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7A0DBB" w14:textId="77777777" w:rsidR="0023196F" w:rsidRDefault="00250E67">
      <w:pPr>
        <w:rPr>
          <w:lang w:val="en-US"/>
        </w:rPr>
      </w:pPr>
      <w:r>
        <w:rPr>
          <w:lang w:val="en-US"/>
        </w:rPr>
        <w:t>Changes to democontrol.dat:</w:t>
      </w:r>
    </w:p>
    <w:p w14:paraId="776D9B04" w14:textId="77777777" w:rsidR="00250E67" w:rsidRDefault="00250E67">
      <w:pPr>
        <w:rPr>
          <w:lang w:val="en-US"/>
        </w:rPr>
      </w:pPr>
      <w:r>
        <w:rPr>
          <w:lang w:val="en-US"/>
        </w:rPr>
        <w:t>Democontrol.dat has been decorated with a new section, handling the demographic info in the tx3 string.</w:t>
      </w:r>
    </w:p>
    <w:p w14:paraId="42E0F1B9" w14:textId="77777777" w:rsidR="00250E67" w:rsidRDefault="00250E67">
      <w:pPr>
        <w:rPr>
          <w:lang w:val="en-US"/>
        </w:rPr>
      </w:pPr>
      <w:r>
        <w:rPr>
          <w:lang w:val="en-US"/>
        </w:rPr>
        <w:t>The basic layout is as follows:</w:t>
      </w:r>
    </w:p>
    <w:p w14:paraId="4AA6170E" w14:textId="77777777" w:rsidR="00250E67" w:rsidRDefault="00250E67">
      <w:pPr>
        <w:rPr>
          <w:lang w:val="en-US"/>
        </w:rPr>
      </w:pPr>
      <w:r>
        <w:rPr>
          <w:lang w:val="en-US"/>
        </w:rPr>
        <w:t>There can be separate handling for different types (AGE is different for guests). In this case the string is split by a | (pipe)</w:t>
      </w:r>
    </w:p>
    <w:p w14:paraId="60CF4D8C" w14:textId="77777777" w:rsidR="00250E67" w:rsidRDefault="00250E67">
      <w:pPr>
        <w:rPr>
          <w:lang w:val="en-US"/>
        </w:rPr>
      </w:pPr>
      <w:r>
        <w:rPr>
          <w:lang w:val="en-US"/>
        </w:rPr>
        <w:t xml:space="preserve">A handling section consists of several fields separated </w:t>
      </w:r>
      <w:proofErr w:type="gramStart"/>
      <w:r>
        <w:rPr>
          <w:lang w:val="en-US"/>
        </w:rPr>
        <w:t>by  _</w:t>
      </w:r>
      <w:proofErr w:type="gramEnd"/>
      <w:r>
        <w:rPr>
          <w:lang w:val="en-US"/>
        </w:rPr>
        <w:t xml:space="preserve"> (underscore).</w:t>
      </w:r>
    </w:p>
    <w:p w14:paraId="0BDEEF6B" w14:textId="77777777" w:rsidR="00250E67" w:rsidRDefault="00250E67">
      <w:pPr>
        <w:rPr>
          <w:lang w:val="en-US"/>
        </w:rPr>
      </w:pPr>
      <w:r>
        <w:rPr>
          <w:lang w:val="en-US"/>
        </w:rPr>
        <w:t xml:space="preserve">The fields are: </w:t>
      </w:r>
      <w:proofErr w:type="spellStart"/>
      <w:r>
        <w:rPr>
          <w:lang w:val="en-US"/>
        </w:rPr>
        <w:t>Type_startposition_length_</w:t>
      </w:r>
      <w:proofErr w:type="gramStart"/>
      <w:r>
        <w:rPr>
          <w:lang w:val="en-US"/>
        </w:rPr>
        <w:t>calculationType</w:t>
      </w:r>
      <w:proofErr w:type="spellEnd"/>
      <w:r>
        <w:rPr>
          <w:lang w:val="en-US"/>
        </w:rPr>
        <w:t>{</w:t>
      </w:r>
      <w:proofErr w:type="gramEnd"/>
      <w:r>
        <w:rPr>
          <w:lang w:val="en-US"/>
        </w:rPr>
        <w:t xml:space="preserve">_parameters}. </w:t>
      </w:r>
    </w:p>
    <w:p w14:paraId="0293A382" w14:textId="77777777" w:rsidR="00250E67" w:rsidRDefault="00250E67">
      <w:pPr>
        <w:rPr>
          <w:lang w:val="en-US"/>
        </w:rPr>
      </w:pPr>
      <w:r>
        <w:rPr>
          <w:lang w:val="en-US"/>
        </w:rPr>
        <w:t>Type: this can be H, M, G or a combination.</w:t>
      </w:r>
    </w:p>
    <w:p w14:paraId="74F45836" w14:textId="77777777" w:rsidR="00250E67" w:rsidRDefault="00250E67">
      <w:pPr>
        <w:rPr>
          <w:lang w:val="en-US"/>
        </w:rPr>
      </w:pPr>
      <w:proofErr w:type="spellStart"/>
      <w:r>
        <w:rPr>
          <w:lang w:val="en-US"/>
        </w:rPr>
        <w:t>Startposition</w:t>
      </w:r>
      <w:proofErr w:type="spellEnd"/>
      <w:r>
        <w:rPr>
          <w:lang w:val="en-US"/>
        </w:rPr>
        <w:t xml:space="preserve"> and length indicate where the info can be found. This is the position in the demographics substring of the </w:t>
      </w:r>
      <w:proofErr w:type="spellStart"/>
      <w:r>
        <w:rPr>
          <w:lang w:val="en-US"/>
        </w:rPr>
        <w:t>txFile</w:t>
      </w:r>
      <w:proofErr w:type="spellEnd"/>
      <w:r>
        <w:rPr>
          <w:lang w:val="en-US"/>
        </w:rPr>
        <w:t>. For certain types these are not needed (e.g. Mother) and can be left 0.</w:t>
      </w:r>
    </w:p>
    <w:p w14:paraId="5CE91358" w14:textId="77777777" w:rsidR="00250E67" w:rsidRDefault="00250E67">
      <w:pPr>
        <w:rPr>
          <w:lang w:val="en-US"/>
        </w:rPr>
      </w:pPr>
      <w:r>
        <w:rPr>
          <w:lang w:val="en-US"/>
        </w:rPr>
        <w:t>Calculation Type: this can be any of the following:</w:t>
      </w:r>
    </w:p>
    <w:p w14:paraId="7497EDCF" w14:textId="77777777" w:rsidR="00250E67" w:rsidRDefault="00250E67">
      <w:pPr>
        <w:rPr>
          <w:lang w:val="en-US"/>
        </w:rPr>
      </w:pPr>
      <w:r>
        <w:rPr>
          <w:lang w:val="en-US"/>
        </w:rPr>
        <w:t>0: No calculation. The substring is read and converted to an integer (using A</w:t>
      </w:r>
      <w:proofErr w:type="gramStart"/>
      <w:r>
        <w:rPr>
          <w:lang w:val="en-US"/>
        </w:rPr>
        <w:t>-&gt;10</w:t>
      </w:r>
      <w:proofErr w:type="gramEnd"/>
      <w:r>
        <w:rPr>
          <w:lang w:val="en-US"/>
        </w:rPr>
        <w:t xml:space="preserve"> etc.)</w:t>
      </w:r>
    </w:p>
    <w:p w14:paraId="038B0C0C" w14:textId="77777777" w:rsidR="00250E67" w:rsidRDefault="00250E67">
      <w:pPr>
        <w:rPr>
          <w:lang w:val="en-US"/>
        </w:rPr>
      </w:pPr>
      <w:r>
        <w:rPr>
          <w:lang w:val="en-US"/>
        </w:rPr>
        <w:t>1: Character mapped. The parameters contain the list of TX and mapped values, separated by spaces (e.g. M 0 will map M to 0)</w:t>
      </w:r>
    </w:p>
    <w:p w14:paraId="0859E6C7" w14:textId="77777777" w:rsidR="00250E67" w:rsidRDefault="00250E67">
      <w:pPr>
        <w:rPr>
          <w:lang w:val="en-US"/>
        </w:rPr>
      </w:pPr>
      <w:r>
        <w:rPr>
          <w:lang w:val="en-US"/>
        </w:rPr>
        <w:t xml:space="preserve">2: </w:t>
      </w:r>
      <w:proofErr w:type="spellStart"/>
      <w:r>
        <w:rPr>
          <w:lang w:val="en-US"/>
        </w:rPr>
        <w:t>BDayToAge</w:t>
      </w:r>
      <w:proofErr w:type="spellEnd"/>
      <w:r>
        <w:rPr>
          <w:lang w:val="en-US"/>
        </w:rPr>
        <w:t>: The substring should provide a birthday, age is calculated from that.</w:t>
      </w:r>
      <w:r w:rsidR="00362375">
        <w:rPr>
          <w:lang w:val="en-US"/>
        </w:rPr>
        <w:t xml:space="preserve"> Used for AGE</w:t>
      </w:r>
    </w:p>
    <w:p w14:paraId="7BF71F87" w14:textId="77777777" w:rsidR="00250E67" w:rsidRDefault="00250E67">
      <w:pPr>
        <w:rPr>
          <w:lang w:val="en-US"/>
        </w:rPr>
      </w:pPr>
      <w:r>
        <w:rPr>
          <w:lang w:val="en-US"/>
        </w:rPr>
        <w:t xml:space="preserve">3: </w:t>
      </w:r>
      <w:proofErr w:type="spellStart"/>
      <w:r>
        <w:rPr>
          <w:lang w:val="en-US"/>
        </w:rPr>
        <w:t>FixedValue</w:t>
      </w:r>
      <w:proofErr w:type="spellEnd"/>
      <w:r>
        <w:rPr>
          <w:lang w:val="en-US"/>
        </w:rPr>
        <w:t xml:space="preserve">: The parameter is the value (used for </w:t>
      </w:r>
      <w:proofErr w:type="gramStart"/>
      <w:r>
        <w:rPr>
          <w:lang w:val="en-US"/>
        </w:rPr>
        <w:t>All</w:t>
      </w:r>
      <w:proofErr w:type="gramEnd"/>
      <w:r>
        <w:rPr>
          <w:lang w:val="en-US"/>
        </w:rPr>
        <w:t>)</w:t>
      </w:r>
    </w:p>
    <w:p w14:paraId="528189EF" w14:textId="77777777" w:rsidR="00362375" w:rsidRDefault="00362375">
      <w:pPr>
        <w:rPr>
          <w:lang w:val="en-US"/>
        </w:rPr>
      </w:pPr>
      <w:r>
        <w:rPr>
          <w:lang w:val="en-US"/>
        </w:rPr>
        <w:t xml:space="preserve">4: </w:t>
      </w:r>
      <w:proofErr w:type="spellStart"/>
      <w:r>
        <w:rPr>
          <w:lang w:val="en-US"/>
        </w:rPr>
        <w:t>ComposedBinary</w:t>
      </w:r>
      <w:proofErr w:type="spellEnd"/>
      <w:r>
        <w:rPr>
          <w:lang w:val="en-US"/>
        </w:rPr>
        <w:t xml:space="preserve">. The parameters represent a target </w:t>
      </w:r>
      <w:proofErr w:type="gramStart"/>
      <w:r>
        <w:rPr>
          <w:lang w:val="en-US"/>
        </w:rPr>
        <w:t>definition,</w:t>
      </w:r>
      <w:proofErr w:type="gramEnd"/>
      <w:r>
        <w:rPr>
          <w:lang w:val="en-US"/>
        </w:rPr>
        <w:t xml:space="preserve"> the value is 1 if the respondent satisfies the definition and 0 otherwise. The definition can consist of multiple items, each of which has the form of a mnemonic (the mnemonic from democontrol.dat) followed by a space and a </w:t>
      </w:r>
      <w:proofErr w:type="spellStart"/>
      <w:r>
        <w:rPr>
          <w:lang w:val="en-US"/>
        </w:rPr>
        <w:t>valuedefintion</w:t>
      </w:r>
      <w:proofErr w:type="spellEnd"/>
      <w:r>
        <w:rPr>
          <w:lang w:val="en-US"/>
        </w:rPr>
        <w:t xml:space="preserve">. The </w:t>
      </w:r>
      <w:proofErr w:type="spellStart"/>
      <w:r>
        <w:rPr>
          <w:lang w:val="en-US"/>
        </w:rPr>
        <w:t>valuedefinition</w:t>
      </w:r>
      <w:proofErr w:type="spellEnd"/>
      <w:r>
        <w:rPr>
          <w:lang w:val="en-US"/>
        </w:rPr>
        <w:t xml:space="preserve"> can contain single values and ranges, separated by commas. (</w:t>
      </w:r>
      <w:proofErr w:type="gramStart"/>
      <w:r>
        <w:rPr>
          <w:lang w:val="en-US"/>
        </w:rPr>
        <w:t>e.g</w:t>
      </w:r>
      <w:proofErr w:type="gramEnd"/>
      <w:r>
        <w:rPr>
          <w:lang w:val="en-US"/>
        </w:rPr>
        <w:t>. 1-4,6 would be valid)</w:t>
      </w:r>
    </w:p>
    <w:p w14:paraId="4E957475" w14:textId="77777777" w:rsidR="00362375" w:rsidRDefault="00362375">
      <w:pPr>
        <w:rPr>
          <w:lang w:val="en-US"/>
        </w:rPr>
      </w:pPr>
      <w:r>
        <w:rPr>
          <w:lang w:val="en-US"/>
        </w:rPr>
        <w:t xml:space="preserve">5: </w:t>
      </w:r>
      <w:proofErr w:type="spellStart"/>
      <w:r>
        <w:rPr>
          <w:lang w:val="en-US"/>
        </w:rPr>
        <w:t>HouseholdHasMembers</w:t>
      </w:r>
      <w:proofErr w:type="spellEnd"/>
      <w:r>
        <w:rPr>
          <w:lang w:val="en-US"/>
        </w:rPr>
        <w:t>: the parameters represent a target definition. All household are checked, and a 1 is returned if any of these members satisfies the target definition.</w:t>
      </w:r>
    </w:p>
    <w:p w14:paraId="56A19627" w14:textId="77777777" w:rsidR="00362375" w:rsidRDefault="00362375">
      <w:pPr>
        <w:rPr>
          <w:lang w:val="en-US"/>
        </w:rPr>
      </w:pPr>
      <w:r>
        <w:rPr>
          <w:lang w:val="en-US"/>
        </w:rPr>
        <w:t>6: Map 0 to 10: As calculation 1, but with 0-&gt;10, A-&gt;11 etc. Used for HSIZE.</w:t>
      </w:r>
    </w:p>
    <w:p w14:paraId="100A345B" w14:textId="77777777" w:rsidR="00362375" w:rsidRDefault="00362375">
      <w:pPr>
        <w:rPr>
          <w:lang w:val="en-US"/>
        </w:rPr>
      </w:pPr>
      <w:r>
        <w:rPr>
          <w:lang w:val="en-US"/>
        </w:rPr>
        <w:t xml:space="preserve">7: </w:t>
      </w:r>
      <w:proofErr w:type="spellStart"/>
      <w:r>
        <w:rPr>
          <w:lang w:val="en-US"/>
        </w:rPr>
        <w:t>MappedValues</w:t>
      </w:r>
      <w:proofErr w:type="spellEnd"/>
      <w:r>
        <w:rPr>
          <w:lang w:val="en-US"/>
        </w:rPr>
        <w:t xml:space="preserve">:  The parameters represent a mapping, consisting of a </w:t>
      </w:r>
      <w:proofErr w:type="spellStart"/>
      <w:r>
        <w:rPr>
          <w:lang w:val="en-US"/>
        </w:rPr>
        <w:t>valuelist</w:t>
      </w:r>
      <w:proofErr w:type="spellEnd"/>
      <w:r>
        <w:rPr>
          <w:lang w:val="en-US"/>
        </w:rPr>
        <w:t xml:space="preserve"> (see 4), followed by a space and the mapped value.</w:t>
      </w:r>
    </w:p>
    <w:p w14:paraId="728746E5" w14:textId="77777777" w:rsidR="00362375" w:rsidRPr="00250E67" w:rsidRDefault="00362375">
      <w:pPr>
        <w:rPr>
          <w:lang w:val="en-US"/>
        </w:rPr>
      </w:pPr>
      <w:r>
        <w:rPr>
          <w:lang w:val="en-US"/>
        </w:rPr>
        <w:t xml:space="preserve">8: </w:t>
      </w:r>
      <w:proofErr w:type="spellStart"/>
      <w:r>
        <w:rPr>
          <w:lang w:val="en-US"/>
        </w:rPr>
        <w:t>MotherReference</w:t>
      </w:r>
      <w:proofErr w:type="spellEnd"/>
      <w:r>
        <w:rPr>
          <w:lang w:val="en-US"/>
        </w:rPr>
        <w:t>: The parameters indicate the mother reference position. The val</w:t>
      </w:r>
      <w:r w:rsidR="001E7F3F">
        <w:rPr>
          <w:lang w:val="en-US"/>
        </w:rPr>
        <w:t>ue at this position is checked for any household member, and if the ID is the current Member’s ID then 1 is returned. Used for Mother.</w:t>
      </w:r>
      <w:bookmarkStart w:id="0" w:name="_GoBack"/>
      <w:bookmarkEnd w:id="0"/>
    </w:p>
    <w:sectPr w:rsidR="00362375" w:rsidRPr="00250E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0E67"/>
    <w:rsid w:val="001E7F3F"/>
    <w:rsid w:val="0023196F"/>
    <w:rsid w:val="00250E67"/>
    <w:rsid w:val="0036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D1E77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xmlns:mc="http://schemas.openxmlformats.org/markup-compatibility/2006" xmlns:a14="http://schemas.microsoft.com/office/drawing/2010/main" val="1F497D" mc:Ignorable=""/>
      </a:dk2>
      <a:lt2>
        <a:srgbClr xmlns:mc="http://schemas.openxmlformats.org/markup-compatibility/2006" xmlns:a14="http://schemas.microsoft.com/office/drawing/2010/main" val="EEECE1" mc:Ignorable=""/>
      </a:lt2>
      <a:accent1>
        <a:srgbClr xmlns:mc="http://schemas.openxmlformats.org/markup-compatibility/2006" xmlns:a14="http://schemas.microsoft.com/office/drawing/2010/main" val="4F81BD" mc:Ignorable=""/>
      </a:accent1>
      <a:accent2>
        <a:srgbClr xmlns:mc="http://schemas.openxmlformats.org/markup-compatibility/2006" xmlns:a14="http://schemas.microsoft.com/office/drawing/2010/main" val="C0504D" mc:Ignorable=""/>
      </a:accent2>
      <a:accent3>
        <a:srgbClr xmlns:mc="http://schemas.openxmlformats.org/markup-compatibility/2006" xmlns:a14="http://schemas.microsoft.com/office/drawing/2010/main" val="9BBB59" mc:Ignorable=""/>
      </a:accent3>
      <a:accent4>
        <a:srgbClr xmlns:mc="http://schemas.openxmlformats.org/markup-compatibility/2006" xmlns:a14="http://schemas.microsoft.com/office/drawing/2010/main" val="8064A2" mc:Ignorable=""/>
      </a:accent4>
      <a:accent5>
        <a:srgbClr xmlns:mc="http://schemas.openxmlformats.org/markup-compatibility/2006" xmlns:a14="http://schemas.microsoft.com/office/drawing/2010/main" val="4BACC6" mc:Ignorable=""/>
      </a:accent5>
      <a:accent6>
        <a:srgbClr xmlns:mc="http://schemas.openxmlformats.org/markup-compatibility/2006" xmlns:a14="http://schemas.microsoft.com/office/drawing/2010/main" val="F79646" mc:Ignorable=""/>
      </a:accent6>
      <a:hlink>
        <a:srgbClr xmlns:mc="http://schemas.openxmlformats.org/markup-compatibility/2006" xmlns:a14="http://schemas.microsoft.com/office/drawing/2010/main" val="0000FF" mc:Ignorable=""/>
      </a:hlink>
      <a:folHlink>
        <a:srgbClr xmlns:mc="http://schemas.openxmlformats.org/markup-compatibility/2006" xmlns:a14="http://schemas.microsoft.com/office/drawing/2010/main" val="800080" mc:Ignorable="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xmlns:mc="http://schemas.openxmlformats.org/markup-compatibility/2006" xmlns:a14="http://schemas.microsoft.com/office/drawing/2010/main" val="000000" mc:Ignorable="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xmlns:mc="http://schemas.openxmlformats.org/markup-compatibility/2006" xmlns:a14="http://schemas.microsoft.com/office/drawing/2010/main" val="000000" mc:Ignorable="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Auke Zijlstra</dc:creator>
  <cp:lastModifiedBy>Auke Zijlstra</cp:lastModifiedBy>
  <cp:revision>1</cp:revision>
  <dcterms:created xsi:type="dcterms:W3CDTF">2010-09-08T11:30:00Z</dcterms:created>
  <dcterms:modified xsi:type="dcterms:W3CDTF">2010-09-08T11:53:00Z</dcterms:modified>
</cp:coreProperties>
</file>