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F922C" w14:textId="1C423B39" w:rsidR="00017EF3" w:rsidRPr="006E09F8" w:rsidRDefault="00FB45D8" w:rsidP="00FB45D8">
      <w:pPr>
        <w:pStyle w:val="2"/>
        <w:jc w:val="center"/>
        <w:rPr>
          <w:rFonts w:ascii="汇文明朝体" w:eastAsia="汇文明朝体" w:hAnsi="汇文明朝体"/>
        </w:rPr>
      </w:pPr>
      <w:r w:rsidRPr="006E09F8">
        <w:rPr>
          <w:rFonts w:ascii="汇文明朝体" w:eastAsia="汇文明朝体" w:hAnsi="汇文明朝体"/>
        </w:rPr>
        <w:t>货币与金融</w:t>
      </w:r>
    </w:p>
    <w:p w14:paraId="786AD336" w14:textId="2E24F75D" w:rsidR="00FB45D8" w:rsidRPr="006E09F8" w:rsidRDefault="00FB45D8" w:rsidP="00FB45D8">
      <w:r w:rsidRPr="006E09F8">
        <w:tab/>
      </w:r>
      <w:r w:rsidRPr="006E09F8">
        <w:rPr>
          <w:rFonts w:hint="eastAsia"/>
        </w:rPr>
        <w:t>货币与金融是模拟经营类游戏不可绕过的一个部分。好的货币与金融系统会在可玩性的基础上达到</w:t>
      </w:r>
      <w:proofErr w:type="gramStart"/>
      <w:r w:rsidRPr="006E09F8">
        <w:rPr>
          <w:rFonts w:hint="eastAsia"/>
        </w:rPr>
        <w:t>拟真的</w:t>
      </w:r>
      <w:proofErr w:type="gramEnd"/>
      <w:r w:rsidRPr="006E09F8">
        <w:rPr>
          <w:rFonts w:hint="eastAsia"/>
        </w:rPr>
        <w:t>效果。维多利亚3至今都没有做出相对</w:t>
      </w:r>
      <w:proofErr w:type="gramStart"/>
      <w:r w:rsidRPr="006E09F8">
        <w:rPr>
          <w:rFonts w:hint="eastAsia"/>
        </w:rPr>
        <w:t>拟真的</w:t>
      </w:r>
      <w:proofErr w:type="gramEnd"/>
      <w:r w:rsidRPr="006E09F8">
        <w:rPr>
          <w:rFonts w:hint="eastAsia"/>
        </w:rPr>
        <w:t>货币与金融系统，希望叶赫那拉能够在巨人的肩膀上走的更远。</w:t>
      </w:r>
    </w:p>
    <w:p w14:paraId="3F4F0543" w14:textId="3EC6D67B" w:rsidR="00FA1677" w:rsidRPr="006E09F8" w:rsidRDefault="00FA1677" w:rsidP="00FB45D8">
      <w:r w:rsidRPr="006E09F8">
        <w:tab/>
      </w:r>
      <w:r w:rsidRPr="006E09F8">
        <w:rPr>
          <w:rFonts w:hint="eastAsia"/>
        </w:rPr>
        <w:t>本阶段将引入基础货币系统、实现基础货币功能即结算功能、引入金融业、引入投资池概念、引入金融商品概念、优化投资系统。</w:t>
      </w:r>
    </w:p>
    <w:p w14:paraId="0B7FDD68" w14:textId="77777777" w:rsidR="00DD6685" w:rsidRPr="006E09F8" w:rsidRDefault="00DD6685" w:rsidP="00FB45D8"/>
    <w:p w14:paraId="2B5B9138" w14:textId="7B1244D7" w:rsidR="00FA1677" w:rsidRPr="006E09F8" w:rsidRDefault="00FA1677" w:rsidP="00FB45D8">
      <w:r w:rsidRPr="006E09F8">
        <w:tab/>
      </w:r>
      <w:r w:rsidRPr="006E09F8">
        <w:rPr>
          <w:rFonts w:hint="eastAsia"/>
        </w:rPr>
        <w:t>货币，是一种特殊的商品，根据定义，其为人类可接受的一般等价交换物。货币具有多种形态，不幸的是，维多利亚时期正是处于实体货币向可兑付以及不可兑付货币变化的过渡期。为了相对</w:t>
      </w:r>
      <w:proofErr w:type="gramStart"/>
      <w:r w:rsidRPr="006E09F8">
        <w:rPr>
          <w:rFonts w:hint="eastAsia"/>
        </w:rPr>
        <w:t>拟真的</w:t>
      </w:r>
      <w:proofErr w:type="gramEnd"/>
      <w:r w:rsidRPr="006E09F8">
        <w:rPr>
          <w:rFonts w:hint="eastAsia"/>
        </w:rPr>
        <w:t>模拟这一概念，不可避免的要引入至少三种货币结算模式——贵金属货币、可兑付货币、以及信用货币。</w:t>
      </w:r>
    </w:p>
    <w:p w14:paraId="08255E1C" w14:textId="1F5C660E" w:rsidR="00FA1677" w:rsidRPr="006E09F8" w:rsidRDefault="00FA1677" w:rsidP="00FB45D8">
      <w:r w:rsidRPr="006E09F8">
        <w:tab/>
      </w:r>
      <w:r w:rsidRPr="006E09F8">
        <w:rPr>
          <w:rFonts w:hint="eastAsia"/>
        </w:rPr>
        <w:t>其中为了简化开发，我们设置贵金属本身设为锚定物，其中贵金属货币由其</w:t>
      </w:r>
      <w:r w:rsidR="00074455" w:rsidRPr="006E09F8">
        <w:rPr>
          <w:rFonts w:hint="eastAsia"/>
        </w:rPr>
        <w:t>成色决定其发行量与价值；可兑付货币由准备金率决定其发行量与货币；信用货币由货币政策本身决定其发行量，由市场流通货物价值决定其价值。</w:t>
      </w:r>
    </w:p>
    <w:p w14:paraId="3E370AD0" w14:textId="7F5479D7" w:rsidR="00DD6685" w:rsidRPr="006E09F8" w:rsidRDefault="00074455" w:rsidP="00FB45D8">
      <w:r w:rsidRPr="006E09F8">
        <w:tab/>
      </w:r>
      <w:r w:rsidRPr="006E09F8">
        <w:rPr>
          <w:rFonts w:hint="eastAsia"/>
        </w:rPr>
        <w:t>这三种货币政策由银行建筑以不同的生产模式落实。银行购买贵金属（信用货币除外），生产货币，货币本身加入银行现金池，而银行将通过借贷的形式将货币转移给其他建筑。其中金融区便是最主要的用户之一。</w:t>
      </w:r>
    </w:p>
    <w:p w14:paraId="5D469230" w14:textId="01D894A8" w:rsidR="00074455" w:rsidRPr="006E09F8" w:rsidRDefault="00074455" w:rsidP="00FB45D8">
      <w:r w:rsidRPr="006E09F8">
        <w:tab/>
      </w:r>
      <w:r w:rsidRPr="006E09F8">
        <w:rPr>
          <w:rFonts w:hint="eastAsia"/>
        </w:rPr>
        <w:t>这种特殊的功能使得</w:t>
      </w:r>
      <w:r w:rsidR="00D753FF" w:rsidRPr="006E09F8">
        <w:rPr>
          <w:rFonts w:hint="eastAsia"/>
        </w:rPr>
        <w:t>银行建筑成为特殊的建筑。尽管其生产的货币理论上是商品，但货币如果真正制作为一种商品，当前基于货币定义的商品星系就会瞬间因为循环定义而崩塌，故而货币不能作为一般商品进入商品页面。</w:t>
      </w:r>
    </w:p>
    <w:p w14:paraId="47A6532C" w14:textId="19BA1757" w:rsidR="00FA1677" w:rsidRPr="006E09F8" w:rsidRDefault="00FA1677" w:rsidP="00FB45D8">
      <w:r w:rsidRPr="006E09F8">
        <w:tab/>
      </w:r>
      <w:r w:rsidR="00DD6685" w:rsidRPr="006E09F8">
        <w:rPr>
          <w:rFonts w:hint="eastAsia"/>
        </w:rPr>
        <w:t>当前版本我们将注重于贵金属货币的开发，用于完善货币系统；更加复杂的货币系统将随着2.2版本金融补完而开发完成。</w:t>
      </w:r>
    </w:p>
    <w:p w14:paraId="178AD365" w14:textId="77777777" w:rsidR="00D7647E" w:rsidRPr="006E09F8" w:rsidRDefault="00D7647E" w:rsidP="00FB45D8"/>
    <w:p w14:paraId="04217438" w14:textId="1AD2F83F" w:rsidR="00DD6685" w:rsidRPr="006E09F8" w:rsidRDefault="00DD6685" w:rsidP="00FB45D8">
      <w:r w:rsidRPr="006E09F8">
        <w:tab/>
      </w:r>
      <w:r w:rsidRPr="006E09F8">
        <w:rPr>
          <w:rFonts w:hint="eastAsia"/>
        </w:rPr>
        <w:t>由于货币系统的到来，</w:t>
      </w:r>
      <w:r w:rsidR="00B311FB" w:rsidRPr="006E09F8">
        <w:rPr>
          <w:rFonts w:hint="eastAsia"/>
        </w:rPr>
        <w:t>产生了海量的新问题：利润与再生产、工资与消费、商品价格的表示、货币的转移等等。</w:t>
      </w:r>
    </w:p>
    <w:p w14:paraId="15098426" w14:textId="25D635A8" w:rsidR="00B311FB" w:rsidRPr="006E09F8" w:rsidRDefault="00B311FB" w:rsidP="00FB45D8">
      <w:r w:rsidRPr="006E09F8">
        <w:tab/>
      </w:r>
      <w:r w:rsidRPr="006E09F8">
        <w:rPr>
          <w:rFonts w:hint="eastAsia"/>
        </w:rPr>
        <w:t>首先要解决的肯定是商品价格问题。当前的商品价格是微分方程的直接解，如果引入货币概念，则需要借助货币与贵金属价格之间的关系为原商品价格乘以一个系数。这个关系则是与银行货币发行政策有关的：我们设置贵金属货币的成色是其理论价值的五成（即通过成色、</w:t>
      </w:r>
      <w:proofErr w:type="gramStart"/>
      <w:r w:rsidRPr="006E09F8">
        <w:rPr>
          <w:rFonts w:hint="eastAsia"/>
        </w:rPr>
        <w:t>法定等</w:t>
      </w:r>
      <w:proofErr w:type="gramEnd"/>
      <w:r w:rsidRPr="006E09F8">
        <w:rPr>
          <w:rFonts w:hint="eastAsia"/>
        </w:rPr>
        <w:t>因素强行抬高贵金属货币的含金量），</w:t>
      </w:r>
      <w:proofErr w:type="gramStart"/>
      <w:r w:rsidRPr="006E09F8">
        <w:rPr>
          <w:rFonts w:hint="eastAsia"/>
        </w:rPr>
        <w:t>则货币</w:t>
      </w:r>
      <w:proofErr w:type="gramEnd"/>
      <w:r w:rsidRPr="006E09F8">
        <w:rPr>
          <w:rFonts w:hint="eastAsia"/>
        </w:rPr>
        <w:t>价值为贵金属价值的一倍。此时商品价格就转变为商品相对于贵金属的比值乘以</w:t>
      </w:r>
      <w:r w:rsidR="00DE2401" w:rsidRPr="006E09F8">
        <w:rPr>
          <w:rFonts w:hint="eastAsia"/>
        </w:rPr>
        <w:t>货币与贵金属的比值。</w:t>
      </w:r>
    </w:p>
    <w:p w14:paraId="0B5E16D9" w14:textId="5D439DAE" w:rsidR="00DE2401" w:rsidRPr="006E09F8" w:rsidRDefault="00DE2401" w:rsidP="00DE2401">
      <w:pPr>
        <w:ind w:firstLine="420"/>
      </w:pPr>
      <w:r w:rsidRPr="006E09F8">
        <w:rPr>
          <w:rFonts w:hint="eastAsia"/>
        </w:rPr>
        <w:t>为了区分银行的职能，我们将银行分为三类：中央银行、储蓄银行、投资银行（工商银行）。每种银行的职能与收支来往是固定的，方便逻辑编写。</w:t>
      </w:r>
    </w:p>
    <w:p w14:paraId="53C69E04" w14:textId="11437BAF" w:rsidR="00DE2401" w:rsidRPr="006E09F8" w:rsidRDefault="00DE2401" w:rsidP="00DE2401">
      <w:pPr>
        <w:ind w:firstLine="420"/>
      </w:pPr>
      <w:r w:rsidRPr="006E09F8">
        <w:rPr>
          <w:rFonts w:hint="eastAsia"/>
        </w:rPr>
        <w:lastRenderedPageBreak/>
        <w:t>如假定1单位黄金的价格恒为10,000，则每单位中央银行每周期收购20单位黄金，生产200,000货币。这些货币全部转入中央银行的现金池中。</w:t>
      </w:r>
    </w:p>
    <w:p w14:paraId="1CBF331F" w14:textId="2F3FA691" w:rsidR="00DE2401" w:rsidRPr="006E09F8" w:rsidRDefault="00DE2401" w:rsidP="00DE2401">
      <w:pPr>
        <w:ind w:firstLine="420"/>
      </w:pPr>
      <w:r w:rsidRPr="006E09F8">
        <w:rPr>
          <w:rFonts w:hint="eastAsia"/>
        </w:rPr>
        <w:t>储蓄银行与工商银行的功能需要重置工资与利润后才可实现，目前不讨论。</w:t>
      </w:r>
    </w:p>
    <w:p w14:paraId="0BF0149D" w14:textId="69601390" w:rsidR="00DE2401" w:rsidRPr="006E09F8" w:rsidRDefault="00D7647E" w:rsidP="000F7CE5">
      <w:pPr>
        <w:ind w:firstLine="420"/>
      </w:pPr>
      <w:r w:rsidRPr="006E09F8">
        <w:rPr>
          <w:rFonts w:hint="eastAsia"/>
        </w:rPr>
        <w:t>其次就是货币的转移问题，当前对于购买商品时的货币支付问题相对不清晰，现在明确——每一单位的商品转移都需要有投资</w:t>
      </w:r>
      <w:proofErr w:type="gramStart"/>
      <w:r w:rsidRPr="006E09F8">
        <w:rPr>
          <w:rFonts w:hint="eastAsia"/>
        </w:rPr>
        <w:t>池之间</w:t>
      </w:r>
      <w:proofErr w:type="gramEnd"/>
      <w:r w:rsidRPr="006E09F8">
        <w:rPr>
          <w:rFonts w:hint="eastAsia"/>
        </w:rPr>
        <w:t>的划账，每一单位的商品都要按照市场价格支付。这一支付发生在交易关系双方的投资池之间。</w:t>
      </w:r>
    </w:p>
    <w:p w14:paraId="39C7308E" w14:textId="3BCE08EA" w:rsidR="00D7647E" w:rsidRPr="006E09F8" w:rsidRDefault="00D7647E" w:rsidP="000F7CE5">
      <w:pPr>
        <w:ind w:firstLine="420"/>
      </w:pPr>
      <w:r w:rsidRPr="006E09F8">
        <w:rPr>
          <w:rFonts w:hint="eastAsia"/>
        </w:rPr>
        <w:t>劳动力由于当前没有自己的动态工资，故而以修正参数的形式参与到市场活动中来，这一关系将被新的工资体系取代。劳动力将按照工种与所在生产建筑区分收入，其收入汇入对应阶层现金池下，并根据不同收入等级</w:t>
      </w:r>
      <w:r w:rsidR="000F7CE5" w:rsidRPr="006E09F8">
        <w:rPr>
          <w:rFonts w:hint="eastAsia"/>
        </w:rPr>
        <w:t>加权进行统一消费品购买。</w:t>
      </w:r>
    </w:p>
    <w:p w14:paraId="0F6C2EE9" w14:textId="2DE12721" w:rsidR="000F7CE5" w:rsidRPr="006E09F8" w:rsidRDefault="000F7CE5" w:rsidP="000F7CE5">
      <w:pPr>
        <w:ind w:firstLine="420"/>
      </w:pPr>
      <w:r w:rsidRPr="006E09F8">
        <w:rPr>
          <w:rFonts w:hint="eastAsia"/>
        </w:rPr>
        <w:t>既然有了货币与购买关系，那么同样的就出现了利润与再生产。生产建筑通过买入原料卖出成品，获得毛利收入。这一部分收入将划分为工资、分红、与再生产利润。其中工资部分直接汇入对应劳动力的阶层现金池；分红则为建筑所有者的额外利润百分比分配，如一个厂为资本家所有，则该周期该建筑营业利润的10%再汇入资本家现金池；再生产利润则是扣除上述两者后的留存收益，优先填满</w:t>
      </w:r>
      <w:r w:rsidR="004B7A67" w:rsidRPr="006E09F8">
        <w:rPr>
          <w:rFonts w:hint="eastAsia"/>
        </w:rPr>
        <w:t>每级</w:t>
      </w:r>
      <w:r w:rsidRPr="006E09F8">
        <w:rPr>
          <w:rFonts w:hint="eastAsia"/>
        </w:rPr>
        <w:t>建筑的500,000现金池，随后全部转入投资池。</w:t>
      </w:r>
    </w:p>
    <w:p w14:paraId="7DF6C048" w14:textId="7057C087" w:rsidR="000F7CE5" w:rsidRPr="006E09F8" w:rsidRDefault="000F7CE5" w:rsidP="000F7CE5">
      <w:pPr>
        <w:ind w:firstLine="420"/>
      </w:pPr>
      <w:r w:rsidRPr="006E09F8">
        <w:rPr>
          <w:rFonts w:hint="eastAsia"/>
        </w:rPr>
        <w:t>为了实现相对正常的扩大再生产，1.2版本将引入维多利亚3的投资池概念。即所有建筑共用同一个投资池，</w:t>
      </w:r>
      <w:r w:rsidRPr="006E09F8">
        <w:t>使</w:t>
      </w:r>
      <w:r w:rsidR="004B7A67" w:rsidRPr="006E09F8">
        <w:rPr>
          <w:rFonts w:hint="eastAsia"/>
        </w:rPr>
        <w:t>扩大再生产的成本全部由统一的投资池支付，而投资池的建设顺序由阶层的投资</w:t>
      </w:r>
      <w:proofErr w:type="gramStart"/>
      <w:r w:rsidR="004B7A67" w:rsidRPr="006E09F8">
        <w:rPr>
          <w:rFonts w:hint="eastAsia"/>
        </w:rPr>
        <w:t>池贡献力</w:t>
      </w:r>
      <w:proofErr w:type="gramEnd"/>
      <w:r w:rsidR="004B7A67" w:rsidRPr="006E09F8">
        <w:rPr>
          <w:rFonts w:hint="eastAsia"/>
        </w:rPr>
        <w:t>与对应的投资倾向综合形成。</w:t>
      </w:r>
    </w:p>
    <w:p w14:paraId="6D2716E2" w14:textId="6096919E" w:rsidR="004B7A67" w:rsidRPr="006E09F8" w:rsidRDefault="004B7A67" w:rsidP="004B7A67">
      <w:pPr>
        <w:ind w:firstLine="420"/>
      </w:pPr>
      <w:r w:rsidRPr="006E09F8">
        <w:rPr>
          <w:rFonts w:hint="eastAsia"/>
        </w:rPr>
        <w:t>为了更加精细的模拟市场收购行为，1.2版本将翻倍商品的数量——每种生产建筑将发行自己的金融商品，这一商品对应的是生产建筑单位等级的收益权，对应商品的所有者将获得每周期的对应分红。</w:t>
      </w:r>
      <w:r w:rsidR="00714A84" w:rsidRPr="006E09F8">
        <w:rPr>
          <w:rFonts w:hint="eastAsia"/>
        </w:rPr>
        <w:t>对应的，金融区将成为金融商品的主要购买者。</w:t>
      </w:r>
    </w:p>
    <w:p w14:paraId="5ED473DC" w14:textId="60E2988F" w:rsidR="00714A84" w:rsidRPr="006E09F8" w:rsidRDefault="00714A84" w:rsidP="00714A84">
      <w:pPr>
        <w:ind w:firstLine="420"/>
      </w:pPr>
      <w:r w:rsidRPr="006E09F8">
        <w:rPr>
          <w:rFonts w:hint="eastAsia"/>
        </w:rPr>
        <w:t>金融区是相对庄园的被动金融建筑。每一级工商业等金融商品都对应着一级金融区（农业建筑则是对应庄园）。金融区实际上是投资</w:t>
      </w:r>
      <w:proofErr w:type="gramStart"/>
      <w:r w:rsidRPr="006E09F8">
        <w:rPr>
          <w:rFonts w:hint="eastAsia"/>
        </w:rPr>
        <w:t>池收购</w:t>
      </w:r>
      <w:proofErr w:type="gramEnd"/>
      <w:r w:rsidRPr="006E09F8">
        <w:rPr>
          <w:rFonts w:hint="eastAsia"/>
        </w:rPr>
        <w:t>建筑等级的具象化，只是中间隔了一层生产建筑的金融商品。目前版本将会将金融商品的价格根据建造力对应为随建造力波动的价格而非自主波动的价格。且金融商品只能被顺序交易若干次：政府所有-劳动力所有-金融区所有。各等级平级无法发生交易。</w:t>
      </w:r>
    </w:p>
    <w:p w14:paraId="2136F2D8" w14:textId="1E1D6B2C" w:rsidR="00714A84" w:rsidRPr="006E09F8" w:rsidRDefault="00714A84" w:rsidP="00714A84">
      <w:pPr>
        <w:ind w:firstLine="420"/>
      </w:pPr>
      <w:r w:rsidRPr="006E09F8">
        <w:rPr>
          <w:rFonts w:hint="eastAsia"/>
        </w:rPr>
        <w:t>由于交易是长期发生的，故而交易成本</w:t>
      </w:r>
      <w:proofErr w:type="gramStart"/>
      <w:r w:rsidRPr="006E09F8">
        <w:rPr>
          <w:rFonts w:hint="eastAsia"/>
        </w:rPr>
        <w:t>不</w:t>
      </w:r>
      <w:proofErr w:type="gramEnd"/>
      <w:r w:rsidRPr="006E09F8">
        <w:rPr>
          <w:rFonts w:hint="eastAsia"/>
        </w:rPr>
        <w:t>会计</w:t>
      </w:r>
      <w:proofErr w:type="gramStart"/>
      <w:r w:rsidRPr="006E09F8">
        <w:rPr>
          <w:rFonts w:hint="eastAsia"/>
        </w:rPr>
        <w:t>入投资池选择</w:t>
      </w:r>
      <w:proofErr w:type="gramEnd"/>
      <w:r w:rsidRPr="006E09F8">
        <w:rPr>
          <w:rFonts w:hint="eastAsia"/>
        </w:rPr>
        <w:t>交易的考虑范围。</w:t>
      </w:r>
    </w:p>
    <w:p w14:paraId="16D8622D" w14:textId="77777777" w:rsidR="0095695E" w:rsidRPr="006E09F8" w:rsidRDefault="0095695E" w:rsidP="00714A84">
      <w:pPr>
        <w:ind w:firstLine="420"/>
      </w:pPr>
    </w:p>
    <w:p w14:paraId="2615A33A" w14:textId="6DF15692" w:rsidR="0095695E" w:rsidRPr="006E09F8" w:rsidRDefault="0095695E" w:rsidP="00714A84">
      <w:pPr>
        <w:ind w:firstLine="420"/>
      </w:pPr>
      <w:r w:rsidRPr="006E09F8">
        <w:rPr>
          <w:rFonts w:hint="eastAsia"/>
        </w:rPr>
        <w:t>由于货币系统上线，添加玩家现金池（即现金储备池/贷款池）</w:t>
      </w:r>
      <w:r w:rsidR="00B56652" w:rsidRPr="006E09F8">
        <w:rPr>
          <w:rFonts w:hint="eastAsia"/>
        </w:rPr>
        <w:t>。</w:t>
      </w:r>
    </w:p>
    <w:p w14:paraId="1E2123DE" w14:textId="77777777" w:rsidR="0095695E" w:rsidRPr="006E09F8" w:rsidRDefault="0095695E" w:rsidP="00714A84">
      <w:pPr>
        <w:ind w:firstLine="420"/>
      </w:pPr>
    </w:p>
    <w:p w14:paraId="56A8F657" w14:textId="517740C6" w:rsidR="0095695E" w:rsidRPr="006E09F8" w:rsidRDefault="0095695E" w:rsidP="0095695E">
      <w:pPr>
        <w:ind w:firstLine="420"/>
      </w:pPr>
      <w:r w:rsidRPr="006E09F8">
        <w:rPr>
          <w:rFonts w:hint="eastAsia"/>
        </w:rPr>
        <w:t>贵金属由金矿生产（实际上银矿与铜矿也会加入这一行列，但目前不添加）。金矿劳动力需求5k，比例同一般矿场。单位金矿消耗15煤炭、15工具，生产25黄金。</w:t>
      </w:r>
    </w:p>
    <w:p w14:paraId="0B21DDE5" w14:textId="2AA72A81" w:rsidR="0095695E" w:rsidRPr="006E09F8" w:rsidRDefault="0095695E" w:rsidP="0095695E">
      <w:pPr>
        <w:ind w:firstLine="420"/>
      </w:pPr>
      <w:r w:rsidRPr="006E09F8">
        <w:rPr>
          <w:rFonts w:hint="eastAsia"/>
        </w:rPr>
        <w:lastRenderedPageBreak/>
        <w:t>1.2版本最多建造50级金矿。</w:t>
      </w:r>
    </w:p>
    <w:p w14:paraId="0255398A" w14:textId="14A4796E" w:rsidR="004D229C" w:rsidRPr="006E09F8" w:rsidRDefault="004D229C" w:rsidP="0095695E">
      <w:pPr>
        <w:ind w:firstLine="420"/>
      </w:pPr>
      <w:r w:rsidRPr="006E09F8">
        <w:rPr>
          <w:rFonts w:hint="eastAsia"/>
        </w:rPr>
        <w:t>金融区</w:t>
      </w:r>
      <w:r w:rsidR="0095695E" w:rsidRPr="006E09F8">
        <w:rPr>
          <w:rFonts w:hint="eastAsia"/>
        </w:rPr>
        <w:t>、银行</w:t>
      </w:r>
      <w:r w:rsidRPr="006E09F8">
        <w:rPr>
          <w:rFonts w:hint="eastAsia"/>
        </w:rPr>
        <w:t>与</w:t>
      </w:r>
      <w:r w:rsidR="0095695E" w:rsidRPr="006E09F8">
        <w:rPr>
          <w:rFonts w:hint="eastAsia"/>
        </w:rPr>
        <w:t>中央</w:t>
      </w:r>
      <w:r w:rsidRPr="006E09F8">
        <w:rPr>
          <w:rFonts w:hint="eastAsia"/>
        </w:rPr>
        <w:t>银行每级雇佣1k人，其中500人为资本家，500人为劳工（工资按先前分层）。</w:t>
      </w:r>
    </w:p>
    <w:p w14:paraId="39054863" w14:textId="77777777" w:rsidR="0095695E" w:rsidRPr="006E09F8" w:rsidRDefault="0095695E" w:rsidP="0095695E">
      <w:r w:rsidRPr="006E09F8">
        <w:tab/>
      </w:r>
      <w:r w:rsidRPr="006E09F8">
        <w:rPr>
          <w:rFonts w:hint="eastAsia"/>
        </w:rPr>
        <w:t>单位中央银行消耗20黄金，生产400,000货币进入现金池。其中一半用于支付10,000原每单位黄金给金矿。剩余部分进入中央银行现金池。当黄金有剩余时，中央银行自动扩建。</w:t>
      </w:r>
    </w:p>
    <w:p w14:paraId="591452E8" w14:textId="489466D4" w:rsidR="0095695E" w:rsidRPr="006E09F8" w:rsidRDefault="0095695E" w:rsidP="0095695E">
      <w:r w:rsidRPr="006E09F8">
        <w:tab/>
      </w:r>
      <w:r w:rsidRPr="006E09F8">
        <w:rPr>
          <w:rFonts w:hint="eastAsia"/>
        </w:rPr>
        <w:t>贷款。贷款是一种金融活动，以中央银行-银行-其他建筑的顺序</w:t>
      </w:r>
      <w:r w:rsidR="000E66C7" w:rsidRPr="006E09F8">
        <w:rPr>
          <w:rFonts w:hint="eastAsia"/>
        </w:rPr>
        <w:t>进行，前者向后者贷款，每次贷款调拨金额</w:t>
      </w:r>
      <w:r w:rsidR="00B62CCA">
        <w:rPr>
          <w:rFonts w:eastAsiaTheme="minorEastAsia" w:hint="eastAsia"/>
        </w:rPr>
        <w:t>100</w:t>
      </w:r>
      <w:r w:rsidR="000E66C7" w:rsidRPr="006E09F8">
        <w:rPr>
          <w:rFonts w:hint="eastAsia"/>
        </w:rPr>
        <w:t>w元，即通过计次计算贷款数量。贷款不得超过目标建筑现金池100%，即</w:t>
      </w:r>
      <w:proofErr w:type="gramStart"/>
      <w:r w:rsidR="000E66C7" w:rsidRPr="006E09F8">
        <w:rPr>
          <w:rFonts w:hint="eastAsia"/>
        </w:rPr>
        <w:t>一次贷</w:t>
      </w:r>
      <w:proofErr w:type="gramEnd"/>
      <w:r w:rsidR="000E66C7" w:rsidRPr="006E09F8">
        <w:rPr>
          <w:rFonts w:hint="eastAsia"/>
        </w:rPr>
        <w:t>款的抵押率至少50%。</w:t>
      </w:r>
    </w:p>
    <w:p w14:paraId="6EEC909A" w14:textId="0476775D" w:rsidR="006E09F8" w:rsidRPr="006E09F8" w:rsidRDefault="0095695E" w:rsidP="006E09F8">
      <w:pPr>
        <w:ind w:firstLine="420"/>
      </w:pPr>
      <w:r w:rsidRPr="006E09F8">
        <w:rPr>
          <w:rFonts w:hint="eastAsia"/>
        </w:rPr>
        <w:t>每级中央银行生成一级银行。</w:t>
      </w:r>
      <w:r w:rsidR="004D1C35" w:rsidRPr="006E09F8">
        <w:rPr>
          <w:rFonts w:hint="eastAsia"/>
        </w:rPr>
        <w:t>1.2版本将中央银行现金池与银行现金池共用。</w:t>
      </w:r>
      <w:r w:rsidR="000E66C7" w:rsidRPr="006E09F8">
        <w:rPr>
          <w:rFonts w:hint="eastAsia"/>
        </w:rPr>
        <w:t>银行向其他建筑提供贷款。</w:t>
      </w:r>
    </w:p>
    <w:p w14:paraId="27BD830C" w14:textId="77777777" w:rsidR="006E09F8" w:rsidRPr="006E09F8" w:rsidRDefault="006E09F8" w:rsidP="006E09F8">
      <w:pPr>
        <w:ind w:firstLine="420"/>
      </w:pPr>
    </w:p>
    <w:p w14:paraId="46CA0B4D" w14:textId="62F10BE8" w:rsidR="006E09F8" w:rsidRPr="006E09F8" w:rsidRDefault="006E09F8" w:rsidP="006E09F8">
      <w:pPr>
        <w:ind w:firstLine="420"/>
      </w:pPr>
      <w:r w:rsidRPr="006E09F8">
        <w:rPr>
          <w:rFonts w:hint="eastAsia"/>
        </w:rPr>
        <w:t>由于目前系统已经可以运行，而根据运行经验，劳动力在约700周期后便会耗尽（取决于初始建筑数量——启动速度，与总劳动力数量——终点距离）。在劳动力耗尽后，由于没有工资系统，使得所有建筑的劳动力数量会随着人口衰减而减少。这是不符合逻辑的。</w:t>
      </w:r>
    </w:p>
    <w:p w14:paraId="667A5CB3" w14:textId="6B60B8A0" w:rsidR="006E09F8" w:rsidRDefault="006E09F8" w:rsidP="006E09F8">
      <w:pPr>
        <w:ind w:firstLine="420"/>
        <w:rPr>
          <w:rFonts w:eastAsiaTheme="minorEastAsia"/>
        </w:rPr>
      </w:pPr>
      <w:r w:rsidRPr="006E09F8">
        <w:rPr>
          <w:rFonts w:hint="eastAsia"/>
        </w:rPr>
        <w:t>为了模拟劳动力在劳动力短缺的情况下的自由选择权，需要加入工资系统。即在原始工资的基础上，建筑扣除工资、分红后，可将剩余部分最高50%投入到工资提升之中，最后剩余的部分为扩大再生产资金。而劳动力将会根据工资从高到</w:t>
      </w:r>
      <w:proofErr w:type="gramStart"/>
      <w:r w:rsidRPr="006E09F8">
        <w:rPr>
          <w:rFonts w:hint="eastAsia"/>
        </w:rPr>
        <w:t>低选择</w:t>
      </w:r>
      <w:proofErr w:type="gramEnd"/>
      <w:r w:rsidRPr="006E09F8">
        <w:rPr>
          <w:rFonts w:hint="eastAsia"/>
        </w:rPr>
        <w:t>工作岗位。</w:t>
      </w:r>
    </w:p>
    <w:p w14:paraId="6838B417" w14:textId="77777777" w:rsidR="00495E23" w:rsidRDefault="00495E23" w:rsidP="006E09F8">
      <w:pPr>
        <w:ind w:firstLine="420"/>
        <w:rPr>
          <w:rFonts w:eastAsiaTheme="minorEastAsia"/>
        </w:rPr>
      </w:pPr>
    </w:p>
    <w:p w14:paraId="7BF91F17" w14:textId="1E7E096D" w:rsidR="00495E23" w:rsidRDefault="00495E23" w:rsidP="0079454A">
      <w:pPr>
        <w:ind w:firstLine="420"/>
      </w:pPr>
      <w:r w:rsidRPr="00495E23">
        <w:rPr>
          <w:rFonts w:hint="eastAsia"/>
        </w:rPr>
        <w:t>银行每</w:t>
      </w:r>
      <w:r w:rsidRPr="00495E23">
        <w:t>1m生</w:t>
      </w:r>
      <w:r w:rsidRPr="00495E23">
        <w:rPr>
          <w:rFonts w:hint="eastAsia"/>
        </w:rPr>
        <w:t>产为</w:t>
      </w:r>
      <w:r w:rsidRPr="00495E23">
        <w:t>1</w:t>
      </w:r>
      <w:r w:rsidRPr="00495E23">
        <w:rPr>
          <w:rFonts w:hint="eastAsia"/>
        </w:rPr>
        <w:t>单位“贷款”商品，一级银行最多</w:t>
      </w:r>
      <w:r>
        <w:rPr>
          <w:rFonts w:hint="eastAsia"/>
        </w:rPr>
        <w:t>生产50单位“贷款”。当资金</w:t>
      </w:r>
      <w:proofErr w:type="gramStart"/>
      <w:r>
        <w:rPr>
          <w:rFonts w:hint="eastAsia"/>
        </w:rPr>
        <w:t>池超过</w:t>
      </w:r>
      <w:proofErr w:type="gramEnd"/>
      <w:r>
        <w:rPr>
          <w:rFonts w:hint="eastAsia"/>
        </w:rPr>
        <w:t>对应数量时银行自动扩建。</w:t>
      </w:r>
    </w:p>
    <w:p w14:paraId="5C0139AF" w14:textId="5824718F" w:rsidR="00495E23" w:rsidRDefault="00495E23" w:rsidP="0079454A">
      <w:pPr>
        <w:ind w:firstLine="420"/>
        <w:rPr>
          <w:rFonts w:eastAsiaTheme="minorEastAsia"/>
        </w:rPr>
      </w:pPr>
      <w:r>
        <w:rPr>
          <w:rFonts w:hint="eastAsia"/>
        </w:rPr>
        <w:t>投资池可以在“不足以支付当前建造力所需200%资金”的情况下获得5年的无息“贷款”，在5年后结清。</w:t>
      </w:r>
    </w:p>
    <w:p w14:paraId="6A46D725" w14:textId="77777777" w:rsidR="00355DC4" w:rsidRDefault="00355DC4" w:rsidP="0079454A">
      <w:pPr>
        <w:ind w:firstLine="420"/>
        <w:rPr>
          <w:rFonts w:eastAsiaTheme="minorEastAsia"/>
        </w:rPr>
      </w:pPr>
    </w:p>
    <w:p w14:paraId="58230205" w14:textId="1BDE6AFE" w:rsidR="00355DC4" w:rsidRPr="00355DC4" w:rsidRDefault="00355DC4" w:rsidP="00DC5CCD">
      <w:pPr>
        <w:ind w:firstLine="420"/>
      </w:pPr>
      <w:r w:rsidRPr="00355DC4">
        <w:rPr>
          <w:rFonts w:hint="eastAsia"/>
        </w:rPr>
        <w:t>添加建筑类型“开发”，该类建筑无条件雇佣满员，如金融建筑、建造部门等</w:t>
      </w:r>
    </w:p>
    <w:sectPr w:rsidR="00355DC4" w:rsidRPr="00355D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汇文明朝体">
    <w:panose1 w:val="02000600000000000000"/>
    <w:charset w:val="80"/>
    <w:family w:val="auto"/>
    <w:pitch w:val="variable"/>
    <w:sig w:usb0="800002D7" w:usb1="1A4F6C50" w:usb2="00000010" w:usb3="00000000" w:csb0="00020003"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B6"/>
    <w:rsid w:val="00017EF3"/>
    <w:rsid w:val="0005177B"/>
    <w:rsid w:val="00074455"/>
    <w:rsid w:val="00081FEB"/>
    <w:rsid w:val="00094A35"/>
    <w:rsid w:val="000E66C7"/>
    <w:rsid w:val="000F7CE5"/>
    <w:rsid w:val="001514C3"/>
    <w:rsid w:val="001A01AE"/>
    <w:rsid w:val="002C195E"/>
    <w:rsid w:val="00355DC4"/>
    <w:rsid w:val="003E64B1"/>
    <w:rsid w:val="00457587"/>
    <w:rsid w:val="00495E23"/>
    <w:rsid w:val="004B7A67"/>
    <w:rsid w:val="004D0488"/>
    <w:rsid w:val="004D1C35"/>
    <w:rsid w:val="004D229C"/>
    <w:rsid w:val="00565607"/>
    <w:rsid w:val="0062635D"/>
    <w:rsid w:val="006E09F8"/>
    <w:rsid w:val="00714A84"/>
    <w:rsid w:val="0075352F"/>
    <w:rsid w:val="0079454A"/>
    <w:rsid w:val="00900A52"/>
    <w:rsid w:val="00902B46"/>
    <w:rsid w:val="009309E5"/>
    <w:rsid w:val="0095695E"/>
    <w:rsid w:val="00971218"/>
    <w:rsid w:val="00A00785"/>
    <w:rsid w:val="00A345D5"/>
    <w:rsid w:val="00A529A7"/>
    <w:rsid w:val="00AE1007"/>
    <w:rsid w:val="00B311FB"/>
    <w:rsid w:val="00B467EC"/>
    <w:rsid w:val="00B56652"/>
    <w:rsid w:val="00B62CCA"/>
    <w:rsid w:val="00C9279B"/>
    <w:rsid w:val="00CC2A28"/>
    <w:rsid w:val="00D32ECF"/>
    <w:rsid w:val="00D658B6"/>
    <w:rsid w:val="00D753FF"/>
    <w:rsid w:val="00D7647E"/>
    <w:rsid w:val="00DC5CCD"/>
    <w:rsid w:val="00DD6685"/>
    <w:rsid w:val="00DE2401"/>
    <w:rsid w:val="00E844DC"/>
    <w:rsid w:val="00F8564A"/>
    <w:rsid w:val="00FA1677"/>
    <w:rsid w:val="00FB4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83E43"/>
  <w15:chartTrackingRefBased/>
  <w15:docId w15:val="{D2CDF557-EA80-477D-9CE0-691EB6DD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2A28"/>
    <w:pPr>
      <w:widowControl w:val="0"/>
    </w:pPr>
    <w:rPr>
      <w:rFonts w:ascii="汇文明朝体" w:eastAsia="汇文明朝体" w:hAnsi="汇文明朝体" w:cs="汇文明朝体"/>
      <w:sz w:val="21"/>
      <w:szCs w:val="21"/>
    </w:rPr>
  </w:style>
  <w:style w:type="paragraph" w:styleId="1">
    <w:name w:val="heading 1"/>
    <w:basedOn w:val="a"/>
    <w:next w:val="a"/>
    <w:link w:val="10"/>
    <w:autoRedefine/>
    <w:uiPriority w:val="9"/>
    <w:qFormat/>
    <w:rsid w:val="00CC2A28"/>
    <w:pPr>
      <w:keepNext/>
      <w:keepLines/>
      <w:spacing w:after="0" w:line="240" w:lineRule="auto"/>
      <w:jc w:val="center"/>
      <w:outlineLvl w:val="0"/>
    </w:pPr>
    <w:rPr>
      <w:rFonts w:cstheme="majorBidi"/>
      <w:color w:val="153D63" w:themeColor="text2" w:themeTint="E6"/>
      <w:sz w:val="52"/>
      <w:szCs w:val="240"/>
    </w:rPr>
  </w:style>
  <w:style w:type="paragraph" w:styleId="2">
    <w:name w:val="heading 2"/>
    <w:basedOn w:val="a"/>
    <w:next w:val="a"/>
    <w:link w:val="20"/>
    <w:uiPriority w:val="9"/>
    <w:unhideWhenUsed/>
    <w:qFormat/>
    <w:rsid w:val="00CC2A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2A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2A28"/>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C2A28"/>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CC2A28"/>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C2A28"/>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C2A28"/>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C2A28"/>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2A28"/>
    <w:rPr>
      <w:rFonts w:ascii="汇文明朝体" w:eastAsia="汇文明朝体" w:hAnsi="汇文明朝体" w:cstheme="majorBidi"/>
      <w:color w:val="153D63" w:themeColor="text2" w:themeTint="E6"/>
      <w:sz w:val="52"/>
      <w:szCs w:val="240"/>
    </w:rPr>
  </w:style>
  <w:style w:type="character" w:customStyle="1" w:styleId="20">
    <w:name w:val="标题 2 字符"/>
    <w:basedOn w:val="a0"/>
    <w:link w:val="2"/>
    <w:uiPriority w:val="9"/>
    <w:rsid w:val="00CC2A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2A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2A28"/>
    <w:rPr>
      <w:rFonts w:cstheme="majorBidi"/>
      <w:color w:val="0F4761" w:themeColor="accent1" w:themeShade="BF"/>
      <w:sz w:val="28"/>
      <w:szCs w:val="28"/>
    </w:rPr>
  </w:style>
  <w:style w:type="character" w:customStyle="1" w:styleId="50">
    <w:name w:val="标题 5 字符"/>
    <w:basedOn w:val="a0"/>
    <w:link w:val="5"/>
    <w:uiPriority w:val="9"/>
    <w:semiHidden/>
    <w:rsid w:val="00CC2A28"/>
    <w:rPr>
      <w:rFonts w:cstheme="majorBidi"/>
      <w:color w:val="0F4761" w:themeColor="accent1" w:themeShade="BF"/>
      <w:sz w:val="24"/>
    </w:rPr>
  </w:style>
  <w:style w:type="character" w:customStyle="1" w:styleId="60">
    <w:name w:val="标题 6 字符"/>
    <w:basedOn w:val="a0"/>
    <w:link w:val="6"/>
    <w:uiPriority w:val="9"/>
    <w:semiHidden/>
    <w:rsid w:val="00CC2A28"/>
    <w:rPr>
      <w:rFonts w:cstheme="majorBidi"/>
      <w:b/>
      <w:bCs/>
      <w:color w:val="0F4761" w:themeColor="accent1" w:themeShade="BF"/>
      <w:sz w:val="21"/>
      <w:szCs w:val="21"/>
    </w:rPr>
  </w:style>
  <w:style w:type="character" w:customStyle="1" w:styleId="70">
    <w:name w:val="标题 7 字符"/>
    <w:basedOn w:val="a0"/>
    <w:link w:val="7"/>
    <w:uiPriority w:val="9"/>
    <w:semiHidden/>
    <w:rsid w:val="00CC2A28"/>
    <w:rPr>
      <w:rFonts w:cstheme="majorBidi"/>
      <w:b/>
      <w:bCs/>
      <w:color w:val="595959" w:themeColor="text1" w:themeTint="A6"/>
      <w:sz w:val="21"/>
      <w:szCs w:val="21"/>
    </w:rPr>
  </w:style>
  <w:style w:type="character" w:customStyle="1" w:styleId="80">
    <w:name w:val="标题 8 字符"/>
    <w:basedOn w:val="a0"/>
    <w:link w:val="8"/>
    <w:uiPriority w:val="9"/>
    <w:semiHidden/>
    <w:rsid w:val="00CC2A28"/>
    <w:rPr>
      <w:rFonts w:cstheme="majorBidi"/>
      <w:color w:val="595959" w:themeColor="text1" w:themeTint="A6"/>
      <w:sz w:val="21"/>
      <w:szCs w:val="21"/>
    </w:rPr>
  </w:style>
  <w:style w:type="character" w:customStyle="1" w:styleId="90">
    <w:name w:val="标题 9 字符"/>
    <w:basedOn w:val="a0"/>
    <w:link w:val="9"/>
    <w:uiPriority w:val="9"/>
    <w:semiHidden/>
    <w:rsid w:val="00CC2A28"/>
    <w:rPr>
      <w:rFonts w:eastAsiaTheme="majorEastAsia" w:cstheme="majorBidi"/>
      <w:color w:val="595959" w:themeColor="text1" w:themeTint="A6"/>
      <w:sz w:val="21"/>
      <w:szCs w:val="21"/>
    </w:rPr>
  </w:style>
  <w:style w:type="paragraph" w:styleId="a3">
    <w:name w:val="Title"/>
    <w:basedOn w:val="a"/>
    <w:next w:val="a"/>
    <w:link w:val="a4"/>
    <w:uiPriority w:val="10"/>
    <w:qFormat/>
    <w:rsid w:val="00CC2A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2A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A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2A28"/>
    <w:rPr>
      <w:rFonts w:asciiTheme="majorHAnsi" w:eastAsiaTheme="majorEastAsia" w:hAnsiTheme="majorHAnsi" w:cstheme="majorBidi"/>
      <w:color w:val="595959" w:themeColor="text1" w:themeTint="A6"/>
      <w:spacing w:val="15"/>
      <w:sz w:val="28"/>
      <w:szCs w:val="28"/>
    </w:rPr>
  </w:style>
  <w:style w:type="paragraph" w:styleId="a7">
    <w:name w:val="No Spacing"/>
    <w:uiPriority w:val="1"/>
    <w:qFormat/>
    <w:rsid w:val="00CC2A28"/>
    <w:pPr>
      <w:widowControl w:val="0"/>
      <w:spacing w:after="0" w:line="240" w:lineRule="auto"/>
    </w:pPr>
    <w:rPr>
      <w:rFonts w:ascii="汇文明朝体" w:eastAsia="汇文明朝体" w:hAnsi="汇文明朝体" w:cs="汇文明朝体"/>
      <w:sz w:val="21"/>
      <w:szCs w:val="21"/>
    </w:rPr>
  </w:style>
  <w:style w:type="paragraph" w:styleId="a8">
    <w:name w:val="List Paragraph"/>
    <w:basedOn w:val="a"/>
    <w:uiPriority w:val="34"/>
    <w:qFormat/>
    <w:rsid w:val="00CC2A28"/>
    <w:pPr>
      <w:ind w:left="720"/>
      <w:contextualSpacing/>
    </w:pPr>
  </w:style>
  <w:style w:type="paragraph" w:styleId="a9">
    <w:name w:val="Quote"/>
    <w:basedOn w:val="a"/>
    <w:next w:val="a"/>
    <w:link w:val="aa"/>
    <w:uiPriority w:val="29"/>
    <w:qFormat/>
    <w:rsid w:val="00CC2A28"/>
    <w:pPr>
      <w:spacing w:before="160"/>
      <w:jc w:val="center"/>
    </w:pPr>
    <w:rPr>
      <w:i/>
      <w:iCs/>
      <w:color w:val="404040" w:themeColor="text1" w:themeTint="BF"/>
    </w:rPr>
  </w:style>
  <w:style w:type="character" w:customStyle="1" w:styleId="aa">
    <w:name w:val="引用 字符"/>
    <w:basedOn w:val="a0"/>
    <w:link w:val="a9"/>
    <w:uiPriority w:val="29"/>
    <w:rsid w:val="00CC2A28"/>
    <w:rPr>
      <w:rFonts w:ascii="汇文明朝体" w:eastAsia="汇文明朝体" w:hAnsi="汇文明朝体" w:cs="汇文明朝体"/>
      <w:i/>
      <w:iCs/>
      <w:color w:val="404040" w:themeColor="text1" w:themeTint="BF"/>
      <w:sz w:val="21"/>
      <w:szCs w:val="21"/>
    </w:rPr>
  </w:style>
  <w:style w:type="paragraph" w:styleId="ab">
    <w:name w:val="Intense Quote"/>
    <w:basedOn w:val="a"/>
    <w:next w:val="a"/>
    <w:link w:val="ac"/>
    <w:uiPriority w:val="30"/>
    <w:qFormat/>
    <w:rsid w:val="00CC2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2A28"/>
    <w:rPr>
      <w:rFonts w:ascii="汇文明朝体" w:eastAsia="汇文明朝体" w:hAnsi="汇文明朝体" w:cs="汇文明朝体"/>
      <w:i/>
      <w:iCs/>
      <w:color w:val="0F4761" w:themeColor="accent1" w:themeShade="BF"/>
      <w:sz w:val="21"/>
      <w:szCs w:val="21"/>
    </w:rPr>
  </w:style>
  <w:style w:type="character" w:styleId="ad">
    <w:name w:val="Intense Emphasis"/>
    <w:basedOn w:val="a0"/>
    <w:uiPriority w:val="21"/>
    <w:qFormat/>
    <w:rsid w:val="00CC2A28"/>
    <w:rPr>
      <w:i/>
      <w:iCs/>
      <w:color w:val="0F4761" w:themeColor="accent1" w:themeShade="BF"/>
    </w:rPr>
  </w:style>
  <w:style w:type="character" w:styleId="ae">
    <w:name w:val="Intense Reference"/>
    <w:basedOn w:val="a0"/>
    <w:uiPriority w:val="32"/>
    <w:qFormat/>
    <w:rsid w:val="00CC2A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Telon Y</dc:creator>
  <cp:keywords/>
  <dc:description/>
  <cp:lastModifiedBy>Telon Y</cp:lastModifiedBy>
  <cp:revision>19</cp:revision>
  <dcterms:created xsi:type="dcterms:W3CDTF">2026-07-27T16:04:00Z</dcterms:created>
  <dcterms:modified xsi:type="dcterms:W3CDTF">2026-08-23T18:41:00Z</dcterms:modified>
</cp:coreProperties>
</file>