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0C0B" w:rsidRDefault="009333F1">
      <w:pPr>
        <w:pStyle w:val="1"/>
      </w:pPr>
      <w:bookmarkStart w:id="0" w:name="_3zfxubiey9iy" w:colFirst="0" w:colLast="0"/>
      <w:bookmarkEnd w:id="0"/>
      <w:r>
        <w:t>Telos区块链网络仲裁规则和程序</w:t>
      </w:r>
    </w:p>
    <w:p w:rsidR="00490C0B" w:rsidRDefault="00490C0B"/>
    <w:p w:rsidR="00490C0B" w:rsidRDefault="009333F1">
      <w:r>
        <w:t>1. Telos区块链网络仲裁</w:t>
      </w:r>
    </w:p>
    <w:p w:rsidR="00490C0B" w:rsidRDefault="009333F1">
      <w:r>
        <w:t>作为受管理的区块链，Telos区块链网络支持纷争仲裁或必要的干预，以改变账户值或Telos区块链网络上的合约。如本文档</w:t>
      </w:r>
      <w:r w:rsidR="00DE14F2">
        <w:rPr>
          <w:rFonts w:asciiTheme="minorEastAsia" w:eastAsiaTheme="minorEastAsia" w:hAnsiTheme="minorEastAsia" w:hint="eastAsia"/>
        </w:rPr>
        <w:t>中</w:t>
      </w:r>
      <w:r>
        <w:t>所述</w:t>
      </w:r>
      <w:r w:rsidR="00DE14F2">
        <w:rPr>
          <w:rFonts w:hint="eastAsia"/>
        </w:rPr>
        <w:t>的</w:t>
      </w:r>
      <w:r>
        <w:t>适当程序仲裁，是唯一可以在控制帐户或合约私钥</w:t>
      </w:r>
      <w:r w:rsidR="00DE14F2">
        <w:rPr>
          <w:rFonts w:hint="eastAsia"/>
        </w:rPr>
        <w:t>的</w:t>
      </w:r>
      <w:r>
        <w:t>成员决定之外更改</w:t>
      </w:r>
      <w:r w:rsidR="00DE14F2">
        <w:rPr>
          <w:rFonts w:hint="eastAsia"/>
        </w:rPr>
        <w:t>账户</w:t>
      </w:r>
      <w:r>
        <w:t>值或合约行为的方法。参</w:t>
      </w:r>
      <w:r w:rsidR="00C621C2">
        <w:rPr>
          <w:rFonts w:hint="eastAsia"/>
        </w:rPr>
        <w:t>考</w:t>
      </w:r>
      <w:r>
        <w:t>Telos区块链网络运营协议（“TBNOA”），该协议是Telos区块链网络的主</w:t>
      </w:r>
      <w:r w:rsidR="00C621C2">
        <w:rPr>
          <w:rFonts w:hint="eastAsia"/>
        </w:rPr>
        <w:t>导性管理</w:t>
      </w:r>
      <w:r>
        <w:t>文件。此文件受TBNOA约束并采用其定义，描述了进行约束性仲裁的过程。</w:t>
      </w:r>
    </w:p>
    <w:p w:rsidR="00490C0B" w:rsidRDefault="00490C0B"/>
    <w:p w:rsidR="00490C0B" w:rsidRDefault="009333F1">
      <w:r>
        <w:t>2. 定义</w:t>
      </w:r>
    </w:p>
    <w:p w:rsidR="00490C0B" w:rsidRDefault="009333F1">
      <w:r>
        <w:t>仲裁“论坛”是一套规则和程序，仲裁可以与受过这些规则和程序训练并受其约束的仲裁员和管理人员一起进行。仲裁“案件”是使用“仲裁”合约提</w:t>
      </w:r>
      <w:r w:rsidR="006F689B">
        <w:rPr>
          <w:rFonts w:hint="eastAsia"/>
        </w:rPr>
        <w:t>交</w:t>
      </w:r>
      <w:r>
        <w:t>的争议。它可以包括一个或多个索赔，以及来自被</w:t>
      </w:r>
      <w:r w:rsidR="00B90A6C">
        <w:rPr>
          <w:rFonts w:hint="eastAsia"/>
        </w:rPr>
        <w:t>诉</w:t>
      </w:r>
      <w:r>
        <w:t>人的“回应”。在仲裁案件中提出索赔的</w:t>
      </w:r>
      <w:r w:rsidR="00CF43F0">
        <w:rPr>
          <w:rFonts w:hint="eastAsia"/>
        </w:rPr>
        <w:t>一位或多位</w:t>
      </w:r>
      <w:r>
        <w:t>成员为“索赔人”。被提出索赔的</w:t>
      </w:r>
      <w:r w:rsidR="00CF43F0">
        <w:rPr>
          <w:rFonts w:hint="eastAsia"/>
        </w:rPr>
        <w:t>一位或多位</w:t>
      </w:r>
      <w:r>
        <w:t>成员或合约为“被诉人”。“索赔”是指索赔人指控被诉人所提交的指控。“</w:t>
      </w:r>
      <w:r w:rsidR="00AC5C96">
        <w:rPr>
          <w:rFonts w:hint="eastAsia"/>
        </w:rPr>
        <w:t>补救</w:t>
      </w:r>
      <w:r>
        <w:t>”是指索赔人要求仲裁员纠正纠纷的行为。“判决”是指定仲裁员要求</w:t>
      </w:r>
      <w:r w:rsidR="00AC5C96">
        <w:rPr>
          <w:rFonts w:hint="eastAsia"/>
        </w:rPr>
        <w:t>采取从而</w:t>
      </w:r>
      <w:r>
        <w:t>撤销案件的行动。判决</w:t>
      </w:r>
      <w:r w:rsidR="00116226">
        <w:rPr>
          <w:rFonts w:hint="eastAsia"/>
        </w:rPr>
        <w:t>形式为将由</w:t>
      </w:r>
      <w:r>
        <w:t>区块生产者</w:t>
      </w:r>
      <w:r w:rsidR="00116226">
        <w:rPr>
          <w:rFonts w:hint="eastAsia"/>
        </w:rPr>
        <w:t>启动</w:t>
      </w:r>
      <w:r>
        <w:t>的</w:t>
      </w:r>
      <w:r w:rsidR="00116226">
        <w:rPr>
          <w:rFonts w:hint="eastAsia"/>
        </w:rPr>
        <w:t>一次或多次</w:t>
      </w:r>
      <w:r>
        <w:t>交易</w:t>
      </w:r>
      <w:r w:rsidR="00116226">
        <w:rPr>
          <w:rFonts w:hint="eastAsia"/>
        </w:rPr>
        <w:t>以及</w:t>
      </w:r>
      <w:r>
        <w:t>指定仲裁员（定义见下文）调查结果</w:t>
      </w:r>
      <w:r w:rsidR="00116226">
        <w:rPr>
          <w:rFonts w:hint="eastAsia"/>
        </w:rPr>
        <w:t>的</w:t>
      </w:r>
      <w:r>
        <w:t>书面解释。“指定仲裁员”是被指派审理案件的受推选仲裁员。“代码即法律”是指计算机程序实际采取的任何行动都被视为有效和有</w:t>
      </w:r>
      <w:r w:rsidR="00265637">
        <w:rPr>
          <w:rFonts w:hint="eastAsia"/>
        </w:rPr>
        <w:t>目的</w:t>
      </w:r>
      <w:r>
        <w:t>的行为的概念。</w:t>
      </w:r>
    </w:p>
    <w:p w:rsidR="00490C0B" w:rsidRDefault="00490C0B"/>
    <w:p w:rsidR="00490C0B" w:rsidRDefault="009333F1">
      <w:pPr>
        <w:rPr>
          <w:strike/>
        </w:rPr>
      </w:pPr>
      <w:r>
        <w:t>3. 权限</w:t>
      </w:r>
    </w:p>
    <w:p w:rsidR="00490C0B" w:rsidRDefault="009333F1">
      <w:pPr>
        <w:spacing w:line="276" w:lineRule="auto"/>
      </w:pPr>
      <w:r>
        <w:t>Telos区块链网络仲裁程序的裁决仅限于Telos区块链网络成员以及其成员在Telos区块链网络上记录的值或信息，因为只有成员同意受Telos管理文件及其规则的约束。任何成员都可以仅针对其他成员或合约提交仲裁案件。除非索赔人成为成员并同意遵守Telos管理文件的条款，否则</w:t>
      </w:r>
      <w:r w:rsidR="00D10E13">
        <w:rPr>
          <w:rFonts w:hint="eastAsia"/>
        </w:rPr>
        <w:t>来自</w:t>
      </w:r>
      <w:r>
        <w:t>属地管辖区的命令</w:t>
      </w:r>
      <w:r w:rsidR="00D10E13">
        <w:rPr>
          <w:rFonts w:hint="eastAsia"/>
        </w:rPr>
        <w:t>不应</w:t>
      </w:r>
      <w:r>
        <w:t>启动仲裁案件。</w:t>
      </w:r>
    </w:p>
    <w:p w:rsidR="00490C0B" w:rsidRDefault="00490C0B"/>
    <w:p w:rsidR="00490C0B" w:rsidRDefault="009333F1">
      <w:r>
        <w:t>4. 默认仲裁论坛</w:t>
      </w:r>
    </w:p>
    <w:p w:rsidR="00490C0B" w:rsidRDefault="009333F1">
      <w:r>
        <w:t>为了实现一</w:t>
      </w:r>
      <w:r w:rsidR="00932328">
        <w:rPr>
          <w:rFonts w:hint="eastAsia"/>
        </w:rPr>
        <w:t>致性</w:t>
      </w:r>
      <w:r>
        <w:t>的争议解决流程，并保护成员免受不一致和/或不统一的判决，Telos区块链网络的默认仲裁论坛由被推选的仲裁员进行仲裁。各方在合约执行时自由同意通过这些Telos区块链网络仲裁规则和程序中规定的争议解决程序，以提交具有约束力的仲裁。</w:t>
      </w:r>
    </w:p>
    <w:p w:rsidR="00490C0B" w:rsidRDefault="00490C0B"/>
    <w:p w:rsidR="00490C0B" w:rsidRDefault="009333F1">
      <w:r>
        <w:t>5. 替代仲裁论坛</w:t>
      </w:r>
    </w:p>
    <w:p w:rsidR="00490C0B" w:rsidRDefault="009333F1">
      <w:r>
        <w:t>当各方在合约执行时自由同意通过相同的替代仲裁论坛提交具有约束力的仲裁，并且该仲裁论坛已在整个Telos区块链网络上</w:t>
      </w:r>
      <w:r w:rsidR="00932328">
        <w:rPr>
          <w:rFonts w:hint="eastAsia"/>
        </w:rPr>
        <w:t>全文</w:t>
      </w:r>
      <w:r>
        <w:t>或用</w:t>
      </w:r>
      <w:r w:rsidR="00932328">
        <w:rPr>
          <w:rFonts w:hint="eastAsia"/>
        </w:rPr>
        <w:t>带有指向全文的</w:t>
      </w:r>
      <w:r>
        <w:t>指示器</w:t>
      </w:r>
      <w:r w:rsidR="00932328">
        <w:rPr>
          <w:rFonts w:hint="eastAsia"/>
        </w:rPr>
        <w:t>的</w:t>
      </w:r>
      <w:r>
        <w:t>哈希值</w:t>
      </w:r>
      <w:r w:rsidR="00932328">
        <w:t>记录其规则，</w:t>
      </w:r>
      <w:r>
        <w:t>并在合约执行时已提交给各方，则应根据其规则使用指定的替代仲裁论坛。如果根据描述记录、展示和自由选择，则无争议解决方案或“代码即法律”作为仲裁论坛的选择是有效的仲裁论坛。</w:t>
      </w:r>
    </w:p>
    <w:p w:rsidR="00490C0B" w:rsidRDefault="00490C0B"/>
    <w:p w:rsidR="00490C0B" w:rsidRDefault="009333F1">
      <w:r>
        <w:lastRenderedPageBreak/>
        <w:t>6. 仲裁员不承担责任</w:t>
      </w:r>
    </w:p>
    <w:p w:rsidR="00490C0B" w:rsidRDefault="009333F1">
      <w:pPr>
        <w:spacing w:line="276" w:lineRule="auto"/>
      </w:pPr>
      <w:r>
        <w:t>仲裁当事</w:t>
      </w:r>
      <w:r w:rsidR="006B5383">
        <w:rPr>
          <w:rFonts w:hint="eastAsia"/>
        </w:rPr>
        <w:t>各</w:t>
      </w:r>
      <w:r>
        <w:t>方在Telos区块链网络上进行仲裁（为了本段的目的，也应指所有成员、网络上的区块生产者和节点），同意他们应被视为已同意将Telos区块链网络仲裁规则和程序作为成为成员，以及在当选仲裁员之前进行仲裁的先决条件；并且他们同意他们事实上已同意Telos区块链网络规则和程序的条款。被推选的仲裁员，经成员正式选出，并在指派时符合仲裁员最低要求，由仲裁方或任何实体或个人在仲裁期间发生的作为或不作为的任何行动或索赔，均被特别解除。</w:t>
      </w:r>
      <w:r w:rsidR="006B5383">
        <w:rPr>
          <w:rFonts w:hint="eastAsia"/>
        </w:rPr>
        <w:t>对于</w:t>
      </w:r>
      <w:r w:rsidR="006B5383">
        <w:t>以仲裁身份</w:t>
      </w:r>
      <w:r w:rsidR="006B5383">
        <w:rPr>
          <w:rFonts w:hint="eastAsia"/>
        </w:rPr>
        <w:t>从事的行为，</w:t>
      </w:r>
      <w:r w:rsidR="006B5383">
        <w:t>包括作出仲裁裁决、无故拖延或</w:t>
      </w:r>
      <w:r w:rsidR="006B5383">
        <w:rPr>
          <w:rFonts w:hint="eastAsia"/>
        </w:rPr>
        <w:t>未能</w:t>
      </w:r>
      <w:r w:rsidR="006B5383">
        <w:t>对案件作出裁决，</w:t>
      </w:r>
      <w:r>
        <w:t>仲裁员将免于承担</w:t>
      </w:r>
      <w:r w:rsidR="006B5383">
        <w:rPr>
          <w:rFonts w:hint="eastAsia"/>
        </w:rPr>
        <w:t>对</w:t>
      </w:r>
      <w:r>
        <w:t>于任何一方，或Telos区块链网络、或任何其他实体或个人或政府</w:t>
      </w:r>
      <w:r w:rsidR="006B5383">
        <w:rPr>
          <w:rFonts w:hint="eastAsia"/>
        </w:rPr>
        <w:t>的</w:t>
      </w:r>
      <w:r w:rsidR="006B5383">
        <w:t>任何法律责任</w:t>
      </w:r>
      <w:r>
        <w:t>。如果发生延误或未能作出裁决，仲裁员可</w:t>
      </w:r>
      <w:r w:rsidR="00911A2A">
        <w:rPr>
          <w:rFonts w:hint="eastAsia"/>
        </w:rPr>
        <w:t>按照</w:t>
      </w:r>
      <w:r>
        <w:t>第31章节，从案件中被开除。任何一方均不得对仲裁员提出任何追偿措施，除了按照Telos区块链网络仲裁规则和程序第31章的规定确定仲裁员因不当行为或渎职而</w:t>
      </w:r>
      <w:r w:rsidR="00911A2A">
        <w:rPr>
          <w:rFonts w:hint="eastAsia"/>
        </w:rPr>
        <w:t>将其</w:t>
      </w:r>
      <w:r>
        <w:t>开除。仲裁当事人以及Telos区块链网络特此同意豁免、解除并永久保护仲裁员免于任何和所有的索赔、要求、诉讼、已知或未知、确定或不确定、已清偿或未清偿的，无论在上述仲裁中是否主张由仲裁事件和交易所引起的或与之相关的，并明确包括宣称或发现仲裁员在提供仲裁员服务方面存在任何过失的事项。所有这些豁免、责任限制、联合诉讼和证人地位的限制，以及本段落中的无害条款均应</w:t>
      </w:r>
      <w:r w:rsidR="00991BA8">
        <w:rPr>
          <w:rFonts w:hint="eastAsia"/>
        </w:rPr>
        <w:t>适用并</w:t>
      </w:r>
      <w:r>
        <w:t>有利于</w:t>
      </w:r>
      <w:r w:rsidR="00991BA8">
        <w:t>仲裁员与之有任何业务或财务</w:t>
      </w:r>
      <w:r w:rsidR="00991BA8">
        <w:rPr>
          <w:rFonts w:hint="eastAsia"/>
        </w:rPr>
        <w:t>相关性</w:t>
      </w:r>
      <w:r w:rsidR="00991BA8">
        <w:t>的</w:t>
      </w:r>
      <w:r>
        <w:t>任何公司、实体、合伙企业、法人团体、继承人、转让人、有限责任合伙企业、代理人和法律代表，包括但不限于作为成员、合伙人、股东、代理人或理念参与；而该豁免、责任限制、联合诉讼和证人地位的限制，本段落中的保障及无害条款是考虑到</w:t>
      </w:r>
      <w:r w:rsidR="00286165">
        <w:rPr>
          <w:rFonts w:hint="eastAsia"/>
        </w:rPr>
        <w:t>该</w:t>
      </w:r>
      <w:r>
        <w:t>前</w:t>
      </w:r>
      <w:r w:rsidR="00286165">
        <w:rPr>
          <w:rFonts w:hint="eastAsia"/>
        </w:rPr>
        <w:t>提、</w:t>
      </w:r>
      <w:r>
        <w:t>Telos区块链网络</w:t>
      </w:r>
      <w:r w:rsidR="00286165">
        <w:rPr>
          <w:rFonts w:hint="eastAsia"/>
        </w:rPr>
        <w:t>的使用、各方同意的</w:t>
      </w:r>
      <w:r>
        <w:t>在区块链仲裁中解决争议的</w:t>
      </w:r>
      <w:r w:rsidR="00286165">
        <w:rPr>
          <w:rFonts w:hint="eastAsia"/>
        </w:rPr>
        <w:t>显著</w:t>
      </w:r>
      <w:r>
        <w:t>好处</w:t>
      </w:r>
      <w:r w:rsidR="00286165">
        <w:t>、</w:t>
      </w:r>
      <w:r>
        <w:t>对于在Telos区块链网络上</w:t>
      </w:r>
      <w:r w:rsidR="00286165">
        <w:rPr>
          <w:rFonts w:hint="eastAsia"/>
        </w:rPr>
        <w:t>发</w:t>
      </w:r>
      <w:r>
        <w:t>生的争议</w:t>
      </w:r>
      <w:r w:rsidR="00286165">
        <w:rPr>
          <w:rFonts w:hint="eastAsia"/>
        </w:rPr>
        <w:t>的</w:t>
      </w:r>
      <w:r w:rsidR="00286165">
        <w:t>仲裁员的可用性</w:t>
      </w:r>
      <w:r>
        <w:t>，</w:t>
      </w:r>
      <w:r w:rsidR="00286165">
        <w:rPr>
          <w:rFonts w:hint="eastAsia"/>
        </w:rPr>
        <w:t>所有这些都是</w:t>
      </w:r>
      <w:r>
        <w:t>仲裁各方和Telos区块链网络一致同意是对本协议中规定的豁免和限制的良好和有价值的考虑。仲裁当事人和Telos区块链网络的具体和明确意图，以及本段中语言的具体和明确意图，是为了确保任何提供仲裁服务的仲裁员不须因提供该仲裁服务，或因与该仲裁或仲裁服务有关的任何行为、遗漏或错误而对任何个人或实体承担任何责任。仲裁当事人和Telos区块链网络理解并同意本段的条款包含在通过引用并入Telos区块链网络运营协议的条款和规则中，并被视为也是同一文件里的其中一部分。Telos基金会</w:t>
      </w:r>
      <w:r w:rsidR="001E6859">
        <w:t>以赔偿保险</w:t>
      </w:r>
      <w:r w:rsidR="001E6859">
        <w:rPr>
          <w:rFonts w:hint="eastAsia"/>
        </w:rPr>
        <w:t>单的形式，</w:t>
      </w:r>
      <w:r>
        <w:t>向当选仲裁员和前当选仲裁员提供因其作为案件的指定仲裁员</w:t>
      </w:r>
      <w:r w:rsidR="001E6859">
        <w:rPr>
          <w:rFonts w:hint="eastAsia"/>
        </w:rPr>
        <w:t>提供服务</w:t>
      </w:r>
      <w:r>
        <w:t>而直接产生的法律</w:t>
      </w:r>
      <w:r w:rsidR="001E6859">
        <w:rPr>
          <w:rFonts w:hint="eastAsia"/>
        </w:rPr>
        <w:t>行动的法律</w:t>
      </w:r>
      <w:r>
        <w:t>辩护费，</w:t>
      </w:r>
      <w:r w:rsidR="001E6859">
        <w:rPr>
          <w:rFonts w:hint="eastAsia"/>
        </w:rPr>
        <w:t>保单</w:t>
      </w:r>
      <w:r>
        <w:t>副本将会</w:t>
      </w:r>
      <w:r w:rsidR="001E6859">
        <w:rPr>
          <w:rFonts w:hint="eastAsia"/>
        </w:rPr>
        <w:t>在</w:t>
      </w:r>
      <w:r>
        <w:t>当选后</w:t>
      </w:r>
      <w:r w:rsidR="001E6859">
        <w:t>提供给每位</w:t>
      </w:r>
      <w:r>
        <w:t>仲裁员。</w:t>
      </w:r>
    </w:p>
    <w:p w:rsidR="00490C0B" w:rsidRDefault="00490C0B"/>
    <w:p w:rsidR="00490C0B" w:rsidRDefault="00490C0B"/>
    <w:p w:rsidR="00490C0B" w:rsidRDefault="009333F1">
      <w:r>
        <w:t>7. 所有裁决为最终裁决</w:t>
      </w:r>
    </w:p>
    <w:p w:rsidR="00490C0B" w:rsidRDefault="009333F1">
      <w:r>
        <w:t>所有仲裁的裁决都</w:t>
      </w:r>
      <w:r w:rsidR="00D24DDC">
        <w:rPr>
          <w:rFonts w:hint="eastAsia"/>
        </w:rPr>
        <w:t>是</w:t>
      </w:r>
      <w:r>
        <w:t>具有约束力的最终决定</w:t>
      </w:r>
      <w:r w:rsidR="00D24DDC">
        <w:t>，</w:t>
      </w:r>
      <w:r>
        <w:t>并且不可上诉。</w:t>
      </w:r>
    </w:p>
    <w:p w:rsidR="00490C0B" w:rsidRDefault="00490C0B"/>
    <w:p w:rsidR="00490C0B" w:rsidRDefault="009333F1">
      <w:r>
        <w:t>8. 案例分类</w:t>
      </w:r>
    </w:p>
    <w:p w:rsidR="00490C0B" w:rsidRDefault="00E97283">
      <w:r>
        <w:rPr>
          <w:rFonts w:hint="eastAsia"/>
        </w:rPr>
        <w:t>根据索赔和补救的类型，</w:t>
      </w:r>
      <w:r w:rsidR="009333F1">
        <w:t>仲裁案件必须</w:t>
      </w:r>
      <w:r>
        <w:rPr>
          <w:rFonts w:hint="eastAsia"/>
        </w:rPr>
        <w:t>归入</w:t>
      </w:r>
      <w:r w:rsidR="009333F1">
        <w:t>一套或多套相似的特征（“类别”）。案件可能包括</w:t>
      </w:r>
      <w:r w:rsidR="0075512A">
        <w:rPr>
          <w:rFonts w:hint="eastAsia"/>
        </w:rPr>
        <w:t>不止一</w:t>
      </w:r>
      <w:r w:rsidR="009333F1">
        <w:t>个类别和索赔。类别如下：</w:t>
      </w:r>
    </w:p>
    <w:p w:rsidR="00490C0B" w:rsidRDefault="00490C0B"/>
    <w:p w:rsidR="00490C0B" w:rsidRDefault="009333F1">
      <w:pPr>
        <w:numPr>
          <w:ilvl w:val="0"/>
          <w:numId w:val="1"/>
        </w:numPr>
        <w:pBdr>
          <w:top w:val="nil"/>
          <w:left w:val="nil"/>
          <w:bottom w:val="nil"/>
          <w:right w:val="nil"/>
          <w:between w:val="nil"/>
        </w:pBdr>
        <w:contextualSpacing/>
      </w:pPr>
      <w:r>
        <w:rPr>
          <w:b/>
          <w:color w:val="000000"/>
        </w:rPr>
        <w:t>丢失密钥更换</w:t>
      </w:r>
      <w:r>
        <w:rPr>
          <w:color w:val="000000"/>
        </w:rPr>
        <w:t>：索赔人声称拥有另一个帐户（被诉人），但由于丢失而不是盗窃而无法控制帐户密钥，</w:t>
      </w:r>
      <w:r w:rsidR="00AC0029">
        <w:rPr>
          <w:rFonts w:hint="eastAsia"/>
          <w:color w:val="000000"/>
        </w:rPr>
        <w:t>因而</w:t>
      </w:r>
      <w:r>
        <w:rPr>
          <w:color w:val="000000"/>
        </w:rPr>
        <w:t>寻求</w:t>
      </w:r>
      <w:r w:rsidR="00AC0029">
        <w:rPr>
          <w:rFonts w:hint="eastAsia"/>
          <w:color w:val="000000"/>
        </w:rPr>
        <w:t>补</w:t>
      </w:r>
      <w:r>
        <w:rPr>
          <w:color w:val="000000"/>
        </w:rPr>
        <w:t>救</w:t>
      </w:r>
      <w:r w:rsidR="00AC0029">
        <w:rPr>
          <w:color w:val="000000"/>
        </w:rPr>
        <w:t>，</w:t>
      </w:r>
      <w:r>
        <w:rPr>
          <w:color w:val="000000"/>
        </w:rPr>
        <w:t>更改被诉人帐户私钥。</w:t>
      </w:r>
    </w:p>
    <w:p w:rsidR="00490C0B" w:rsidRDefault="00490C0B">
      <w:pPr>
        <w:pBdr>
          <w:top w:val="nil"/>
          <w:left w:val="nil"/>
          <w:bottom w:val="nil"/>
          <w:right w:val="nil"/>
          <w:between w:val="nil"/>
        </w:pBdr>
        <w:ind w:left="1080" w:hanging="720"/>
        <w:rPr>
          <w:color w:val="000000"/>
        </w:rPr>
      </w:pPr>
    </w:p>
    <w:p w:rsidR="00490C0B" w:rsidRDefault="009333F1">
      <w:pPr>
        <w:numPr>
          <w:ilvl w:val="0"/>
          <w:numId w:val="1"/>
        </w:numPr>
        <w:pBdr>
          <w:top w:val="nil"/>
          <w:left w:val="nil"/>
          <w:bottom w:val="nil"/>
          <w:right w:val="nil"/>
          <w:between w:val="nil"/>
        </w:pBdr>
        <w:contextualSpacing/>
      </w:pPr>
      <w:r>
        <w:rPr>
          <w:b/>
          <w:color w:val="000000"/>
        </w:rPr>
        <w:t>交易逆转</w:t>
      </w:r>
      <w:r>
        <w:rPr>
          <w:color w:val="000000"/>
        </w:rPr>
        <w:t>：索赔人声称错误地将数值转</w:t>
      </w:r>
      <w:r w:rsidR="00252AC8">
        <w:rPr>
          <w:rFonts w:hint="eastAsia"/>
          <w:color w:val="000000"/>
        </w:rPr>
        <w:t>给</w:t>
      </w:r>
      <w:r>
        <w:rPr>
          <w:color w:val="000000"/>
        </w:rPr>
        <w:t>另一个账户（被诉人），该账户无法或不</w:t>
      </w:r>
      <w:r w:rsidR="00252AC8">
        <w:rPr>
          <w:rFonts w:hint="eastAsia"/>
          <w:color w:val="000000"/>
        </w:rPr>
        <w:t>愿</w:t>
      </w:r>
      <w:r>
        <w:rPr>
          <w:color w:val="000000"/>
        </w:rPr>
        <w:t>返还交易，</w:t>
      </w:r>
      <w:r w:rsidR="00252AC8">
        <w:rPr>
          <w:rFonts w:hint="eastAsia"/>
          <w:color w:val="000000"/>
        </w:rPr>
        <w:t>因而</w:t>
      </w:r>
      <w:r>
        <w:rPr>
          <w:color w:val="000000"/>
        </w:rPr>
        <w:t>寻求</w:t>
      </w:r>
      <w:r w:rsidR="00252AC8">
        <w:rPr>
          <w:rFonts w:hint="eastAsia"/>
          <w:color w:val="000000"/>
        </w:rPr>
        <w:t>补</w:t>
      </w:r>
      <w:r>
        <w:rPr>
          <w:color w:val="000000"/>
        </w:rPr>
        <w:t>救</w:t>
      </w:r>
      <w:r w:rsidR="00252AC8">
        <w:rPr>
          <w:color w:val="000000"/>
        </w:rPr>
        <w:t>，</w:t>
      </w:r>
      <w:r>
        <w:rPr>
          <w:color w:val="000000"/>
        </w:rPr>
        <w:t>返还转移的数值。</w:t>
      </w:r>
    </w:p>
    <w:p w:rsidR="00490C0B" w:rsidRDefault="00490C0B">
      <w:pPr>
        <w:pBdr>
          <w:top w:val="nil"/>
          <w:left w:val="nil"/>
          <w:bottom w:val="nil"/>
          <w:right w:val="nil"/>
          <w:between w:val="nil"/>
        </w:pBdr>
        <w:ind w:left="1080" w:hanging="720"/>
        <w:rPr>
          <w:color w:val="000000"/>
        </w:rPr>
      </w:pPr>
    </w:p>
    <w:p w:rsidR="00490C0B" w:rsidRDefault="009333F1">
      <w:pPr>
        <w:numPr>
          <w:ilvl w:val="0"/>
          <w:numId w:val="1"/>
        </w:numPr>
        <w:pBdr>
          <w:top w:val="nil"/>
          <w:left w:val="nil"/>
          <w:bottom w:val="nil"/>
          <w:right w:val="nil"/>
          <w:between w:val="nil"/>
        </w:pBdr>
        <w:contextualSpacing/>
      </w:pPr>
      <w:r>
        <w:rPr>
          <w:b/>
          <w:color w:val="000000"/>
        </w:rPr>
        <w:t>紧急干预（账户或合约冻结）</w:t>
      </w:r>
      <w:r>
        <w:rPr>
          <w:color w:val="000000"/>
        </w:rPr>
        <w:t>：索赔人声称另一个账户或合约（被诉人）需要紧急干预以防止不当损失或其他伤害，</w:t>
      </w:r>
      <w:r w:rsidR="002841D5">
        <w:rPr>
          <w:rFonts w:hint="eastAsia"/>
          <w:color w:val="000000"/>
        </w:rPr>
        <w:t>因而</w:t>
      </w:r>
      <w:r>
        <w:rPr>
          <w:color w:val="000000"/>
        </w:rPr>
        <w:t>寻求</w:t>
      </w:r>
      <w:r w:rsidR="002841D5">
        <w:rPr>
          <w:rFonts w:hint="eastAsia"/>
          <w:color w:val="000000"/>
        </w:rPr>
        <w:t>补</w:t>
      </w:r>
      <w:r>
        <w:rPr>
          <w:color w:val="000000"/>
        </w:rPr>
        <w:t>救</w:t>
      </w:r>
      <w:r w:rsidR="002841D5">
        <w:rPr>
          <w:color w:val="000000"/>
        </w:rPr>
        <w:t>，</w:t>
      </w:r>
      <w:r>
        <w:rPr>
          <w:color w:val="000000"/>
        </w:rPr>
        <w:t>立即停止该账户的所有交易，直至可进行进一步仲裁。</w:t>
      </w:r>
    </w:p>
    <w:p w:rsidR="00490C0B" w:rsidRDefault="00490C0B">
      <w:pPr>
        <w:pBdr>
          <w:top w:val="nil"/>
          <w:left w:val="nil"/>
          <w:bottom w:val="nil"/>
          <w:right w:val="nil"/>
          <w:between w:val="nil"/>
        </w:pBdr>
        <w:ind w:left="720" w:hanging="720"/>
        <w:rPr>
          <w:color w:val="000000"/>
        </w:rPr>
      </w:pPr>
    </w:p>
    <w:p w:rsidR="00490C0B" w:rsidRDefault="009333F1">
      <w:pPr>
        <w:numPr>
          <w:ilvl w:val="0"/>
          <w:numId w:val="1"/>
        </w:numPr>
        <w:pBdr>
          <w:top w:val="nil"/>
          <w:left w:val="nil"/>
          <w:bottom w:val="nil"/>
          <w:right w:val="nil"/>
          <w:between w:val="nil"/>
        </w:pBdr>
        <w:contextualSpacing/>
      </w:pPr>
      <w:r>
        <w:rPr>
          <w:b/>
          <w:color w:val="000000"/>
        </w:rPr>
        <w:t>所有权</w:t>
      </w:r>
      <w:r w:rsidR="002841D5">
        <w:rPr>
          <w:b/>
          <w:color w:val="000000"/>
        </w:rPr>
        <w:t>争议</w:t>
      </w:r>
      <w:r>
        <w:rPr>
          <w:color w:val="000000"/>
        </w:rPr>
        <w:t>：索赔人声称拥有另一个帐户（被诉人），但由于所有权争议而无法控制帐户密钥，</w:t>
      </w:r>
      <w:r w:rsidR="00EC1DAE">
        <w:rPr>
          <w:rFonts w:hint="eastAsia"/>
          <w:color w:val="000000"/>
        </w:rPr>
        <w:t>因而</w:t>
      </w:r>
      <w:r>
        <w:rPr>
          <w:color w:val="000000"/>
        </w:rPr>
        <w:t>寻求</w:t>
      </w:r>
      <w:r w:rsidR="00EC1DAE">
        <w:rPr>
          <w:rFonts w:hint="eastAsia"/>
          <w:color w:val="000000"/>
        </w:rPr>
        <w:t>补</w:t>
      </w:r>
      <w:r>
        <w:rPr>
          <w:color w:val="000000"/>
        </w:rPr>
        <w:t>救</w:t>
      </w:r>
      <w:r w:rsidR="00EC1DAE">
        <w:rPr>
          <w:color w:val="000000"/>
        </w:rPr>
        <w:t>，</w:t>
      </w:r>
      <w:r>
        <w:rPr>
          <w:color w:val="000000"/>
        </w:rPr>
        <w:t>更改被诉人帐户的私钥。</w:t>
      </w:r>
    </w:p>
    <w:p w:rsidR="00490C0B" w:rsidRDefault="00490C0B"/>
    <w:p w:rsidR="00490C0B" w:rsidRDefault="009333F1">
      <w:pPr>
        <w:numPr>
          <w:ilvl w:val="0"/>
          <w:numId w:val="1"/>
        </w:numPr>
        <w:pBdr>
          <w:top w:val="nil"/>
          <w:left w:val="nil"/>
          <w:bottom w:val="nil"/>
          <w:right w:val="nil"/>
          <w:between w:val="nil"/>
        </w:pBdr>
        <w:contextualSpacing/>
      </w:pPr>
      <w:r>
        <w:rPr>
          <w:b/>
          <w:color w:val="000000"/>
        </w:rPr>
        <w:t>从未执行的裁决决定中识别当事人</w:t>
      </w:r>
      <w:r>
        <w:rPr>
          <w:color w:val="000000"/>
        </w:rPr>
        <w:t>：索赔人声称，</w:t>
      </w:r>
      <w:r>
        <w:t>账户所有人（</w:t>
      </w:r>
      <w:r>
        <w:rPr>
          <w:color w:val="000000"/>
        </w:rPr>
        <w:t>被诉人）是先前的仲裁案件决定</w:t>
      </w:r>
      <w:r w:rsidR="00483BA7">
        <w:rPr>
          <w:rFonts w:hint="eastAsia"/>
          <w:color w:val="000000"/>
        </w:rPr>
        <w:t>涉及</w:t>
      </w:r>
      <w:r>
        <w:rPr>
          <w:color w:val="000000"/>
        </w:rPr>
        <w:t>的</w:t>
      </w:r>
      <w:r w:rsidR="00483BA7">
        <w:rPr>
          <w:rFonts w:hint="eastAsia"/>
          <w:color w:val="000000"/>
        </w:rPr>
        <w:t>同一位</w:t>
      </w:r>
      <w:r>
        <w:rPr>
          <w:color w:val="000000"/>
        </w:rPr>
        <w:t>成员，由于资金不足或其他原因无法完全执行，</w:t>
      </w:r>
      <w:r w:rsidR="00483BA7">
        <w:rPr>
          <w:rFonts w:hint="eastAsia"/>
          <w:color w:val="000000"/>
        </w:rPr>
        <w:t>因而</w:t>
      </w:r>
      <w:r>
        <w:rPr>
          <w:color w:val="000000"/>
        </w:rPr>
        <w:t>寻求</w:t>
      </w:r>
      <w:r w:rsidR="00483BA7">
        <w:rPr>
          <w:rFonts w:hint="eastAsia"/>
          <w:color w:val="000000"/>
        </w:rPr>
        <w:t>补</w:t>
      </w:r>
      <w:r>
        <w:rPr>
          <w:color w:val="000000"/>
        </w:rPr>
        <w:t>救</w:t>
      </w:r>
      <w:r w:rsidR="00483BA7">
        <w:rPr>
          <w:color w:val="000000"/>
        </w:rPr>
        <w:t>，</w:t>
      </w:r>
      <w:r>
        <w:rPr>
          <w:color w:val="000000"/>
        </w:rPr>
        <w:t>以</w:t>
      </w:r>
      <w:r w:rsidR="00483BA7">
        <w:rPr>
          <w:rFonts w:hint="eastAsia"/>
          <w:color w:val="000000"/>
        </w:rPr>
        <w:t>启动</w:t>
      </w:r>
      <w:r>
        <w:rPr>
          <w:color w:val="000000"/>
        </w:rPr>
        <w:t>原</w:t>
      </w:r>
      <w:r w:rsidR="00483BA7">
        <w:rPr>
          <w:rFonts w:hint="eastAsia"/>
          <w:color w:val="000000"/>
        </w:rPr>
        <w:t>有</w:t>
      </w:r>
      <w:r>
        <w:rPr>
          <w:color w:val="000000"/>
        </w:rPr>
        <w:t>裁决</w:t>
      </w:r>
      <w:r w:rsidR="00483BA7">
        <w:rPr>
          <w:rFonts w:hint="eastAsia"/>
          <w:color w:val="000000"/>
        </w:rPr>
        <w:t>的</w:t>
      </w:r>
      <w:r>
        <w:rPr>
          <w:color w:val="000000"/>
        </w:rPr>
        <w:t>交易或其中的一些部分。</w:t>
      </w:r>
    </w:p>
    <w:p w:rsidR="00490C0B" w:rsidRDefault="00490C0B"/>
    <w:p w:rsidR="00490C0B" w:rsidRDefault="009333F1">
      <w:pPr>
        <w:numPr>
          <w:ilvl w:val="0"/>
          <w:numId w:val="1"/>
        </w:numPr>
        <w:pBdr>
          <w:top w:val="nil"/>
          <w:left w:val="nil"/>
          <w:bottom w:val="nil"/>
          <w:right w:val="nil"/>
          <w:between w:val="nil"/>
        </w:pBdr>
        <w:contextualSpacing/>
      </w:pPr>
      <w:r>
        <w:rPr>
          <w:b/>
          <w:color w:val="000000"/>
        </w:rPr>
        <w:t>违约</w:t>
      </w:r>
      <w:r>
        <w:rPr>
          <w:color w:val="000000"/>
        </w:rPr>
        <w:t>：索赔人声称合约（被诉人）以与人类语言条款中所记录的意图不符的方式来执行其计算机语言，</w:t>
      </w:r>
      <w:r w:rsidR="00A64C7B">
        <w:rPr>
          <w:rFonts w:hint="eastAsia"/>
          <w:color w:val="000000"/>
        </w:rPr>
        <w:t>因而</w:t>
      </w:r>
      <w:r>
        <w:rPr>
          <w:color w:val="000000"/>
        </w:rPr>
        <w:t>寻求</w:t>
      </w:r>
      <w:r w:rsidR="00A64C7B">
        <w:rPr>
          <w:rFonts w:hint="eastAsia"/>
          <w:color w:val="000000"/>
        </w:rPr>
        <w:t>补</w:t>
      </w:r>
      <w:r>
        <w:rPr>
          <w:color w:val="000000"/>
        </w:rPr>
        <w:t>救</w:t>
      </w:r>
      <w:r w:rsidR="00A64C7B">
        <w:rPr>
          <w:color w:val="000000"/>
        </w:rPr>
        <w:t>，</w:t>
      </w:r>
      <w:r>
        <w:rPr>
          <w:color w:val="000000"/>
        </w:rPr>
        <w:t>更改区块链的当前内容以反映所述意图。</w:t>
      </w:r>
    </w:p>
    <w:p w:rsidR="00490C0B" w:rsidRDefault="00490C0B">
      <w:pPr>
        <w:pBdr>
          <w:top w:val="nil"/>
          <w:left w:val="nil"/>
          <w:bottom w:val="nil"/>
          <w:right w:val="nil"/>
          <w:between w:val="nil"/>
        </w:pBdr>
        <w:ind w:left="720" w:hanging="720"/>
        <w:rPr>
          <w:color w:val="000000"/>
        </w:rPr>
      </w:pPr>
    </w:p>
    <w:p w:rsidR="00490C0B" w:rsidRDefault="009333F1">
      <w:pPr>
        <w:numPr>
          <w:ilvl w:val="0"/>
          <w:numId w:val="1"/>
        </w:numPr>
        <w:pBdr>
          <w:top w:val="nil"/>
          <w:left w:val="nil"/>
          <w:bottom w:val="nil"/>
          <w:right w:val="nil"/>
          <w:between w:val="nil"/>
        </w:pBdr>
        <w:contextualSpacing/>
      </w:pPr>
      <w:r>
        <w:rPr>
          <w:b/>
          <w:color w:val="000000"/>
        </w:rPr>
        <w:t>盗用或滥用信息或知识产权</w:t>
      </w:r>
      <w:r>
        <w:rPr>
          <w:color w:val="000000"/>
        </w:rPr>
        <w:t>：索赔人声称被诉人盗用或滥用了信息或其他知识产权（包括专利计算机代码、商标、版权等），</w:t>
      </w:r>
      <w:r w:rsidR="00D76D19">
        <w:rPr>
          <w:rFonts w:hint="eastAsia"/>
          <w:color w:val="000000"/>
        </w:rPr>
        <w:t>因而</w:t>
      </w:r>
      <w:r>
        <w:rPr>
          <w:color w:val="000000"/>
        </w:rPr>
        <w:t>寻求</w:t>
      </w:r>
      <w:r w:rsidR="00D76D19">
        <w:rPr>
          <w:rFonts w:hint="eastAsia"/>
          <w:color w:val="000000"/>
        </w:rPr>
        <w:t>补救，</w:t>
      </w:r>
      <w:r>
        <w:rPr>
          <w:color w:val="000000"/>
        </w:rPr>
        <w:t>终止</w:t>
      </w:r>
      <w:r w:rsidR="00D76D19">
        <w:rPr>
          <w:rFonts w:hint="eastAsia"/>
          <w:color w:val="000000"/>
        </w:rPr>
        <w:t>该</w:t>
      </w:r>
      <w:r>
        <w:rPr>
          <w:color w:val="000000"/>
        </w:rPr>
        <w:t>使用。</w:t>
      </w:r>
    </w:p>
    <w:p w:rsidR="00490C0B" w:rsidRDefault="00490C0B"/>
    <w:p w:rsidR="00490C0B" w:rsidRDefault="00D76D19">
      <w:pPr>
        <w:numPr>
          <w:ilvl w:val="0"/>
          <w:numId w:val="1"/>
        </w:numPr>
        <w:pBdr>
          <w:top w:val="nil"/>
          <w:left w:val="nil"/>
          <w:bottom w:val="nil"/>
          <w:right w:val="nil"/>
          <w:between w:val="nil"/>
        </w:pBdr>
        <w:contextualSpacing/>
      </w:pPr>
      <w:r>
        <w:rPr>
          <w:rFonts w:hint="eastAsia"/>
          <w:b/>
          <w:color w:val="000000"/>
        </w:rPr>
        <w:t>过失</w:t>
      </w:r>
      <w:r w:rsidR="009333F1">
        <w:rPr>
          <w:b/>
          <w:color w:val="000000"/>
        </w:rPr>
        <w:t>行为</w:t>
      </w:r>
      <w:r w:rsidR="009333F1">
        <w:rPr>
          <w:color w:val="000000"/>
        </w:rPr>
        <w:t>：索赔人声称</w:t>
      </w:r>
      <w:r w:rsidR="009333F1">
        <w:t>成员或合约（</w:t>
      </w:r>
      <w:r w:rsidR="009333F1">
        <w:rPr>
          <w:color w:val="000000"/>
        </w:rPr>
        <w:t>被诉人）对索赔人造成伤害或损伤，并寻求</w:t>
      </w:r>
      <w:r>
        <w:rPr>
          <w:rFonts w:hint="eastAsia"/>
          <w:color w:val="000000"/>
        </w:rPr>
        <w:t>损失补救</w:t>
      </w:r>
      <w:r w:rsidR="009333F1">
        <w:rPr>
          <w:color w:val="000000"/>
        </w:rPr>
        <w:t>，包括惩罚性赔偿，以</w:t>
      </w:r>
      <w:r>
        <w:rPr>
          <w:rFonts w:hint="eastAsia"/>
          <w:color w:val="000000"/>
        </w:rPr>
        <w:t>补偿</w:t>
      </w:r>
      <w:r w:rsidR="009333F1">
        <w:rPr>
          <w:color w:val="000000"/>
        </w:rPr>
        <w:t>伤害。</w:t>
      </w:r>
    </w:p>
    <w:p w:rsidR="00490C0B" w:rsidRDefault="00490C0B">
      <w:pPr>
        <w:pBdr>
          <w:top w:val="nil"/>
          <w:left w:val="nil"/>
          <w:bottom w:val="nil"/>
          <w:right w:val="nil"/>
          <w:between w:val="nil"/>
        </w:pBdr>
        <w:ind w:left="720" w:hanging="720"/>
        <w:rPr>
          <w:color w:val="000000"/>
        </w:rPr>
      </w:pPr>
    </w:p>
    <w:p w:rsidR="00490C0B" w:rsidRDefault="009333F1">
      <w:pPr>
        <w:numPr>
          <w:ilvl w:val="0"/>
          <w:numId w:val="1"/>
        </w:numPr>
        <w:pBdr>
          <w:top w:val="nil"/>
          <w:left w:val="nil"/>
          <w:bottom w:val="nil"/>
          <w:right w:val="nil"/>
          <w:between w:val="nil"/>
        </w:pBdr>
        <w:contextualSpacing/>
      </w:pPr>
      <w:r>
        <w:rPr>
          <w:b/>
          <w:color w:val="000000"/>
        </w:rPr>
        <w:t>区块生产者的惩罚上诉</w:t>
      </w:r>
      <w:r>
        <w:rPr>
          <w:color w:val="000000"/>
        </w:rPr>
        <w:t>：索赔人曾经或现在是区块生产者，受到其他区块生产者投票的处罚，声称Telos区块链网络（被诉人）</w:t>
      </w:r>
      <w:r w:rsidR="00853BD3">
        <w:rPr>
          <w:rFonts w:hint="eastAsia"/>
          <w:color w:val="000000"/>
        </w:rPr>
        <w:t>实行</w:t>
      </w:r>
      <w:r>
        <w:rPr>
          <w:color w:val="000000"/>
        </w:rPr>
        <w:t>了不当的处罚，</w:t>
      </w:r>
      <w:r w:rsidR="00853BD3">
        <w:rPr>
          <w:rFonts w:hint="eastAsia"/>
          <w:color w:val="000000"/>
        </w:rPr>
        <w:t>因而</w:t>
      </w:r>
      <w:r>
        <w:rPr>
          <w:color w:val="000000"/>
        </w:rPr>
        <w:t>寻求</w:t>
      </w:r>
      <w:r w:rsidR="00853BD3">
        <w:rPr>
          <w:rFonts w:hint="eastAsia"/>
          <w:color w:val="000000"/>
        </w:rPr>
        <w:t>补救，以</w:t>
      </w:r>
      <w:r>
        <w:rPr>
          <w:color w:val="000000"/>
        </w:rPr>
        <w:t>免除或减</w:t>
      </w:r>
      <w:r w:rsidR="00853BD3">
        <w:rPr>
          <w:rFonts w:hint="eastAsia"/>
          <w:color w:val="000000"/>
        </w:rPr>
        <w:t>轻</w:t>
      </w:r>
      <w:r>
        <w:rPr>
          <w:color w:val="000000"/>
        </w:rPr>
        <w:t>处罚。</w:t>
      </w:r>
    </w:p>
    <w:p w:rsidR="00490C0B" w:rsidRDefault="00490C0B">
      <w:pPr>
        <w:pBdr>
          <w:top w:val="nil"/>
          <w:left w:val="nil"/>
          <w:bottom w:val="nil"/>
          <w:right w:val="nil"/>
          <w:between w:val="nil"/>
        </w:pBdr>
        <w:ind w:left="720" w:hanging="720"/>
        <w:rPr>
          <w:color w:val="000000"/>
        </w:rPr>
      </w:pPr>
    </w:p>
    <w:p w:rsidR="00490C0B" w:rsidRDefault="009333F1">
      <w:pPr>
        <w:numPr>
          <w:ilvl w:val="0"/>
          <w:numId w:val="1"/>
        </w:numPr>
        <w:pBdr>
          <w:top w:val="nil"/>
          <w:left w:val="nil"/>
          <w:bottom w:val="nil"/>
          <w:right w:val="nil"/>
          <w:between w:val="nil"/>
        </w:pBdr>
        <w:contextualSpacing/>
      </w:pPr>
      <w:r>
        <w:rPr>
          <w:b/>
          <w:color w:val="000000"/>
        </w:rPr>
        <w:t>仲裁员的错误行为指控</w:t>
      </w:r>
      <w:r>
        <w:rPr>
          <w:color w:val="000000"/>
        </w:rPr>
        <w:t>：索赔人声称当选仲裁员或前当选仲裁员</w:t>
      </w:r>
      <w:r>
        <w:t>（被诉人）</w:t>
      </w:r>
      <w:r>
        <w:rPr>
          <w:color w:val="000000"/>
        </w:rPr>
        <w:t>行为不当，故意剥夺索赔人公正仲裁的权利，</w:t>
      </w:r>
      <w:r w:rsidR="00333147">
        <w:rPr>
          <w:rFonts w:hint="eastAsia"/>
          <w:color w:val="000000"/>
        </w:rPr>
        <w:t>因而寻求补救，</w:t>
      </w:r>
      <w:r>
        <w:rPr>
          <w:color w:val="000000"/>
        </w:rPr>
        <w:t>要求惩罚</w:t>
      </w:r>
      <w:r w:rsidR="00333147">
        <w:rPr>
          <w:rFonts w:hint="eastAsia"/>
          <w:color w:val="000000"/>
        </w:rPr>
        <w:t>该被诉人</w:t>
      </w:r>
      <w:r>
        <w:rPr>
          <w:color w:val="000000"/>
        </w:rPr>
        <w:t>，使其在一段时间内不能按照仲裁员最低要求</w:t>
      </w:r>
      <w:r w:rsidR="00333147">
        <w:rPr>
          <w:rFonts w:hint="eastAsia"/>
          <w:color w:val="000000"/>
        </w:rPr>
        <w:t>进行</w:t>
      </w:r>
      <w:r>
        <w:rPr>
          <w:color w:val="000000"/>
        </w:rPr>
        <w:t>推选仲裁员</w:t>
      </w:r>
      <w:r w:rsidR="00333147">
        <w:rPr>
          <w:rFonts w:hint="eastAsia"/>
          <w:color w:val="000000"/>
        </w:rPr>
        <w:t>服务</w:t>
      </w:r>
      <w:r>
        <w:rPr>
          <w:color w:val="000000"/>
        </w:rPr>
        <w:t>。</w:t>
      </w:r>
    </w:p>
    <w:p w:rsidR="00490C0B" w:rsidRDefault="00490C0B">
      <w:pPr>
        <w:pBdr>
          <w:top w:val="nil"/>
          <w:left w:val="nil"/>
          <w:bottom w:val="nil"/>
          <w:right w:val="nil"/>
          <w:between w:val="nil"/>
        </w:pBdr>
        <w:ind w:left="720" w:hanging="720"/>
        <w:rPr>
          <w:color w:val="000000"/>
        </w:rPr>
      </w:pPr>
    </w:p>
    <w:p w:rsidR="00490C0B" w:rsidRDefault="009333F1">
      <w:pPr>
        <w:numPr>
          <w:ilvl w:val="0"/>
          <w:numId w:val="1"/>
        </w:numPr>
        <w:pBdr>
          <w:top w:val="nil"/>
          <w:left w:val="nil"/>
          <w:bottom w:val="nil"/>
          <w:right w:val="nil"/>
          <w:between w:val="nil"/>
        </w:pBdr>
        <w:contextualSpacing/>
      </w:pPr>
      <w:r>
        <w:rPr>
          <w:b/>
          <w:color w:val="000000"/>
        </w:rPr>
        <w:t>核心代码错误或错误行动</w:t>
      </w:r>
      <w:r>
        <w:rPr>
          <w:color w:val="000000"/>
        </w:rPr>
        <w:t>：索赔人在</w:t>
      </w:r>
      <w:r w:rsidR="007E4D80">
        <w:rPr>
          <w:rFonts w:hint="eastAsia"/>
          <w:color w:val="000000"/>
          <w:lang w:val="en-US"/>
        </w:rPr>
        <w:t>投诉</w:t>
      </w:r>
      <w:r>
        <w:rPr>
          <w:color w:val="000000"/>
        </w:rPr>
        <w:t>时是区块生产者或</w:t>
      </w:r>
      <w:r w:rsidR="009C1A85">
        <w:rPr>
          <w:rFonts w:hint="eastAsia"/>
          <w:color w:val="000000"/>
        </w:rPr>
        <w:t>后</w:t>
      </w:r>
      <w:r>
        <w:rPr>
          <w:color w:val="000000"/>
        </w:rPr>
        <w:t>备区块生产者，</w:t>
      </w:r>
      <w:r w:rsidR="007E4D80">
        <w:rPr>
          <w:rFonts w:hint="eastAsia"/>
          <w:color w:val="000000"/>
        </w:rPr>
        <w:t>声称</w:t>
      </w:r>
      <w:r w:rsidR="007E4D80">
        <w:rPr>
          <w:color w:val="000000"/>
        </w:rPr>
        <w:t>合约或系统合约</w:t>
      </w:r>
      <w:r w:rsidR="007E4D80">
        <w:t>（被诉人）</w:t>
      </w:r>
      <w:r w:rsidR="007E4D80">
        <w:rPr>
          <w:rFonts w:hint="eastAsia"/>
        </w:rPr>
        <w:t>正在</w:t>
      </w:r>
      <w:r>
        <w:rPr>
          <w:color w:val="000000"/>
        </w:rPr>
        <w:t>以</w:t>
      </w:r>
      <w:r w:rsidR="007E4D80">
        <w:rPr>
          <w:rFonts w:hint="eastAsia"/>
          <w:color w:val="000000"/>
        </w:rPr>
        <w:t>非原</w:t>
      </w:r>
      <w:r>
        <w:rPr>
          <w:color w:val="000000"/>
        </w:rPr>
        <w:t>意图或不符合其人类语言合约条款</w:t>
      </w:r>
      <w:r w:rsidR="007E4D80">
        <w:rPr>
          <w:rFonts w:hint="eastAsia"/>
          <w:color w:val="000000"/>
        </w:rPr>
        <w:t>的方式执行</w:t>
      </w:r>
      <w:r>
        <w:rPr>
          <w:color w:val="000000"/>
        </w:rPr>
        <w:t>，</w:t>
      </w:r>
      <w:r w:rsidR="007E4D80">
        <w:rPr>
          <w:rFonts w:hint="eastAsia"/>
          <w:color w:val="000000"/>
        </w:rPr>
        <w:t>因而</w:t>
      </w:r>
      <w:r>
        <w:rPr>
          <w:color w:val="000000"/>
        </w:rPr>
        <w:t>寻求</w:t>
      </w:r>
      <w:r w:rsidR="007E4D80">
        <w:rPr>
          <w:rFonts w:hint="eastAsia"/>
          <w:color w:val="000000"/>
        </w:rPr>
        <w:t>补救，</w:t>
      </w:r>
      <w:r>
        <w:rPr>
          <w:color w:val="000000"/>
        </w:rPr>
        <w:t>以特定和陈述的方式改变合约。</w:t>
      </w:r>
    </w:p>
    <w:p w:rsidR="00490C0B" w:rsidRDefault="00490C0B">
      <w:pPr>
        <w:pBdr>
          <w:top w:val="nil"/>
          <w:left w:val="nil"/>
          <w:bottom w:val="nil"/>
          <w:right w:val="nil"/>
          <w:between w:val="nil"/>
        </w:pBdr>
        <w:ind w:left="720" w:hanging="720"/>
        <w:rPr>
          <w:color w:val="000000"/>
        </w:rPr>
      </w:pPr>
    </w:p>
    <w:p w:rsidR="00490C0B" w:rsidRDefault="009333F1">
      <w:pPr>
        <w:numPr>
          <w:ilvl w:val="0"/>
          <w:numId w:val="1"/>
        </w:numPr>
        <w:pBdr>
          <w:top w:val="nil"/>
          <w:left w:val="nil"/>
          <w:bottom w:val="nil"/>
          <w:right w:val="nil"/>
          <w:between w:val="nil"/>
        </w:pBdr>
        <w:contextualSpacing/>
      </w:pPr>
      <w:r>
        <w:rPr>
          <w:b/>
          <w:color w:val="000000"/>
        </w:rPr>
        <w:lastRenderedPageBreak/>
        <w:t>未能交付工人提案系统项目</w:t>
      </w:r>
      <w:r>
        <w:rPr>
          <w:color w:val="000000"/>
        </w:rPr>
        <w:t>：索赔人是一个</w:t>
      </w:r>
      <w:r w:rsidR="00D41676">
        <w:rPr>
          <w:rFonts w:hint="eastAsia"/>
          <w:color w:val="000000"/>
        </w:rPr>
        <w:t>在</w:t>
      </w:r>
      <w:r>
        <w:rPr>
          <w:color w:val="000000"/>
        </w:rPr>
        <w:t>提交时</w:t>
      </w:r>
      <w:r w:rsidR="00D41676">
        <w:rPr>
          <w:rFonts w:hint="eastAsia"/>
          <w:color w:val="000000"/>
        </w:rPr>
        <w:t>由</w:t>
      </w:r>
      <w:r>
        <w:t>至少15名区块生产者所组成的</w:t>
      </w:r>
      <w:r w:rsidR="00D41676">
        <w:rPr>
          <w:rFonts w:hint="eastAsia"/>
        </w:rPr>
        <w:t>联</w:t>
      </w:r>
      <w:r>
        <w:t>合小组，声称</w:t>
      </w:r>
      <w:r w:rsidR="00D41676">
        <w:rPr>
          <w:rFonts w:hint="eastAsia"/>
        </w:rPr>
        <w:t>某个</w:t>
      </w:r>
      <w:r>
        <w:rPr>
          <w:color w:val="000000"/>
        </w:rPr>
        <w:t>工人提案系统</w:t>
      </w:r>
      <w:r w:rsidR="00D41676">
        <w:rPr>
          <w:rFonts w:hint="eastAsia"/>
          <w:color w:val="000000"/>
        </w:rPr>
        <w:t>接收</w:t>
      </w:r>
      <w:r>
        <w:rPr>
          <w:color w:val="000000"/>
        </w:rPr>
        <w:t>人</w:t>
      </w:r>
      <w:r>
        <w:t>（被诉人）</w:t>
      </w:r>
      <w:r>
        <w:rPr>
          <w:color w:val="000000"/>
        </w:rPr>
        <w:t>未能交付工作产品或</w:t>
      </w:r>
      <w:r w:rsidR="00D41676">
        <w:rPr>
          <w:rFonts w:hint="eastAsia"/>
          <w:color w:val="000000"/>
        </w:rPr>
        <w:t>者</w:t>
      </w:r>
      <w:r>
        <w:rPr>
          <w:color w:val="000000"/>
        </w:rPr>
        <w:t>在工人提案中描述</w:t>
      </w:r>
      <w:r w:rsidR="00D41676">
        <w:rPr>
          <w:rFonts w:hint="eastAsia"/>
          <w:color w:val="000000"/>
        </w:rPr>
        <w:t>的</w:t>
      </w:r>
      <w:r>
        <w:rPr>
          <w:color w:val="000000"/>
        </w:rPr>
        <w:t>已付款的其他项目可交付成果，</w:t>
      </w:r>
      <w:r w:rsidR="00D41676">
        <w:rPr>
          <w:rFonts w:hint="eastAsia"/>
          <w:color w:val="000000"/>
        </w:rPr>
        <w:t>因而</w:t>
      </w:r>
      <w:r>
        <w:rPr>
          <w:color w:val="000000"/>
        </w:rPr>
        <w:t>寻求</w:t>
      </w:r>
      <w:r w:rsidR="00D41676">
        <w:rPr>
          <w:rFonts w:hint="eastAsia"/>
          <w:color w:val="000000"/>
        </w:rPr>
        <w:t>补救，获得</w:t>
      </w:r>
      <w:r>
        <w:rPr>
          <w:color w:val="000000"/>
        </w:rPr>
        <w:t>某种形式的财务赔偿给工人提案合约。</w:t>
      </w:r>
    </w:p>
    <w:p w:rsidR="00490C0B" w:rsidRDefault="00490C0B">
      <w:pPr>
        <w:pBdr>
          <w:top w:val="nil"/>
          <w:left w:val="nil"/>
          <w:bottom w:val="nil"/>
          <w:right w:val="nil"/>
          <w:between w:val="nil"/>
        </w:pBdr>
        <w:ind w:left="1080" w:hanging="720"/>
        <w:rPr>
          <w:color w:val="000000"/>
        </w:rPr>
      </w:pPr>
    </w:p>
    <w:p w:rsidR="00490C0B" w:rsidRDefault="009333F1">
      <w:pPr>
        <w:numPr>
          <w:ilvl w:val="0"/>
          <w:numId w:val="1"/>
        </w:numPr>
        <w:pBdr>
          <w:top w:val="nil"/>
          <w:left w:val="nil"/>
          <w:bottom w:val="nil"/>
          <w:right w:val="nil"/>
          <w:between w:val="nil"/>
        </w:pBdr>
        <w:contextualSpacing/>
      </w:pPr>
      <w:r>
        <w:rPr>
          <w:b/>
          <w:color w:val="000000"/>
        </w:rPr>
        <w:t>违反TBNOA</w:t>
      </w:r>
      <w:r>
        <w:rPr>
          <w:color w:val="000000"/>
        </w:rPr>
        <w:t>：索赔人声称某些成员或合约（被诉人）不遵守</w:t>
      </w:r>
      <w:r>
        <w:t>TBNOA</w:t>
      </w:r>
      <w:r>
        <w:rPr>
          <w:color w:val="000000"/>
        </w:rPr>
        <w:t>中表达的Telos区块链网络的管理文件，</w:t>
      </w:r>
      <w:r w:rsidR="002E4FC1">
        <w:rPr>
          <w:rFonts w:hint="eastAsia"/>
          <w:color w:val="000000"/>
        </w:rPr>
        <w:t>因而</w:t>
      </w:r>
      <w:r>
        <w:rPr>
          <w:color w:val="000000"/>
        </w:rPr>
        <w:t>寻求</w:t>
      </w:r>
      <w:r w:rsidR="002E4FC1">
        <w:rPr>
          <w:rFonts w:hint="eastAsia"/>
          <w:color w:val="000000"/>
        </w:rPr>
        <w:t>补救，</w:t>
      </w:r>
      <w:r>
        <w:rPr>
          <w:color w:val="000000"/>
        </w:rPr>
        <w:t>纠正此违规行为。</w:t>
      </w:r>
    </w:p>
    <w:p w:rsidR="00490C0B" w:rsidRDefault="00490C0B">
      <w:pPr>
        <w:pBdr>
          <w:top w:val="nil"/>
          <w:left w:val="nil"/>
          <w:bottom w:val="nil"/>
          <w:right w:val="nil"/>
          <w:between w:val="nil"/>
        </w:pBdr>
        <w:ind w:left="1080"/>
      </w:pPr>
    </w:p>
    <w:p w:rsidR="00490C0B" w:rsidRDefault="009333F1">
      <w:pPr>
        <w:numPr>
          <w:ilvl w:val="0"/>
          <w:numId w:val="1"/>
        </w:numPr>
        <w:pBdr>
          <w:top w:val="nil"/>
          <w:left w:val="nil"/>
          <w:bottom w:val="nil"/>
          <w:right w:val="nil"/>
          <w:between w:val="nil"/>
        </w:pBdr>
        <w:contextualSpacing/>
      </w:pPr>
      <w:r>
        <w:rPr>
          <w:b/>
        </w:rPr>
        <w:t>被控区块生产者</w:t>
      </w:r>
      <w:r>
        <w:t>：作为区块生产者或曾是区块生产者的索赔人声称其他区块生产者（被诉人）错误地指控</w:t>
      </w:r>
      <w:r w:rsidR="00AD5EB3">
        <w:rPr>
          <w:rFonts w:hint="eastAsia"/>
        </w:rPr>
        <w:t>其</w:t>
      </w:r>
      <w:r>
        <w:t>违反了</w:t>
      </w:r>
      <w:r w:rsidR="00AD5EB3" w:rsidDel="00AD5EB3">
        <w:t xml:space="preserve"> </w:t>
      </w:r>
      <w:r>
        <w:t>“regproducer”合约条款，</w:t>
      </w:r>
      <w:r w:rsidR="00ED0E5C">
        <w:rPr>
          <w:rFonts w:hint="eastAsia"/>
        </w:rPr>
        <w:t>使</w:t>
      </w:r>
      <w:r>
        <w:t>索赔人</w:t>
      </w:r>
      <w:r w:rsidR="00ED0E5C">
        <w:rPr>
          <w:rFonts w:hint="eastAsia"/>
        </w:rPr>
        <w:t>未能</w:t>
      </w:r>
      <w:r>
        <w:t>担任区块生产者</w:t>
      </w:r>
      <w:r w:rsidR="00ED0E5C">
        <w:t>，</w:t>
      </w:r>
      <w:r w:rsidR="00ED0E5C">
        <w:rPr>
          <w:rFonts w:hint="eastAsia"/>
        </w:rPr>
        <w:t>因而</w:t>
      </w:r>
      <w:r>
        <w:t>寻求</w:t>
      </w:r>
      <w:r w:rsidR="00ED0E5C">
        <w:rPr>
          <w:rFonts w:hint="eastAsia"/>
        </w:rPr>
        <w:t>补救，解</w:t>
      </w:r>
      <w:r>
        <w:t>除这一指控并重新投入服务。此类索赔应优先于所有其他类别的索赔并</w:t>
      </w:r>
      <w:r w:rsidR="00ED0E5C">
        <w:rPr>
          <w:rFonts w:hint="eastAsia"/>
        </w:rPr>
        <w:t>得到</w:t>
      </w:r>
      <w:r>
        <w:t>加速</w:t>
      </w:r>
      <w:r w:rsidR="00ED0E5C">
        <w:rPr>
          <w:rFonts w:hint="eastAsia"/>
        </w:rPr>
        <w:t>处理</w:t>
      </w:r>
      <w:r>
        <w:t>。</w:t>
      </w:r>
    </w:p>
    <w:p w:rsidR="00490C0B" w:rsidRDefault="00490C0B">
      <w:pPr>
        <w:pBdr>
          <w:top w:val="nil"/>
          <w:left w:val="nil"/>
          <w:bottom w:val="nil"/>
          <w:right w:val="nil"/>
          <w:between w:val="nil"/>
        </w:pBdr>
        <w:ind w:left="720" w:hanging="720"/>
        <w:rPr>
          <w:color w:val="000000"/>
        </w:rPr>
      </w:pPr>
    </w:p>
    <w:p w:rsidR="00490C0B" w:rsidRDefault="009333F1">
      <w:pPr>
        <w:numPr>
          <w:ilvl w:val="0"/>
          <w:numId w:val="1"/>
        </w:numPr>
        <w:pBdr>
          <w:top w:val="nil"/>
          <w:left w:val="nil"/>
          <w:bottom w:val="nil"/>
          <w:right w:val="nil"/>
          <w:between w:val="nil"/>
        </w:pBdr>
        <w:contextualSpacing/>
      </w:pPr>
      <w:r>
        <w:rPr>
          <w:b/>
          <w:color w:val="000000"/>
        </w:rPr>
        <w:t>其他</w:t>
      </w:r>
      <w:r>
        <w:rPr>
          <w:color w:val="000000"/>
        </w:rPr>
        <w:t>：索赔人声称某些被诉人已造成某种形式的损失，而这种损失并未在任何其</w:t>
      </w:r>
      <w:r w:rsidR="00706C9C">
        <w:rPr>
          <w:rFonts w:hint="eastAsia"/>
          <w:color w:val="000000"/>
        </w:rPr>
        <w:t>它</w:t>
      </w:r>
      <w:r>
        <w:rPr>
          <w:color w:val="000000"/>
        </w:rPr>
        <w:t>索赔案件中</w:t>
      </w:r>
      <w:r w:rsidR="00706C9C">
        <w:rPr>
          <w:rFonts w:hint="eastAsia"/>
          <w:color w:val="000000"/>
        </w:rPr>
        <w:t>得到</w:t>
      </w:r>
      <w:r>
        <w:rPr>
          <w:color w:val="000000"/>
        </w:rPr>
        <w:t>描述，</w:t>
      </w:r>
      <w:r w:rsidR="00706C9C">
        <w:rPr>
          <w:rFonts w:hint="eastAsia"/>
          <w:color w:val="000000"/>
        </w:rPr>
        <w:t>因而寻</w:t>
      </w:r>
      <w:r>
        <w:rPr>
          <w:color w:val="000000"/>
        </w:rPr>
        <w:t>求某种形式的</w:t>
      </w:r>
      <w:r w:rsidR="00706C9C">
        <w:rPr>
          <w:rFonts w:hint="eastAsia"/>
          <w:color w:val="000000"/>
        </w:rPr>
        <w:t>补</w:t>
      </w:r>
      <w:r>
        <w:rPr>
          <w:color w:val="000000"/>
        </w:rPr>
        <w:t>救。</w:t>
      </w:r>
    </w:p>
    <w:p w:rsidR="00490C0B" w:rsidRDefault="00490C0B"/>
    <w:p w:rsidR="00490C0B" w:rsidRDefault="009333F1">
      <w:r>
        <w:t>9. 区块生产者设置的仲裁参数</w:t>
      </w:r>
    </w:p>
    <w:p w:rsidR="00490C0B" w:rsidRDefault="009333F1">
      <w:r>
        <w:t>区块生产者应以2/3 +1多数票通过以下与</w:t>
      </w:r>
      <w:r w:rsidR="007A61E1">
        <w:rPr>
          <w:rFonts w:hint="eastAsia"/>
        </w:rPr>
        <w:t>由</w:t>
      </w:r>
      <w:r w:rsidR="007A61E1">
        <w:t>当选仲裁员</w:t>
      </w:r>
      <w:r>
        <w:t>仲裁有关的参数（“仲裁参数表”）：</w:t>
      </w:r>
    </w:p>
    <w:p w:rsidR="00490C0B" w:rsidRDefault="009333F1">
      <w:pPr>
        <w:numPr>
          <w:ilvl w:val="0"/>
          <w:numId w:val="2"/>
        </w:numPr>
        <w:pBdr>
          <w:top w:val="nil"/>
          <w:left w:val="nil"/>
          <w:bottom w:val="nil"/>
          <w:right w:val="nil"/>
          <w:between w:val="nil"/>
        </w:pBdr>
        <w:contextualSpacing/>
      </w:pPr>
      <w:r>
        <w:rPr>
          <w:color w:val="000000"/>
        </w:rPr>
        <w:t>可在任何时候提供服务的最高推选仲裁员人数。</w:t>
      </w:r>
    </w:p>
    <w:p w:rsidR="00490C0B" w:rsidRDefault="00BF75B5">
      <w:pPr>
        <w:numPr>
          <w:ilvl w:val="0"/>
          <w:numId w:val="2"/>
        </w:numPr>
        <w:pBdr>
          <w:top w:val="nil"/>
          <w:left w:val="nil"/>
          <w:bottom w:val="nil"/>
          <w:right w:val="nil"/>
          <w:between w:val="nil"/>
        </w:pBdr>
        <w:contextualSpacing/>
      </w:pPr>
      <w:r>
        <w:rPr>
          <w:rFonts w:hint="eastAsia"/>
          <w:color w:val="000000"/>
        </w:rPr>
        <w:t>服务</w:t>
      </w:r>
      <w:r w:rsidR="009333F1">
        <w:rPr>
          <w:color w:val="000000"/>
        </w:rPr>
        <w:t>每个案件类别的当选仲裁员人数的时间表，由财务或</w:t>
      </w:r>
      <w:r w:rsidR="009333F1">
        <w:t>索赔</w:t>
      </w:r>
      <w:r w:rsidR="009333F1">
        <w:rPr>
          <w:color w:val="000000"/>
        </w:rPr>
        <w:t>中的其他要求进一步确定。</w:t>
      </w:r>
    </w:p>
    <w:p w:rsidR="00490C0B" w:rsidRDefault="009333F1">
      <w:pPr>
        <w:numPr>
          <w:ilvl w:val="0"/>
          <w:numId w:val="2"/>
        </w:numPr>
        <w:pBdr>
          <w:top w:val="nil"/>
          <w:left w:val="nil"/>
          <w:bottom w:val="nil"/>
          <w:right w:val="nil"/>
          <w:between w:val="nil"/>
        </w:pBdr>
        <w:contextualSpacing/>
      </w:pPr>
      <w:r>
        <w:rPr>
          <w:color w:val="000000"/>
        </w:rPr>
        <w:t>提交任何类别案件所需的初始</w:t>
      </w:r>
      <w:r w:rsidR="00BF75B5">
        <w:rPr>
          <w:rFonts w:hint="eastAsia"/>
          <w:color w:val="000000"/>
        </w:rPr>
        <w:t>押金</w:t>
      </w:r>
      <w:r>
        <w:rPr>
          <w:color w:val="000000"/>
        </w:rPr>
        <w:t>。</w:t>
      </w:r>
    </w:p>
    <w:p w:rsidR="00490C0B" w:rsidRDefault="009333F1">
      <w:pPr>
        <w:numPr>
          <w:ilvl w:val="0"/>
          <w:numId w:val="2"/>
        </w:numPr>
        <w:pBdr>
          <w:top w:val="nil"/>
          <w:left w:val="nil"/>
          <w:bottom w:val="nil"/>
          <w:right w:val="nil"/>
          <w:between w:val="nil"/>
        </w:pBdr>
        <w:contextualSpacing/>
      </w:pPr>
      <w:r>
        <w:t>案件类别的最低费用表。</w:t>
      </w:r>
    </w:p>
    <w:p w:rsidR="00490C0B" w:rsidRDefault="00BF75B5">
      <w:pPr>
        <w:numPr>
          <w:ilvl w:val="0"/>
          <w:numId w:val="2"/>
        </w:numPr>
        <w:pBdr>
          <w:top w:val="nil"/>
          <w:left w:val="nil"/>
          <w:bottom w:val="nil"/>
          <w:right w:val="nil"/>
          <w:between w:val="nil"/>
        </w:pBdr>
        <w:contextualSpacing/>
      </w:pPr>
      <w:r>
        <w:rPr>
          <w:rFonts w:hint="eastAsia"/>
        </w:rPr>
        <w:t>每个</w:t>
      </w:r>
      <w:r>
        <w:t>案件类别</w:t>
      </w:r>
      <w:r>
        <w:rPr>
          <w:rFonts w:hint="eastAsia"/>
        </w:rPr>
        <w:t>中</w:t>
      </w:r>
      <w:r w:rsidR="009333F1">
        <w:t>被诉人必须通过事实</w:t>
      </w:r>
      <w:r>
        <w:rPr>
          <w:rFonts w:hint="eastAsia"/>
        </w:rPr>
        <w:t>对指控作出</w:t>
      </w:r>
      <w:r w:rsidR="009333F1">
        <w:t>辩护的</w:t>
      </w:r>
      <w:r w:rsidR="0024680F">
        <w:rPr>
          <w:rFonts w:hint="eastAsia"/>
          <w:lang w:val="en-US"/>
        </w:rPr>
        <w:t>允许</w:t>
      </w:r>
      <w:r w:rsidR="009333F1">
        <w:t>时间。</w:t>
      </w:r>
    </w:p>
    <w:p w:rsidR="00490C0B" w:rsidRDefault="009333F1">
      <w:pPr>
        <w:numPr>
          <w:ilvl w:val="0"/>
          <w:numId w:val="2"/>
        </w:numPr>
        <w:pBdr>
          <w:top w:val="nil"/>
          <w:left w:val="nil"/>
          <w:bottom w:val="nil"/>
          <w:right w:val="nil"/>
          <w:between w:val="nil"/>
        </w:pBdr>
        <w:contextualSpacing/>
      </w:pPr>
      <w:r>
        <w:rPr>
          <w:color w:val="000000"/>
        </w:rPr>
        <w:t>任何额外仲裁费用的时间表，由工人提案系统或Telos基金会帐户根据案件类别分配的基金支付。</w:t>
      </w:r>
    </w:p>
    <w:p w:rsidR="00490C0B" w:rsidRDefault="00490C0B"/>
    <w:p w:rsidR="00490C0B" w:rsidRDefault="009333F1">
      <w:r>
        <w:t>由区块生产者投票</w:t>
      </w:r>
      <w:r w:rsidR="0024680F">
        <w:rPr>
          <w:rFonts w:hint="eastAsia"/>
        </w:rPr>
        <w:t>产生的</w:t>
      </w:r>
      <w:r w:rsidR="0024680F">
        <w:t>仲裁参数时间表</w:t>
      </w:r>
      <w:r>
        <w:t>必须采用在当前系统参数下易于</w:t>
      </w:r>
      <w:r w:rsidR="0024680F">
        <w:rPr>
          <w:rFonts w:hint="eastAsia"/>
        </w:rPr>
        <w:t>实行</w:t>
      </w:r>
      <w:r>
        <w:t>的形式</w:t>
      </w:r>
      <w:r w:rsidR="0024680F">
        <w:rPr>
          <w:rFonts w:hint="eastAsia"/>
        </w:rPr>
        <w:t>才能生效</w:t>
      </w:r>
      <w:r>
        <w:t>，否则</w:t>
      </w:r>
      <w:r w:rsidR="0024680F">
        <w:t>，</w:t>
      </w:r>
      <w:r>
        <w:t>最近颁布的条款将继续适用。</w:t>
      </w:r>
    </w:p>
    <w:p w:rsidR="00490C0B" w:rsidRDefault="00490C0B"/>
    <w:p w:rsidR="00490C0B" w:rsidRDefault="009333F1">
      <w:r>
        <w:t>10. 仲裁员并非雇员</w:t>
      </w:r>
    </w:p>
    <w:p w:rsidR="00490C0B" w:rsidRDefault="009333F1">
      <w:r>
        <w:t>当选仲裁员并非Telos区块链网络的雇员，而是独立的仲裁裁判，因此，由当事方和/或Telos区块链网络向其支付以独立承包人的身份作为受推选仲裁员的服务费用。</w:t>
      </w:r>
    </w:p>
    <w:p w:rsidR="00490C0B" w:rsidRDefault="00490C0B"/>
    <w:p w:rsidR="00490C0B" w:rsidRDefault="009333F1">
      <w:r>
        <w:t>11. 启动和回应案件</w:t>
      </w:r>
    </w:p>
    <w:p w:rsidR="00490C0B" w:rsidRDefault="009333F1">
      <w:r>
        <w:t>要</w:t>
      </w:r>
      <w:r>
        <w:rPr>
          <w:rFonts w:hint="eastAsia"/>
        </w:rPr>
        <w:t>启动</w:t>
      </w:r>
      <w:r>
        <w:t>案件，成员执行“仲裁”合约，提供以下内容：</w:t>
      </w:r>
    </w:p>
    <w:p w:rsidR="00490C0B" w:rsidRDefault="009333F1">
      <w:pPr>
        <w:numPr>
          <w:ilvl w:val="0"/>
          <w:numId w:val="3"/>
        </w:numPr>
        <w:pBdr>
          <w:top w:val="nil"/>
          <w:left w:val="nil"/>
          <w:bottom w:val="nil"/>
          <w:right w:val="nil"/>
          <w:between w:val="nil"/>
        </w:pBdr>
        <w:contextualSpacing/>
      </w:pPr>
      <w:r>
        <w:rPr>
          <w:color w:val="000000"/>
        </w:rPr>
        <w:t>现有案件的案件编号或合约生成的新案件编号</w:t>
      </w:r>
    </w:p>
    <w:p w:rsidR="00490C0B" w:rsidRDefault="009333F1">
      <w:pPr>
        <w:numPr>
          <w:ilvl w:val="0"/>
          <w:numId w:val="3"/>
        </w:numPr>
        <w:pBdr>
          <w:top w:val="nil"/>
          <w:left w:val="nil"/>
          <w:bottom w:val="nil"/>
          <w:right w:val="nil"/>
          <w:between w:val="nil"/>
        </w:pBdr>
        <w:contextualSpacing/>
      </w:pPr>
      <w:r>
        <w:rPr>
          <w:color w:val="000000"/>
        </w:rPr>
        <w:t>索赔人</w:t>
      </w:r>
    </w:p>
    <w:p w:rsidR="00490C0B" w:rsidRDefault="009333F1">
      <w:pPr>
        <w:numPr>
          <w:ilvl w:val="0"/>
          <w:numId w:val="3"/>
        </w:numPr>
        <w:pBdr>
          <w:top w:val="nil"/>
          <w:left w:val="nil"/>
          <w:bottom w:val="nil"/>
          <w:right w:val="nil"/>
          <w:between w:val="nil"/>
        </w:pBdr>
        <w:contextualSpacing/>
      </w:pPr>
      <w:r>
        <w:rPr>
          <w:color w:val="000000"/>
        </w:rPr>
        <w:t>被诉人</w:t>
      </w:r>
    </w:p>
    <w:p w:rsidR="00490C0B" w:rsidRDefault="009333F1">
      <w:pPr>
        <w:numPr>
          <w:ilvl w:val="0"/>
          <w:numId w:val="3"/>
        </w:numPr>
        <w:pBdr>
          <w:top w:val="nil"/>
          <w:left w:val="nil"/>
          <w:bottom w:val="nil"/>
          <w:right w:val="nil"/>
          <w:between w:val="nil"/>
        </w:pBdr>
        <w:contextualSpacing/>
      </w:pPr>
      <w:r>
        <w:rPr>
          <w:color w:val="000000"/>
        </w:rPr>
        <w:t>索赔类别</w:t>
      </w:r>
    </w:p>
    <w:p w:rsidR="00490C0B" w:rsidRDefault="009333F1">
      <w:pPr>
        <w:numPr>
          <w:ilvl w:val="0"/>
          <w:numId w:val="3"/>
        </w:numPr>
        <w:pBdr>
          <w:top w:val="nil"/>
          <w:left w:val="nil"/>
          <w:bottom w:val="nil"/>
          <w:right w:val="nil"/>
          <w:between w:val="nil"/>
        </w:pBdr>
        <w:contextualSpacing/>
      </w:pPr>
      <w:r>
        <w:rPr>
          <w:color w:val="000000"/>
        </w:rPr>
        <w:lastRenderedPageBreak/>
        <w:t>索赔</w:t>
      </w:r>
    </w:p>
    <w:p w:rsidR="00490C0B" w:rsidRDefault="009333F1">
      <w:pPr>
        <w:numPr>
          <w:ilvl w:val="0"/>
          <w:numId w:val="3"/>
        </w:numPr>
        <w:pBdr>
          <w:top w:val="nil"/>
          <w:left w:val="nil"/>
          <w:bottom w:val="nil"/>
          <w:right w:val="nil"/>
          <w:between w:val="nil"/>
        </w:pBdr>
        <w:contextualSpacing/>
      </w:pPr>
      <w:r>
        <w:rPr>
          <w:rFonts w:hint="eastAsia"/>
          <w:color w:val="000000"/>
        </w:rPr>
        <w:t>补救</w:t>
      </w:r>
      <w:r>
        <w:rPr>
          <w:color w:val="000000"/>
        </w:rPr>
        <w:t>要求</w:t>
      </w:r>
    </w:p>
    <w:p w:rsidR="00490C0B" w:rsidRDefault="009333F1">
      <w:pPr>
        <w:numPr>
          <w:ilvl w:val="0"/>
          <w:numId w:val="3"/>
        </w:numPr>
        <w:pBdr>
          <w:top w:val="nil"/>
          <w:left w:val="nil"/>
          <w:bottom w:val="nil"/>
          <w:right w:val="nil"/>
          <w:between w:val="nil"/>
        </w:pBdr>
        <w:contextualSpacing/>
      </w:pPr>
      <w:r>
        <w:rPr>
          <w:color w:val="000000"/>
        </w:rPr>
        <w:t>与同一案例相关的任何其他类别、索赔和请求</w:t>
      </w:r>
      <w:r>
        <w:rPr>
          <w:rFonts w:hint="eastAsia"/>
          <w:color w:val="000000"/>
        </w:rPr>
        <w:t>的补救</w:t>
      </w:r>
    </w:p>
    <w:p w:rsidR="00490C0B" w:rsidRDefault="009333F1">
      <w:pPr>
        <w:numPr>
          <w:ilvl w:val="0"/>
          <w:numId w:val="3"/>
        </w:numPr>
        <w:pBdr>
          <w:top w:val="nil"/>
          <w:left w:val="nil"/>
          <w:bottom w:val="nil"/>
          <w:right w:val="nil"/>
          <w:between w:val="nil"/>
        </w:pBdr>
        <w:contextualSpacing/>
      </w:pPr>
      <w:r>
        <w:t>索赔人的语言</w:t>
      </w:r>
    </w:p>
    <w:p w:rsidR="00490C0B" w:rsidRDefault="009333F1">
      <w:pPr>
        <w:numPr>
          <w:ilvl w:val="0"/>
          <w:numId w:val="3"/>
        </w:numPr>
        <w:pBdr>
          <w:top w:val="nil"/>
          <w:left w:val="nil"/>
          <w:bottom w:val="nil"/>
          <w:right w:val="nil"/>
          <w:between w:val="nil"/>
        </w:pBdr>
        <w:contextualSpacing/>
      </w:pPr>
      <w:r>
        <w:rPr>
          <w:color w:val="000000"/>
        </w:rPr>
        <w:t>依照最近由区块生产者批准的</w:t>
      </w:r>
      <w:r>
        <w:t>仲裁参数</w:t>
      </w:r>
      <w:r>
        <w:rPr>
          <w:color w:val="000000"/>
        </w:rPr>
        <w:t>表，根据每个类别（附加）要求的</w:t>
      </w:r>
      <w:r w:rsidR="009F58EA">
        <w:rPr>
          <w:rFonts w:hint="eastAsia"/>
          <w:color w:val="000000"/>
        </w:rPr>
        <w:t>押金数</w:t>
      </w:r>
      <w:r>
        <w:t>额</w:t>
      </w:r>
      <w:r>
        <w:rPr>
          <w:color w:val="000000"/>
        </w:rPr>
        <w:t>支付初始</w:t>
      </w:r>
      <w:r w:rsidR="009F58EA">
        <w:rPr>
          <w:rFonts w:hint="eastAsia"/>
          <w:color w:val="000000"/>
        </w:rPr>
        <w:t>押金</w:t>
      </w:r>
      <w:r>
        <w:rPr>
          <w:color w:val="000000"/>
        </w:rPr>
        <w:t>。</w:t>
      </w:r>
    </w:p>
    <w:p w:rsidR="00490C0B" w:rsidRDefault="00490C0B"/>
    <w:p w:rsidR="00490C0B" w:rsidRDefault="009333F1">
      <w:r>
        <w:t>在收到</w:t>
      </w:r>
      <w:r w:rsidR="00CC4B28">
        <w:rPr>
          <w:rFonts w:hint="eastAsia"/>
        </w:rPr>
        <w:t>关于</w:t>
      </w:r>
      <w:r>
        <w:t>仲裁事项提交</w:t>
      </w:r>
      <w:r w:rsidR="00CC4B28">
        <w:rPr>
          <w:rFonts w:hint="eastAsia"/>
        </w:rPr>
        <w:t>的</w:t>
      </w:r>
      <w:r w:rsidR="00CC4B28">
        <w:t>系统</w:t>
      </w:r>
      <w:r>
        <w:t>通知</w:t>
      </w:r>
      <w:r w:rsidR="00CC4B28">
        <w:rPr>
          <w:rFonts w:hint="eastAsia"/>
        </w:rPr>
        <w:t>后</w:t>
      </w:r>
      <w:r>
        <w:t>一</w:t>
      </w:r>
      <w:r w:rsidR="00CC4B28">
        <w:rPr>
          <w:rFonts w:hint="eastAsia"/>
        </w:rPr>
        <w:t>定</w:t>
      </w:r>
      <w:r>
        <w:t>时间内，如当前的仲裁参数表所规定，被诉人</w:t>
      </w:r>
      <w:r w:rsidR="00CC4B28">
        <w:rPr>
          <w:rFonts w:hint="eastAsia"/>
        </w:rPr>
        <w:t>应针</w:t>
      </w:r>
      <w:r w:rsidR="00CC4B28">
        <w:t>对“仲裁”合约</w:t>
      </w:r>
      <w:r w:rsidR="00CC4B28">
        <w:rPr>
          <w:rFonts w:hint="eastAsia"/>
        </w:rPr>
        <w:t>补救索赔</w:t>
      </w:r>
      <w:r>
        <w:t>执行“仲裁”合约回应。被诉人须对“仲裁”合约索赔提出事实和法律上的抗辩。此类诉</w:t>
      </w:r>
      <w:r w:rsidR="00CC4B28">
        <w:rPr>
          <w:rFonts w:hint="eastAsia"/>
        </w:rPr>
        <w:t>求</w:t>
      </w:r>
      <w:r>
        <w:t>，包括索赔和回应，可在指定仲裁员确定的截止日期之前进行修改或补充。</w:t>
      </w:r>
    </w:p>
    <w:p w:rsidR="00490C0B" w:rsidRDefault="00490C0B"/>
    <w:p w:rsidR="00490C0B" w:rsidRDefault="009333F1">
      <w:r>
        <w:t>12. 仲裁员的选择</w:t>
      </w:r>
    </w:p>
    <w:p w:rsidR="00490C0B" w:rsidRDefault="009333F1">
      <w:r>
        <w:t>所有被推选的仲裁员都会在他们的能力和时间允许的情况下将自己标记为可以接收新案件。一旦被诉人被告知，索赔人和被诉人将被提供五名随机选出的当选仲裁员，这些仲裁员已经标记为可</w:t>
      </w:r>
      <w:r w:rsidR="00154C59">
        <w:rPr>
          <w:rFonts w:hint="eastAsia"/>
        </w:rPr>
        <w:t>服务</w:t>
      </w:r>
      <w:r>
        <w:t>新案件，并且可以使用案件的其中一种语言进行仲裁。如果具有匹配语言能力的当选仲裁员人数不足，则将随机选择标记为可用而没有所选语言能力的其他当选仲裁员来填补</w:t>
      </w:r>
      <w:r w:rsidR="00154C59">
        <w:rPr>
          <w:rFonts w:hint="eastAsia"/>
        </w:rPr>
        <w:t>不足</w:t>
      </w:r>
      <w:r>
        <w:t>的仲裁</w:t>
      </w:r>
      <w:r w:rsidR="00154C59">
        <w:rPr>
          <w:rFonts w:hint="eastAsia"/>
        </w:rPr>
        <w:t>员</w:t>
      </w:r>
      <w:r>
        <w:t>位置。被诉人和索赔人可从该小组中删除最多两名潜在的当选仲裁员。如果没有五名当选仲裁员标记为可</w:t>
      </w:r>
      <w:r w:rsidR="00154C59">
        <w:rPr>
          <w:rFonts w:hint="eastAsia"/>
        </w:rPr>
        <w:t>服务</w:t>
      </w:r>
      <w:r>
        <w:t>新案件，那么案件将推迟至</w:t>
      </w:r>
      <w:r w:rsidR="00154C59">
        <w:rPr>
          <w:rFonts w:hint="eastAsia"/>
        </w:rPr>
        <w:t>有</w:t>
      </w:r>
      <w:r>
        <w:t>五名当选仲裁员标记为可</w:t>
      </w:r>
      <w:r w:rsidR="00154C59">
        <w:rPr>
          <w:rFonts w:hint="eastAsia"/>
        </w:rPr>
        <w:t>服务为止</w:t>
      </w:r>
      <w:r>
        <w:t>，除非索赔人同意将案件分配给任何可</w:t>
      </w:r>
      <w:r w:rsidR="00154C59">
        <w:rPr>
          <w:rFonts w:hint="eastAsia"/>
        </w:rPr>
        <w:t>服务</w:t>
      </w:r>
      <w:r>
        <w:t>的当选仲裁员并且被诉人也同意或者没有回应。该小组中</w:t>
      </w:r>
      <w:r w:rsidR="00154C59">
        <w:rPr>
          <w:rFonts w:hint="eastAsia"/>
        </w:rPr>
        <w:t>其他</w:t>
      </w:r>
      <w:r>
        <w:t>的当选仲裁员之一将被随机选出，成为本案件的指定仲裁员。当需要三名指定仲裁员时，该小组将提供七名而不是五名仲裁员，并且在索赔人和被诉人各自移除最多两名仲裁员后，随机选出三名指定仲裁员。如果一方未能回应，将丧失从现有仲裁员小组中删除当选仲裁员的权利。</w:t>
      </w:r>
    </w:p>
    <w:p w:rsidR="00490C0B" w:rsidRDefault="00490C0B"/>
    <w:p w:rsidR="00490C0B" w:rsidRDefault="009333F1">
      <w:r>
        <w:t>13. 仲裁员</w:t>
      </w:r>
      <w:r w:rsidR="00A5151F">
        <w:rPr>
          <w:rFonts w:hint="eastAsia"/>
        </w:rPr>
        <w:t>级别</w:t>
      </w:r>
    </w:p>
    <w:p w:rsidR="00490C0B" w:rsidRDefault="009333F1">
      <w:r>
        <w:t>如果仲裁参数表要求每个案件有一</w:t>
      </w:r>
      <w:r w:rsidR="00A5151F">
        <w:rPr>
          <w:rFonts w:hint="eastAsia"/>
        </w:rPr>
        <w:t>名</w:t>
      </w:r>
      <w:r>
        <w:t>以上的指定仲裁员，每</w:t>
      </w:r>
      <w:r w:rsidR="00A5151F">
        <w:rPr>
          <w:rFonts w:hint="eastAsia"/>
        </w:rPr>
        <w:t>一位</w:t>
      </w:r>
      <w:r>
        <w:t>被指派的仲裁员应享有同等的</w:t>
      </w:r>
      <w:r w:rsidR="00A5151F">
        <w:rPr>
          <w:rFonts w:hint="eastAsia"/>
        </w:rPr>
        <w:t>投票权</w:t>
      </w:r>
      <w:r>
        <w:t>，并且在案件中</w:t>
      </w:r>
      <w:r w:rsidR="00A5151F">
        <w:rPr>
          <w:rFonts w:hint="eastAsia"/>
        </w:rPr>
        <w:t>具有完全同等的级别</w:t>
      </w:r>
      <w:r>
        <w:t>。</w:t>
      </w:r>
    </w:p>
    <w:p w:rsidR="00490C0B" w:rsidRDefault="00490C0B"/>
    <w:p w:rsidR="00490C0B" w:rsidRDefault="009333F1">
      <w:r>
        <w:t>14. 仲裁员回避</w:t>
      </w:r>
    </w:p>
    <w:p w:rsidR="00490C0B" w:rsidRDefault="009333F1">
      <w:r>
        <w:t>任何指定仲裁员在发现可能影响仲裁员案件判决的利益冲突时，或当指定仲裁员无法履行职责，或者指定仲裁员受到外部力量如指定仲裁员的属地政府的影响时，该指定仲裁员须立即回避该案件。每当被指派的仲裁员因任何原因离开案件时，新的指定仲裁员将从可</w:t>
      </w:r>
      <w:r w:rsidR="00526BDE">
        <w:rPr>
          <w:rFonts w:hint="eastAsia"/>
        </w:rPr>
        <w:t>服务</w:t>
      </w:r>
      <w:r>
        <w:t>的当选仲裁员储备库中随机选出。当若干属于公司或集体的个体被选为当选仲裁员，作为一个团体并随后被分配到案件时，能够接受案件并且没有利益冲突的指定仲裁员组内的另一</w:t>
      </w:r>
      <w:r w:rsidR="00526BDE">
        <w:rPr>
          <w:rFonts w:hint="eastAsia"/>
        </w:rPr>
        <w:t>名</w:t>
      </w:r>
      <w:r>
        <w:t>成员可取代无法服务的仲裁员。</w:t>
      </w:r>
    </w:p>
    <w:p w:rsidR="00490C0B" w:rsidRDefault="00490C0B"/>
    <w:p w:rsidR="00490C0B" w:rsidRDefault="009333F1">
      <w:r>
        <w:t>15. 指定仲裁员撤职</w:t>
      </w:r>
    </w:p>
    <w:p w:rsidR="00490C0B" w:rsidRDefault="009333F1">
      <w:r>
        <w:t>如果发现案件的指定仲裁员不再符合仲裁员最低要求的条款，或者如果指定的仲裁员不再被选为当选仲裁员的职位，则该仲裁员不会再被分配到新的案件。任何被指定的仲裁员</w:t>
      </w:r>
      <w:r w:rsidR="00930AFC">
        <w:rPr>
          <w:rFonts w:hint="eastAsia"/>
        </w:rPr>
        <w:t>应</w:t>
      </w:r>
      <w:r>
        <w:t>继续完成或回避所有</w:t>
      </w:r>
      <w:r w:rsidR="00930AFC">
        <w:rPr>
          <w:rFonts w:hint="eastAsia"/>
        </w:rPr>
        <w:t>目</w:t>
      </w:r>
      <w:r>
        <w:t>前</w:t>
      </w:r>
      <w:r w:rsidR="00930AFC">
        <w:rPr>
          <w:rFonts w:hint="eastAsia"/>
        </w:rPr>
        <w:t>的</w:t>
      </w:r>
      <w:r>
        <w:t>案件，无论</w:t>
      </w:r>
      <w:r w:rsidR="00930AFC">
        <w:rPr>
          <w:rFonts w:hint="eastAsia"/>
        </w:rPr>
        <w:t>其目</w:t>
      </w:r>
      <w:r>
        <w:t>前是否符合最低要求或投票，前提是</w:t>
      </w:r>
      <w:r w:rsidR="00E838CA">
        <w:rPr>
          <w:rFonts w:hint="eastAsia"/>
          <w:lang w:val="en-US"/>
        </w:rPr>
        <w:t>该</w:t>
      </w:r>
      <w:r>
        <w:t>指定仲</w:t>
      </w:r>
      <w:r>
        <w:lastRenderedPageBreak/>
        <w:t>裁员</w:t>
      </w:r>
      <w:r w:rsidR="00E838CA">
        <w:rPr>
          <w:rFonts w:hint="eastAsia"/>
        </w:rPr>
        <w:t>并未由于针</w:t>
      </w:r>
      <w:r>
        <w:t>对该仲裁员的仲裁案件</w:t>
      </w:r>
      <w:r w:rsidR="00E838CA">
        <w:rPr>
          <w:rFonts w:hint="eastAsia"/>
        </w:rPr>
        <w:t>而被判定为没有能力</w:t>
      </w:r>
      <w:r>
        <w:t>履行职责，并判处</w:t>
      </w:r>
      <w:r w:rsidR="00E838CA">
        <w:rPr>
          <w:rFonts w:hint="eastAsia"/>
        </w:rPr>
        <w:t>使其不能</w:t>
      </w:r>
      <w:r>
        <w:t>执行当前服务的处罚。在这种情况下，已经受到处罚的指定仲裁员将立即回避，或通过三名当选仲裁员的投票从所有现有案件中撤除。如果指定仲裁员丧失能力，或者在很长一段时间内无法联系上</w:t>
      </w:r>
      <w:r w:rsidR="00914958">
        <w:t>，</w:t>
      </w:r>
      <w:r>
        <w:t>剩余的其他三名当选仲裁员也可以此方式</w:t>
      </w:r>
      <w:r w:rsidR="00914958">
        <w:rPr>
          <w:rFonts w:hint="eastAsia"/>
        </w:rPr>
        <w:t>将其</w:t>
      </w:r>
      <w:r>
        <w:t>从案件中撤除。</w:t>
      </w:r>
    </w:p>
    <w:p w:rsidR="00490C0B" w:rsidRDefault="00490C0B"/>
    <w:p w:rsidR="00490C0B" w:rsidRDefault="009333F1">
      <w:r>
        <w:t>16. 仲裁案件通知</w:t>
      </w:r>
    </w:p>
    <w:p w:rsidR="00490C0B" w:rsidRDefault="009333F1">
      <w:r>
        <w:t>当案件被接受仲裁时须被记录在仲裁案件表中，包括索赔人和被诉人的帐户名称。被诉人还将以0.0001 TLOS</w:t>
      </w:r>
      <w:r w:rsidR="002E4AA9">
        <w:rPr>
          <w:rFonts w:hint="eastAsia"/>
        </w:rPr>
        <w:t>交易</w:t>
      </w:r>
      <w:r w:rsidR="00BD74A5">
        <w:t>附带消息</w:t>
      </w:r>
      <w:r w:rsidR="002E4AA9">
        <w:rPr>
          <w:rFonts w:hint="eastAsia"/>
        </w:rPr>
        <w:t>的</w:t>
      </w:r>
      <w:r>
        <w:t>形式或</w:t>
      </w:r>
      <w:r w:rsidR="00BD74A5">
        <w:rPr>
          <w:rFonts w:hint="eastAsia"/>
        </w:rPr>
        <w:t>者</w:t>
      </w:r>
      <w:r>
        <w:t>其他</w:t>
      </w:r>
      <w:r w:rsidR="00BD74A5">
        <w:rPr>
          <w:rFonts w:hint="eastAsia"/>
        </w:rPr>
        <w:t>设计</w:t>
      </w:r>
      <w:r>
        <w:t>用于</w:t>
      </w:r>
      <w:r w:rsidR="00BD74A5">
        <w:rPr>
          <w:rFonts w:hint="eastAsia"/>
        </w:rPr>
        <w:t>在</w:t>
      </w:r>
      <w:r>
        <w:t>Telos区块链</w:t>
      </w:r>
      <w:r w:rsidR="00BD74A5">
        <w:rPr>
          <w:rFonts w:hint="eastAsia"/>
        </w:rPr>
        <w:t>上通知</w:t>
      </w:r>
      <w:r>
        <w:t>被诉人的</w:t>
      </w:r>
      <w:r w:rsidR="00BD74A5">
        <w:rPr>
          <w:rFonts w:hint="eastAsia"/>
        </w:rPr>
        <w:t>方式收到消息</w:t>
      </w:r>
      <w:r>
        <w:t>。</w:t>
      </w:r>
      <w:r w:rsidR="00DA60F3">
        <w:rPr>
          <w:rFonts w:hint="eastAsia"/>
        </w:rPr>
        <w:t>当给</w:t>
      </w:r>
      <w:r>
        <w:t>被诉人的通知</w:t>
      </w:r>
      <w:r w:rsidR="00DA60F3">
        <w:rPr>
          <w:rFonts w:hint="eastAsia"/>
        </w:rPr>
        <w:t>记录</w:t>
      </w:r>
      <w:r>
        <w:t>在Telos区块链网络上的被诉人帐户上</w:t>
      </w:r>
      <w:r w:rsidR="00DA60F3">
        <w:rPr>
          <w:rFonts w:hint="eastAsia"/>
        </w:rPr>
        <w:t>时，即被视为已经</w:t>
      </w:r>
      <w:r>
        <w:t>收到。在要求紧急冻结账户的情况下，在当选仲裁员有180,000区块（大约24小时）</w:t>
      </w:r>
      <w:r w:rsidR="00DA60F3">
        <w:rPr>
          <w:rFonts w:hint="eastAsia"/>
        </w:rPr>
        <w:t>时间</w:t>
      </w:r>
      <w:r>
        <w:t>冻结账户之前，不会进行记录和通知。</w:t>
      </w:r>
    </w:p>
    <w:p w:rsidR="00490C0B" w:rsidRDefault="00490C0B"/>
    <w:p w:rsidR="00490C0B" w:rsidRDefault="009333F1">
      <w:r>
        <w:t>17. 提出反诉案件</w:t>
      </w:r>
    </w:p>
    <w:p w:rsidR="00490C0B" w:rsidRDefault="009333F1">
      <w:r>
        <w:t>仲裁案件中的任何被诉人可使用原案件的案件编号而不是新生成的案件编号，向索赔人提出反诉。案件和反诉案件须由与原案件相同的当选仲裁员</w:t>
      </w:r>
      <w:r w:rsidR="00C76709">
        <w:t>个人或</w:t>
      </w:r>
      <w:r>
        <w:t>小组一起审理，除非</w:t>
      </w:r>
      <w:r w:rsidR="00C76709">
        <w:rPr>
          <w:rFonts w:hint="eastAsia"/>
        </w:rPr>
        <w:t>新</w:t>
      </w:r>
      <w:r>
        <w:t>案件因区块生产者设定的仲裁参数而增加</w:t>
      </w:r>
      <w:r w:rsidR="00C76709">
        <w:rPr>
          <w:rFonts w:hint="eastAsia"/>
        </w:rPr>
        <w:t>听取反诉</w:t>
      </w:r>
      <w:r>
        <w:t>案件所需的指定仲裁员人数。在这种情况下，</w:t>
      </w:r>
      <w:r w:rsidR="00C76709">
        <w:rPr>
          <w:rFonts w:hint="eastAsia"/>
        </w:rPr>
        <w:t>增</w:t>
      </w:r>
      <w:r>
        <w:t>加的当选仲裁员须对案件中的所有索赔作出裁决。仲裁员可将更大比例的仲裁费用分配给在其裁决中提交反诉案件</w:t>
      </w:r>
      <w:r w:rsidR="00C76709">
        <w:rPr>
          <w:rFonts w:hint="eastAsia"/>
        </w:rPr>
        <w:t>者</w:t>
      </w:r>
      <w:r>
        <w:t>。</w:t>
      </w:r>
    </w:p>
    <w:p w:rsidR="00490C0B" w:rsidRDefault="00490C0B"/>
    <w:p w:rsidR="00490C0B" w:rsidRDefault="009333F1">
      <w:r>
        <w:t>18. 加入案件</w:t>
      </w:r>
    </w:p>
    <w:p w:rsidR="00490C0B" w:rsidRDefault="009333F1">
      <w:r>
        <w:t>如果多方对同一被诉人提出索赔，其他方可通过执行“仲裁”合约并提供原案件而不是新生成的案件编号来尝试加入现有的仲裁案件。基于索赔的相似性和被诉人资金不足的可能性以满足所有索赔人的要求，是否允许附加索赔人加入到该案件中，乃由指定仲裁员全权决断。不被允许加入案件的索赔人可以针对同一被诉人提交自己的仲裁案件。当选仲裁员在裁定应当共同审理案件时，即使索赔人没有以此方式提出诉讼申请，仲裁员也有权在必要时将案件合并审理。当多个索赔人加入案件时，指定仲裁员有权决定每个案件的各种决策交易。所有已加入的案件须由与原案件相同的指定仲裁员共同审理，除非新案件由于区块生产者所设定的仲裁参数而增加了审理联合案件所需的仲裁员人数。在此情况下，</w:t>
      </w:r>
      <w:r w:rsidR="009052C3">
        <w:rPr>
          <w:rFonts w:hint="eastAsia"/>
        </w:rPr>
        <w:t>增</w:t>
      </w:r>
      <w:r>
        <w:t>加的当选仲裁员应从仲裁员库中随机分配给当时标记为可</w:t>
      </w:r>
      <w:r w:rsidR="009052C3">
        <w:rPr>
          <w:rFonts w:hint="eastAsia"/>
        </w:rPr>
        <w:t>服务</w:t>
      </w:r>
      <w:r>
        <w:t>的当选仲裁员，并优先选择与案件具有相同语言的当选仲裁员（如果有的话）。指定仲裁员可在其裁决中为不同加入的索赔人分配更大比例的仲裁费用。</w:t>
      </w:r>
    </w:p>
    <w:p w:rsidR="00490C0B" w:rsidRDefault="00490C0B"/>
    <w:p w:rsidR="00490C0B" w:rsidRDefault="009333F1">
      <w:r>
        <w:t>19. 仲裁程序的语言</w:t>
      </w:r>
    </w:p>
    <w:p w:rsidR="00490C0B" w:rsidRDefault="009333F1">
      <w:r>
        <w:t>在任何诉讼程序启动时，指定仲裁员须确定正式进行仲裁时使用的一种或多种语言，考虑到指定仲裁员的语言、当事人的语言和人类语言合约的语言条款。</w:t>
      </w:r>
    </w:p>
    <w:p w:rsidR="00490C0B" w:rsidRDefault="00490C0B"/>
    <w:p w:rsidR="00490C0B" w:rsidRDefault="009333F1">
      <w:r>
        <w:t>20. 诉讼翻译</w:t>
      </w:r>
    </w:p>
    <w:p w:rsidR="00490C0B" w:rsidRDefault="009333F1">
      <w:r>
        <w:t>仲裁的各方应自行承担参与仲裁所需的翻译服务费用。指定仲裁员可根据需要保留翻译人员，并依照</w:t>
      </w:r>
      <w:r w:rsidR="00294963">
        <w:rPr>
          <w:rFonts w:hint="eastAsia"/>
        </w:rPr>
        <w:t>自己认为合适的方式</w:t>
      </w:r>
      <w:r>
        <w:t>将费用</w:t>
      </w:r>
      <w:r w:rsidR="00294963">
        <w:rPr>
          <w:rFonts w:hint="eastAsia"/>
        </w:rPr>
        <w:t>分派</w:t>
      </w:r>
      <w:r>
        <w:t>给各方。</w:t>
      </w:r>
    </w:p>
    <w:p w:rsidR="00490C0B" w:rsidRDefault="00490C0B"/>
    <w:p w:rsidR="00490C0B" w:rsidRDefault="009333F1">
      <w:r>
        <w:t>21. 专家证人</w:t>
      </w:r>
    </w:p>
    <w:p w:rsidR="00490C0B" w:rsidRDefault="009333F1">
      <w:r>
        <w:lastRenderedPageBreak/>
        <w:t>任何案件均可聘请专家证人作证，特别是在仲裁涉及高度技术性问题时。仲裁各方应自行承担聘请专家证人的费用。指定仲裁员须决定是否允许专家证人作证。指定仲裁员可根据需要保留专家，并依照</w:t>
      </w:r>
      <w:r w:rsidR="00857D73">
        <w:rPr>
          <w:rFonts w:hint="eastAsia"/>
        </w:rPr>
        <w:t>自己认为合适的方式</w:t>
      </w:r>
      <w:r>
        <w:t>将费用</w:t>
      </w:r>
      <w:r w:rsidR="00857D73">
        <w:rPr>
          <w:rFonts w:hint="eastAsia"/>
        </w:rPr>
        <w:t>分派</w:t>
      </w:r>
      <w:r>
        <w:t>给各方。</w:t>
      </w:r>
    </w:p>
    <w:p w:rsidR="00490C0B" w:rsidRDefault="009333F1">
      <w:r>
        <w:t>22. 仲裁程序的性质</w:t>
      </w:r>
    </w:p>
    <w:p w:rsidR="00490C0B" w:rsidRDefault="009333F1">
      <w:r>
        <w:t>任何案件的仲裁程序应遵循以下阶段：提交案件、选择仲裁员、出示证据和当事人的答复、由指定仲裁员提问或其他信息询问、由指定仲裁员审议、揭示裁决和由区块生产者执行裁决交易，以及在所有裁决交易完全执行的情况下结案。</w:t>
      </w:r>
    </w:p>
    <w:p w:rsidR="00490C0B" w:rsidRDefault="00490C0B"/>
    <w:p w:rsidR="00490C0B" w:rsidRDefault="009333F1">
      <w:r>
        <w:t>23. 缺席仲裁</w:t>
      </w:r>
    </w:p>
    <w:p w:rsidR="00490C0B" w:rsidRDefault="009333F1">
      <w:r>
        <w:t>Telos区块链网络的性质并没有提供强制被诉人参与仲裁的方法。因此，如被诉人在超过1,000,000个区块（约6天）或由案件中指定仲裁员决定的更长时间内未能作出回应，则可被视为缺席仲裁。在案件中缺席但在指定仲裁员作出裁决之前作出回应的被诉人，可由指定仲裁员全权定夺下提出证据和辩护论据。</w:t>
      </w:r>
    </w:p>
    <w:p w:rsidR="00490C0B" w:rsidRDefault="00490C0B"/>
    <w:p w:rsidR="00490C0B" w:rsidRDefault="009333F1">
      <w:r>
        <w:t xml:space="preserve">24. 出示证据 </w:t>
      </w:r>
    </w:p>
    <w:p w:rsidR="00490C0B" w:rsidRDefault="009333F1">
      <w:r>
        <w:t>案件中出示的证据将被记录在Telos区块链或IPFS站点或类似的未来技术上，并</w:t>
      </w:r>
      <w:r w:rsidR="003758A2">
        <w:rPr>
          <w:rFonts w:hint="eastAsia"/>
        </w:rPr>
        <w:t>向</w:t>
      </w:r>
      <w:r>
        <w:t>指定仲裁员</w:t>
      </w:r>
      <w:r w:rsidR="003758A2">
        <w:rPr>
          <w:rFonts w:hint="eastAsia"/>
        </w:rPr>
        <w:t>提供</w:t>
      </w:r>
      <w:r>
        <w:t>访问</w:t>
      </w:r>
      <w:r w:rsidR="003758A2">
        <w:rPr>
          <w:rFonts w:hint="eastAsia"/>
        </w:rPr>
        <w:t>该</w:t>
      </w:r>
      <w:r>
        <w:t>内容的地址和</w:t>
      </w:r>
      <w:r w:rsidR="003758A2">
        <w:rPr>
          <w:rFonts w:hint="eastAsia"/>
        </w:rPr>
        <w:t>一个</w:t>
      </w:r>
      <w:r>
        <w:t>确保它们未被窜改</w:t>
      </w:r>
      <w:r w:rsidR="003758A2">
        <w:rPr>
          <w:rFonts w:hint="eastAsia"/>
        </w:rPr>
        <w:t>的</w:t>
      </w:r>
      <w:r w:rsidR="003758A2">
        <w:t>哈希值</w:t>
      </w:r>
      <w:r>
        <w:t>。披露私人信息的证据可在链外直接提交给指定仲裁员，并仅可由指定仲裁员酌情</w:t>
      </w:r>
      <w:r w:rsidR="00F52A92">
        <w:rPr>
          <w:rFonts w:hint="eastAsia"/>
        </w:rPr>
        <w:t>决定在案件中</w:t>
      </w:r>
      <w:r>
        <w:t>引用和描述。此类记录须无限期地保留在案例文件中。各方须自行支付此类记录的费用。</w:t>
      </w:r>
    </w:p>
    <w:p w:rsidR="00490C0B" w:rsidRDefault="00490C0B"/>
    <w:p w:rsidR="00490C0B" w:rsidRDefault="009333F1">
      <w:r>
        <w:t>25. 加密证据的一般偏好</w:t>
      </w:r>
    </w:p>
    <w:p w:rsidR="00490C0B" w:rsidRDefault="009333F1">
      <w:r>
        <w:t>在可获取的情况下，证明对某些帐户控制的散列消息形式的加密证据被认为是最强有力的证据形式，并且优先于其他形式的证据。在帐户所有权存在争议的情况下，来自当前帐户的加密散列消息只能由指定仲裁员自行决定接受。但是，显示与所涉帐户的所有权密切相关的加密帐户证明仍可被视为证据。</w:t>
      </w:r>
    </w:p>
    <w:p w:rsidR="00490C0B" w:rsidRDefault="00490C0B"/>
    <w:p w:rsidR="00490C0B" w:rsidRDefault="009333F1">
      <w:r>
        <w:t>26. 仲裁程序</w:t>
      </w:r>
    </w:p>
    <w:p w:rsidR="00490C0B" w:rsidRDefault="009333F1">
      <w:r>
        <w:t>仲裁程序须由指定仲裁员决定，通过电话会议或视频会议进行听证。任何一方均可聘请律师在仲裁程序中代表他们，但并非必要。仲裁程序须按照指定仲裁员所选择的方式进行，仲裁程序须在开始时就明确告知当事人。指定仲裁员可安排一个调度会议，以便收集信息以发布案件将如何进入最终</w:t>
      </w:r>
      <w:r w:rsidR="00D6232A">
        <w:rPr>
          <w:rFonts w:hint="eastAsia"/>
        </w:rPr>
        <w:t>听证</w:t>
      </w:r>
      <w:r>
        <w:t>的调度排序。调度排序可设定证据开示、多方合并诉讼、合并索赔和争点、调解、适用法律的断言、动议、证人指定，包括专家证人、审前听证日期、专家挑战以及仲裁员认为必要的其他的类似事件</w:t>
      </w:r>
      <w:r w:rsidR="003B00EE">
        <w:t>的截止日期</w:t>
      </w:r>
      <w:r>
        <w:t>。在最终仲裁听证会之前，指定仲裁员应在仲裁听证会期间制定证据和程序规则。在最终仲裁听证会结束时，指定仲裁员须发布书面裁决，其中包括事实调查结果、法律结论以及实施判决所需的任何命令或裁决。</w:t>
      </w:r>
    </w:p>
    <w:p w:rsidR="00490C0B" w:rsidRDefault="00490C0B"/>
    <w:p w:rsidR="00490C0B" w:rsidRDefault="009333F1">
      <w:r>
        <w:rPr>
          <w:b/>
        </w:rPr>
        <w:t>律师费</w:t>
      </w:r>
      <w:r>
        <w:t>：指定仲裁员可自行决定</w:t>
      </w:r>
      <w:r w:rsidR="00030845">
        <w:rPr>
          <w:rFonts w:hint="eastAsia"/>
        </w:rPr>
        <w:t>由</w:t>
      </w:r>
      <w:r>
        <w:t>一方支付律师费。指定仲裁员可以</w:t>
      </w:r>
      <w:r w:rsidR="00030845">
        <w:rPr>
          <w:rFonts w:hint="eastAsia"/>
        </w:rPr>
        <w:t>判定由胜诉</w:t>
      </w:r>
      <w:r>
        <w:t>方支付仲裁费用，可能包括</w:t>
      </w:r>
      <w:r w:rsidR="00030845">
        <w:rPr>
          <w:rFonts w:hint="eastAsia"/>
        </w:rPr>
        <w:t>证言文本费用</w:t>
      </w:r>
      <w:r>
        <w:t>、诉讼费、翻译费和仲裁员的旅行费用</w:t>
      </w:r>
      <w:r w:rsidR="00030845">
        <w:t>（如果仲裁最终听证会在</w:t>
      </w:r>
      <w:r w:rsidR="00030845">
        <w:rPr>
          <w:rFonts w:hint="eastAsia"/>
        </w:rPr>
        <w:t>实体地点</w:t>
      </w:r>
      <w:r w:rsidR="00030845">
        <w:t>举行）</w:t>
      </w:r>
      <w:r>
        <w:t>。</w:t>
      </w:r>
    </w:p>
    <w:p w:rsidR="00490C0B" w:rsidRDefault="00490C0B"/>
    <w:p w:rsidR="00490C0B" w:rsidRDefault="009333F1">
      <w:r>
        <w:rPr>
          <w:b/>
        </w:rPr>
        <w:lastRenderedPageBreak/>
        <w:t>更正文书错误</w:t>
      </w:r>
      <w:r>
        <w:t>：在接收到指定仲裁员裁决的1,700,000个区块（约10天）</w:t>
      </w:r>
      <w:r w:rsidR="0077311D">
        <w:rPr>
          <w:rFonts w:hint="eastAsia"/>
        </w:rPr>
        <w:t>时间</w:t>
      </w:r>
      <w:r>
        <w:t>内，任何一方均可提出动议，以纠正仲裁员判决中的文书错误。</w:t>
      </w:r>
    </w:p>
    <w:p w:rsidR="00490C0B" w:rsidRDefault="009333F1">
      <w:r>
        <w:t xml:space="preserve"> </w:t>
      </w:r>
    </w:p>
    <w:p w:rsidR="00490C0B" w:rsidRDefault="0077311D">
      <w:r>
        <w:rPr>
          <w:rFonts w:hint="eastAsia"/>
          <w:b/>
        </w:rPr>
        <w:t>未能</w:t>
      </w:r>
      <w:r w:rsidR="009333F1">
        <w:rPr>
          <w:b/>
        </w:rPr>
        <w:t>遵守</w:t>
      </w:r>
      <w:r>
        <w:rPr>
          <w:rFonts w:hint="eastAsia"/>
          <w:b/>
        </w:rPr>
        <w:t>判决</w:t>
      </w:r>
      <w:r w:rsidR="009333F1">
        <w:t>：在仲裁未决期间，未遵守仲裁员的命令</w:t>
      </w:r>
      <w:r>
        <w:rPr>
          <w:rFonts w:hint="eastAsia"/>
        </w:rPr>
        <w:t>应有相应</w:t>
      </w:r>
      <w:r w:rsidR="009333F1">
        <w:t>后果，包括</w:t>
      </w:r>
      <w:r>
        <w:rPr>
          <w:rFonts w:hint="eastAsia"/>
        </w:rPr>
        <w:t>驳回</w:t>
      </w:r>
      <w:r w:rsidR="009333F1">
        <w:t>索赔人的索赔或</w:t>
      </w:r>
      <w:r>
        <w:rPr>
          <w:rFonts w:hint="eastAsia"/>
        </w:rPr>
        <w:t>单项</w:t>
      </w:r>
      <w:r w:rsidR="009333F1">
        <w:t>索赔，无论</w:t>
      </w:r>
      <w:r>
        <w:rPr>
          <w:rFonts w:hint="eastAsia"/>
        </w:rPr>
        <w:t>有无偏袒</w:t>
      </w:r>
      <w:r w:rsidR="009333F1">
        <w:t>，或</w:t>
      </w:r>
      <w:r>
        <w:rPr>
          <w:rFonts w:hint="eastAsia"/>
        </w:rPr>
        <w:t>驳回</w:t>
      </w:r>
      <w:r w:rsidR="009333F1">
        <w:t>被诉人的回应，无论</w:t>
      </w:r>
      <w:r>
        <w:rPr>
          <w:rFonts w:hint="eastAsia"/>
        </w:rPr>
        <w:t>有无偏袒</w:t>
      </w:r>
      <w:r w:rsidR="009333F1">
        <w:t>，或立即向对方支付开销和费用的命令。</w:t>
      </w:r>
    </w:p>
    <w:p w:rsidR="00490C0B" w:rsidRDefault="009333F1">
      <w:r>
        <w:t xml:space="preserve"> </w:t>
      </w:r>
    </w:p>
    <w:p w:rsidR="00490C0B" w:rsidRDefault="009333F1">
      <w:r>
        <w:rPr>
          <w:b/>
        </w:rPr>
        <w:t>协商协议</w:t>
      </w:r>
      <w:r>
        <w:t>：如果双方选择在仲裁未决期间进行调解或谈判，则可向指定仲裁员提交双方的协议，仲裁员可全权决定是否接受协议。指定仲裁员须在之后根据双方的协议发布裁决。任何此类协议的条款须以书面形式提供给指定仲裁员，而指定仲裁员可设立听证会审议拟议协议的条款，以确定其是否解决仲裁中的所有索赔。</w:t>
      </w:r>
    </w:p>
    <w:p w:rsidR="00490C0B" w:rsidRDefault="00490C0B"/>
    <w:p w:rsidR="00490C0B" w:rsidRDefault="009333F1">
      <w:r>
        <w:rPr>
          <w:b/>
        </w:rPr>
        <w:t>小额索赔</w:t>
      </w:r>
      <w:r>
        <w:t>：如果所有索赔</w:t>
      </w:r>
      <w:r w:rsidR="00ED634E">
        <w:rPr>
          <w:rFonts w:hint="eastAsia"/>
        </w:rPr>
        <w:t>的补救</w:t>
      </w:r>
      <w:r>
        <w:t>要求</w:t>
      </w:r>
      <w:r w:rsidR="00ED634E">
        <w:rPr>
          <w:rFonts w:hint="eastAsia"/>
        </w:rPr>
        <w:t>数额都低于</w:t>
      </w:r>
      <w:r>
        <w:t>仲裁参数表中记录的“小额索赔限额”</w:t>
      </w:r>
      <w:r w:rsidR="00ED634E" w:rsidRPr="00ED634E">
        <w:t xml:space="preserve"> </w:t>
      </w:r>
      <w:r w:rsidR="00ED634E">
        <w:t>（小额索赔）</w:t>
      </w:r>
      <w:r>
        <w:t>，则应使用</w:t>
      </w:r>
      <w:r w:rsidR="00ED634E">
        <w:rPr>
          <w:rFonts w:hint="eastAsia"/>
        </w:rPr>
        <w:t>省略</w:t>
      </w:r>
      <w:r>
        <w:t>的案件</w:t>
      </w:r>
      <w:r w:rsidR="00ED634E">
        <w:rPr>
          <w:rFonts w:hint="eastAsia"/>
        </w:rPr>
        <w:t>准备</w:t>
      </w:r>
      <w:r>
        <w:t>。指定仲裁员将设定各方交换任何实物证据（包括文件或报告）的日期，并</w:t>
      </w:r>
      <w:r w:rsidR="00ED634E">
        <w:rPr>
          <w:rFonts w:hint="eastAsia"/>
        </w:rPr>
        <w:t>确</w:t>
      </w:r>
      <w:r>
        <w:t>定将在最终听证会上作证的任何证人。未能及时</w:t>
      </w:r>
      <w:r w:rsidR="00ED634E">
        <w:rPr>
          <w:rFonts w:hint="eastAsia"/>
        </w:rPr>
        <w:t>披露</w:t>
      </w:r>
      <w:r>
        <w:t>证人和交换证据可能会导致指定仲裁员在最终听证会上排除此类证据。在小额索赔案件中，只有在具有充分理由的情况下在动议和听证会上才被允许宣誓作证。</w:t>
      </w:r>
    </w:p>
    <w:p w:rsidR="00490C0B" w:rsidRDefault="00490C0B"/>
    <w:p w:rsidR="00490C0B" w:rsidRDefault="009333F1">
      <w:r>
        <w:rPr>
          <w:b/>
        </w:rPr>
        <w:t>书面质询</w:t>
      </w:r>
      <w:r>
        <w:t>：指定仲裁员可允许各方向对方提出有限次数的书面质询和对实物和文件的请求。如</w:t>
      </w:r>
      <w:r w:rsidR="00ED634E">
        <w:rPr>
          <w:rFonts w:hint="eastAsia"/>
        </w:rPr>
        <w:t>果请求发生</w:t>
      </w:r>
      <w:r>
        <w:t>，指定仲裁员须给予收到此类请求的每一方提供回复的截止日期。</w:t>
      </w:r>
    </w:p>
    <w:p w:rsidR="00490C0B" w:rsidRDefault="00490C0B"/>
    <w:p w:rsidR="00490C0B" w:rsidRDefault="009333F1">
      <w:r>
        <w:t xml:space="preserve">27. </w:t>
      </w:r>
      <w:r w:rsidR="00C46511">
        <w:rPr>
          <w:rFonts w:hint="eastAsia"/>
        </w:rPr>
        <w:t>包含</w:t>
      </w:r>
      <w:r>
        <w:t>先例</w:t>
      </w:r>
    </w:p>
    <w:p w:rsidR="00490C0B" w:rsidRDefault="009333F1">
      <w:r>
        <w:t>为了在Telos区块链网络中提供一致的裁决，索赔人、被诉人和指定仲裁员可参考Telos区块链中记录的先前案件裁决中的先前法律判例。先前案例</w:t>
      </w:r>
      <w:r w:rsidR="003632B6">
        <w:rPr>
          <w:rFonts w:hint="eastAsia"/>
        </w:rPr>
        <w:t>应</w:t>
      </w:r>
      <w:r>
        <w:t>在适用当前案件的情况下</w:t>
      </w:r>
      <w:r w:rsidR="003632B6">
        <w:rPr>
          <w:rFonts w:hint="eastAsia"/>
        </w:rPr>
        <w:t>影响</w:t>
      </w:r>
      <w:r>
        <w:t>仲裁程序和裁决。</w:t>
      </w:r>
      <w:r w:rsidR="003632B6">
        <w:rPr>
          <w:rFonts w:hint="eastAsia"/>
        </w:rPr>
        <w:t>的确</w:t>
      </w:r>
      <w:r>
        <w:t>，Telos区块链网络在最初的几年可能会提供小量不一致的先例。在此期间，当先例不一致或不适用时，指定仲裁员可降低他们对该先例的考量。</w:t>
      </w:r>
    </w:p>
    <w:p w:rsidR="00490C0B" w:rsidRDefault="00490C0B"/>
    <w:p w:rsidR="00490C0B" w:rsidRDefault="009333F1">
      <w:r>
        <w:t xml:space="preserve">28. </w:t>
      </w:r>
      <w:r w:rsidR="00E60109">
        <w:rPr>
          <w:rFonts w:hint="eastAsia"/>
        </w:rPr>
        <w:t>额外</w:t>
      </w:r>
      <w:r>
        <w:t>帐户的识别</w:t>
      </w:r>
    </w:p>
    <w:p w:rsidR="00490C0B" w:rsidRDefault="009333F1">
      <w:r>
        <w:t>如果索赔人在任何情况下</w:t>
      </w:r>
      <w:r w:rsidR="00E60109">
        <w:rPr>
          <w:rFonts w:hint="eastAsia"/>
        </w:rPr>
        <w:t>识别</w:t>
      </w:r>
      <w:r>
        <w:t>了被诉人拥有的其他Telos区块链网络帐户，则指定仲裁员将根据证据决定是否可让其加入任何这些帐户以提供案件</w:t>
      </w:r>
      <w:r w:rsidR="00E60109">
        <w:rPr>
          <w:rFonts w:hint="eastAsia"/>
        </w:rPr>
        <w:t>补救</w:t>
      </w:r>
      <w:r>
        <w:t>。在被诉人与此类帐户之间建立联系是索赔人的责任。加入的帐户</w:t>
      </w:r>
      <w:r w:rsidR="00E60109">
        <w:rPr>
          <w:rFonts w:hint="eastAsia"/>
        </w:rPr>
        <w:t>可能</w:t>
      </w:r>
      <w:r>
        <w:t>与最初</w:t>
      </w:r>
      <w:r w:rsidR="00E60109">
        <w:rPr>
          <w:rFonts w:hint="eastAsia"/>
        </w:rPr>
        <w:t>被指</w:t>
      </w:r>
      <w:r>
        <w:t>名的被诉人帐户负有同样责任，并且</w:t>
      </w:r>
      <w:r w:rsidR="00E60109">
        <w:rPr>
          <w:rFonts w:hint="eastAsia"/>
        </w:rPr>
        <w:t>应在裁决中</w:t>
      </w:r>
      <w:r>
        <w:t>被</w:t>
      </w:r>
      <w:r w:rsidR="00E60109">
        <w:rPr>
          <w:rFonts w:hint="eastAsia"/>
        </w:rPr>
        <w:t>列入有</w:t>
      </w:r>
      <w:r>
        <w:t>条件</w:t>
      </w:r>
      <w:r w:rsidR="00E60109">
        <w:rPr>
          <w:rFonts w:hint="eastAsia"/>
        </w:rPr>
        <w:t>的</w:t>
      </w:r>
      <w:r>
        <w:t>交易</w:t>
      </w:r>
      <w:r w:rsidR="00E60109">
        <w:rPr>
          <w:rFonts w:hint="eastAsia"/>
        </w:rPr>
        <w:t>加以</w:t>
      </w:r>
      <w:r>
        <w:t>执行。</w:t>
      </w:r>
    </w:p>
    <w:p w:rsidR="00490C0B" w:rsidRDefault="00490C0B"/>
    <w:p w:rsidR="00490C0B" w:rsidRDefault="009333F1">
      <w:r>
        <w:t>29. 裁决范围</w:t>
      </w:r>
    </w:p>
    <w:p w:rsidR="00490C0B" w:rsidRDefault="009333F1">
      <w:r>
        <w:t>案件中的指定仲裁员应具有广泛的权力，在其裁决中包括恢复原状、损害赔偿、惩罚性赔偿、代码变更，以及支付仲裁费用和开销，包括由指定仲裁员确定产生的胜诉方费用，无论是否在合约中预期该款项，除非先前已明确地排除该形式的付款。指定仲裁员所作出的裁决可能超出原索赔要求的</w:t>
      </w:r>
      <w:r w:rsidR="00827FE1">
        <w:rPr>
          <w:rFonts w:hint="eastAsia"/>
        </w:rPr>
        <w:t>补救</w:t>
      </w:r>
      <w:r>
        <w:t>范围。</w:t>
      </w:r>
    </w:p>
    <w:p w:rsidR="00490C0B" w:rsidRDefault="00490C0B"/>
    <w:p w:rsidR="00490C0B" w:rsidRDefault="009333F1">
      <w:r>
        <w:t>30. 执行裁决</w:t>
      </w:r>
    </w:p>
    <w:p w:rsidR="00490C0B" w:rsidRDefault="009333F1">
      <w:r>
        <w:lastRenderedPageBreak/>
        <w:t>案件中的指定仲裁员须以向Telos区块链发布新的仲裁决定的形式，向区块生产者</w:t>
      </w:r>
      <w:r w:rsidR="00827FE1">
        <w:rPr>
          <w:rFonts w:hint="eastAsia"/>
        </w:rPr>
        <w:t>发布</w:t>
      </w:r>
      <w:r>
        <w:t>裁决。</w:t>
      </w:r>
      <w:r w:rsidR="00827FE1">
        <w:rPr>
          <w:rFonts w:hint="eastAsia"/>
        </w:rPr>
        <w:t>实施经适当</w:t>
      </w:r>
      <w:r>
        <w:t>处理的仲裁判决仅</w:t>
      </w:r>
      <w:r w:rsidR="00827FE1">
        <w:rPr>
          <w:rFonts w:hint="eastAsia"/>
        </w:rPr>
        <w:t>需</w:t>
      </w:r>
      <w:r>
        <w:t>要1/3的区块生产者</w:t>
      </w:r>
      <w:r w:rsidR="00827FE1">
        <w:rPr>
          <w:rFonts w:hint="eastAsia"/>
        </w:rPr>
        <w:t>同意</w:t>
      </w:r>
      <w:r>
        <w:t>。如果裁决中指定的主要帐户中资金不足，则区块生产者须尽最大可能向该帐户收取费用，并尝试根据裁决中包含的有条件式帐户执行剩余的交易。如果未来的仲裁案件发现责任方正在通过不同的帐户与Telos区块链网络进行互动，则无法交易的任何数量的裁决仍须作为到期应付金额被记录在仲裁案件中。仲裁案件须记录在任何案件中成功执行的所有交易的交易哈希值。</w:t>
      </w:r>
    </w:p>
    <w:p w:rsidR="00490C0B" w:rsidRDefault="00490C0B"/>
    <w:p w:rsidR="00490C0B" w:rsidRDefault="009333F1">
      <w:r>
        <w:t>31. 仲裁员的渎职指控</w:t>
      </w:r>
    </w:p>
    <w:p w:rsidR="00490C0B" w:rsidRDefault="009333F1">
      <w:r>
        <w:t>如果任何仲裁员在仲裁员渎职的案件中成为被诉人，该案件将由不少于3名当选仲裁员审理。在对索赔人作出裁决的情况下，案件中的指定仲裁员将决定该被诉人作为当选仲裁员被禁止进一步服务的时间。</w:t>
      </w:r>
    </w:p>
    <w:p w:rsidR="00490C0B" w:rsidRDefault="00490C0B"/>
    <w:p w:rsidR="00490C0B" w:rsidRDefault="009333F1">
      <w:r>
        <w:t>32. 外部法院</w:t>
      </w:r>
    </w:p>
    <w:p w:rsidR="00490C0B" w:rsidRDefault="009333F1">
      <w:r>
        <w:t>Telos区块链网络作为一个由自由接受TBNOA条款的成员组成的组织，包括有关Telos区块链网络的所有事项的具有约束力的仲裁，以及作为跨越国界交易流动的跨国网络，不承认任何属地政府的法院或命令作为在Telos区块链网络上记录的值和信息的有效仲裁者。如果世俗政府试图影响任何仲裁程序、裁决或仲裁事项的执行，</w:t>
      </w:r>
      <w:r w:rsidR="00A36713">
        <w:rPr>
          <w:rFonts w:hint="eastAsia"/>
        </w:rPr>
        <w:t>该影响企图应</w:t>
      </w:r>
      <w:r>
        <w:t>予以记录，并在作出裁决的同时向区块生产者报告。任何受外部法院干预或受其管辖的指定仲裁员应立即回避案件。居住在外部法院试图干预仲裁案件的属地管辖区内的任何区块生产者须在区块链上执行裁决交易之前以负责任的方式暂时离开Telos区块链网络，或者将交易列入其节点不执行的交易列表上。外部法院可通过接受TBNOA的条款并成为其成员来与Telos区块链网络建立联系。来自外部法院的调查结果和判决可作为任何仲裁案件的证据，由指定仲裁员全权考量。</w:t>
      </w:r>
    </w:p>
    <w:p w:rsidR="00490C0B" w:rsidRDefault="00490C0B"/>
    <w:p w:rsidR="00490C0B" w:rsidRDefault="009333F1">
      <w:bookmarkStart w:id="1" w:name="_gjdgxs" w:colFirst="0" w:colLast="0"/>
      <w:bookmarkEnd w:id="1"/>
      <w:r>
        <w:t>###</w:t>
      </w:r>
    </w:p>
    <w:p w:rsidR="00490C0B" w:rsidRDefault="00490C0B">
      <w:bookmarkStart w:id="2" w:name="_6kv9lampq6zm" w:colFirst="0" w:colLast="0"/>
      <w:bookmarkEnd w:id="2"/>
    </w:p>
    <w:p w:rsidR="00490C0B" w:rsidRDefault="00490C0B">
      <w:bookmarkStart w:id="3" w:name="_uv6eak2iz4el" w:colFirst="0" w:colLast="0"/>
      <w:bookmarkEnd w:id="3"/>
    </w:p>
    <w:p w:rsidR="00490C0B" w:rsidRDefault="009333F1">
      <w:r>
        <w:t>附件A</w:t>
      </w:r>
    </w:p>
    <w:p w:rsidR="00490C0B" w:rsidRDefault="009333F1">
      <w:r>
        <w:t>Telos仲裁——仲裁参数表</w:t>
      </w:r>
    </w:p>
    <w:p w:rsidR="00490C0B" w:rsidRDefault="009333F1">
      <w:r>
        <w:t xml:space="preserve"> </w:t>
      </w:r>
    </w:p>
    <w:p w:rsidR="00490C0B" w:rsidRDefault="00490C0B"/>
    <w:p w:rsidR="00490C0B" w:rsidRDefault="009333F1">
      <w:r>
        <w:t>以下表格记录了用于确定基本费用的初始仲裁参数表、分配给各类案件的仲裁员人数，以及小额索赔限额。它旨在通过新附表的提议和2/3+1区块生产者的投票定期更新，以接受拟议的调度表。</w:t>
      </w:r>
    </w:p>
    <w:p w:rsidR="00490C0B" w:rsidRDefault="009333F1">
      <w:r>
        <w:t xml:space="preserve">  </w:t>
      </w:r>
    </w:p>
    <w:p w:rsidR="00490C0B" w:rsidRDefault="009333F1">
      <w:r>
        <w:t>小型争议限制：1,000.0000 TLOS</w:t>
      </w:r>
    </w:p>
    <w:p w:rsidR="00490C0B" w:rsidRDefault="009333F1">
      <w:r>
        <w:t>最高当选仲裁员人数：21</w:t>
      </w:r>
    </w:p>
    <w:p w:rsidR="00490C0B" w:rsidRDefault="009333F1">
      <w:r>
        <w:t xml:space="preserve"> </w:t>
      </w:r>
    </w:p>
    <w:tbl>
      <w:tblPr>
        <w:tblStyle w:val="a5"/>
        <w:tblW w:w="912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10"/>
        <w:gridCol w:w="1755"/>
        <w:gridCol w:w="1770"/>
        <w:gridCol w:w="1770"/>
        <w:gridCol w:w="1815"/>
      </w:tblGrid>
      <w:tr w:rsidR="00490C0B">
        <w:trPr>
          <w:trHeight w:val="1360"/>
        </w:trPr>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lastRenderedPageBreak/>
              <w:t>索赔分类</w:t>
            </w:r>
          </w:p>
        </w:tc>
        <w:tc>
          <w:tcPr>
            <w:tcW w:w="17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3</w:t>
            </w:r>
            <w:r w:rsidR="00740EC5">
              <w:rPr>
                <w:rFonts w:hint="eastAsia"/>
              </w:rPr>
              <w:t>名</w:t>
            </w:r>
            <w:r>
              <w:t>仲裁员的阈值（TLOS）</w:t>
            </w:r>
          </w:p>
        </w:tc>
        <w:tc>
          <w:tcPr>
            <w:tcW w:w="17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仲裁提交保证金（TLOS）</w:t>
            </w:r>
          </w:p>
        </w:tc>
        <w:tc>
          <w:tcPr>
            <w:tcW w:w="17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仲裁最低费用（TLOS）</w:t>
            </w:r>
          </w:p>
        </w:tc>
        <w:tc>
          <w:tcPr>
            <w:tcW w:w="1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被诉人的回应时间</w:t>
            </w:r>
          </w:p>
        </w:tc>
      </w:tr>
      <w:tr w:rsidR="00490C0B">
        <w:trPr>
          <w:trHeight w:val="780"/>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丢失密钥更换</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1,000,000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100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500</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10天</w:t>
            </w:r>
          </w:p>
        </w:tc>
      </w:tr>
      <w:tr w:rsidR="00490C0B">
        <w:trPr>
          <w:trHeight w:val="780"/>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交易逆转</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1,000,000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100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500</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10天</w:t>
            </w:r>
          </w:p>
        </w:tc>
      </w:tr>
      <w:tr w:rsidR="00490C0B">
        <w:trPr>
          <w:trHeight w:val="1360"/>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紧急干预（帐户或合约冻结）</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2,000,000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300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500</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0（仲裁员将在通知前决定冻结行动）</w:t>
            </w:r>
          </w:p>
        </w:tc>
      </w:tr>
      <w:tr w:rsidR="00490C0B">
        <w:trPr>
          <w:trHeight w:val="780"/>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90C0B" w:rsidRDefault="009333F1" w:rsidP="00A938F1">
            <w:pPr>
              <w:widowControl w:val="0"/>
              <w:pBdr>
                <w:top w:val="nil"/>
                <w:left w:val="nil"/>
                <w:bottom w:val="nil"/>
                <w:right w:val="nil"/>
                <w:between w:val="nil"/>
              </w:pBdr>
              <w:spacing w:line="276" w:lineRule="auto"/>
            </w:pPr>
            <w:r>
              <w:t>所有权</w:t>
            </w:r>
            <w:r w:rsidR="00A938F1">
              <w:rPr>
                <w:rFonts w:hint="eastAsia"/>
              </w:rPr>
              <w:t>争议</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100,000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200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1,000</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10天</w:t>
            </w:r>
          </w:p>
        </w:tc>
      </w:tr>
      <w:tr w:rsidR="00490C0B">
        <w:trPr>
          <w:trHeight w:val="2800"/>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从未执行的裁决中识别当事人</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100,000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100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500</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10天</w:t>
            </w:r>
          </w:p>
        </w:tc>
      </w:tr>
      <w:tr w:rsidR="00490C0B">
        <w:trPr>
          <w:trHeight w:val="780"/>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违约</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100,000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300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1,000</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30天</w:t>
            </w:r>
          </w:p>
        </w:tc>
      </w:tr>
      <w:tr w:rsidR="00490C0B">
        <w:trPr>
          <w:trHeight w:val="1640"/>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盗用或滥用信息或知识产权</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100,000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500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2000</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30天</w:t>
            </w:r>
          </w:p>
        </w:tc>
      </w:tr>
      <w:tr w:rsidR="00490C0B">
        <w:trPr>
          <w:trHeight w:val="780"/>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90C0B" w:rsidRDefault="00235B96" w:rsidP="00235B96">
            <w:pPr>
              <w:widowControl w:val="0"/>
              <w:pBdr>
                <w:top w:val="nil"/>
                <w:left w:val="nil"/>
                <w:bottom w:val="nil"/>
                <w:right w:val="nil"/>
                <w:between w:val="nil"/>
              </w:pBdr>
              <w:spacing w:line="276" w:lineRule="auto"/>
            </w:pPr>
            <w:r>
              <w:rPr>
                <w:rFonts w:hint="eastAsia"/>
              </w:rPr>
              <w:t>过失</w:t>
            </w:r>
            <w:r w:rsidR="009333F1">
              <w:t>行为</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100,000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200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1,000</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30天</w:t>
            </w:r>
          </w:p>
        </w:tc>
      </w:tr>
      <w:tr w:rsidR="00490C0B">
        <w:trPr>
          <w:trHeight w:val="780"/>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lastRenderedPageBreak/>
              <w:t>区块生产者处罚的上诉</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500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9,000</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10天</w:t>
            </w:r>
          </w:p>
        </w:tc>
      </w:tr>
      <w:tr w:rsidR="00490C0B">
        <w:trPr>
          <w:trHeight w:val="1060"/>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仲裁员错误行为指控</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1,000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9,000</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10天</w:t>
            </w:r>
          </w:p>
        </w:tc>
      </w:tr>
      <w:tr w:rsidR="00490C0B">
        <w:trPr>
          <w:trHeight w:val="780"/>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核心代码错误或错误的操作</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1,000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6,000</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 xml:space="preserve"> 5天</w:t>
            </w:r>
          </w:p>
        </w:tc>
      </w:tr>
      <w:tr w:rsidR="00490C0B">
        <w:trPr>
          <w:trHeight w:val="1060"/>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未能交付工人提案系统项目</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200,000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3,000</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10天</w:t>
            </w:r>
          </w:p>
        </w:tc>
      </w:tr>
      <w:tr w:rsidR="00490C0B">
        <w:trPr>
          <w:trHeight w:val="500"/>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违反TBNOA</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2,000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6,000</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 xml:space="preserve"> 30天</w:t>
            </w:r>
          </w:p>
        </w:tc>
      </w:tr>
      <w:tr w:rsidR="00490C0B">
        <w:trPr>
          <w:trHeight w:val="500"/>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被指控的区块生产者</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1,000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1,000</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3天</w:t>
            </w:r>
          </w:p>
        </w:tc>
      </w:tr>
      <w:tr w:rsidR="00490C0B">
        <w:trPr>
          <w:trHeight w:val="780"/>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杂项</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40,000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500</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1,000</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rsidR="00490C0B" w:rsidRDefault="009333F1">
            <w:pPr>
              <w:widowControl w:val="0"/>
              <w:pBdr>
                <w:top w:val="nil"/>
                <w:left w:val="nil"/>
                <w:bottom w:val="nil"/>
                <w:right w:val="nil"/>
                <w:between w:val="nil"/>
              </w:pBdr>
              <w:spacing w:line="276" w:lineRule="auto"/>
            </w:pPr>
            <w:r>
              <w:t>30天</w:t>
            </w:r>
          </w:p>
        </w:tc>
      </w:tr>
    </w:tbl>
    <w:p w:rsidR="00490C0B" w:rsidRDefault="00490C0B"/>
    <w:p w:rsidR="00490C0B" w:rsidRDefault="00490C0B"/>
    <w:p w:rsidR="00490C0B" w:rsidRDefault="00490C0B"/>
    <w:p w:rsidR="00490C0B" w:rsidRDefault="00490C0B"/>
    <w:p w:rsidR="00490C0B" w:rsidRDefault="009333F1">
      <w:pPr>
        <w:spacing w:line="276" w:lineRule="auto"/>
        <w:rPr>
          <w:sz w:val="22"/>
        </w:rPr>
      </w:pPr>
      <w:r>
        <w:rPr>
          <w:sz w:val="22"/>
        </w:rPr>
        <w:t xml:space="preserve">Telos贡献群组于2018年10月12日采用 </w:t>
      </w:r>
      <w:r>
        <w:rPr>
          <w:sz w:val="22"/>
        </w:rPr>
        <w:tab/>
        <w:t>投票</w:t>
      </w:r>
      <w:r w:rsidR="00740EC5">
        <w:rPr>
          <w:rFonts w:hint="eastAsia"/>
          <w:sz w:val="22"/>
        </w:rPr>
        <w:t>结果</w:t>
      </w:r>
      <w:r>
        <w:rPr>
          <w:sz w:val="22"/>
        </w:rPr>
        <w:t>：</w:t>
      </w:r>
      <w:r w:rsidR="00740EC5">
        <w:rPr>
          <w:rFonts w:hint="eastAsia"/>
          <w:sz w:val="22"/>
        </w:rPr>
        <w:t>赞成</w:t>
      </w:r>
      <w:r>
        <w:rPr>
          <w:sz w:val="22"/>
        </w:rPr>
        <w:t xml:space="preserve"> - 26，</w:t>
      </w:r>
      <w:r w:rsidR="00740EC5">
        <w:rPr>
          <w:rFonts w:hint="eastAsia"/>
          <w:sz w:val="22"/>
        </w:rPr>
        <w:t>反对</w:t>
      </w:r>
      <w:r>
        <w:rPr>
          <w:sz w:val="22"/>
        </w:rPr>
        <w:t xml:space="preserve"> - 0，弃权 - 0</w:t>
      </w:r>
    </w:p>
    <w:p w:rsidR="00490C0B" w:rsidRDefault="00490C0B">
      <w:pPr>
        <w:rPr>
          <w:color w:val="24292E"/>
        </w:rPr>
      </w:pPr>
    </w:p>
    <w:p w:rsidR="00490C0B" w:rsidRDefault="009333F1">
      <w:pPr>
        <w:rPr>
          <w:color w:val="24292E"/>
        </w:rPr>
      </w:pPr>
      <w:r>
        <w:rPr>
          <w:color w:val="24292E"/>
        </w:rPr>
        <w:t>由Telos贡献群组修订 - 2018年10月26日16:00 UTC</w:t>
      </w:r>
    </w:p>
    <w:p w:rsidR="00792CC9" w:rsidRDefault="00792CC9">
      <w:pPr>
        <w:rPr>
          <w:color w:val="24292E"/>
        </w:rPr>
      </w:pPr>
    </w:p>
    <w:p w:rsidR="00792CC9" w:rsidRPr="00AF42F0" w:rsidRDefault="00792CC9" w:rsidP="00792CC9">
      <w:r w:rsidRPr="00AF42F0">
        <w:rPr>
          <w:rFonts w:hint="eastAsia"/>
        </w:rPr>
        <w:t>---</w:t>
      </w:r>
    </w:p>
    <w:p w:rsidR="00792CC9" w:rsidRPr="00AF42F0" w:rsidRDefault="00792CC9" w:rsidP="00792CC9">
      <w:r w:rsidRPr="00AF42F0">
        <w:rPr>
          <w:rFonts w:hint="eastAsia"/>
        </w:rPr>
        <w:t>Telos Canton 同意并严格遵守本协议。</w:t>
      </w:r>
    </w:p>
    <w:p w:rsidR="00792CC9" w:rsidRPr="00AF42F0" w:rsidRDefault="00792CC9" w:rsidP="00792CC9">
      <w:r w:rsidRPr="00AF42F0">
        <w:rPr>
          <w:rFonts w:hint="eastAsia"/>
        </w:rPr>
        <w:t>Telos Canton 创始人</w:t>
      </w:r>
      <w:r w:rsidR="008B2487" w:rsidRPr="00AF42F0">
        <w:rPr>
          <w:rFonts w:hint="eastAsia"/>
        </w:rPr>
        <w:t>：</w:t>
      </w:r>
    </w:p>
    <w:p w:rsidR="00792CC9" w:rsidRPr="00AF42F0" w:rsidRDefault="00792CC9" w:rsidP="00792CC9">
      <w:r w:rsidRPr="00AF42F0">
        <w:rPr>
          <w:rFonts w:hint="eastAsia"/>
        </w:rPr>
        <w:t>中文名：杨建锋</w:t>
      </w:r>
    </w:p>
    <w:p w:rsidR="00792CC9" w:rsidRPr="00AF42F0" w:rsidRDefault="00792CC9" w:rsidP="00792CC9">
      <w:r w:rsidRPr="00AF42F0">
        <w:rPr>
          <w:rFonts w:hint="eastAsia"/>
        </w:rPr>
        <w:t>汉语拼音名：Yang Jianfeng</w:t>
      </w:r>
    </w:p>
    <w:p w:rsidR="00792CC9" w:rsidRPr="00AF42F0" w:rsidRDefault="00792CC9" w:rsidP="00792CC9">
      <w:r w:rsidRPr="00AF42F0">
        <w:rPr>
          <w:rFonts w:hint="eastAsia"/>
        </w:rPr>
        <w:t>英文名+粤语拼音姓：Fieldy Yeung</w:t>
      </w:r>
    </w:p>
    <w:p w:rsidR="008B2487" w:rsidRPr="00AF42F0" w:rsidRDefault="008B2487" w:rsidP="00792CC9"/>
    <w:p w:rsidR="00792CC9" w:rsidRPr="00AF42F0" w:rsidRDefault="00792CC9" w:rsidP="00792CC9">
      <w:r w:rsidRPr="00AF42F0">
        <w:rPr>
          <w:rFonts w:hint="eastAsia"/>
        </w:rPr>
        <w:t>签名：</w:t>
      </w:r>
      <w:bookmarkStart w:id="4" w:name="_GoBack"/>
      <w:bookmarkEnd w:id="4"/>
    </w:p>
    <w:sectPr w:rsidR="00792CC9" w:rsidRPr="00AF42F0">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4F32" w:rsidRDefault="00ED4F32">
      <w:r>
        <w:separator/>
      </w:r>
    </w:p>
  </w:endnote>
  <w:endnote w:type="continuationSeparator" w:id="0">
    <w:p w:rsidR="00ED4F32" w:rsidRDefault="00ED4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33F1" w:rsidRDefault="009333F1">
    <w:pP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4F32" w:rsidRDefault="00ED4F32">
      <w:r>
        <w:separator/>
      </w:r>
    </w:p>
  </w:footnote>
  <w:footnote w:type="continuationSeparator" w:id="0">
    <w:p w:rsidR="00ED4F32" w:rsidRDefault="00ED4F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D4EB4"/>
    <w:multiLevelType w:val="multilevel"/>
    <w:tmpl w:val="3606EF0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EFB2D85"/>
    <w:multiLevelType w:val="multilevel"/>
    <w:tmpl w:val="023400D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4AD04C23"/>
    <w:multiLevelType w:val="multilevel"/>
    <w:tmpl w:val="4372EA2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490C0B"/>
    <w:rsid w:val="00030845"/>
    <w:rsid w:val="00116226"/>
    <w:rsid w:val="00154C59"/>
    <w:rsid w:val="001C4102"/>
    <w:rsid w:val="001E4992"/>
    <w:rsid w:val="001E6859"/>
    <w:rsid w:val="00235B96"/>
    <w:rsid w:val="0024680F"/>
    <w:rsid w:val="00252AC8"/>
    <w:rsid w:val="00264324"/>
    <w:rsid w:val="00265637"/>
    <w:rsid w:val="002841D5"/>
    <w:rsid w:val="00286165"/>
    <w:rsid w:val="00294963"/>
    <w:rsid w:val="002E4AA9"/>
    <w:rsid w:val="002E4FC1"/>
    <w:rsid w:val="00333147"/>
    <w:rsid w:val="003632B6"/>
    <w:rsid w:val="003758A2"/>
    <w:rsid w:val="003B00EE"/>
    <w:rsid w:val="004243C0"/>
    <w:rsid w:val="00483BA7"/>
    <w:rsid w:val="00490C0B"/>
    <w:rsid w:val="00526BDE"/>
    <w:rsid w:val="005D6FC0"/>
    <w:rsid w:val="006B5383"/>
    <w:rsid w:val="006F689B"/>
    <w:rsid w:val="00706C9C"/>
    <w:rsid w:val="00740EC5"/>
    <w:rsid w:val="0075512A"/>
    <w:rsid w:val="0077311D"/>
    <w:rsid w:val="00792CC9"/>
    <w:rsid w:val="007A61E1"/>
    <w:rsid w:val="007D1E4E"/>
    <w:rsid w:val="007E4D80"/>
    <w:rsid w:val="00827FE1"/>
    <w:rsid w:val="00831110"/>
    <w:rsid w:val="00853BD3"/>
    <w:rsid w:val="00857D73"/>
    <w:rsid w:val="008B2487"/>
    <w:rsid w:val="009052C3"/>
    <w:rsid w:val="00911A2A"/>
    <w:rsid w:val="00914958"/>
    <w:rsid w:val="00930AFC"/>
    <w:rsid w:val="00932328"/>
    <w:rsid w:val="009333F1"/>
    <w:rsid w:val="00991BA8"/>
    <w:rsid w:val="009C1A85"/>
    <w:rsid w:val="009F58EA"/>
    <w:rsid w:val="00A36713"/>
    <w:rsid w:val="00A5151F"/>
    <w:rsid w:val="00A64C7B"/>
    <w:rsid w:val="00A938F1"/>
    <w:rsid w:val="00AC0029"/>
    <w:rsid w:val="00AC5C96"/>
    <w:rsid w:val="00AD5EB3"/>
    <w:rsid w:val="00AF42F0"/>
    <w:rsid w:val="00B90A6C"/>
    <w:rsid w:val="00BD74A5"/>
    <w:rsid w:val="00BF75B5"/>
    <w:rsid w:val="00C46511"/>
    <w:rsid w:val="00C621C2"/>
    <w:rsid w:val="00C76709"/>
    <w:rsid w:val="00CC48EC"/>
    <w:rsid w:val="00CC4B28"/>
    <w:rsid w:val="00CF43F0"/>
    <w:rsid w:val="00D10E13"/>
    <w:rsid w:val="00D24DDC"/>
    <w:rsid w:val="00D41676"/>
    <w:rsid w:val="00D6232A"/>
    <w:rsid w:val="00D76D19"/>
    <w:rsid w:val="00DA60F3"/>
    <w:rsid w:val="00DE14F2"/>
    <w:rsid w:val="00E60109"/>
    <w:rsid w:val="00E838CA"/>
    <w:rsid w:val="00E97283"/>
    <w:rsid w:val="00EC1DAE"/>
    <w:rsid w:val="00EC77B2"/>
    <w:rsid w:val="00ED0E5C"/>
    <w:rsid w:val="00ED4F32"/>
    <w:rsid w:val="00ED634E"/>
    <w:rsid w:val="00F52A92"/>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C3DEEDD-C087-439C-9C9B-C9F6DA1B9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sz w:val="24"/>
        <w:szCs w:val="24"/>
        <w:lang w:val="zh-CN"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a1"/>
    <w:tblPr>
      <w:tblStyleRowBandSize w:val="1"/>
      <w:tblStyleColBandSize w:val="1"/>
      <w:tblCellMar>
        <w:top w:w="100" w:type="dxa"/>
        <w:left w:w="100" w:type="dxa"/>
        <w:bottom w:w="100" w:type="dxa"/>
        <w:right w:w="100" w:type="dxa"/>
      </w:tblCellMar>
    </w:tblPr>
  </w:style>
  <w:style w:type="paragraph" w:styleId="a6">
    <w:name w:val="Balloon Text"/>
    <w:basedOn w:val="a"/>
    <w:link w:val="a7"/>
    <w:uiPriority w:val="99"/>
    <w:semiHidden/>
    <w:unhideWhenUsed/>
    <w:rsid w:val="00AC5C96"/>
    <w:rPr>
      <w:rFonts w:ascii="Tahoma" w:hAnsi="Tahoma" w:cs="Tahoma"/>
      <w:sz w:val="16"/>
      <w:szCs w:val="16"/>
    </w:rPr>
  </w:style>
  <w:style w:type="character" w:customStyle="1" w:styleId="a7">
    <w:name w:val="批注框文本 字符"/>
    <w:basedOn w:val="a0"/>
    <w:link w:val="a6"/>
    <w:uiPriority w:val="99"/>
    <w:semiHidden/>
    <w:rsid w:val="00AC5C96"/>
    <w:rPr>
      <w:rFonts w:ascii="Tahoma" w:hAnsi="Tahoma" w:cs="Tahoma"/>
      <w:sz w:val="16"/>
      <w:szCs w:val="16"/>
    </w:rPr>
  </w:style>
  <w:style w:type="character" w:styleId="a8">
    <w:name w:val="annotation reference"/>
    <w:basedOn w:val="a0"/>
    <w:uiPriority w:val="99"/>
    <w:semiHidden/>
    <w:unhideWhenUsed/>
    <w:rsid w:val="009C1A85"/>
    <w:rPr>
      <w:sz w:val="16"/>
      <w:szCs w:val="16"/>
    </w:rPr>
  </w:style>
  <w:style w:type="paragraph" w:styleId="a9">
    <w:name w:val="annotation text"/>
    <w:basedOn w:val="a"/>
    <w:link w:val="aa"/>
    <w:uiPriority w:val="99"/>
    <w:semiHidden/>
    <w:unhideWhenUsed/>
    <w:rsid w:val="009C1A85"/>
    <w:rPr>
      <w:sz w:val="20"/>
      <w:szCs w:val="20"/>
    </w:rPr>
  </w:style>
  <w:style w:type="character" w:customStyle="1" w:styleId="aa">
    <w:name w:val="批注文字 字符"/>
    <w:basedOn w:val="a0"/>
    <w:link w:val="a9"/>
    <w:uiPriority w:val="99"/>
    <w:semiHidden/>
    <w:rsid w:val="009C1A85"/>
    <w:rPr>
      <w:sz w:val="20"/>
      <w:szCs w:val="20"/>
    </w:rPr>
  </w:style>
  <w:style w:type="paragraph" w:styleId="ab">
    <w:name w:val="annotation subject"/>
    <w:basedOn w:val="a9"/>
    <w:next w:val="a9"/>
    <w:link w:val="ac"/>
    <w:uiPriority w:val="99"/>
    <w:semiHidden/>
    <w:unhideWhenUsed/>
    <w:rsid w:val="009C1A85"/>
    <w:rPr>
      <w:b/>
      <w:bCs/>
    </w:rPr>
  </w:style>
  <w:style w:type="character" w:customStyle="1" w:styleId="ac">
    <w:name w:val="批注主题 字符"/>
    <w:basedOn w:val="aa"/>
    <w:link w:val="ab"/>
    <w:uiPriority w:val="99"/>
    <w:semiHidden/>
    <w:rsid w:val="009C1A85"/>
    <w:rPr>
      <w:b/>
      <w:bCs/>
      <w:sz w:val="20"/>
      <w:szCs w:val="20"/>
    </w:rPr>
  </w:style>
  <w:style w:type="paragraph" w:styleId="ad">
    <w:name w:val="header"/>
    <w:basedOn w:val="a"/>
    <w:link w:val="ae"/>
    <w:uiPriority w:val="99"/>
    <w:unhideWhenUsed/>
    <w:rsid w:val="008B2487"/>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8B2487"/>
    <w:rPr>
      <w:sz w:val="18"/>
      <w:szCs w:val="18"/>
    </w:rPr>
  </w:style>
  <w:style w:type="paragraph" w:styleId="af">
    <w:name w:val="footer"/>
    <w:basedOn w:val="a"/>
    <w:link w:val="af0"/>
    <w:uiPriority w:val="99"/>
    <w:unhideWhenUsed/>
    <w:rsid w:val="008B2487"/>
    <w:pPr>
      <w:tabs>
        <w:tab w:val="center" w:pos="4153"/>
        <w:tab w:val="right" w:pos="8306"/>
      </w:tabs>
      <w:snapToGrid w:val="0"/>
    </w:pPr>
    <w:rPr>
      <w:sz w:val="18"/>
      <w:szCs w:val="18"/>
    </w:rPr>
  </w:style>
  <w:style w:type="character" w:customStyle="1" w:styleId="af0">
    <w:name w:val="页脚 字符"/>
    <w:basedOn w:val="a0"/>
    <w:link w:val="af"/>
    <w:uiPriority w:val="99"/>
    <w:rsid w:val="008B24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DCDCDC"/>
      </a:dk1>
      <a:lt1>
        <a:sysClr val="window" lastClr="2D2D2D"/>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433</TotalTime>
  <Pages>11</Pages>
  <Words>1472</Words>
  <Characters>8396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Fieldy Yeung</cp:lastModifiedBy>
  <cp:revision>69</cp:revision>
  <cp:lastPrinted>2018-12-13T06:53:00Z</cp:lastPrinted>
  <dcterms:created xsi:type="dcterms:W3CDTF">2018-11-29T20:07:00Z</dcterms:created>
  <dcterms:modified xsi:type="dcterms:W3CDTF">2018-12-13T06:55:00Z</dcterms:modified>
</cp:coreProperties>
</file>