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CareBridge OAU</w:t>
      </w:r>
    </w:p>
    <w:p>
      <w:pPr>
        <w:spacing w:after="40"/>
      </w:pPr>
      <w:r>
        <w:rPr>
          <w:i/>
          <w:iCs/>
          <w:color w:val="444444"/>
          <w:sz w:val="24"/>
          <w:szCs w:val="24"/>
        </w:rPr>
        <w:t xml:space="preserve">Build Scope Document — Ontomorph Hackathon (OAU)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For frontend agent + backend agent, run in parallel. Stack: Next.js (both).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t xml:space="preserve">1. What we're building</w:t>
      </w:r>
    </w:p>
    <w:p>
      <w:pPr>
        <w:spacing w:after="100"/>
      </w:pPr>
      <w:r>
        <w:t xml:space="preserve">CareBridge OAU is a referral continuity tool between the campus Health Centre (Jaja) and OAUTHC. A nurse logs an intake visit as a digital twin event via the Ontomorph API. On referral, a scoped consent grant is generated and handed to OAUTHC as a QR/link. The receiving doctor opens it and sees the patient's relevant history instantly — no re-asking, no repeated labs. Before prescribing anything new, the app checks it against the patient's existing medications using HOLON's drug interaction data.</w:t>
      </w:r>
    </w:p>
    <w:p>
      <w:pPr>
        <w:spacing w:after="100"/>
      </w:pPr>
      <w:r>
        <w:t xml:space="preserve">A secondary view (mocked for the demo) shows how intake data could be aggregated across patients to spot condition clusters by hostel — this is a Phase 2 / "coming soon" feature, built against a local JSON file, not live multi-twin data, since our sandbox account has one twin.</w:t>
      </w:r>
    </w:p>
    <w:p>
      <w:pPr>
        <w:pStyle w:val="Heading2"/>
        <w:spacing w:after="120" w:before="240"/>
      </w:pPr>
      <w:r>
        <w:t xml:space="preserve">Demo narrative (one patient journey)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Nurse fills the intake form at the Health Centre → creates a twin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Nurse clicks "Refer to OAUTHC" → a scoped grant is created, shown as a QR/link.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"scans" the link (pastes/opens it) → sees the patient's relevant twin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adds a new prescription → app checks it against existing meds via HOLON → flags a real interaction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view shows a plain-language summary of the visit, resolved via HOLON.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 view (mocked data) shown separately as the Phase 2 pitch.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t xml:space="preserve">2. Scope for tonight (Phase 1 — must ship)</w:t>
      </w:r>
    </w:p>
    <w:p>
      <w:pPr>
        <w:spacing w:after="100"/>
      </w:pPr>
      <w:r>
        <w:t xml:space="preserve">Everything below is in scope for the working demo. Nothing else. Do not add authentication, multi-tenant accounts, or anything not listed here.</w:t>
      </w:r>
    </w:p>
    <w:p>
      <w:pPr>
        <w:pStyle w:val="Heading2"/>
        <w:spacing w:after="120" w:before="240"/>
      </w:pPr>
      <w:r>
        <w:t xml:space="preserve">Roles simulated in the demo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Nurse (Health Centre / intake 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(OAUTHC / receiving 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(views their own summary)</w:t>
      </w:r>
    </w:p>
    <w:p>
      <w:pPr>
        <w:spacing w:after="100"/>
      </w:pPr>
      <w:r>
        <w:t xml:space="preserve">No real login system needed — a simple role switcher (e.g. three buttons/tabs: "Nurse view", "Doctor view", "Student view") is enough.</w:t>
      </w:r>
    </w:p>
    <w:p>
      <w:pPr>
        <w:pStyle w:val="Heading2"/>
        <w:spacing w:after="120" w:before="240"/>
      </w:pPr>
      <w:r>
        <w:t xml:space="preserve">Out of scope tonight (explicitly)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authentication /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delivery of referral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summaries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multi-twin outbreak clustering (mocked instead — see Phase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queueing / sync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t xml:space="preserve">3. Frontend scope (Next.js)</w:t>
      </w:r>
    </w:p>
    <w:p>
      <w:pPr>
        <w:spacing w:after="100"/>
      </w:pPr>
      <w:r>
        <w:t xml:space="preserve">Framework: Next.js (App Router), single app, no auth. Keep styling simple and clean — this is a working prototype, not a polished product. Mobile-friendly is a plus but not required.</w:t>
      </w:r>
    </w:p>
    <w:p>
      <w:pPr>
        <w:pStyle w:val="Heading2"/>
        <w:spacing w:after="120" w:before="240"/>
      </w:pPr>
      <w:r>
        <w:t xml:space="preserve">Pages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50"/>
      </w:tblGrid>
      <w:tr>
        <w:tc>
          <w:tcPr>
            <w:tcW w:type="dxa" w:w="2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/ role switcher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cards: Nurse, Doctor, Student. Click to enter that role's view.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/intake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Nurse: log a visit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Form: presenting complaint, vitals (temp, BP, HR), meds given, hostel/location tag. Submit button calls backend intake endpoint.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/intake/[visitId]/refer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Nurse: generate referral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a "Refer to OAUTHC" button. On click, calls backend to create a grant; displays the resulting token as a QR code and a copyable link.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/doctor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Doctor: paste/open a referral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to paste a grant token or link. On submit, fetches and displays that patient's twin history (events, vitals, meds).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/doctor/[grantId]/prescribe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Doctor: check a new drug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for a new medication. On submit, calls backend interaction-check endpoint; clearly displays any flagged interaction (severity, description).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/student/[twinId]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Student: plain-language summary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Displays the HOLON-resolved plain-language explanation of the latest visit.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/clusters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preview (mocked)</w:t>
            </w:r>
          </w:p>
        </w:tc>
        <w:tc>
          <w:tcPr>
            <w:tcW w:type="dxa" w:w="4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Bar/heatmap chart: condition × hostel, built from a local JSON file (not live API). Clearly labeled “Preview — mocked data, coming soon with multi-twin aggregation.”</w:t>
            </w:r>
          </w:p>
        </w:tc>
      </w:tr>
    </w:tbl>
    <w:p>
      <w:pPr>
        <w:pStyle w:val="Heading2"/>
        <w:spacing w:after="120" w:before="240"/>
      </w:pPr>
      <w:r>
        <w:t xml:space="preserve">Components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IntakeForm — controlled form, posts to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QRCodeDisplay — renders token/link as QR (any lightweight QR lib) + copy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TwinHistoryView — renders a list of events (code, value, date, system)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InteractionAlert — prominent red/yellow banner when a drug interaction is flagged, with severity +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PlainLanguageSummary — simple card rendering the HOLON-resolved explanation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ClusterChart — bar or heatmap chart component reading from /data/mock-clusters.json (use recharts or chart.js)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RoleNav — persistent small nav to jump between Nurse / Doctor / Student / Clusters views during the live demo</w:t>
      </w:r>
    </w:p>
    <w:p>
      <w:pPr>
        <w:pStyle w:val="Heading2"/>
        <w:spacing w:after="120" w:before="240"/>
      </w:pPr>
      <w:r>
        <w:t xml:space="preserve">Data contract with backend</w:t>
      </w:r>
    </w:p>
    <w:p>
      <w:pPr>
        <w:spacing w:after="100"/>
      </w:pPr>
      <w:r>
        <w:t xml:space="preserve">The frontend should treat the backend as a small set of REST endpoints (see section 4). Do not call the Ontomorph/HOLON SDKs directly from the frontend — all Ontomorph/HOLON calls go through our own backend routes so API keys stay server-side.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t xml:space="preserve">4. Backend scope (Next.js API routes / Route Handlers)</w:t>
      </w:r>
    </w:p>
    <w:p>
      <w:pPr>
        <w:spacing w:after="100"/>
      </w:pPr>
      <w:r>
        <w:t xml:space="preserve">All Ontomorph SDK calls (twin, grants, HOLON) live here. Keep the API key and HOLON key in server-side environment variables only — never expose them to the frontend.</w:t>
      </w:r>
    </w:p>
    <w:p>
      <w:pPr>
        <w:pStyle w:val="Heading2"/>
        <w:spacing w:after="120" w:before="240"/>
      </w:pPr>
      <w:r>
        <w:t xml:space="preserve">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50"/>
      </w:tblGrid>
      <w:t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/api/intake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{complaint, vitals, medsGiven, hostel}. Calls twin.events.create() on the sandbox twin for each relevant data point (vitals as one event, complaint as one event, meds as event(s)). Returns a visitId.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/api/refer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{visitId}. Calls dtp.grants.create() scoped to that visit's relevant systems/event types, time-boxed (e.g. 24-48h). Returns the grant token + a shareable link.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/api/doctor/history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{grantToken}. Decodes the token (decodeGrantToken), connects the twin (dtp.twins.connect(grantToken)), returns the scoped events/systems for display.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/api/interactions/check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{grantToken, newDrug}. Pulls the twin's current meds, resolves the new drug via holon.concepts.search(), then calls holon.interactions.checkList() with the full list. Returns interaction result(s).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/api/summary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Accepts {twinId or grantToken}. Pulls the latest visit's events, resolves codes via HOLON concepts, returns a short plain-language explanation (can be simple templated text from resolved concept names — AI narration is real-twin only, sandbox won't return it).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/api/clusters/mock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contents of a local mock-clusters.json — condition code, hostel tag, date, count. No live Ontomorph call.</w:t>
            </w:r>
          </w:p>
        </w:tc>
      </w:tr>
    </w:tbl>
    <w:p>
      <w:pPr>
        <w:pStyle w:val="Heading2"/>
        <w:spacing w:after="120" w:before="240"/>
      </w:pPr>
      <w:r>
        <w:t xml:space="preserve">Setup task before the demo (do this once, not live)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small seed script that creates 2-3 prior events on the sandbox twin (e.g. an existing prescription) so the interaction check has something real to conflict with during the live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/data/mock-clusters.json with ~15-20 fake records: {condition, hostel, date} — enough to make a visually clear spike in one hostel for one condition.</w:t>
      </w:r>
    </w:p>
    <w:p>
      <w:pPr>
        <w:pStyle w:val="Heading2"/>
        <w:spacing w:after="120" w:before="240"/>
      </w:pPr>
      <w:r>
        <w:t xml:space="preserve">Environment variables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DTP_KEY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 API key from registration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HOLON_KEY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HOLON key from your keys page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DTP_BASE_URL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https://sandbox-api.ontomorph.com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HOLON_API_URL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https://holon-api.ontomorph.com</w:t>
            </w:r>
          </w:p>
        </w:tc>
      </w:tr>
    </w:tbl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t xml:space="preserve">5. Phase 2 — coming soon (do not build tonight, mention in submission + pitch)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multi-twin outbreak clustering (replaces the mocked /clusters view once more sandbox/production twins are available)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Chronic condition trajectory simulation (twin.simulate()) for sickle cell / asthma / hypertension students over a semester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queueing at intake for inconsistent Health Centre network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Expanded HOLON-resolved summaries with more clinical detail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t xml:space="preserve">6. Judging criteria to keep in mind while building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715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this scope addresses it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Innovation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 continuity + cluster-detection angle, not just a records viewer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value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Solves a real, recognizable continuity-of-care gap between Jaja and OAUTHC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Narrow scope, one patient journey, fully working end to end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of platform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Twin events, grants/consent, HOLON concepts + interactions all genuinely used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2026-07-24T18:48:26.431Z</dcterms:created>
  <dcterms:modified xsi:type="dcterms:W3CDTF">2026-07-24T18:48:26.450Z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