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EAB1" w14:textId="77777777" w:rsidR="00ED023C" w:rsidRDefault="00000000">
      <w:pPr>
        <w:spacing w:before="1600"/>
        <w:jc w:val="center"/>
      </w:pPr>
      <w:r>
        <w:rPr>
          <w:b/>
          <w:bCs/>
          <w:color w:val="1B6CA8"/>
          <w:sz w:val="26"/>
          <w:szCs w:val="26"/>
        </w:rPr>
        <w:t>KPMG GreenPath</w:t>
      </w:r>
    </w:p>
    <w:p w14:paraId="6B2A7B50" w14:textId="77777777" w:rsidR="00ED023C" w:rsidRDefault="00000000">
      <w:pPr>
        <w:spacing w:before="40" w:after="600"/>
        <w:jc w:val="center"/>
      </w:pPr>
      <w:r>
        <w:rPr>
          <w:color w:val="6B7280"/>
          <w:sz w:val="20"/>
          <w:szCs w:val="20"/>
        </w:rPr>
        <w:t>Technology Sustainability Intelligence</w:t>
      </w:r>
    </w:p>
    <w:p w14:paraId="57C9A55F" w14:textId="77777777" w:rsidR="00ED023C" w:rsidRDefault="00000000">
      <w:pPr>
        <w:pBdr>
          <w:bottom w:val="single" w:sz="18" w:space="12" w:color="1B6CA8"/>
        </w:pBdr>
        <w:spacing w:after="40"/>
        <w:jc w:val="center"/>
      </w:pPr>
      <w:r>
        <w:rPr>
          <w:b/>
          <w:bCs/>
          <w:color w:val="0F2A47"/>
          <w:sz w:val="56"/>
          <w:szCs w:val="56"/>
        </w:rPr>
        <w:t>Carbon, Clearly</w:t>
      </w:r>
    </w:p>
    <w:p w14:paraId="6DDA0A58" w14:textId="77777777" w:rsidR="00ED023C" w:rsidRDefault="00000000">
      <w:pPr>
        <w:spacing w:before="240" w:after="1000"/>
        <w:jc w:val="center"/>
      </w:pPr>
      <w:r>
        <w:rPr>
          <w:color w:val="1A1A1A"/>
          <w:sz w:val="26"/>
          <w:szCs w:val="26"/>
        </w:rPr>
        <w:t>A Defensible Loop for IT and AI — Software Design Document v2.0</w:t>
      </w:r>
    </w:p>
    <w:p w14:paraId="60CBD431" w14:textId="77777777" w:rsidR="00ED023C" w:rsidRDefault="00000000">
      <w:pPr>
        <w:spacing w:after="60"/>
        <w:jc w:val="center"/>
      </w:pPr>
      <w:r>
        <w:rPr>
          <w:b/>
          <w:bCs/>
          <w:color w:val="1E8A7A"/>
          <w:sz w:val="22"/>
          <w:szCs w:val="22"/>
        </w:rPr>
        <w:t>Software Design Document (SDD) — v2.0</w:t>
      </w:r>
    </w:p>
    <w:p w14:paraId="06985051" w14:textId="77777777" w:rsidR="00ED023C" w:rsidRDefault="00000000">
      <w:pPr>
        <w:spacing w:after="60"/>
        <w:jc w:val="center"/>
      </w:pPr>
      <w:r>
        <w:rPr>
          <w:color w:val="6B7280"/>
          <w:sz w:val="20"/>
          <w:szCs w:val="20"/>
        </w:rPr>
        <w:t>Draft v2.0 — supersedes the MVP SDD v1.0</w:t>
      </w:r>
    </w:p>
    <w:p w14:paraId="1C4DF836" w14:textId="77777777" w:rsidR="00ED023C" w:rsidRDefault="00000000">
      <w:pPr>
        <w:spacing w:after="60"/>
        <w:jc w:val="center"/>
      </w:pPr>
      <w:r>
        <w:rPr>
          <w:color w:val="6B7280"/>
          <w:sz w:val="20"/>
          <w:szCs w:val="20"/>
        </w:rPr>
        <w:t>2026-06-04</w:t>
      </w:r>
    </w:p>
    <w:p w14:paraId="7637FFB6" w14:textId="77777777" w:rsidR="00ED023C" w:rsidRDefault="00000000">
      <w:pPr>
        <w:spacing w:before="1600"/>
        <w:jc w:val="center"/>
      </w:pPr>
      <w:r>
        <w:rPr>
          <w:i/>
          <w:iCs/>
          <w:color w:val="6B7280"/>
          <w:sz w:val="18"/>
          <w:szCs w:val="18"/>
        </w:rPr>
        <w:t>Classification: Confidential — for engineering and methodology review</w:t>
      </w:r>
    </w:p>
    <w:p w14:paraId="5D59EFFD" w14:textId="77777777" w:rsidR="00ED023C" w:rsidRDefault="00000000">
      <w:r>
        <w:br w:type="page"/>
      </w:r>
    </w:p>
    <w:p w14:paraId="5E5894F3" w14:textId="77777777" w:rsidR="00ED023C" w:rsidRDefault="00000000">
      <w:pPr>
        <w:pStyle w:val="Heading1"/>
      </w:pPr>
      <w:bookmarkStart w:id="0" w:name="_Toc231559399"/>
      <w:r>
        <w:lastRenderedPageBreak/>
        <w:t>Document Control</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023C" w14:paraId="54C6A87C" w14:textId="77777777">
        <w:tblPrEx>
          <w:tblCellMar>
            <w:top w:w="0" w:type="dxa"/>
            <w:bottom w:w="0" w:type="dxa"/>
          </w:tblCellMar>
        </w:tblPrEx>
        <w:trPr>
          <w:tblHeader/>
        </w:trPr>
        <w:tc>
          <w:tcPr>
            <w:tcW w:w="26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07571888" w14:textId="77777777" w:rsidR="00ED023C" w:rsidRDefault="00000000">
            <w:pPr>
              <w:spacing w:line="252" w:lineRule="auto"/>
            </w:pPr>
            <w:r>
              <w:rPr>
                <w:b/>
                <w:bCs/>
                <w:color w:val="FFFFFF"/>
                <w:sz w:val="19"/>
                <w:szCs w:val="19"/>
              </w:rPr>
              <w:t>Field</w:t>
            </w:r>
          </w:p>
        </w:tc>
        <w:tc>
          <w:tcPr>
            <w:tcW w:w="67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3354BC40" w14:textId="77777777" w:rsidR="00ED023C" w:rsidRDefault="00000000">
            <w:pPr>
              <w:spacing w:line="252" w:lineRule="auto"/>
            </w:pPr>
            <w:r>
              <w:rPr>
                <w:b/>
                <w:bCs/>
                <w:color w:val="FFFFFF"/>
                <w:sz w:val="19"/>
                <w:szCs w:val="19"/>
              </w:rPr>
              <w:t>Detail</w:t>
            </w:r>
          </w:p>
        </w:tc>
      </w:tr>
      <w:tr w:rsidR="00ED023C" w14:paraId="24C3BD4A" w14:textId="77777777">
        <w:tblPrEx>
          <w:tblCellMar>
            <w:top w:w="0" w:type="dxa"/>
            <w:bottom w:w="0" w:type="dxa"/>
          </w:tblCellMar>
        </w:tblPrEx>
        <w:tc>
          <w:tcPr>
            <w:tcW w:w="26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43A7097" w14:textId="77777777" w:rsidR="00ED023C" w:rsidRDefault="00000000">
            <w:pPr>
              <w:spacing w:line="252" w:lineRule="auto"/>
            </w:pPr>
            <w:r>
              <w:rPr>
                <w:sz w:val="19"/>
                <w:szCs w:val="19"/>
              </w:rPr>
              <w:t>Document title</w:t>
            </w:r>
          </w:p>
        </w:tc>
        <w:tc>
          <w:tcPr>
            <w:tcW w:w="67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0FE3F00" w14:textId="77777777" w:rsidR="00ED023C" w:rsidRDefault="00000000">
            <w:pPr>
              <w:spacing w:line="252" w:lineRule="auto"/>
            </w:pPr>
            <w:r>
              <w:rPr>
                <w:sz w:val="19"/>
                <w:szCs w:val="19"/>
              </w:rPr>
              <w:t>GreenPath — Carbon, Clearly: A Defensible Loop for IT and AI (SDD v2.0)</w:t>
            </w:r>
          </w:p>
        </w:tc>
      </w:tr>
      <w:tr w:rsidR="00ED023C" w14:paraId="4686C504" w14:textId="77777777">
        <w:tblPrEx>
          <w:tblCellMar>
            <w:top w:w="0" w:type="dxa"/>
            <w:bottom w:w="0" w:type="dxa"/>
          </w:tblCellMar>
        </w:tblPrEx>
        <w:tc>
          <w:tcPr>
            <w:tcW w:w="26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4419501" w14:textId="77777777" w:rsidR="00ED023C" w:rsidRDefault="00000000">
            <w:pPr>
              <w:spacing w:line="252" w:lineRule="auto"/>
            </w:pPr>
            <w:r>
              <w:rPr>
                <w:sz w:val="19"/>
                <w:szCs w:val="19"/>
              </w:rPr>
              <w:t>Programme</w:t>
            </w:r>
          </w:p>
        </w:tc>
        <w:tc>
          <w:tcPr>
            <w:tcW w:w="67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2FE0806" w14:textId="77777777" w:rsidR="00ED023C" w:rsidRDefault="00000000">
            <w:pPr>
              <w:spacing w:line="252" w:lineRule="auto"/>
            </w:pPr>
            <w:r>
              <w:rPr>
                <w:sz w:val="19"/>
                <w:szCs w:val="19"/>
              </w:rPr>
              <w:t>KPMG GreenPath — Technology Sustainability Intelligence</w:t>
            </w:r>
          </w:p>
        </w:tc>
      </w:tr>
      <w:tr w:rsidR="00ED023C" w14:paraId="1E8EAA2C" w14:textId="77777777">
        <w:tblPrEx>
          <w:tblCellMar>
            <w:top w:w="0" w:type="dxa"/>
            <w:bottom w:w="0" w:type="dxa"/>
          </w:tblCellMar>
        </w:tblPrEx>
        <w:tc>
          <w:tcPr>
            <w:tcW w:w="26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B410771" w14:textId="77777777" w:rsidR="00ED023C" w:rsidRDefault="00000000">
            <w:pPr>
              <w:spacing w:line="252" w:lineRule="auto"/>
            </w:pPr>
            <w:r>
              <w:rPr>
                <w:sz w:val="19"/>
                <w:szCs w:val="19"/>
              </w:rPr>
              <w:t>Supersedes</w:t>
            </w:r>
          </w:p>
        </w:tc>
        <w:tc>
          <w:tcPr>
            <w:tcW w:w="67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8C73D7C" w14:textId="77777777" w:rsidR="00ED023C" w:rsidRDefault="00000000">
            <w:pPr>
              <w:spacing w:line="252" w:lineRule="auto"/>
            </w:pPr>
            <w:r>
              <w:rPr>
                <w:sz w:val="19"/>
                <w:szCs w:val="19"/>
              </w:rPr>
              <w:t>Carbon Footprint Calculator SDD v1.0 (MVP, IT-only)</w:t>
            </w:r>
          </w:p>
        </w:tc>
      </w:tr>
      <w:tr w:rsidR="00ED023C" w14:paraId="4E74FC82" w14:textId="77777777">
        <w:tblPrEx>
          <w:tblCellMar>
            <w:top w:w="0" w:type="dxa"/>
            <w:bottom w:w="0" w:type="dxa"/>
          </w:tblCellMar>
        </w:tblPrEx>
        <w:tc>
          <w:tcPr>
            <w:tcW w:w="26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2231194" w14:textId="77777777" w:rsidR="00ED023C" w:rsidRDefault="00000000">
            <w:pPr>
              <w:spacing w:line="252" w:lineRule="auto"/>
            </w:pPr>
            <w:r>
              <w:rPr>
                <w:sz w:val="19"/>
                <w:szCs w:val="19"/>
              </w:rPr>
              <w:t>Positioning</w:t>
            </w:r>
          </w:p>
        </w:tc>
        <w:tc>
          <w:tcPr>
            <w:tcW w:w="67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666526C" w14:textId="77777777" w:rsidR="00ED023C" w:rsidRDefault="00000000">
            <w:pPr>
              <w:spacing w:line="252" w:lineRule="auto"/>
            </w:pPr>
            <w:r>
              <w:rPr>
                <w:sz w:val="19"/>
                <w:szCs w:val="19"/>
              </w:rPr>
              <w:t>Decision-useful, not formal accounting</w:t>
            </w:r>
          </w:p>
        </w:tc>
      </w:tr>
      <w:tr w:rsidR="00ED023C" w14:paraId="1FDE7341" w14:textId="77777777">
        <w:tblPrEx>
          <w:tblCellMar>
            <w:top w:w="0" w:type="dxa"/>
            <w:bottom w:w="0" w:type="dxa"/>
          </w:tblCellMar>
        </w:tblPrEx>
        <w:tc>
          <w:tcPr>
            <w:tcW w:w="26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907EA0E" w14:textId="77777777" w:rsidR="00ED023C" w:rsidRDefault="00000000">
            <w:pPr>
              <w:spacing w:line="252" w:lineRule="auto"/>
            </w:pPr>
            <w:r>
              <w:rPr>
                <w:sz w:val="19"/>
                <w:szCs w:val="19"/>
              </w:rPr>
              <w:t>Version</w:t>
            </w:r>
          </w:p>
        </w:tc>
        <w:tc>
          <w:tcPr>
            <w:tcW w:w="67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FAB0B54" w14:textId="77777777" w:rsidR="00ED023C" w:rsidRDefault="00000000">
            <w:pPr>
              <w:spacing w:line="252" w:lineRule="auto"/>
            </w:pPr>
            <w:r>
              <w:rPr>
                <w:sz w:val="19"/>
                <w:szCs w:val="19"/>
              </w:rPr>
              <w:t>2.0 (Draft)</w:t>
            </w:r>
          </w:p>
        </w:tc>
      </w:tr>
      <w:tr w:rsidR="00ED023C" w14:paraId="7405CAEB" w14:textId="77777777">
        <w:tblPrEx>
          <w:tblCellMar>
            <w:top w:w="0" w:type="dxa"/>
            <w:bottom w:w="0" w:type="dxa"/>
          </w:tblCellMar>
        </w:tblPrEx>
        <w:tc>
          <w:tcPr>
            <w:tcW w:w="26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3F84102" w14:textId="77777777" w:rsidR="00ED023C" w:rsidRDefault="00000000">
            <w:pPr>
              <w:spacing w:line="252" w:lineRule="auto"/>
            </w:pPr>
            <w:r>
              <w:rPr>
                <w:sz w:val="19"/>
                <w:szCs w:val="19"/>
              </w:rPr>
              <w:t>Date</w:t>
            </w:r>
          </w:p>
        </w:tc>
        <w:tc>
          <w:tcPr>
            <w:tcW w:w="67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5E2ACA3" w14:textId="77777777" w:rsidR="00ED023C" w:rsidRDefault="00000000">
            <w:pPr>
              <w:spacing w:line="252" w:lineRule="auto"/>
            </w:pPr>
            <w:r>
              <w:rPr>
                <w:sz w:val="19"/>
                <w:szCs w:val="19"/>
              </w:rPr>
              <w:t>2026-06-04</w:t>
            </w:r>
          </w:p>
        </w:tc>
      </w:tr>
      <w:tr w:rsidR="00ED023C" w14:paraId="6186C008" w14:textId="77777777">
        <w:tblPrEx>
          <w:tblCellMar>
            <w:top w:w="0" w:type="dxa"/>
            <w:bottom w:w="0" w:type="dxa"/>
          </w:tblCellMar>
        </w:tblPrEx>
        <w:tc>
          <w:tcPr>
            <w:tcW w:w="26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D46942E" w14:textId="77777777" w:rsidR="00ED023C" w:rsidRDefault="00000000">
            <w:pPr>
              <w:spacing w:line="252" w:lineRule="auto"/>
            </w:pPr>
            <w:r>
              <w:rPr>
                <w:sz w:val="19"/>
                <w:szCs w:val="19"/>
              </w:rPr>
              <w:t>Author</w:t>
            </w:r>
          </w:p>
        </w:tc>
        <w:tc>
          <w:tcPr>
            <w:tcW w:w="67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7AF7776" w14:textId="77777777" w:rsidR="00ED023C" w:rsidRDefault="00000000">
            <w:pPr>
              <w:spacing w:line="252" w:lineRule="auto"/>
            </w:pPr>
            <w:r>
              <w:rPr>
                <w:sz w:val="19"/>
                <w:szCs w:val="19"/>
              </w:rPr>
              <w:t>Architecture team</w:t>
            </w:r>
          </w:p>
        </w:tc>
      </w:tr>
      <w:tr w:rsidR="00ED023C" w14:paraId="2F481C33" w14:textId="77777777">
        <w:tblPrEx>
          <w:tblCellMar>
            <w:top w:w="0" w:type="dxa"/>
            <w:bottom w:w="0" w:type="dxa"/>
          </w:tblCellMar>
        </w:tblPrEx>
        <w:tc>
          <w:tcPr>
            <w:tcW w:w="26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981EEC4" w14:textId="77777777" w:rsidR="00ED023C" w:rsidRDefault="00000000">
            <w:pPr>
              <w:spacing w:line="252" w:lineRule="auto"/>
            </w:pPr>
            <w:r>
              <w:rPr>
                <w:sz w:val="19"/>
                <w:szCs w:val="19"/>
              </w:rPr>
              <w:t>Target platform</w:t>
            </w:r>
          </w:p>
        </w:tc>
        <w:tc>
          <w:tcPr>
            <w:tcW w:w="67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8B19258" w14:textId="77777777" w:rsidR="00ED023C" w:rsidRDefault="00000000">
            <w:pPr>
              <w:spacing w:line="252" w:lineRule="auto"/>
            </w:pPr>
            <w:r>
              <w:rPr>
                <w:sz w:val="19"/>
                <w:szCs w:val="19"/>
              </w:rPr>
              <w:t xml:space="preserve">React 18 + Vite · Python 3.12 + </w:t>
            </w:r>
            <w:proofErr w:type="spellStart"/>
            <w:r>
              <w:rPr>
                <w:sz w:val="19"/>
                <w:szCs w:val="19"/>
              </w:rPr>
              <w:t>FastAPI</w:t>
            </w:r>
            <w:proofErr w:type="spellEnd"/>
            <w:r>
              <w:rPr>
                <w:sz w:val="19"/>
                <w:szCs w:val="19"/>
              </w:rPr>
              <w:t xml:space="preserve"> · PostgreSQL 16 (Azure)</w:t>
            </w:r>
          </w:p>
        </w:tc>
      </w:tr>
      <w:tr w:rsidR="00ED023C" w14:paraId="0B0F6D6E" w14:textId="77777777">
        <w:tblPrEx>
          <w:tblCellMar>
            <w:top w:w="0" w:type="dxa"/>
            <w:bottom w:w="0" w:type="dxa"/>
          </w:tblCellMar>
        </w:tblPrEx>
        <w:tc>
          <w:tcPr>
            <w:tcW w:w="26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C6EAF62" w14:textId="77777777" w:rsidR="00ED023C" w:rsidRDefault="00000000">
            <w:pPr>
              <w:spacing w:line="252" w:lineRule="auto"/>
            </w:pPr>
            <w:r>
              <w:rPr>
                <w:sz w:val="19"/>
                <w:szCs w:val="19"/>
              </w:rPr>
              <w:t>Classification</w:t>
            </w:r>
          </w:p>
        </w:tc>
        <w:tc>
          <w:tcPr>
            <w:tcW w:w="67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D4B4128" w14:textId="77777777" w:rsidR="00ED023C" w:rsidRDefault="00000000">
            <w:pPr>
              <w:spacing w:line="252" w:lineRule="auto"/>
            </w:pPr>
            <w:r>
              <w:rPr>
                <w:sz w:val="19"/>
                <w:szCs w:val="19"/>
              </w:rPr>
              <w:t>Confidential</w:t>
            </w:r>
          </w:p>
        </w:tc>
      </w:tr>
    </w:tbl>
    <w:p w14:paraId="69E5DCE4" w14:textId="77777777" w:rsidR="00ED023C" w:rsidRDefault="00ED023C">
      <w:pPr>
        <w:spacing w:after="120"/>
      </w:pPr>
    </w:p>
    <w:p w14:paraId="3257FF0E" w14:textId="77777777" w:rsidR="00ED023C" w:rsidRDefault="00000000">
      <w:pPr>
        <w:pStyle w:val="Heading2"/>
      </w:pPr>
      <w:bookmarkStart w:id="1" w:name="_Toc231559400"/>
      <w:r>
        <w:t>What changed since v1.0</w:t>
      </w:r>
      <w:bookmarkEnd w:id="1"/>
    </w:p>
    <w:p w14:paraId="74E088F6" w14:textId="7C2FAF91" w:rsidR="00ED023C" w:rsidRDefault="00000000">
      <w:pPr>
        <w:spacing w:after="140" w:line="276" w:lineRule="auto"/>
        <w:jc w:val="both"/>
      </w:pPr>
      <w:r>
        <w:t>v1.0 specified a one-shot, accounting-grade IT footprint calculator — effectively Module 1 (Measure), minus AI and the confidence/hotspot layer. v2.0 reframes the product as a recurring, decision-useful loop for IT and AI across five modules, and closes the eight feature gaps identified</w:t>
      </w:r>
      <w:r w:rsidR="00684403">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ED023C" w14:paraId="47B5EF3E" w14:textId="77777777">
        <w:tblPrEx>
          <w:tblCellMar>
            <w:top w:w="0" w:type="dxa"/>
            <w:bottom w:w="0" w:type="dxa"/>
          </w:tblCellMar>
        </w:tblPrEx>
        <w:trPr>
          <w:tblHeader/>
        </w:trPr>
        <w:tc>
          <w:tcPr>
            <w:tcW w:w="19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64F32D24" w14:textId="77777777" w:rsidR="00ED023C" w:rsidRDefault="00000000">
            <w:pPr>
              <w:spacing w:line="252" w:lineRule="auto"/>
            </w:pPr>
            <w:r>
              <w:rPr>
                <w:b/>
                <w:bCs/>
                <w:color w:val="FFFFFF"/>
                <w:sz w:val="19"/>
                <w:szCs w:val="19"/>
              </w:rPr>
              <w:t>Area</w:t>
            </w:r>
          </w:p>
        </w:tc>
        <w:tc>
          <w:tcPr>
            <w:tcW w:w="32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6017ADF2" w14:textId="77777777" w:rsidR="00ED023C" w:rsidRDefault="00000000">
            <w:pPr>
              <w:spacing w:line="252" w:lineRule="auto"/>
            </w:pPr>
            <w:r>
              <w:rPr>
                <w:b/>
                <w:bCs/>
                <w:color w:val="FFFFFF"/>
                <w:sz w:val="19"/>
                <w:szCs w:val="19"/>
              </w:rPr>
              <w:t>v1.0</w:t>
            </w:r>
          </w:p>
        </w:tc>
        <w:tc>
          <w:tcPr>
            <w:tcW w:w="42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0778FE06" w14:textId="77777777" w:rsidR="00ED023C" w:rsidRDefault="00000000">
            <w:pPr>
              <w:spacing w:line="252" w:lineRule="auto"/>
            </w:pPr>
            <w:r>
              <w:rPr>
                <w:b/>
                <w:bCs/>
                <w:color w:val="FFFFFF"/>
                <w:sz w:val="19"/>
                <w:szCs w:val="19"/>
              </w:rPr>
              <w:t>v2.0</w:t>
            </w:r>
          </w:p>
        </w:tc>
      </w:tr>
      <w:tr w:rsidR="00ED023C" w14:paraId="447B7B9B" w14:textId="77777777">
        <w:tblPrEx>
          <w:tblCellMar>
            <w:top w:w="0" w:type="dxa"/>
            <w:bottom w:w="0" w:type="dxa"/>
          </w:tblCellMar>
        </w:tblPrEx>
        <w:tc>
          <w:tcPr>
            <w:tcW w:w="19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9A7E6CE" w14:textId="77777777" w:rsidR="00ED023C" w:rsidRDefault="00000000">
            <w:pPr>
              <w:spacing w:line="252" w:lineRule="auto"/>
            </w:pPr>
            <w:r>
              <w:rPr>
                <w:sz w:val="19"/>
                <w:szCs w:val="19"/>
              </w:rPr>
              <w:t>Positioning</w:t>
            </w:r>
          </w:p>
        </w:tc>
        <w:tc>
          <w:tcPr>
            <w:tcW w:w="3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94E390A" w14:textId="77777777" w:rsidR="00ED023C" w:rsidRDefault="00000000">
            <w:pPr>
              <w:spacing w:line="252" w:lineRule="auto"/>
            </w:pPr>
            <w:r>
              <w:rPr>
                <w:sz w:val="19"/>
                <w:szCs w:val="19"/>
              </w:rPr>
              <w:t>Assurance-grade accounting</w:t>
            </w:r>
          </w:p>
        </w:tc>
        <w:tc>
          <w:tcPr>
            <w:tcW w:w="42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8EF040F" w14:textId="77777777" w:rsidR="00ED023C" w:rsidRDefault="00000000">
            <w:pPr>
              <w:spacing w:line="252" w:lineRule="auto"/>
            </w:pPr>
            <w:r>
              <w:rPr>
                <w:sz w:val="19"/>
                <w:szCs w:val="19"/>
              </w:rPr>
              <w:t>Decision-useful, confidence-banded</w:t>
            </w:r>
          </w:p>
        </w:tc>
      </w:tr>
      <w:tr w:rsidR="00ED023C" w14:paraId="6104E307" w14:textId="77777777">
        <w:tblPrEx>
          <w:tblCellMar>
            <w:top w:w="0" w:type="dxa"/>
            <w:bottom w:w="0" w:type="dxa"/>
          </w:tblCellMar>
        </w:tblPrEx>
        <w:tc>
          <w:tcPr>
            <w:tcW w:w="19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041C013" w14:textId="77777777" w:rsidR="00ED023C" w:rsidRDefault="00000000">
            <w:pPr>
              <w:spacing w:line="252" w:lineRule="auto"/>
            </w:pPr>
            <w:r>
              <w:rPr>
                <w:sz w:val="19"/>
                <w:szCs w:val="19"/>
              </w:rPr>
              <w:t>Coverage</w:t>
            </w:r>
          </w:p>
        </w:tc>
        <w:tc>
          <w:tcPr>
            <w:tcW w:w="32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5727FC8" w14:textId="77777777" w:rsidR="00ED023C" w:rsidRDefault="00000000">
            <w:pPr>
              <w:spacing w:line="252" w:lineRule="auto"/>
            </w:pPr>
            <w:r>
              <w:rPr>
                <w:sz w:val="19"/>
                <w:szCs w:val="19"/>
              </w:rPr>
              <w:t>IT devices, data centre, cloud</w:t>
            </w:r>
          </w:p>
        </w:tc>
        <w:tc>
          <w:tcPr>
            <w:tcW w:w="42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49CDE32" w14:textId="77777777" w:rsidR="00ED023C" w:rsidRDefault="00000000">
            <w:pPr>
              <w:spacing w:line="252" w:lineRule="auto"/>
            </w:pPr>
            <w:r>
              <w:rPr>
                <w:sz w:val="19"/>
                <w:szCs w:val="19"/>
              </w:rPr>
              <w:t>+ AI workloads (training / inference)</w:t>
            </w:r>
          </w:p>
        </w:tc>
      </w:tr>
      <w:tr w:rsidR="00ED023C" w14:paraId="5E0B37AD" w14:textId="77777777">
        <w:tblPrEx>
          <w:tblCellMar>
            <w:top w:w="0" w:type="dxa"/>
            <w:bottom w:w="0" w:type="dxa"/>
          </w:tblCellMar>
        </w:tblPrEx>
        <w:tc>
          <w:tcPr>
            <w:tcW w:w="19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3866C98" w14:textId="77777777" w:rsidR="00ED023C" w:rsidRDefault="00000000">
            <w:pPr>
              <w:spacing w:line="252" w:lineRule="auto"/>
            </w:pPr>
            <w:r>
              <w:rPr>
                <w:sz w:val="19"/>
                <w:szCs w:val="19"/>
              </w:rPr>
              <w:t>Modules</w:t>
            </w:r>
          </w:p>
        </w:tc>
        <w:tc>
          <w:tcPr>
            <w:tcW w:w="3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700D006" w14:textId="77777777" w:rsidR="00ED023C" w:rsidRDefault="00000000">
            <w:pPr>
              <w:spacing w:line="252" w:lineRule="auto"/>
            </w:pPr>
            <w:r>
              <w:rPr>
                <w:sz w:val="19"/>
                <w:szCs w:val="19"/>
              </w:rPr>
              <w:t>Calculate + report (1)</w:t>
            </w:r>
          </w:p>
        </w:tc>
        <w:tc>
          <w:tcPr>
            <w:tcW w:w="42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539309F" w14:textId="77777777" w:rsidR="00ED023C" w:rsidRDefault="00000000">
            <w:pPr>
              <w:spacing w:line="252" w:lineRule="auto"/>
            </w:pPr>
            <w:r>
              <w:rPr>
                <w:sz w:val="19"/>
                <w:szCs w:val="19"/>
              </w:rPr>
              <w:t>Measure · Assess · Plan-lite · Report · Govern (5)</w:t>
            </w:r>
          </w:p>
        </w:tc>
      </w:tr>
      <w:tr w:rsidR="00ED023C" w14:paraId="533813B4" w14:textId="77777777">
        <w:tblPrEx>
          <w:tblCellMar>
            <w:top w:w="0" w:type="dxa"/>
            <w:bottom w:w="0" w:type="dxa"/>
          </w:tblCellMar>
        </w:tblPrEx>
        <w:tc>
          <w:tcPr>
            <w:tcW w:w="19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F63C19C" w14:textId="77777777" w:rsidR="00ED023C" w:rsidRDefault="00000000">
            <w:pPr>
              <w:spacing w:line="252" w:lineRule="auto"/>
            </w:pPr>
            <w:r>
              <w:rPr>
                <w:sz w:val="19"/>
                <w:szCs w:val="19"/>
              </w:rPr>
              <w:t>Cadence</w:t>
            </w:r>
          </w:p>
        </w:tc>
        <w:tc>
          <w:tcPr>
            <w:tcW w:w="32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1076EBD" w14:textId="77777777" w:rsidR="00ED023C" w:rsidRDefault="00000000">
            <w:pPr>
              <w:spacing w:line="252" w:lineRule="auto"/>
            </w:pPr>
            <w:r>
              <w:rPr>
                <w:sz w:val="19"/>
                <w:szCs w:val="19"/>
              </w:rPr>
              <w:t>Single annual assessment</w:t>
            </w:r>
          </w:p>
        </w:tc>
        <w:tc>
          <w:tcPr>
            <w:tcW w:w="42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530263E" w14:textId="77777777" w:rsidR="00ED023C" w:rsidRDefault="00000000">
            <w:pPr>
              <w:spacing w:line="252" w:lineRule="auto"/>
            </w:pPr>
            <w:r>
              <w:rPr>
                <w:sz w:val="19"/>
                <w:szCs w:val="19"/>
              </w:rPr>
              <w:t>Recurring quarterly / annual periods with locking</w:t>
            </w:r>
          </w:p>
        </w:tc>
      </w:tr>
      <w:tr w:rsidR="00ED023C" w14:paraId="4B3AF6D4" w14:textId="77777777">
        <w:tblPrEx>
          <w:tblCellMar>
            <w:top w:w="0" w:type="dxa"/>
            <w:bottom w:w="0" w:type="dxa"/>
          </w:tblCellMar>
        </w:tblPrEx>
        <w:tc>
          <w:tcPr>
            <w:tcW w:w="19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958D1E9" w14:textId="77777777" w:rsidR="00ED023C" w:rsidRDefault="00000000">
            <w:pPr>
              <w:spacing w:line="252" w:lineRule="auto"/>
            </w:pPr>
            <w:r>
              <w:rPr>
                <w:sz w:val="19"/>
                <w:szCs w:val="19"/>
              </w:rPr>
              <w:t>Outputs</w:t>
            </w:r>
          </w:p>
        </w:tc>
        <w:tc>
          <w:tcPr>
            <w:tcW w:w="3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F79923D" w14:textId="77777777" w:rsidR="00ED023C" w:rsidRDefault="00000000">
            <w:pPr>
              <w:spacing w:line="252" w:lineRule="auto"/>
            </w:pPr>
            <w:r>
              <w:rPr>
                <w:sz w:val="19"/>
                <w:szCs w:val="19"/>
              </w:rPr>
              <w:t>PDF + Excel</w:t>
            </w:r>
          </w:p>
        </w:tc>
        <w:tc>
          <w:tcPr>
            <w:tcW w:w="42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5EC09A7" w14:textId="77777777" w:rsidR="00ED023C" w:rsidRDefault="00000000">
            <w:pPr>
              <w:spacing w:line="252" w:lineRule="auto"/>
            </w:pPr>
            <w:r>
              <w:rPr>
                <w:sz w:val="19"/>
                <w:szCs w:val="19"/>
              </w:rPr>
              <w:t>PDF + PPTX + Excel, with period-on-period delta</w:t>
            </w:r>
          </w:p>
        </w:tc>
      </w:tr>
      <w:tr w:rsidR="00ED023C" w14:paraId="57891CF2" w14:textId="77777777">
        <w:tblPrEx>
          <w:tblCellMar>
            <w:top w:w="0" w:type="dxa"/>
            <w:bottom w:w="0" w:type="dxa"/>
          </w:tblCellMar>
        </w:tblPrEx>
        <w:tc>
          <w:tcPr>
            <w:tcW w:w="19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01BEE78" w14:textId="77777777" w:rsidR="00ED023C" w:rsidRDefault="00000000">
            <w:pPr>
              <w:spacing w:line="252" w:lineRule="auto"/>
            </w:pPr>
            <w:r>
              <w:rPr>
                <w:sz w:val="19"/>
                <w:szCs w:val="19"/>
              </w:rPr>
              <w:t>Confidence</w:t>
            </w:r>
          </w:p>
        </w:tc>
        <w:tc>
          <w:tcPr>
            <w:tcW w:w="32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A984810" w14:textId="77777777" w:rsidR="00ED023C" w:rsidRDefault="00000000">
            <w:pPr>
              <w:spacing w:line="252" w:lineRule="auto"/>
            </w:pPr>
            <w:r>
              <w:rPr>
                <w:sz w:val="19"/>
                <w:szCs w:val="19"/>
              </w:rPr>
              <w:t>Per-row error margin</w:t>
            </w:r>
          </w:p>
        </w:tc>
        <w:tc>
          <w:tcPr>
            <w:tcW w:w="42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F1158D0" w14:textId="77777777" w:rsidR="00ED023C" w:rsidRDefault="00000000">
            <w:pPr>
              <w:spacing w:line="252" w:lineRule="auto"/>
            </w:pPr>
            <w:r>
              <w:rPr>
                <w:sz w:val="19"/>
                <w:szCs w:val="19"/>
              </w:rPr>
              <w:t>KPI confidence bands + 0–100 score + engagement dial</w:t>
            </w:r>
          </w:p>
        </w:tc>
      </w:tr>
    </w:tbl>
    <w:p w14:paraId="422853A5" w14:textId="77777777" w:rsidR="00ED023C" w:rsidRDefault="00000000">
      <w:r>
        <w:br w:type="page"/>
      </w:r>
    </w:p>
    <w:p w14:paraId="201DB1B7" w14:textId="77777777" w:rsidR="00ED023C" w:rsidRDefault="00000000">
      <w:pPr>
        <w:pStyle w:val="Heading1"/>
      </w:pPr>
      <w:bookmarkStart w:id="2" w:name="_Toc231559401"/>
      <w:r>
        <w:lastRenderedPageBreak/>
        <w:t>Table of Contents</w:t>
      </w:r>
      <w:bookmarkEnd w:id="2"/>
    </w:p>
    <w:p w14:paraId="2401CF23" w14:textId="4FFB9DEA" w:rsidR="00ED023C" w:rsidRDefault="00ED023C"/>
    <w:sdt>
      <w:sdtPr>
        <w:id w:val="-809090581"/>
        <w:docPartObj>
          <w:docPartGallery w:val="Table of Contents"/>
          <w:docPartUnique/>
        </w:docPartObj>
      </w:sdtPr>
      <w:sdtEndPr>
        <w:rPr>
          <w:rFonts w:ascii="Arial" w:eastAsia="Arial" w:hAnsi="Arial" w:cs="Arial"/>
          <w:noProof/>
          <w:color w:val="auto"/>
          <w:sz w:val="21"/>
          <w:szCs w:val="21"/>
          <w:lang w:val="en-GB" w:eastAsia="en-GB"/>
        </w:rPr>
      </w:sdtEndPr>
      <w:sdtContent>
        <w:p w14:paraId="6E2596EA" w14:textId="17DF2D8F" w:rsidR="00684403" w:rsidRDefault="00684403">
          <w:pPr>
            <w:pStyle w:val="TOCHeading"/>
          </w:pPr>
          <w:r>
            <w:t>Table of Contents</w:t>
          </w:r>
        </w:p>
        <w:p w14:paraId="14B0D458" w14:textId="5DB4DEAC" w:rsidR="00684403" w:rsidRDefault="00684403">
          <w:pPr>
            <w:pStyle w:val="TOC1"/>
            <w:tabs>
              <w:tab w:val="right" w:leader="dot" w:pos="9350"/>
            </w:tabs>
            <w:rPr>
              <w:rFonts w:eastAsiaTheme="minorEastAsia" w:cstheme="minorBidi"/>
              <w:b w:val="0"/>
              <w:bCs w:val="0"/>
              <w:caps/>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1559399" w:history="1">
            <w:r w:rsidRPr="008D00AE">
              <w:rPr>
                <w:rStyle w:val="Hyperlink"/>
                <w:noProof/>
              </w:rPr>
              <w:t>Document Control</w:t>
            </w:r>
            <w:r>
              <w:rPr>
                <w:noProof/>
                <w:webHidden/>
              </w:rPr>
              <w:tab/>
            </w:r>
            <w:r>
              <w:rPr>
                <w:noProof/>
                <w:webHidden/>
              </w:rPr>
              <w:fldChar w:fldCharType="begin"/>
            </w:r>
            <w:r>
              <w:rPr>
                <w:noProof/>
                <w:webHidden/>
              </w:rPr>
              <w:instrText xml:space="preserve"> PAGEREF _Toc231559399 \h </w:instrText>
            </w:r>
            <w:r>
              <w:rPr>
                <w:noProof/>
                <w:webHidden/>
              </w:rPr>
            </w:r>
            <w:r>
              <w:rPr>
                <w:noProof/>
                <w:webHidden/>
              </w:rPr>
              <w:fldChar w:fldCharType="separate"/>
            </w:r>
            <w:r>
              <w:rPr>
                <w:noProof/>
                <w:webHidden/>
              </w:rPr>
              <w:t>2</w:t>
            </w:r>
            <w:r>
              <w:rPr>
                <w:noProof/>
                <w:webHidden/>
              </w:rPr>
              <w:fldChar w:fldCharType="end"/>
            </w:r>
          </w:hyperlink>
        </w:p>
        <w:p w14:paraId="5ECEEAD1" w14:textId="70F4CDE2"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00" w:history="1">
            <w:r w:rsidRPr="008D00AE">
              <w:rPr>
                <w:rStyle w:val="Hyperlink"/>
                <w:noProof/>
              </w:rPr>
              <w:t>What changed since v1.0</w:t>
            </w:r>
            <w:r>
              <w:rPr>
                <w:noProof/>
                <w:webHidden/>
              </w:rPr>
              <w:tab/>
            </w:r>
            <w:r>
              <w:rPr>
                <w:noProof/>
                <w:webHidden/>
              </w:rPr>
              <w:fldChar w:fldCharType="begin"/>
            </w:r>
            <w:r>
              <w:rPr>
                <w:noProof/>
                <w:webHidden/>
              </w:rPr>
              <w:instrText xml:space="preserve"> PAGEREF _Toc231559400 \h </w:instrText>
            </w:r>
            <w:r>
              <w:rPr>
                <w:noProof/>
                <w:webHidden/>
              </w:rPr>
            </w:r>
            <w:r>
              <w:rPr>
                <w:noProof/>
                <w:webHidden/>
              </w:rPr>
              <w:fldChar w:fldCharType="separate"/>
            </w:r>
            <w:r>
              <w:rPr>
                <w:noProof/>
                <w:webHidden/>
              </w:rPr>
              <w:t>2</w:t>
            </w:r>
            <w:r>
              <w:rPr>
                <w:noProof/>
                <w:webHidden/>
              </w:rPr>
              <w:fldChar w:fldCharType="end"/>
            </w:r>
          </w:hyperlink>
        </w:p>
        <w:p w14:paraId="43132C44" w14:textId="4B0F0635"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01" w:history="1">
            <w:r w:rsidRPr="008D00AE">
              <w:rPr>
                <w:rStyle w:val="Hyperlink"/>
                <w:noProof/>
              </w:rPr>
              <w:t>Table of Contents</w:t>
            </w:r>
            <w:r>
              <w:rPr>
                <w:noProof/>
                <w:webHidden/>
              </w:rPr>
              <w:tab/>
            </w:r>
            <w:r>
              <w:rPr>
                <w:noProof/>
                <w:webHidden/>
              </w:rPr>
              <w:fldChar w:fldCharType="begin"/>
            </w:r>
            <w:r>
              <w:rPr>
                <w:noProof/>
                <w:webHidden/>
              </w:rPr>
              <w:instrText xml:space="preserve"> PAGEREF _Toc231559401 \h </w:instrText>
            </w:r>
            <w:r>
              <w:rPr>
                <w:noProof/>
                <w:webHidden/>
              </w:rPr>
            </w:r>
            <w:r>
              <w:rPr>
                <w:noProof/>
                <w:webHidden/>
              </w:rPr>
              <w:fldChar w:fldCharType="separate"/>
            </w:r>
            <w:r>
              <w:rPr>
                <w:noProof/>
                <w:webHidden/>
              </w:rPr>
              <w:t>3</w:t>
            </w:r>
            <w:r>
              <w:rPr>
                <w:noProof/>
                <w:webHidden/>
              </w:rPr>
              <w:fldChar w:fldCharType="end"/>
            </w:r>
          </w:hyperlink>
        </w:p>
        <w:p w14:paraId="51960C76" w14:textId="09E28969"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02" w:history="1">
            <w:r w:rsidRPr="008D00AE">
              <w:rPr>
                <w:rStyle w:val="Hyperlink"/>
                <w:noProof/>
              </w:rPr>
              <w:t>1. Executive Summary</w:t>
            </w:r>
            <w:r>
              <w:rPr>
                <w:noProof/>
                <w:webHidden/>
              </w:rPr>
              <w:tab/>
            </w:r>
            <w:r>
              <w:rPr>
                <w:noProof/>
                <w:webHidden/>
              </w:rPr>
              <w:fldChar w:fldCharType="begin"/>
            </w:r>
            <w:r>
              <w:rPr>
                <w:noProof/>
                <w:webHidden/>
              </w:rPr>
              <w:instrText xml:space="preserve"> PAGEREF _Toc231559402 \h </w:instrText>
            </w:r>
            <w:r>
              <w:rPr>
                <w:noProof/>
                <w:webHidden/>
              </w:rPr>
            </w:r>
            <w:r>
              <w:rPr>
                <w:noProof/>
                <w:webHidden/>
              </w:rPr>
              <w:fldChar w:fldCharType="separate"/>
            </w:r>
            <w:r>
              <w:rPr>
                <w:noProof/>
                <w:webHidden/>
              </w:rPr>
              <w:t>5</w:t>
            </w:r>
            <w:r>
              <w:rPr>
                <w:noProof/>
                <w:webHidden/>
              </w:rPr>
              <w:fldChar w:fldCharType="end"/>
            </w:r>
          </w:hyperlink>
        </w:p>
        <w:p w14:paraId="0468E9F5" w14:textId="64631B8A"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03" w:history="1">
            <w:r w:rsidRPr="008D00AE">
              <w:rPr>
                <w:rStyle w:val="Hyperlink"/>
                <w:noProof/>
              </w:rPr>
              <w:t>1.1 North Star</w:t>
            </w:r>
            <w:r>
              <w:rPr>
                <w:noProof/>
                <w:webHidden/>
              </w:rPr>
              <w:tab/>
            </w:r>
            <w:r>
              <w:rPr>
                <w:noProof/>
                <w:webHidden/>
              </w:rPr>
              <w:fldChar w:fldCharType="begin"/>
            </w:r>
            <w:r>
              <w:rPr>
                <w:noProof/>
                <w:webHidden/>
              </w:rPr>
              <w:instrText xml:space="preserve"> PAGEREF _Toc231559403 \h </w:instrText>
            </w:r>
            <w:r>
              <w:rPr>
                <w:noProof/>
                <w:webHidden/>
              </w:rPr>
            </w:r>
            <w:r>
              <w:rPr>
                <w:noProof/>
                <w:webHidden/>
              </w:rPr>
              <w:fldChar w:fldCharType="separate"/>
            </w:r>
            <w:r>
              <w:rPr>
                <w:noProof/>
                <w:webHidden/>
              </w:rPr>
              <w:t>5</w:t>
            </w:r>
            <w:r>
              <w:rPr>
                <w:noProof/>
                <w:webHidden/>
              </w:rPr>
              <w:fldChar w:fldCharType="end"/>
            </w:r>
          </w:hyperlink>
        </w:p>
        <w:p w14:paraId="47E3FC5F" w14:textId="12519E52"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04" w:history="1">
            <w:r w:rsidRPr="008D00AE">
              <w:rPr>
                <w:rStyle w:val="Hyperlink"/>
                <w:noProof/>
              </w:rPr>
              <w:t>2. Positioning &amp; Principles</w:t>
            </w:r>
            <w:r>
              <w:rPr>
                <w:noProof/>
                <w:webHidden/>
              </w:rPr>
              <w:tab/>
            </w:r>
            <w:r>
              <w:rPr>
                <w:noProof/>
                <w:webHidden/>
              </w:rPr>
              <w:fldChar w:fldCharType="begin"/>
            </w:r>
            <w:r>
              <w:rPr>
                <w:noProof/>
                <w:webHidden/>
              </w:rPr>
              <w:instrText xml:space="preserve"> PAGEREF _Toc231559404 \h </w:instrText>
            </w:r>
            <w:r>
              <w:rPr>
                <w:noProof/>
                <w:webHidden/>
              </w:rPr>
            </w:r>
            <w:r>
              <w:rPr>
                <w:noProof/>
                <w:webHidden/>
              </w:rPr>
              <w:fldChar w:fldCharType="separate"/>
            </w:r>
            <w:r>
              <w:rPr>
                <w:noProof/>
                <w:webHidden/>
              </w:rPr>
              <w:t>5</w:t>
            </w:r>
            <w:r>
              <w:rPr>
                <w:noProof/>
                <w:webHidden/>
              </w:rPr>
              <w:fldChar w:fldCharType="end"/>
            </w:r>
          </w:hyperlink>
        </w:p>
        <w:p w14:paraId="1055B456" w14:textId="313CD94E"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05" w:history="1">
            <w:r w:rsidRPr="008D00AE">
              <w:rPr>
                <w:rStyle w:val="Hyperlink"/>
                <w:noProof/>
              </w:rPr>
              <w:t>3. Goals, Scope &amp; Non-Goals</w:t>
            </w:r>
            <w:r>
              <w:rPr>
                <w:noProof/>
                <w:webHidden/>
              </w:rPr>
              <w:tab/>
            </w:r>
            <w:r>
              <w:rPr>
                <w:noProof/>
                <w:webHidden/>
              </w:rPr>
              <w:fldChar w:fldCharType="begin"/>
            </w:r>
            <w:r>
              <w:rPr>
                <w:noProof/>
                <w:webHidden/>
              </w:rPr>
              <w:instrText xml:space="preserve"> PAGEREF _Toc231559405 \h </w:instrText>
            </w:r>
            <w:r>
              <w:rPr>
                <w:noProof/>
                <w:webHidden/>
              </w:rPr>
            </w:r>
            <w:r>
              <w:rPr>
                <w:noProof/>
                <w:webHidden/>
              </w:rPr>
              <w:fldChar w:fldCharType="separate"/>
            </w:r>
            <w:r>
              <w:rPr>
                <w:noProof/>
                <w:webHidden/>
              </w:rPr>
              <w:t>6</w:t>
            </w:r>
            <w:r>
              <w:rPr>
                <w:noProof/>
                <w:webHidden/>
              </w:rPr>
              <w:fldChar w:fldCharType="end"/>
            </w:r>
          </w:hyperlink>
        </w:p>
        <w:p w14:paraId="42F40954" w14:textId="0FB4FE38"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06" w:history="1">
            <w:r w:rsidRPr="008D00AE">
              <w:rPr>
                <w:rStyle w:val="Hyperlink"/>
                <w:noProof/>
              </w:rPr>
              <w:t>3.1 In scope (v2.0)</w:t>
            </w:r>
            <w:r>
              <w:rPr>
                <w:noProof/>
                <w:webHidden/>
              </w:rPr>
              <w:tab/>
            </w:r>
            <w:r>
              <w:rPr>
                <w:noProof/>
                <w:webHidden/>
              </w:rPr>
              <w:fldChar w:fldCharType="begin"/>
            </w:r>
            <w:r>
              <w:rPr>
                <w:noProof/>
                <w:webHidden/>
              </w:rPr>
              <w:instrText xml:space="preserve"> PAGEREF _Toc231559406 \h </w:instrText>
            </w:r>
            <w:r>
              <w:rPr>
                <w:noProof/>
                <w:webHidden/>
              </w:rPr>
            </w:r>
            <w:r>
              <w:rPr>
                <w:noProof/>
                <w:webHidden/>
              </w:rPr>
              <w:fldChar w:fldCharType="separate"/>
            </w:r>
            <w:r>
              <w:rPr>
                <w:noProof/>
                <w:webHidden/>
              </w:rPr>
              <w:t>6</w:t>
            </w:r>
            <w:r>
              <w:rPr>
                <w:noProof/>
                <w:webHidden/>
              </w:rPr>
              <w:fldChar w:fldCharType="end"/>
            </w:r>
          </w:hyperlink>
        </w:p>
        <w:p w14:paraId="2716BD4D" w14:textId="091D9BC2"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07" w:history="1">
            <w:r w:rsidRPr="008D00AE">
              <w:rPr>
                <w:rStyle w:val="Hyperlink"/>
                <w:noProof/>
              </w:rPr>
              <w:t>3.2 Out of scope (v2.0)</w:t>
            </w:r>
            <w:r>
              <w:rPr>
                <w:noProof/>
                <w:webHidden/>
              </w:rPr>
              <w:tab/>
            </w:r>
            <w:r>
              <w:rPr>
                <w:noProof/>
                <w:webHidden/>
              </w:rPr>
              <w:fldChar w:fldCharType="begin"/>
            </w:r>
            <w:r>
              <w:rPr>
                <w:noProof/>
                <w:webHidden/>
              </w:rPr>
              <w:instrText xml:space="preserve"> PAGEREF _Toc231559407 \h </w:instrText>
            </w:r>
            <w:r>
              <w:rPr>
                <w:noProof/>
                <w:webHidden/>
              </w:rPr>
            </w:r>
            <w:r>
              <w:rPr>
                <w:noProof/>
                <w:webHidden/>
              </w:rPr>
              <w:fldChar w:fldCharType="separate"/>
            </w:r>
            <w:r>
              <w:rPr>
                <w:noProof/>
                <w:webHidden/>
              </w:rPr>
              <w:t>6</w:t>
            </w:r>
            <w:r>
              <w:rPr>
                <w:noProof/>
                <w:webHidden/>
              </w:rPr>
              <w:fldChar w:fldCharType="end"/>
            </w:r>
          </w:hyperlink>
        </w:p>
        <w:p w14:paraId="2E68E806" w14:textId="56F8D2EA"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08" w:history="1">
            <w:r w:rsidRPr="008D00AE">
              <w:rPr>
                <w:rStyle w:val="Hyperlink"/>
                <w:noProof/>
              </w:rPr>
              <w:t>3.3 Success criteria</w:t>
            </w:r>
            <w:r>
              <w:rPr>
                <w:noProof/>
                <w:webHidden/>
              </w:rPr>
              <w:tab/>
            </w:r>
            <w:r>
              <w:rPr>
                <w:noProof/>
                <w:webHidden/>
              </w:rPr>
              <w:fldChar w:fldCharType="begin"/>
            </w:r>
            <w:r>
              <w:rPr>
                <w:noProof/>
                <w:webHidden/>
              </w:rPr>
              <w:instrText xml:space="preserve"> PAGEREF _Toc231559408 \h </w:instrText>
            </w:r>
            <w:r>
              <w:rPr>
                <w:noProof/>
                <w:webHidden/>
              </w:rPr>
            </w:r>
            <w:r>
              <w:rPr>
                <w:noProof/>
                <w:webHidden/>
              </w:rPr>
              <w:fldChar w:fldCharType="separate"/>
            </w:r>
            <w:r>
              <w:rPr>
                <w:noProof/>
                <w:webHidden/>
              </w:rPr>
              <w:t>6</w:t>
            </w:r>
            <w:r>
              <w:rPr>
                <w:noProof/>
                <w:webHidden/>
              </w:rPr>
              <w:fldChar w:fldCharType="end"/>
            </w:r>
          </w:hyperlink>
        </w:p>
        <w:p w14:paraId="0999F8BD" w14:textId="420042C8"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09" w:history="1">
            <w:r w:rsidRPr="008D00AE">
              <w:rPr>
                <w:rStyle w:val="Hyperlink"/>
                <w:noProof/>
              </w:rPr>
              <w:t>4. The Recurring Loop</w:t>
            </w:r>
            <w:r>
              <w:rPr>
                <w:noProof/>
                <w:webHidden/>
              </w:rPr>
              <w:tab/>
            </w:r>
            <w:r>
              <w:rPr>
                <w:noProof/>
                <w:webHidden/>
              </w:rPr>
              <w:fldChar w:fldCharType="begin"/>
            </w:r>
            <w:r>
              <w:rPr>
                <w:noProof/>
                <w:webHidden/>
              </w:rPr>
              <w:instrText xml:space="preserve"> PAGEREF _Toc231559409 \h </w:instrText>
            </w:r>
            <w:r>
              <w:rPr>
                <w:noProof/>
                <w:webHidden/>
              </w:rPr>
            </w:r>
            <w:r>
              <w:rPr>
                <w:noProof/>
                <w:webHidden/>
              </w:rPr>
              <w:fldChar w:fldCharType="separate"/>
            </w:r>
            <w:r>
              <w:rPr>
                <w:noProof/>
                <w:webHidden/>
              </w:rPr>
              <w:t>6</w:t>
            </w:r>
            <w:r>
              <w:rPr>
                <w:noProof/>
                <w:webHidden/>
              </w:rPr>
              <w:fldChar w:fldCharType="end"/>
            </w:r>
          </w:hyperlink>
        </w:p>
        <w:p w14:paraId="72E813DE" w14:textId="14FEBEDD"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10" w:history="1">
            <w:r w:rsidRPr="008D00AE">
              <w:rPr>
                <w:rStyle w:val="Hyperlink"/>
                <w:noProof/>
              </w:rPr>
              <w:t>5. Domain Model &amp; Glossary</w:t>
            </w:r>
            <w:r>
              <w:rPr>
                <w:noProof/>
                <w:webHidden/>
              </w:rPr>
              <w:tab/>
            </w:r>
            <w:r>
              <w:rPr>
                <w:noProof/>
                <w:webHidden/>
              </w:rPr>
              <w:fldChar w:fldCharType="begin"/>
            </w:r>
            <w:r>
              <w:rPr>
                <w:noProof/>
                <w:webHidden/>
              </w:rPr>
              <w:instrText xml:space="preserve"> PAGEREF _Toc231559410 \h </w:instrText>
            </w:r>
            <w:r>
              <w:rPr>
                <w:noProof/>
                <w:webHidden/>
              </w:rPr>
            </w:r>
            <w:r>
              <w:rPr>
                <w:noProof/>
                <w:webHidden/>
              </w:rPr>
              <w:fldChar w:fldCharType="separate"/>
            </w:r>
            <w:r>
              <w:rPr>
                <w:noProof/>
                <w:webHidden/>
              </w:rPr>
              <w:t>8</w:t>
            </w:r>
            <w:r>
              <w:rPr>
                <w:noProof/>
                <w:webHidden/>
              </w:rPr>
              <w:fldChar w:fldCharType="end"/>
            </w:r>
          </w:hyperlink>
        </w:p>
        <w:p w14:paraId="4C4F281B" w14:textId="1B0983E4"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11" w:history="1">
            <w:r w:rsidRPr="008D00AE">
              <w:rPr>
                <w:rStyle w:val="Hyperlink"/>
                <w:noProof/>
              </w:rPr>
              <w:t>6. Module 1 — Measure</w:t>
            </w:r>
            <w:r>
              <w:rPr>
                <w:noProof/>
                <w:webHidden/>
              </w:rPr>
              <w:tab/>
            </w:r>
            <w:r>
              <w:rPr>
                <w:noProof/>
                <w:webHidden/>
              </w:rPr>
              <w:fldChar w:fldCharType="begin"/>
            </w:r>
            <w:r>
              <w:rPr>
                <w:noProof/>
                <w:webHidden/>
              </w:rPr>
              <w:instrText xml:space="preserve"> PAGEREF _Toc231559411 \h </w:instrText>
            </w:r>
            <w:r>
              <w:rPr>
                <w:noProof/>
                <w:webHidden/>
              </w:rPr>
            </w:r>
            <w:r>
              <w:rPr>
                <w:noProof/>
                <w:webHidden/>
              </w:rPr>
              <w:fldChar w:fldCharType="separate"/>
            </w:r>
            <w:r>
              <w:rPr>
                <w:noProof/>
                <w:webHidden/>
              </w:rPr>
              <w:t>8</w:t>
            </w:r>
            <w:r>
              <w:rPr>
                <w:noProof/>
                <w:webHidden/>
              </w:rPr>
              <w:fldChar w:fldCharType="end"/>
            </w:r>
          </w:hyperlink>
        </w:p>
        <w:p w14:paraId="13C26269" w14:textId="6D983F20"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12" w:history="1">
            <w:r w:rsidRPr="008D00AE">
              <w:rPr>
                <w:rStyle w:val="Hyperlink"/>
                <w:noProof/>
              </w:rPr>
              <w:t>6.1 Core formula family (IT)</w:t>
            </w:r>
            <w:r>
              <w:rPr>
                <w:noProof/>
                <w:webHidden/>
              </w:rPr>
              <w:tab/>
            </w:r>
            <w:r>
              <w:rPr>
                <w:noProof/>
                <w:webHidden/>
              </w:rPr>
              <w:fldChar w:fldCharType="begin"/>
            </w:r>
            <w:r>
              <w:rPr>
                <w:noProof/>
                <w:webHidden/>
              </w:rPr>
              <w:instrText xml:space="preserve"> PAGEREF _Toc231559412 \h </w:instrText>
            </w:r>
            <w:r>
              <w:rPr>
                <w:noProof/>
                <w:webHidden/>
              </w:rPr>
            </w:r>
            <w:r>
              <w:rPr>
                <w:noProof/>
                <w:webHidden/>
              </w:rPr>
              <w:fldChar w:fldCharType="separate"/>
            </w:r>
            <w:r>
              <w:rPr>
                <w:noProof/>
                <w:webHidden/>
              </w:rPr>
              <w:t>9</w:t>
            </w:r>
            <w:r>
              <w:rPr>
                <w:noProof/>
                <w:webHidden/>
              </w:rPr>
              <w:fldChar w:fldCharType="end"/>
            </w:r>
          </w:hyperlink>
        </w:p>
        <w:p w14:paraId="23461E61" w14:textId="0778DC49"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13" w:history="1">
            <w:r w:rsidRPr="008D00AE">
              <w:rPr>
                <w:rStyle w:val="Hyperlink"/>
                <w:noProof/>
              </w:rPr>
              <w:t>6.2 AI workloads (new in v2.0)</w:t>
            </w:r>
            <w:r>
              <w:rPr>
                <w:noProof/>
                <w:webHidden/>
              </w:rPr>
              <w:tab/>
            </w:r>
            <w:r>
              <w:rPr>
                <w:noProof/>
                <w:webHidden/>
              </w:rPr>
              <w:fldChar w:fldCharType="begin"/>
            </w:r>
            <w:r>
              <w:rPr>
                <w:noProof/>
                <w:webHidden/>
              </w:rPr>
              <w:instrText xml:space="preserve"> PAGEREF _Toc231559413 \h </w:instrText>
            </w:r>
            <w:r>
              <w:rPr>
                <w:noProof/>
                <w:webHidden/>
              </w:rPr>
            </w:r>
            <w:r>
              <w:rPr>
                <w:noProof/>
                <w:webHidden/>
              </w:rPr>
              <w:fldChar w:fldCharType="separate"/>
            </w:r>
            <w:r>
              <w:rPr>
                <w:noProof/>
                <w:webHidden/>
              </w:rPr>
              <w:t>9</w:t>
            </w:r>
            <w:r>
              <w:rPr>
                <w:noProof/>
                <w:webHidden/>
              </w:rPr>
              <w:fldChar w:fldCharType="end"/>
            </w:r>
          </w:hyperlink>
        </w:p>
        <w:p w14:paraId="5408269C" w14:textId="31A5174D"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14" w:history="1">
            <w:r w:rsidRPr="008D00AE">
              <w:rPr>
                <w:rStyle w:val="Hyperlink"/>
                <w:noProof/>
              </w:rPr>
              <w:t>6.3 Confidence bands &amp; the engagement dial</w:t>
            </w:r>
            <w:r>
              <w:rPr>
                <w:noProof/>
                <w:webHidden/>
              </w:rPr>
              <w:tab/>
            </w:r>
            <w:r>
              <w:rPr>
                <w:noProof/>
                <w:webHidden/>
              </w:rPr>
              <w:fldChar w:fldCharType="begin"/>
            </w:r>
            <w:r>
              <w:rPr>
                <w:noProof/>
                <w:webHidden/>
              </w:rPr>
              <w:instrText xml:space="preserve"> PAGEREF _Toc231559414 \h </w:instrText>
            </w:r>
            <w:r>
              <w:rPr>
                <w:noProof/>
                <w:webHidden/>
              </w:rPr>
            </w:r>
            <w:r>
              <w:rPr>
                <w:noProof/>
                <w:webHidden/>
              </w:rPr>
              <w:fldChar w:fldCharType="separate"/>
            </w:r>
            <w:r>
              <w:rPr>
                <w:noProof/>
                <w:webHidden/>
              </w:rPr>
              <w:t>9</w:t>
            </w:r>
            <w:r>
              <w:rPr>
                <w:noProof/>
                <w:webHidden/>
              </w:rPr>
              <w:fldChar w:fldCharType="end"/>
            </w:r>
          </w:hyperlink>
        </w:p>
        <w:p w14:paraId="57BE116D" w14:textId="155CF9DF"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15" w:history="1">
            <w:r w:rsidRPr="008D00AE">
              <w:rPr>
                <w:rStyle w:val="Hyperlink"/>
                <w:noProof/>
              </w:rPr>
              <w:t>6.4 Hotspots</w:t>
            </w:r>
            <w:r>
              <w:rPr>
                <w:noProof/>
                <w:webHidden/>
              </w:rPr>
              <w:tab/>
            </w:r>
            <w:r>
              <w:rPr>
                <w:noProof/>
                <w:webHidden/>
              </w:rPr>
              <w:fldChar w:fldCharType="begin"/>
            </w:r>
            <w:r>
              <w:rPr>
                <w:noProof/>
                <w:webHidden/>
              </w:rPr>
              <w:instrText xml:space="preserve"> PAGEREF _Toc231559415 \h </w:instrText>
            </w:r>
            <w:r>
              <w:rPr>
                <w:noProof/>
                <w:webHidden/>
              </w:rPr>
            </w:r>
            <w:r>
              <w:rPr>
                <w:noProof/>
                <w:webHidden/>
              </w:rPr>
              <w:fldChar w:fldCharType="separate"/>
            </w:r>
            <w:r>
              <w:rPr>
                <w:noProof/>
                <w:webHidden/>
              </w:rPr>
              <w:t>10</w:t>
            </w:r>
            <w:r>
              <w:rPr>
                <w:noProof/>
                <w:webHidden/>
              </w:rPr>
              <w:fldChar w:fldCharType="end"/>
            </w:r>
          </w:hyperlink>
        </w:p>
        <w:p w14:paraId="31AF6BE0" w14:textId="02EFA22F"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16" w:history="1">
            <w:r w:rsidRPr="008D00AE">
              <w:rPr>
                <w:rStyle w:val="Hyperlink"/>
                <w:noProof/>
              </w:rPr>
              <w:t>7. Module 2 — Assess</w:t>
            </w:r>
            <w:r>
              <w:rPr>
                <w:noProof/>
                <w:webHidden/>
              </w:rPr>
              <w:tab/>
            </w:r>
            <w:r>
              <w:rPr>
                <w:noProof/>
                <w:webHidden/>
              </w:rPr>
              <w:fldChar w:fldCharType="begin"/>
            </w:r>
            <w:r>
              <w:rPr>
                <w:noProof/>
                <w:webHidden/>
              </w:rPr>
              <w:instrText xml:space="preserve"> PAGEREF _Toc231559416 \h </w:instrText>
            </w:r>
            <w:r>
              <w:rPr>
                <w:noProof/>
                <w:webHidden/>
              </w:rPr>
            </w:r>
            <w:r>
              <w:rPr>
                <w:noProof/>
                <w:webHidden/>
              </w:rPr>
              <w:fldChar w:fldCharType="separate"/>
            </w:r>
            <w:r>
              <w:rPr>
                <w:noProof/>
                <w:webHidden/>
              </w:rPr>
              <w:t>11</w:t>
            </w:r>
            <w:r>
              <w:rPr>
                <w:noProof/>
                <w:webHidden/>
              </w:rPr>
              <w:fldChar w:fldCharType="end"/>
            </w:r>
          </w:hyperlink>
        </w:p>
        <w:p w14:paraId="31CA2BB8" w14:textId="74849EF1"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17" w:history="1">
            <w:r w:rsidRPr="008D00AE">
              <w:rPr>
                <w:rStyle w:val="Hyperlink"/>
                <w:noProof/>
              </w:rPr>
              <w:t>7.1 The six domains</w:t>
            </w:r>
            <w:r>
              <w:rPr>
                <w:noProof/>
                <w:webHidden/>
              </w:rPr>
              <w:tab/>
            </w:r>
            <w:r>
              <w:rPr>
                <w:noProof/>
                <w:webHidden/>
              </w:rPr>
              <w:fldChar w:fldCharType="begin"/>
            </w:r>
            <w:r>
              <w:rPr>
                <w:noProof/>
                <w:webHidden/>
              </w:rPr>
              <w:instrText xml:space="preserve"> PAGEREF _Toc231559417 \h </w:instrText>
            </w:r>
            <w:r>
              <w:rPr>
                <w:noProof/>
                <w:webHidden/>
              </w:rPr>
            </w:r>
            <w:r>
              <w:rPr>
                <w:noProof/>
                <w:webHidden/>
              </w:rPr>
              <w:fldChar w:fldCharType="separate"/>
            </w:r>
            <w:r>
              <w:rPr>
                <w:noProof/>
                <w:webHidden/>
              </w:rPr>
              <w:t>11</w:t>
            </w:r>
            <w:r>
              <w:rPr>
                <w:noProof/>
                <w:webHidden/>
              </w:rPr>
              <w:fldChar w:fldCharType="end"/>
            </w:r>
          </w:hyperlink>
        </w:p>
        <w:p w14:paraId="33FC064A" w14:textId="08B4474D"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18" w:history="1">
            <w:r w:rsidRPr="008D00AE">
              <w:rPr>
                <w:rStyle w:val="Hyperlink"/>
                <w:noProof/>
              </w:rPr>
              <w:t>7.2 Scoring &amp; gap derivation</w:t>
            </w:r>
            <w:r>
              <w:rPr>
                <w:noProof/>
                <w:webHidden/>
              </w:rPr>
              <w:tab/>
            </w:r>
            <w:r>
              <w:rPr>
                <w:noProof/>
                <w:webHidden/>
              </w:rPr>
              <w:fldChar w:fldCharType="begin"/>
            </w:r>
            <w:r>
              <w:rPr>
                <w:noProof/>
                <w:webHidden/>
              </w:rPr>
              <w:instrText xml:space="preserve"> PAGEREF _Toc231559418 \h </w:instrText>
            </w:r>
            <w:r>
              <w:rPr>
                <w:noProof/>
                <w:webHidden/>
              </w:rPr>
            </w:r>
            <w:r>
              <w:rPr>
                <w:noProof/>
                <w:webHidden/>
              </w:rPr>
              <w:fldChar w:fldCharType="separate"/>
            </w:r>
            <w:r>
              <w:rPr>
                <w:noProof/>
                <w:webHidden/>
              </w:rPr>
              <w:t>11</w:t>
            </w:r>
            <w:r>
              <w:rPr>
                <w:noProof/>
                <w:webHidden/>
              </w:rPr>
              <w:fldChar w:fldCharType="end"/>
            </w:r>
          </w:hyperlink>
        </w:p>
        <w:p w14:paraId="668A138E" w14:textId="734FD12E"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19" w:history="1">
            <w:r w:rsidRPr="008D00AE">
              <w:rPr>
                <w:rStyle w:val="Hyperlink"/>
                <w:noProof/>
              </w:rPr>
              <w:t>8. Module 3 — Plan-lite</w:t>
            </w:r>
            <w:r>
              <w:rPr>
                <w:noProof/>
                <w:webHidden/>
              </w:rPr>
              <w:tab/>
            </w:r>
            <w:r>
              <w:rPr>
                <w:noProof/>
                <w:webHidden/>
              </w:rPr>
              <w:fldChar w:fldCharType="begin"/>
            </w:r>
            <w:r>
              <w:rPr>
                <w:noProof/>
                <w:webHidden/>
              </w:rPr>
              <w:instrText xml:space="preserve"> PAGEREF _Toc231559419 \h </w:instrText>
            </w:r>
            <w:r>
              <w:rPr>
                <w:noProof/>
                <w:webHidden/>
              </w:rPr>
            </w:r>
            <w:r>
              <w:rPr>
                <w:noProof/>
                <w:webHidden/>
              </w:rPr>
              <w:fldChar w:fldCharType="separate"/>
            </w:r>
            <w:r>
              <w:rPr>
                <w:noProof/>
                <w:webHidden/>
              </w:rPr>
              <w:t>12</w:t>
            </w:r>
            <w:r>
              <w:rPr>
                <w:noProof/>
                <w:webHidden/>
              </w:rPr>
              <w:fldChar w:fldCharType="end"/>
            </w:r>
          </w:hyperlink>
        </w:p>
        <w:p w14:paraId="5A1D2426" w14:textId="480694B0"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20" w:history="1">
            <w:r w:rsidRPr="008D00AE">
              <w:rPr>
                <w:rStyle w:val="Hyperlink"/>
                <w:noProof/>
              </w:rPr>
              <w:t>8.1 Design rules</w:t>
            </w:r>
            <w:r>
              <w:rPr>
                <w:noProof/>
                <w:webHidden/>
              </w:rPr>
              <w:tab/>
            </w:r>
            <w:r>
              <w:rPr>
                <w:noProof/>
                <w:webHidden/>
              </w:rPr>
              <w:fldChar w:fldCharType="begin"/>
            </w:r>
            <w:r>
              <w:rPr>
                <w:noProof/>
                <w:webHidden/>
              </w:rPr>
              <w:instrText xml:space="preserve"> PAGEREF _Toc231559420 \h </w:instrText>
            </w:r>
            <w:r>
              <w:rPr>
                <w:noProof/>
                <w:webHidden/>
              </w:rPr>
            </w:r>
            <w:r>
              <w:rPr>
                <w:noProof/>
                <w:webHidden/>
              </w:rPr>
              <w:fldChar w:fldCharType="separate"/>
            </w:r>
            <w:r>
              <w:rPr>
                <w:noProof/>
                <w:webHidden/>
              </w:rPr>
              <w:t>12</w:t>
            </w:r>
            <w:r>
              <w:rPr>
                <w:noProof/>
                <w:webHidden/>
              </w:rPr>
              <w:fldChar w:fldCharType="end"/>
            </w:r>
          </w:hyperlink>
        </w:p>
        <w:p w14:paraId="2B009F6C" w14:textId="1F1DAF2A"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21" w:history="1">
            <w:r w:rsidRPr="008D00AE">
              <w:rPr>
                <w:rStyle w:val="Hyperlink"/>
                <w:noProof/>
              </w:rPr>
              <w:t>9. Module 4 — Report</w:t>
            </w:r>
            <w:r>
              <w:rPr>
                <w:noProof/>
                <w:webHidden/>
              </w:rPr>
              <w:tab/>
            </w:r>
            <w:r>
              <w:rPr>
                <w:noProof/>
                <w:webHidden/>
              </w:rPr>
              <w:fldChar w:fldCharType="begin"/>
            </w:r>
            <w:r>
              <w:rPr>
                <w:noProof/>
                <w:webHidden/>
              </w:rPr>
              <w:instrText xml:space="preserve"> PAGEREF _Toc231559421 \h </w:instrText>
            </w:r>
            <w:r>
              <w:rPr>
                <w:noProof/>
                <w:webHidden/>
              </w:rPr>
            </w:r>
            <w:r>
              <w:rPr>
                <w:noProof/>
                <w:webHidden/>
              </w:rPr>
              <w:fldChar w:fldCharType="separate"/>
            </w:r>
            <w:r>
              <w:rPr>
                <w:noProof/>
                <w:webHidden/>
              </w:rPr>
              <w:t>12</w:t>
            </w:r>
            <w:r>
              <w:rPr>
                <w:noProof/>
                <w:webHidden/>
              </w:rPr>
              <w:fldChar w:fldCharType="end"/>
            </w:r>
          </w:hyperlink>
        </w:p>
        <w:p w14:paraId="51F0AF00" w14:textId="30F3550B"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22" w:history="1">
            <w:r w:rsidRPr="008D00AE">
              <w:rPr>
                <w:rStyle w:val="Hyperlink"/>
                <w:noProof/>
              </w:rPr>
              <w:t>9.1 Pack sections</w:t>
            </w:r>
            <w:r>
              <w:rPr>
                <w:noProof/>
                <w:webHidden/>
              </w:rPr>
              <w:tab/>
            </w:r>
            <w:r>
              <w:rPr>
                <w:noProof/>
                <w:webHidden/>
              </w:rPr>
              <w:fldChar w:fldCharType="begin"/>
            </w:r>
            <w:r>
              <w:rPr>
                <w:noProof/>
                <w:webHidden/>
              </w:rPr>
              <w:instrText xml:space="preserve"> PAGEREF _Toc231559422 \h </w:instrText>
            </w:r>
            <w:r>
              <w:rPr>
                <w:noProof/>
                <w:webHidden/>
              </w:rPr>
            </w:r>
            <w:r>
              <w:rPr>
                <w:noProof/>
                <w:webHidden/>
              </w:rPr>
              <w:fldChar w:fldCharType="separate"/>
            </w:r>
            <w:r>
              <w:rPr>
                <w:noProof/>
                <w:webHidden/>
              </w:rPr>
              <w:t>13</w:t>
            </w:r>
            <w:r>
              <w:rPr>
                <w:noProof/>
                <w:webHidden/>
              </w:rPr>
              <w:fldChar w:fldCharType="end"/>
            </w:r>
          </w:hyperlink>
        </w:p>
        <w:p w14:paraId="197678C1" w14:textId="117698D4"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23" w:history="1">
            <w:r w:rsidRPr="008D00AE">
              <w:rPr>
                <w:rStyle w:val="Hyperlink"/>
                <w:noProof/>
              </w:rPr>
              <w:t>10. Module 5 — Governance-lite</w:t>
            </w:r>
            <w:r>
              <w:rPr>
                <w:noProof/>
                <w:webHidden/>
              </w:rPr>
              <w:tab/>
            </w:r>
            <w:r>
              <w:rPr>
                <w:noProof/>
                <w:webHidden/>
              </w:rPr>
              <w:fldChar w:fldCharType="begin"/>
            </w:r>
            <w:r>
              <w:rPr>
                <w:noProof/>
                <w:webHidden/>
              </w:rPr>
              <w:instrText xml:space="preserve"> PAGEREF _Toc231559423 \h </w:instrText>
            </w:r>
            <w:r>
              <w:rPr>
                <w:noProof/>
                <w:webHidden/>
              </w:rPr>
            </w:r>
            <w:r>
              <w:rPr>
                <w:noProof/>
                <w:webHidden/>
              </w:rPr>
              <w:fldChar w:fldCharType="separate"/>
            </w:r>
            <w:r>
              <w:rPr>
                <w:noProof/>
                <w:webHidden/>
              </w:rPr>
              <w:t>13</w:t>
            </w:r>
            <w:r>
              <w:rPr>
                <w:noProof/>
                <w:webHidden/>
              </w:rPr>
              <w:fldChar w:fldCharType="end"/>
            </w:r>
          </w:hyperlink>
        </w:p>
        <w:p w14:paraId="71035136" w14:textId="4275030A"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24" w:history="1">
            <w:r w:rsidRPr="008D00AE">
              <w:rPr>
                <w:rStyle w:val="Hyperlink"/>
                <w:noProof/>
              </w:rPr>
              <w:t>11. The Period Model</w:t>
            </w:r>
            <w:r>
              <w:rPr>
                <w:noProof/>
                <w:webHidden/>
              </w:rPr>
              <w:tab/>
            </w:r>
            <w:r>
              <w:rPr>
                <w:noProof/>
                <w:webHidden/>
              </w:rPr>
              <w:fldChar w:fldCharType="begin"/>
            </w:r>
            <w:r>
              <w:rPr>
                <w:noProof/>
                <w:webHidden/>
              </w:rPr>
              <w:instrText xml:space="preserve"> PAGEREF _Toc231559424 \h </w:instrText>
            </w:r>
            <w:r>
              <w:rPr>
                <w:noProof/>
                <w:webHidden/>
              </w:rPr>
            </w:r>
            <w:r>
              <w:rPr>
                <w:noProof/>
                <w:webHidden/>
              </w:rPr>
              <w:fldChar w:fldCharType="separate"/>
            </w:r>
            <w:r>
              <w:rPr>
                <w:noProof/>
                <w:webHidden/>
              </w:rPr>
              <w:t>13</w:t>
            </w:r>
            <w:r>
              <w:rPr>
                <w:noProof/>
                <w:webHidden/>
              </w:rPr>
              <w:fldChar w:fldCharType="end"/>
            </w:r>
          </w:hyperlink>
        </w:p>
        <w:p w14:paraId="274F814D" w14:textId="6067CF32"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25" w:history="1">
            <w:r w:rsidRPr="008D00AE">
              <w:rPr>
                <w:rStyle w:val="Hyperlink"/>
                <w:noProof/>
              </w:rPr>
              <w:t>12. Data Model</w:t>
            </w:r>
            <w:r>
              <w:rPr>
                <w:noProof/>
                <w:webHidden/>
              </w:rPr>
              <w:tab/>
            </w:r>
            <w:r>
              <w:rPr>
                <w:noProof/>
                <w:webHidden/>
              </w:rPr>
              <w:fldChar w:fldCharType="begin"/>
            </w:r>
            <w:r>
              <w:rPr>
                <w:noProof/>
                <w:webHidden/>
              </w:rPr>
              <w:instrText xml:space="preserve"> PAGEREF _Toc231559425 \h </w:instrText>
            </w:r>
            <w:r>
              <w:rPr>
                <w:noProof/>
                <w:webHidden/>
              </w:rPr>
            </w:r>
            <w:r>
              <w:rPr>
                <w:noProof/>
                <w:webHidden/>
              </w:rPr>
              <w:fldChar w:fldCharType="separate"/>
            </w:r>
            <w:r>
              <w:rPr>
                <w:noProof/>
                <w:webHidden/>
              </w:rPr>
              <w:t>14</w:t>
            </w:r>
            <w:r>
              <w:rPr>
                <w:noProof/>
                <w:webHidden/>
              </w:rPr>
              <w:fldChar w:fldCharType="end"/>
            </w:r>
          </w:hyperlink>
        </w:p>
        <w:p w14:paraId="3020240A" w14:textId="3CEC7600"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26" w:history="1">
            <w:r w:rsidRPr="008D00AE">
              <w:rPr>
                <w:rStyle w:val="Hyperlink"/>
                <w:noProof/>
              </w:rPr>
              <w:t>12.1 New and changed tables</w:t>
            </w:r>
            <w:r>
              <w:rPr>
                <w:noProof/>
                <w:webHidden/>
              </w:rPr>
              <w:tab/>
            </w:r>
            <w:r>
              <w:rPr>
                <w:noProof/>
                <w:webHidden/>
              </w:rPr>
              <w:fldChar w:fldCharType="begin"/>
            </w:r>
            <w:r>
              <w:rPr>
                <w:noProof/>
                <w:webHidden/>
              </w:rPr>
              <w:instrText xml:space="preserve"> PAGEREF _Toc231559426 \h </w:instrText>
            </w:r>
            <w:r>
              <w:rPr>
                <w:noProof/>
                <w:webHidden/>
              </w:rPr>
            </w:r>
            <w:r>
              <w:rPr>
                <w:noProof/>
                <w:webHidden/>
              </w:rPr>
              <w:fldChar w:fldCharType="separate"/>
            </w:r>
            <w:r>
              <w:rPr>
                <w:noProof/>
                <w:webHidden/>
              </w:rPr>
              <w:t>15</w:t>
            </w:r>
            <w:r>
              <w:rPr>
                <w:noProof/>
                <w:webHidden/>
              </w:rPr>
              <w:fldChar w:fldCharType="end"/>
            </w:r>
          </w:hyperlink>
        </w:p>
        <w:p w14:paraId="5C136EE5" w14:textId="4A923C3E"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27" w:history="1">
            <w:r w:rsidRPr="008D00AE">
              <w:rPr>
                <w:rStyle w:val="Hyperlink"/>
                <w:noProof/>
              </w:rPr>
              <w:t>13. System Architecture</w:t>
            </w:r>
            <w:r>
              <w:rPr>
                <w:noProof/>
                <w:webHidden/>
              </w:rPr>
              <w:tab/>
            </w:r>
            <w:r>
              <w:rPr>
                <w:noProof/>
                <w:webHidden/>
              </w:rPr>
              <w:fldChar w:fldCharType="begin"/>
            </w:r>
            <w:r>
              <w:rPr>
                <w:noProof/>
                <w:webHidden/>
              </w:rPr>
              <w:instrText xml:space="preserve"> PAGEREF _Toc231559427 \h </w:instrText>
            </w:r>
            <w:r>
              <w:rPr>
                <w:noProof/>
                <w:webHidden/>
              </w:rPr>
            </w:r>
            <w:r>
              <w:rPr>
                <w:noProof/>
                <w:webHidden/>
              </w:rPr>
              <w:fldChar w:fldCharType="separate"/>
            </w:r>
            <w:r>
              <w:rPr>
                <w:noProof/>
                <w:webHidden/>
              </w:rPr>
              <w:t>16</w:t>
            </w:r>
            <w:r>
              <w:rPr>
                <w:noProof/>
                <w:webHidden/>
              </w:rPr>
              <w:fldChar w:fldCharType="end"/>
            </w:r>
          </w:hyperlink>
        </w:p>
        <w:p w14:paraId="70922A2B" w14:textId="02057830"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28" w:history="1">
            <w:r w:rsidRPr="008D00AE">
              <w:rPr>
                <w:rStyle w:val="Hyperlink"/>
                <w:noProof/>
              </w:rPr>
              <w:t>13.1 Technology choices</w:t>
            </w:r>
            <w:r>
              <w:rPr>
                <w:noProof/>
                <w:webHidden/>
              </w:rPr>
              <w:tab/>
            </w:r>
            <w:r>
              <w:rPr>
                <w:noProof/>
                <w:webHidden/>
              </w:rPr>
              <w:fldChar w:fldCharType="begin"/>
            </w:r>
            <w:r>
              <w:rPr>
                <w:noProof/>
                <w:webHidden/>
              </w:rPr>
              <w:instrText xml:space="preserve"> PAGEREF _Toc231559428 \h </w:instrText>
            </w:r>
            <w:r>
              <w:rPr>
                <w:noProof/>
                <w:webHidden/>
              </w:rPr>
            </w:r>
            <w:r>
              <w:rPr>
                <w:noProof/>
                <w:webHidden/>
              </w:rPr>
              <w:fldChar w:fldCharType="separate"/>
            </w:r>
            <w:r>
              <w:rPr>
                <w:noProof/>
                <w:webHidden/>
              </w:rPr>
              <w:t>16</w:t>
            </w:r>
            <w:r>
              <w:rPr>
                <w:noProof/>
                <w:webHidden/>
              </w:rPr>
              <w:fldChar w:fldCharType="end"/>
            </w:r>
          </w:hyperlink>
        </w:p>
        <w:p w14:paraId="3268B1CD" w14:textId="0AB24AE1"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29" w:history="1">
            <w:r w:rsidRPr="008D00AE">
              <w:rPr>
                <w:rStyle w:val="Hyperlink"/>
                <w:noProof/>
              </w:rPr>
              <w:t>13.2 Backend modules</w:t>
            </w:r>
            <w:r>
              <w:rPr>
                <w:noProof/>
                <w:webHidden/>
              </w:rPr>
              <w:tab/>
            </w:r>
            <w:r>
              <w:rPr>
                <w:noProof/>
                <w:webHidden/>
              </w:rPr>
              <w:fldChar w:fldCharType="begin"/>
            </w:r>
            <w:r>
              <w:rPr>
                <w:noProof/>
                <w:webHidden/>
              </w:rPr>
              <w:instrText xml:space="preserve"> PAGEREF _Toc231559429 \h </w:instrText>
            </w:r>
            <w:r>
              <w:rPr>
                <w:noProof/>
                <w:webHidden/>
              </w:rPr>
            </w:r>
            <w:r>
              <w:rPr>
                <w:noProof/>
                <w:webHidden/>
              </w:rPr>
              <w:fldChar w:fldCharType="separate"/>
            </w:r>
            <w:r>
              <w:rPr>
                <w:noProof/>
                <w:webHidden/>
              </w:rPr>
              <w:t>16</w:t>
            </w:r>
            <w:r>
              <w:rPr>
                <w:noProof/>
                <w:webHidden/>
              </w:rPr>
              <w:fldChar w:fldCharType="end"/>
            </w:r>
          </w:hyperlink>
        </w:p>
        <w:p w14:paraId="7579DAD0" w14:textId="1B7AA844"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30" w:history="1">
            <w:r w:rsidRPr="008D00AE">
              <w:rPr>
                <w:rStyle w:val="Hyperlink"/>
                <w:noProof/>
              </w:rPr>
              <w:t>14. API Surface (v2.0)</w:t>
            </w:r>
            <w:r>
              <w:rPr>
                <w:noProof/>
                <w:webHidden/>
              </w:rPr>
              <w:tab/>
            </w:r>
            <w:r>
              <w:rPr>
                <w:noProof/>
                <w:webHidden/>
              </w:rPr>
              <w:fldChar w:fldCharType="begin"/>
            </w:r>
            <w:r>
              <w:rPr>
                <w:noProof/>
                <w:webHidden/>
              </w:rPr>
              <w:instrText xml:space="preserve"> PAGEREF _Toc231559430 \h </w:instrText>
            </w:r>
            <w:r>
              <w:rPr>
                <w:noProof/>
                <w:webHidden/>
              </w:rPr>
            </w:r>
            <w:r>
              <w:rPr>
                <w:noProof/>
                <w:webHidden/>
              </w:rPr>
              <w:fldChar w:fldCharType="separate"/>
            </w:r>
            <w:r>
              <w:rPr>
                <w:noProof/>
                <w:webHidden/>
              </w:rPr>
              <w:t>17</w:t>
            </w:r>
            <w:r>
              <w:rPr>
                <w:noProof/>
                <w:webHidden/>
              </w:rPr>
              <w:fldChar w:fldCharType="end"/>
            </w:r>
          </w:hyperlink>
        </w:p>
        <w:p w14:paraId="5ECC597E" w14:textId="55698627"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31" w:history="1">
            <w:r w:rsidRPr="008D00AE">
              <w:rPr>
                <w:rStyle w:val="Hyperlink"/>
                <w:noProof/>
              </w:rPr>
              <w:t>15. Testing Strategy</w:t>
            </w:r>
            <w:r>
              <w:rPr>
                <w:noProof/>
                <w:webHidden/>
              </w:rPr>
              <w:tab/>
            </w:r>
            <w:r>
              <w:rPr>
                <w:noProof/>
                <w:webHidden/>
              </w:rPr>
              <w:fldChar w:fldCharType="begin"/>
            </w:r>
            <w:r>
              <w:rPr>
                <w:noProof/>
                <w:webHidden/>
              </w:rPr>
              <w:instrText xml:space="preserve"> PAGEREF _Toc231559431 \h </w:instrText>
            </w:r>
            <w:r>
              <w:rPr>
                <w:noProof/>
                <w:webHidden/>
              </w:rPr>
            </w:r>
            <w:r>
              <w:rPr>
                <w:noProof/>
                <w:webHidden/>
              </w:rPr>
              <w:fldChar w:fldCharType="separate"/>
            </w:r>
            <w:r>
              <w:rPr>
                <w:noProof/>
                <w:webHidden/>
              </w:rPr>
              <w:t>17</w:t>
            </w:r>
            <w:r>
              <w:rPr>
                <w:noProof/>
                <w:webHidden/>
              </w:rPr>
              <w:fldChar w:fldCharType="end"/>
            </w:r>
          </w:hyperlink>
        </w:p>
        <w:p w14:paraId="60922165" w14:textId="2A7BEDD9"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32" w:history="1">
            <w:r w:rsidRPr="008D00AE">
              <w:rPr>
                <w:rStyle w:val="Hyperlink"/>
                <w:noProof/>
              </w:rPr>
              <w:t>16. Phased Roadmap &amp; Gap Closure</w:t>
            </w:r>
            <w:r>
              <w:rPr>
                <w:noProof/>
                <w:webHidden/>
              </w:rPr>
              <w:tab/>
            </w:r>
            <w:r>
              <w:rPr>
                <w:noProof/>
                <w:webHidden/>
              </w:rPr>
              <w:fldChar w:fldCharType="begin"/>
            </w:r>
            <w:r>
              <w:rPr>
                <w:noProof/>
                <w:webHidden/>
              </w:rPr>
              <w:instrText xml:space="preserve"> PAGEREF _Toc231559432 \h </w:instrText>
            </w:r>
            <w:r>
              <w:rPr>
                <w:noProof/>
                <w:webHidden/>
              </w:rPr>
            </w:r>
            <w:r>
              <w:rPr>
                <w:noProof/>
                <w:webHidden/>
              </w:rPr>
              <w:fldChar w:fldCharType="separate"/>
            </w:r>
            <w:r>
              <w:rPr>
                <w:noProof/>
                <w:webHidden/>
              </w:rPr>
              <w:t>17</w:t>
            </w:r>
            <w:r>
              <w:rPr>
                <w:noProof/>
                <w:webHidden/>
              </w:rPr>
              <w:fldChar w:fldCharType="end"/>
            </w:r>
          </w:hyperlink>
        </w:p>
        <w:p w14:paraId="61180BBC" w14:textId="5E7AC597"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33" w:history="1">
            <w:r w:rsidRPr="008D00AE">
              <w:rPr>
                <w:rStyle w:val="Hyperlink"/>
                <w:noProof/>
              </w:rPr>
              <w:t>17. Risks &amp; Anti-patterns</w:t>
            </w:r>
            <w:r>
              <w:rPr>
                <w:noProof/>
                <w:webHidden/>
              </w:rPr>
              <w:tab/>
            </w:r>
            <w:r>
              <w:rPr>
                <w:noProof/>
                <w:webHidden/>
              </w:rPr>
              <w:fldChar w:fldCharType="begin"/>
            </w:r>
            <w:r>
              <w:rPr>
                <w:noProof/>
                <w:webHidden/>
              </w:rPr>
              <w:instrText xml:space="preserve"> PAGEREF _Toc231559433 \h </w:instrText>
            </w:r>
            <w:r>
              <w:rPr>
                <w:noProof/>
                <w:webHidden/>
              </w:rPr>
            </w:r>
            <w:r>
              <w:rPr>
                <w:noProof/>
                <w:webHidden/>
              </w:rPr>
              <w:fldChar w:fldCharType="separate"/>
            </w:r>
            <w:r>
              <w:rPr>
                <w:noProof/>
                <w:webHidden/>
              </w:rPr>
              <w:t>18</w:t>
            </w:r>
            <w:r>
              <w:rPr>
                <w:noProof/>
                <w:webHidden/>
              </w:rPr>
              <w:fldChar w:fldCharType="end"/>
            </w:r>
          </w:hyperlink>
        </w:p>
        <w:p w14:paraId="728728A6" w14:textId="0D0FC2E2" w:rsidR="00684403" w:rsidRDefault="00684403">
          <w:pPr>
            <w:pStyle w:val="TOC1"/>
            <w:tabs>
              <w:tab w:val="right" w:leader="dot" w:pos="9350"/>
            </w:tabs>
            <w:rPr>
              <w:rFonts w:eastAsiaTheme="minorEastAsia" w:cstheme="minorBidi"/>
              <w:b w:val="0"/>
              <w:bCs w:val="0"/>
              <w:caps/>
              <w:noProof/>
              <w:kern w:val="2"/>
              <w14:ligatures w14:val="standardContextual"/>
            </w:rPr>
          </w:pPr>
          <w:hyperlink w:anchor="_Toc231559434" w:history="1">
            <w:r w:rsidRPr="008D00AE">
              <w:rPr>
                <w:rStyle w:val="Hyperlink"/>
                <w:noProof/>
              </w:rPr>
              <w:t>18. Appendix</w:t>
            </w:r>
            <w:r>
              <w:rPr>
                <w:noProof/>
                <w:webHidden/>
              </w:rPr>
              <w:tab/>
            </w:r>
            <w:r>
              <w:rPr>
                <w:noProof/>
                <w:webHidden/>
              </w:rPr>
              <w:fldChar w:fldCharType="begin"/>
            </w:r>
            <w:r>
              <w:rPr>
                <w:noProof/>
                <w:webHidden/>
              </w:rPr>
              <w:instrText xml:space="preserve"> PAGEREF _Toc231559434 \h </w:instrText>
            </w:r>
            <w:r>
              <w:rPr>
                <w:noProof/>
                <w:webHidden/>
              </w:rPr>
            </w:r>
            <w:r>
              <w:rPr>
                <w:noProof/>
                <w:webHidden/>
              </w:rPr>
              <w:fldChar w:fldCharType="separate"/>
            </w:r>
            <w:r>
              <w:rPr>
                <w:noProof/>
                <w:webHidden/>
              </w:rPr>
              <w:t>18</w:t>
            </w:r>
            <w:r>
              <w:rPr>
                <w:noProof/>
                <w:webHidden/>
              </w:rPr>
              <w:fldChar w:fldCharType="end"/>
            </w:r>
          </w:hyperlink>
        </w:p>
        <w:p w14:paraId="462F6416" w14:textId="08AB21BB"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35" w:history="1">
            <w:r w:rsidRPr="008D00AE">
              <w:rPr>
                <w:rStyle w:val="Hyperlink"/>
                <w:noProof/>
              </w:rPr>
              <w:t>18.1 The five questions every number must answer</w:t>
            </w:r>
            <w:r>
              <w:rPr>
                <w:noProof/>
                <w:webHidden/>
              </w:rPr>
              <w:tab/>
            </w:r>
            <w:r>
              <w:rPr>
                <w:noProof/>
                <w:webHidden/>
              </w:rPr>
              <w:fldChar w:fldCharType="begin"/>
            </w:r>
            <w:r>
              <w:rPr>
                <w:noProof/>
                <w:webHidden/>
              </w:rPr>
              <w:instrText xml:space="preserve"> PAGEREF _Toc231559435 \h </w:instrText>
            </w:r>
            <w:r>
              <w:rPr>
                <w:noProof/>
                <w:webHidden/>
              </w:rPr>
            </w:r>
            <w:r>
              <w:rPr>
                <w:noProof/>
                <w:webHidden/>
              </w:rPr>
              <w:fldChar w:fldCharType="separate"/>
            </w:r>
            <w:r>
              <w:rPr>
                <w:noProof/>
                <w:webHidden/>
              </w:rPr>
              <w:t>18</w:t>
            </w:r>
            <w:r>
              <w:rPr>
                <w:noProof/>
                <w:webHidden/>
              </w:rPr>
              <w:fldChar w:fldCharType="end"/>
            </w:r>
          </w:hyperlink>
        </w:p>
        <w:p w14:paraId="231F7C88" w14:textId="49E6A281"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36" w:history="1">
            <w:r w:rsidRPr="008D00AE">
              <w:rPr>
                <w:rStyle w:val="Hyperlink"/>
                <w:noProof/>
              </w:rPr>
              <w:t>18.2 Worked traceability example</w:t>
            </w:r>
            <w:r>
              <w:rPr>
                <w:noProof/>
                <w:webHidden/>
              </w:rPr>
              <w:tab/>
            </w:r>
            <w:r>
              <w:rPr>
                <w:noProof/>
                <w:webHidden/>
              </w:rPr>
              <w:fldChar w:fldCharType="begin"/>
            </w:r>
            <w:r>
              <w:rPr>
                <w:noProof/>
                <w:webHidden/>
              </w:rPr>
              <w:instrText xml:space="preserve"> PAGEREF _Toc231559436 \h </w:instrText>
            </w:r>
            <w:r>
              <w:rPr>
                <w:noProof/>
                <w:webHidden/>
              </w:rPr>
            </w:r>
            <w:r>
              <w:rPr>
                <w:noProof/>
                <w:webHidden/>
              </w:rPr>
              <w:fldChar w:fldCharType="separate"/>
            </w:r>
            <w:r>
              <w:rPr>
                <w:noProof/>
                <w:webHidden/>
              </w:rPr>
              <w:t>18</w:t>
            </w:r>
            <w:r>
              <w:rPr>
                <w:noProof/>
                <w:webHidden/>
              </w:rPr>
              <w:fldChar w:fldCharType="end"/>
            </w:r>
          </w:hyperlink>
        </w:p>
        <w:p w14:paraId="09F92D66" w14:textId="67D1623F"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37" w:history="1">
            <w:r w:rsidRPr="008D00AE">
              <w:rPr>
                <w:rStyle w:val="Hyperlink"/>
                <w:noProof/>
              </w:rPr>
              <w:t>18.3 References</w:t>
            </w:r>
            <w:r>
              <w:rPr>
                <w:noProof/>
                <w:webHidden/>
              </w:rPr>
              <w:tab/>
            </w:r>
            <w:r>
              <w:rPr>
                <w:noProof/>
                <w:webHidden/>
              </w:rPr>
              <w:fldChar w:fldCharType="begin"/>
            </w:r>
            <w:r>
              <w:rPr>
                <w:noProof/>
                <w:webHidden/>
              </w:rPr>
              <w:instrText xml:space="preserve"> PAGEREF _Toc231559437 \h </w:instrText>
            </w:r>
            <w:r>
              <w:rPr>
                <w:noProof/>
                <w:webHidden/>
              </w:rPr>
            </w:r>
            <w:r>
              <w:rPr>
                <w:noProof/>
                <w:webHidden/>
              </w:rPr>
              <w:fldChar w:fldCharType="separate"/>
            </w:r>
            <w:r>
              <w:rPr>
                <w:noProof/>
                <w:webHidden/>
              </w:rPr>
              <w:t>19</w:t>
            </w:r>
            <w:r>
              <w:rPr>
                <w:noProof/>
                <w:webHidden/>
              </w:rPr>
              <w:fldChar w:fldCharType="end"/>
            </w:r>
          </w:hyperlink>
        </w:p>
        <w:p w14:paraId="374F5A2D" w14:textId="7DDFC179" w:rsidR="00684403" w:rsidRDefault="00684403">
          <w:pPr>
            <w:pStyle w:val="TOC2"/>
            <w:tabs>
              <w:tab w:val="right" w:leader="dot" w:pos="9350"/>
            </w:tabs>
            <w:rPr>
              <w:rFonts w:eastAsiaTheme="minorEastAsia" w:cstheme="minorBidi"/>
              <w:smallCaps/>
              <w:noProof/>
              <w:kern w:val="2"/>
              <w:sz w:val="24"/>
              <w:szCs w:val="24"/>
              <w14:ligatures w14:val="standardContextual"/>
            </w:rPr>
          </w:pPr>
          <w:hyperlink w:anchor="_Toc231559438" w:history="1">
            <w:r w:rsidRPr="008D00AE">
              <w:rPr>
                <w:rStyle w:val="Hyperlink"/>
                <w:noProof/>
              </w:rPr>
              <w:t>18.4 Document closeout</w:t>
            </w:r>
            <w:r>
              <w:rPr>
                <w:noProof/>
                <w:webHidden/>
              </w:rPr>
              <w:tab/>
            </w:r>
            <w:r>
              <w:rPr>
                <w:noProof/>
                <w:webHidden/>
              </w:rPr>
              <w:fldChar w:fldCharType="begin"/>
            </w:r>
            <w:r>
              <w:rPr>
                <w:noProof/>
                <w:webHidden/>
              </w:rPr>
              <w:instrText xml:space="preserve"> PAGEREF _Toc231559438 \h </w:instrText>
            </w:r>
            <w:r>
              <w:rPr>
                <w:noProof/>
                <w:webHidden/>
              </w:rPr>
            </w:r>
            <w:r>
              <w:rPr>
                <w:noProof/>
                <w:webHidden/>
              </w:rPr>
              <w:fldChar w:fldCharType="separate"/>
            </w:r>
            <w:r>
              <w:rPr>
                <w:noProof/>
                <w:webHidden/>
              </w:rPr>
              <w:t>19</w:t>
            </w:r>
            <w:r>
              <w:rPr>
                <w:noProof/>
                <w:webHidden/>
              </w:rPr>
              <w:fldChar w:fldCharType="end"/>
            </w:r>
          </w:hyperlink>
        </w:p>
        <w:p w14:paraId="331B8159" w14:textId="0C0E33A0" w:rsidR="00684403" w:rsidRDefault="00684403">
          <w:r>
            <w:rPr>
              <w:b/>
              <w:bCs/>
              <w:noProof/>
            </w:rPr>
            <w:fldChar w:fldCharType="end"/>
          </w:r>
        </w:p>
      </w:sdtContent>
    </w:sdt>
    <w:p w14:paraId="747438F8" w14:textId="77777777" w:rsidR="00ED023C" w:rsidRDefault="00000000">
      <w:r>
        <w:br w:type="page"/>
      </w:r>
    </w:p>
    <w:p w14:paraId="29BA7855" w14:textId="77777777" w:rsidR="00ED023C" w:rsidRDefault="00000000">
      <w:pPr>
        <w:pStyle w:val="Heading1"/>
      </w:pPr>
      <w:bookmarkStart w:id="3" w:name="_Toc231559402"/>
      <w:r>
        <w:lastRenderedPageBreak/>
        <w:t>1. Executive Summary</w:t>
      </w:r>
      <w:bookmarkEnd w:id="3"/>
    </w:p>
    <w:p w14:paraId="71A720A1" w14:textId="77777777" w:rsidR="00ED023C" w:rsidRDefault="00000000">
      <w:pPr>
        <w:spacing w:after="140" w:line="276" w:lineRule="auto"/>
        <w:jc w:val="both"/>
      </w:pPr>
      <w:r>
        <w:t>GreenPath turns messy IT and AI inputs into an indicative carbon baseline, a practical action plan, and a quarterly story of progress — with confidence bands and an audit trail by design. It is not a six-month consulting study and it is not a formal greenhouse-gas accounting ledger. It is a decision-useful working tool that answers the three questions every CIO and CSO is now being asked:</w:t>
      </w:r>
    </w:p>
    <w:p w14:paraId="339BB2D4" w14:textId="77777777" w:rsidR="00ED023C" w:rsidRDefault="00000000">
      <w:pPr>
        <w:pStyle w:val="ListParagraph"/>
        <w:numPr>
          <w:ilvl w:val="0"/>
          <w:numId w:val="2"/>
        </w:numPr>
        <w:spacing w:after="70"/>
      </w:pPr>
      <w:r>
        <w:t>What is our baseline? — an indicative annual footprint for IT and AI, with the assumptions on the table.</w:t>
      </w:r>
    </w:p>
    <w:p w14:paraId="7728500B" w14:textId="77777777" w:rsidR="00ED023C" w:rsidRDefault="00000000">
      <w:pPr>
        <w:pStyle w:val="ListParagraph"/>
        <w:numPr>
          <w:ilvl w:val="0"/>
          <w:numId w:val="2"/>
        </w:numPr>
        <w:spacing w:after="70"/>
      </w:pPr>
      <w:r>
        <w:t>Where are the hotspots? — the handful of components, regions and workloads that drive most of the emissions, ranked rather than buried in a spreadsheet.</w:t>
      </w:r>
    </w:p>
    <w:p w14:paraId="6093BED0" w14:textId="77777777" w:rsidR="00ED023C" w:rsidRDefault="00000000">
      <w:pPr>
        <w:pStyle w:val="ListParagraph"/>
        <w:numPr>
          <w:ilvl w:val="0"/>
          <w:numId w:val="2"/>
        </w:numPr>
        <w:spacing w:after="70"/>
      </w:pPr>
      <w:r>
        <w:t>What do we do next, and how do we prove it? — practical actions with owners and impact tags, then a quarterly pack that shows what changed and why.</w:t>
      </w:r>
    </w:p>
    <w:p w14:paraId="6C59BB04" w14:textId="77777777" w:rsidR="00684403" w:rsidRDefault="00684403">
      <w:pPr>
        <w:spacing w:before="80" w:after="140"/>
        <w:jc w:val="both"/>
      </w:pPr>
    </w:p>
    <w:p w14:paraId="1F0C257B" w14:textId="2C55A2F7" w:rsidR="00ED023C" w:rsidRDefault="00000000">
      <w:pPr>
        <w:spacing w:before="80" w:after="140"/>
        <w:jc w:val="both"/>
      </w:pPr>
      <w:r>
        <w:t>GreenPath is a recurring loop, not a one-off deliverable: Measure → Assess → Plan-lite → Report → Govern, refreshed each quarter, with each module handing its output to the next. The number compounds in value at every refresh.</w:t>
      </w:r>
    </w:p>
    <w:p w14:paraId="30069316" w14:textId="77777777" w:rsidR="00ED023C" w:rsidRDefault="00000000">
      <w:pPr>
        <w:pStyle w:val="Heading2"/>
      </w:pPr>
      <w:bookmarkStart w:id="4" w:name="_Toc231559403"/>
      <w:r>
        <w:t>1.1 North Star</w:t>
      </w:r>
      <w:bookmarkEnd w:id="4"/>
    </w:p>
    <w:p w14:paraId="07457DB3" w14:textId="77777777" w:rsidR="00ED023C" w:rsidRDefault="00000000">
      <w:pPr>
        <w:spacing w:after="140" w:line="276" w:lineRule="auto"/>
        <w:jc w:val="both"/>
      </w:pPr>
      <w:r>
        <w:t>Every number GreenPath shows traces back to one model. A reader of any chart or pack can see the activity that created it, the factor and formula used, the source and version of that factor, the assumptions applied, the confidence band around it, and who approved it — in one place. Decision-useful does not mean unaccountable; it means honest about uncertainty and fully auditable.</w:t>
      </w:r>
    </w:p>
    <w:p w14:paraId="0FF3F32E" w14:textId="77777777" w:rsidR="00ED023C" w:rsidRDefault="00000000">
      <w:pPr>
        <w:pStyle w:val="Heading1"/>
      </w:pPr>
      <w:bookmarkStart w:id="5" w:name="_Toc231559404"/>
      <w:r>
        <w:t>2. Positioning &amp; Principles</w:t>
      </w:r>
      <w:bookmarkEnd w:id="5"/>
    </w:p>
    <w:p w14:paraId="1CC4D333" w14:textId="77777777" w:rsidR="00ED023C" w:rsidRDefault="00000000">
      <w:pPr>
        <w:spacing w:after="140" w:line="276" w:lineRule="auto"/>
        <w:jc w:val="both"/>
      </w:pPr>
      <w:r>
        <w:t>GreenPath is deliberately positioned as decision-useful, not formal accounting. This positioning shapes every design choice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023C" w14:paraId="5940F718" w14:textId="77777777">
        <w:tblPrEx>
          <w:tblCellMar>
            <w:top w:w="0" w:type="dxa"/>
            <w:bottom w:w="0" w:type="dxa"/>
          </w:tblCellMar>
        </w:tblPrEx>
        <w:trPr>
          <w:tblHeader/>
        </w:trPr>
        <w:tc>
          <w:tcPr>
            <w:tcW w:w="27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45E71ACD" w14:textId="77777777" w:rsidR="00ED023C" w:rsidRDefault="00000000">
            <w:pPr>
              <w:spacing w:line="252" w:lineRule="auto"/>
            </w:pPr>
            <w:r>
              <w:rPr>
                <w:b/>
                <w:bCs/>
                <w:color w:val="FFFFFF"/>
                <w:sz w:val="19"/>
                <w:szCs w:val="19"/>
              </w:rPr>
              <w:t>Principle</w:t>
            </w:r>
          </w:p>
        </w:tc>
        <w:tc>
          <w:tcPr>
            <w:tcW w:w="66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4DFC0B0E" w14:textId="77777777" w:rsidR="00ED023C" w:rsidRDefault="00000000">
            <w:pPr>
              <w:spacing w:line="252" w:lineRule="auto"/>
            </w:pPr>
            <w:r>
              <w:rPr>
                <w:b/>
                <w:bCs/>
                <w:color w:val="FFFFFF"/>
                <w:sz w:val="19"/>
                <w:szCs w:val="19"/>
              </w:rPr>
              <w:t>What it means in the design</w:t>
            </w:r>
          </w:p>
        </w:tc>
      </w:tr>
      <w:tr w:rsidR="00ED023C" w14:paraId="375BBB39" w14:textId="77777777">
        <w:tblPrEx>
          <w:tblCellMar>
            <w:top w:w="0" w:type="dxa"/>
            <w:bottom w:w="0" w:type="dxa"/>
          </w:tblCellMar>
        </w:tblPrEx>
        <w:tc>
          <w:tcPr>
            <w:tcW w:w="27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C5439D9" w14:textId="77777777" w:rsidR="00ED023C" w:rsidRDefault="00000000">
            <w:pPr>
              <w:spacing w:line="252" w:lineRule="auto"/>
            </w:pPr>
            <w:r>
              <w:rPr>
                <w:sz w:val="19"/>
                <w:szCs w:val="19"/>
              </w:rPr>
              <w:t>Indicative, not audited ledger</w:t>
            </w:r>
          </w:p>
        </w:tc>
        <w:tc>
          <w:tcPr>
            <w:tcW w:w="66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63C036A" w14:textId="77777777" w:rsidR="00ED023C" w:rsidRDefault="00000000">
            <w:pPr>
              <w:spacing w:line="252" w:lineRule="auto"/>
            </w:pPr>
            <w:r>
              <w:rPr>
                <w:sz w:val="19"/>
                <w:szCs w:val="19"/>
              </w:rPr>
              <w:t>Headline KPIs are single annualised numbers with an explicit confidence band, not balance-sheet figures.</w:t>
            </w:r>
          </w:p>
        </w:tc>
      </w:tr>
      <w:tr w:rsidR="00ED023C" w14:paraId="6074030C" w14:textId="77777777">
        <w:tblPrEx>
          <w:tblCellMar>
            <w:top w:w="0" w:type="dxa"/>
            <w:bottom w:w="0" w:type="dxa"/>
          </w:tblCellMar>
        </w:tblPrEx>
        <w:tc>
          <w:tcPr>
            <w:tcW w:w="27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52A38A5" w14:textId="77777777" w:rsidR="00ED023C" w:rsidRDefault="00000000">
            <w:pPr>
              <w:spacing w:line="252" w:lineRule="auto"/>
            </w:pPr>
            <w:r>
              <w:rPr>
                <w:sz w:val="19"/>
                <w:szCs w:val="19"/>
              </w:rPr>
              <w:t>Assumptions on the table</w:t>
            </w:r>
          </w:p>
        </w:tc>
        <w:tc>
          <w:tcPr>
            <w:tcW w:w="66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FCC01F5" w14:textId="77777777" w:rsidR="00ED023C" w:rsidRDefault="00000000">
            <w:pPr>
              <w:spacing w:line="252" w:lineRule="auto"/>
            </w:pPr>
            <w:r>
              <w:rPr>
                <w:sz w:val="19"/>
                <w:szCs w:val="19"/>
              </w:rPr>
              <w:t>Every factor, ratio and assumption is visible, versioned, and overridable with a recorded reason.</w:t>
            </w:r>
          </w:p>
        </w:tc>
      </w:tr>
      <w:tr w:rsidR="00ED023C" w14:paraId="18A64A34" w14:textId="77777777">
        <w:tblPrEx>
          <w:tblCellMar>
            <w:top w:w="0" w:type="dxa"/>
            <w:bottom w:w="0" w:type="dxa"/>
          </w:tblCellMar>
        </w:tblPrEx>
        <w:tc>
          <w:tcPr>
            <w:tcW w:w="27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DA5C48A" w14:textId="77777777" w:rsidR="00ED023C" w:rsidRDefault="00000000">
            <w:pPr>
              <w:spacing w:line="252" w:lineRule="auto"/>
            </w:pPr>
            <w:r>
              <w:rPr>
                <w:sz w:val="19"/>
                <w:szCs w:val="19"/>
              </w:rPr>
              <w:t>Confidence is first-class</w:t>
            </w:r>
          </w:p>
        </w:tc>
        <w:tc>
          <w:tcPr>
            <w:tcW w:w="66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B71D287" w14:textId="77777777" w:rsidR="00ED023C" w:rsidRDefault="00000000">
            <w:pPr>
              <w:spacing w:line="252" w:lineRule="auto"/>
            </w:pPr>
            <w:r>
              <w:rPr>
                <w:sz w:val="19"/>
                <w:szCs w:val="19"/>
              </w:rPr>
              <w:t>Each KPI carries a band and a 0–100 confidence score that tightens as evidence is added.</w:t>
            </w:r>
          </w:p>
        </w:tc>
      </w:tr>
      <w:tr w:rsidR="00ED023C" w14:paraId="098D2E0E" w14:textId="77777777">
        <w:tblPrEx>
          <w:tblCellMar>
            <w:top w:w="0" w:type="dxa"/>
            <w:bottom w:w="0" w:type="dxa"/>
          </w:tblCellMar>
        </w:tblPrEx>
        <w:tc>
          <w:tcPr>
            <w:tcW w:w="27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E797978" w14:textId="77777777" w:rsidR="00ED023C" w:rsidRDefault="00000000">
            <w:pPr>
              <w:spacing w:line="252" w:lineRule="auto"/>
            </w:pPr>
            <w:r>
              <w:rPr>
                <w:sz w:val="19"/>
                <w:szCs w:val="19"/>
              </w:rPr>
              <w:t>A loop, not a deliverable</w:t>
            </w:r>
          </w:p>
        </w:tc>
        <w:tc>
          <w:tcPr>
            <w:tcW w:w="66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535BC7F" w14:textId="77777777" w:rsidR="00ED023C" w:rsidRDefault="00000000">
            <w:pPr>
              <w:spacing w:line="252" w:lineRule="auto"/>
            </w:pPr>
            <w:r>
              <w:rPr>
                <w:sz w:val="19"/>
                <w:szCs w:val="19"/>
              </w:rPr>
              <w:t>The product compounds value through quarterly refreshes; periods are first-class and lockable.</w:t>
            </w:r>
          </w:p>
        </w:tc>
      </w:tr>
      <w:tr w:rsidR="00ED023C" w14:paraId="7234C1AF" w14:textId="77777777">
        <w:tblPrEx>
          <w:tblCellMar>
            <w:top w:w="0" w:type="dxa"/>
            <w:bottom w:w="0" w:type="dxa"/>
          </w:tblCellMar>
        </w:tblPrEx>
        <w:tc>
          <w:tcPr>
            <w:tcW w:w="27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82C815E" w14:textId="77777777" w:rsidR="00ED023C" w:rsidRDefault="00000000">
            <w:pPr>
              <w:spacing w:line="252" w:lineRule="auto"/>
            </w:pPr>
            <w:r>
              <w:rPr>
                <w:sz w:val="19"/>
                <w:szCs w:val="19"/>
              </w:rPr>
              <w:t>Audit by design</w:t>
            </w:r>
          </w:p>
        </w:tc>
        <w:tc>
          <w:tcPr>
            <w:tcW w:w="66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E6BA20E" w14:textId="77777777" w:rsidR="00ED023C" w:rsidRDefault="00000000">
            <w:pPr>
              <w:spacing w:line="252" w:lineRule="auto"/>
            </w:pPr>
            <w:r>
              <w:rPr>
                <w:sz w:val="19"/>
                <w:szCs w:val="19"/>
              </w:rPr>
              <w:t>Governance-lite records every mutation; approving a period locks its headline KPIs.</w:t>
            </w:r>
          </w:p>
        </w:tc>
      </w:tr>
      <w:tr w:rsidR="00ED023C" w14:paraId="65EE65E3" w14:textId="77777777">
        <w:tblPrEx>
          <w:tblCellMar>
            <w:top w:w="0" w:type="dxa"/>
            <w:bottom w:w="0" w:type="dxa"/>
          </w:tblCellMar>
        </w:tblPrEx>
        <w:tc>
          <w:tcPr>
            <w:tcW w:w="27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CF7452A" w14:textId="77777777" w:rsidR="00ED023C" w:rsidRDefault="00000000">
            <w:pPr>
              <w:spacing w:line="252" w:lineRule="auto"/>
            </w:pPr>
            <w:r>
              <w:rPr>
                <w:sz w:val="19"/>
                <w:szCs w:val="19"/>
              </w:rPr>
              <w:t>Decision-useful output</w:t>
            </w:r>
          </w:p>
        </w:tc>
        <w:tc>
          <w:tcPr>
            <w:tcW w:w="66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525605B" w14:textId="77777777" w:rsidR="00ED023C" w:rsidRDefault="00000000">
            <w:pPr>
              <w:spacing w:line="252" w:lineRule="auto"/>
            </w:pPr>
            <w:r>
              <w:rPr>
                <w:sz w:val="19"/>
                <w:szCs w:val="19"/>
              </w:rPr>
              <w:t>Hotspots, levers and actions — not just totals — so the board and procurement can act.</w:t>
            </w:r>
          </w:p>
        </w:tc>
      </w:tr>
    </w:tbl>
    <w:p w14:paraId="05C7A5B6" w14:textId="77777777" w:rsidR="00ED023C" w:rsidRDefault="00000000">
      <w:pPr>
        <w:spacing w:before="80" w:after="120"/>
        <w:jc w:val="both"/>
      </w:pPr>
      <w:r>
        <w:t>This is a friendly divergence from the v1.0 framing. The governed, deterministic engine underneath is retained — factors are still data, results still pin their versions — but the headline experience is an indicative, confidence-banded, decision-useful loop.</w:t>
      </w:r>
    </w:p>
    <w:p w14:paraId="572CEE57" w14:textId="77777777" w:rsidR="00ED023C" w:rsidRDefault="00000000">
      <w:pPr>
        <w:pStyle w:val="Heading1"/>
      </w:pPr>
      <w:bookmarkStart w:id="6" w:name="_Toc231559405"/>
      <w:r>
        <w:lastRenderedPageBreak/>
        <w:t>3. Goals, Scope &amp; Non-Goals</w:t>
      </w:r>
      <w:bookmarkEnd w:id="6"/>
    </w:p>
    <w:p w14:paraId="71C0546C" w14:textId="77777777" w:rsidR="00ED023C" w:rsidRDefault="00000000">
      <w:pPr>
        <w:pStyle w:val="Heading2"/>
      </w:pPr>
      <w:bookmarkStart w:id="7" w:name="_Toc231559406"/>
      <w:r>
        <w:t>3.1 In scope (v2.0)</w:t>
      </w:r>
      <w:bookmarkEnd w:id="7"/>
    </w:p>
    <w:p w14:paraId="7A73A4BF" w14:textId="77777777" w:rsidR="00ED023C" w:rsidRDefault="00000000">
      <w:pPr>
        <w:pStyle w:val="ListParagraph"/>
        <w:numPr>
          <w:ilvl w:val="0"/>
          <w:numId w:val="2"/>
        </w:numPr>
        <w:spacing w:after="70"/>
      </w:pPr>
      <w:r>
        <w:t>IT estate: laptops, desktops, monitors, phones, tablets, printers, servers, networking.</w:t>
      </w:r>
    </w:p>
    <w:p w14:paraId="41843AC8" w14:textId="77777777" w:rsidR="00ED023C" w:rsidRDefault="00000000">
      <w:pPr>
        <w:pStyle w:val="ListParagraph"/>
        <w:numPr>
          <w:ilvl w:val="0"/>
          <w:numId w:val="2"/>
        </w:numPr>
        <w:spacing w:after="70"/>
      </w:pPr>
      <w:r>
        <w:t>Data-centre electricity (annual kWh / MWh) with country grid factors.</w:t>
      </w:r>
    </w:p>
    <w:p w14:paraId="08CFED31" w14:textId="77777777" w:rsidR="00ED023C" w:rsidRDefault="00000000">
      <w:pPr>
        <w:pStyle w:val="ListParagraph"/>
        <w:numPr>
          <w:ilvl w:val="0"/>
          <w:numId w:val="2"/>
        </w:numPr>
        <w:spacing w:after="70"/>
      </w:pPr>
      <w:r>
        <w:t>Cloud: provider-reported emissions and cloud SaaS workloads.</w:t>
      </w:r>
    </w:p>
    <w:p w14:paraId="2BCB1ECF" w14:textId="77777777" w:rsidR="00ED023C" w:rsidRDefault="00000000">
      <w:pPr>
        <w:pStyle w:val="ListParagraph"/>
        <w:numPr>
          <w:ilvl w:val="0"/>
          <w:numId w:val="2"/>
        </w:numPr>
        <w:spacing w:after="70"/>
      </w:pPr>
      <w:r>
        <w:t>AI workloads: training and inference compute (GPU-hours, region, model class) as a first-class source.</w:t>
      </w:r>
    </w:p>
    <w:p w14:paraId="2A69B2E8" w14:textId="77777777" w:rsidR="00ED023C" w:rsidRDefault="00000000">
      <w:pPr>
        <w:pStyle w:val="ListParagraph"/>
        <w:numPr>
          <w:ilvl w:val="0"/>
          <w:numId w:val="2"/>
        </w:numPr>
        <w:spacing w:after="70"/>
      </w:pPr>
      <w:r>
        <w:t>Confidence bands and a 0–100 confidence score per KPI, driven by an engagement-level dial.</w:t>
      </w:r>
    </w:p>
    <w:p w14:paraId="3401419A" w14:textId="77777777" w:rsidR="00ED023C" w:rsidRDefault="00000000">
      <w:pPr>
        <w:pStyle w:val="ListParagraph"/>
        <w:numPr>
          <w:ilvl w:val="0"/>
          <w:numId w:val="2"/>
        </w:numPr>
        <w:spacing w:after="70"/>
      </w:pPr>
      <w:r>
        <w:t>Hotspot analysis: component × dimension scoring, avoidability, and a lever (recommendation) catalogue.</w:t>
      </w:r>
    </w:p>
    <w:p w14:paraId="2F3E8A30" w14:textId="77777777" w:rsidR="00ED023C" w:rsidRDefault="00000000">
      <w:pPr>
        <w:pStyle w:val="ListParagraph"/>
        <w:numPr>
          <w:ilvl w:val="0"/>
          <w:numId w:val="2"/>
        </w:numPr>
        <w:spacing w:after="70"/>
      </w:pPr>
      <w:r>
        <w:t>Maturity assessment: six domains, 27 questions, levels 1–5, with evidence per question.</w:t>
      </w:r>
    </w:p>
    <w:p w14:paraId="0D4813BB" w14:textId="77777777" w:rsidR="00ED023C" w:rsidRDefault="00000000">
      <w:pPr>
        <w:pStyle w:val="ListParagraph"/>
        <w:numPr>
          <w:ilvl w:val="0"/>
          <w:numId w:val="2"/>
        </w:numPr>
        <w:spacing w:after="70"/>
      </w:pPr>
      <w:r>
        <w:t>Plan-lite: auto-seeded actions with effort buckets, owners, due dates and impact tags.</w:t>
      </w:r>
    </w:p>
    <w:p w14:paraId="21299A91" w14:textId="77777777" w:rsidR="00ED023C" w:rsidRDefault="00000000">
      <w:pPr>
        <w:pStyle w:val="ListParagraph"/>
        <w:numPr>
          <w:ilvl w:val="0"/>
          <w:numId w:val="2"/>
        </w:numPr>
        <w:spacing w:after="70"/>
      </w:pPr>
      <w:r>
        <w:t>Recurring periods (quarterly / annual) with period locking and period-on-period delta.</w:t>
      </w:r>
    </w:p>
    <w:p w14:paraId="541B77E7" w14:textId="77777777" w:rsidR="00ED023C" w:rsidRDefault="00000000">
      <w:pPr>
        <w:pStyle w:val="ListParagraph"/>
        <w:numPr>
          <w:ilvl w:val="0"/>
          <w:numId w:val="2"/>
        </w:numPr>
        <w:spacing w:after="70"/>
      </w:pPr>
      <w:r>
        <w:t>Reporting: PDF, PPTX and Excel from one data shape, with executive narrative.</w:t>
      </w:r>
    </w:p>
    <w:p w14:paraId="3CD3C0D8" w14:textId="77777777" w:rsidR="00ED023C" w:rsidRDefault="00000000">
      <w:pPr>
        <w:pStyle w:val="ListParagraph"/>
        <w:numPr>
          <w:ilvl w:val="0"/>
          <w:numId w:val="2"/>
        </w:numPr>
        <w:spacing w:after="70"/>
      </w:pPr>
      <w:r>
        <w:t>Governance-lite: audit log, evidence library, assumption overrides, approval and period locking.</w:t>
      </w:r>
    </w:p>
    <w:p w14:paraId="2299F5D6" w14:textId="77777777" w:rsidR="00ED023C" w:rsidRDefault="00000000">
      <w:pPr>
        <w:pStyle w:val="Heading2"/>
      </w:pPr>
      <w:bookmarkStart w:id="8" w:name="_Toc231559407"/>
      <w:r>
        <w:t>3.2 Out of scope (v2.0)</w:t>
      </w:r>
      <w:bookmarkEnd w:id="8"/>
    </w:p>
    <w:p w14:paraId="0778E4A5" w14:textId="77777777" w:rsidR="00ED023C" w:rsidRDefault="00000000">
      <w:pPr>
        <w:pStyle w:val="ListParagraph"/>
        <w:numPr>
          <w:ilvl w:val="0"/>
          <w:numId w:val="2"/>
        </w:numPr>
        <w:spacing w:after="70"/>
      </w:pPr>
      <w:r>
        <w:t>Formal enterprise Scope 1/2/3 accounting and statutory disclosure.</w:t>
      </w:r>
    </w:p>
    <w:p w14:paraId="43E82F82" w14:textId="77777777" w:rsidR="00ED023C" w:rsidRDefault="00000000">
      <w:pPr>
        <w:pStyle w:val="ListParagraph"/>
        <w:numPr>
          <w:ilvl w:val="0"/>
          <w:numId w:val="2"/>
        </w:numPr>
        <w:spacing w:after="70"/>
      </w:pPr>
      <w:r>
        <w:t>Supplier portals and supplier-side primary data collection.</w:t>
      </w:r>
    </w:p>
    <w:p w14:paraId="3D737674" w14:textId="77777777" w:rsidR="00ED023C" w:rsidRDefault="00000000">
      <w:pPr>
        <w:pStyle w:val="ListParagraph"/>
        <w:numPr>
          <w:ilvl w:val="0"/>
          <w:numId w:val="2"/>
        </w:numPr>
        <w:spacing w:after="70"/>
      </w:pPr>
      <w:r>
        <w:t>Real-time grid carbon intensity and live cloud-provider API integrations (roadmap, not MVP of v2).</w:t>
      </w:r>
    </w:p>
    <w:p w14:paraId="11940D05" w14:textId="77777777" w:rsidR="00ED023C" w:rsidRDefault="00000000">
      <w:pPr>
        <w:pStyle w:val="ListParagraph"/>
        <w:numPr>
          <w:ilvl w:val="0"/>
          <w:numId w:val="2"/>
        </w:numPr>
        <w:spacing w:after="70"/>
      </w:pPr>
      <w:r>
        <w:t>Multi-step, multi-approver workflow engines beyond single period approval.</w:t>
      </w:r>
    </w:p>
    <w:p w14:paraId="77C43A3A" w14:textId="77777777" w:rsidR="00ED023C" w:rsidRDefault="00000000">
      <w:pPr>
        <w:pStyle w:val="Heading2"/>
      </w:pPr>
      <w:bookmarkStart w:id="9" w:name="_Toc231559408"/>
      <w:r>
        <w:t>3.3 Success criteria</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ED023C" w14:paraId="5ADFF6C7" w14:textId="77777777">
        <w:tblPrEx>
          <w:tblCellMar>
            <w:top w:w="0" w:type="dxa"/>
            <w:bottom w:w="0" w:type="dxa"/>
          </w:tblCellMar>
        </w:tblPrEx>
        <w:trPr>
          <w:tblHeader/>
        </w:trPr>
        <w:tc>
          <w:tcPr>
            <w:tcW w:w="34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3DFAB2DD" w14:textId="77777777" w:rsidR="00ED023C" w:rsidRDefault="00000000">
            <w:pPr>
              <w:spacing w:line="252" w:lineRule="auto"/>
            </w:pPr>
            <w:r>
              <w:rPr>
                <w:b/>
                <w:bCs/>
                <w:color w:val="FFFFFF"/>
                <w:sz w:val="19"/>
                <w:szCs w:val="19"/>
              </w:rPr>
              <w:t>Criterion</w:t>
            </w:r>
          </w:p>
        </w:tc>
        <w:tc>
          <w:tcPr>
            <w:tcW w:w="59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55ACA26C" w14:textId="77777777" w:rsidR="00ED023C" w:rsidRDefault="00000000">
            <w:pPr>
              <w:spacing w:line="252" w:lineRule="auto"/>
            </w:pPr>
            <w:r>
              <w:rPr>
                <w:b/>
                <w:bCs/>
                <w:color w:val="FFFFFF"/>
                <w:sz w:val="19"/>
                <w:szCs w:val="19"/>
              </w:rPr>
              <w:t>Target</w:t>
            </w:r>
          </w:p>
        </w:tc>
      </w:tr>
      <w:tr w:rsidR="00ED023C" w14:paraId="7602E84C" w14:textId="77777777">
        <w:tblPrEx>
          <w:tblCellMar>
            <w:top w:w="0" w:type="dxa"/>
            <w:bottom w:w="0" w:type="dxa"/>
          </w:tblCellMar>
        </w:tblPrEx>
        <w:tc>
          <w:tcPr>
            <w:tcW w:w="34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D0B1F8F" w14:textId="77777777" w:rsidR="00ED023C" w:rsidRDefault="00000000">
            <w:pPr>
              <w:spacing w:line="252" w:lineRule="auto"/>
            </w:pPr>
            <w:r>
              <w:rPr>
                <w:sz w:val="19"/>
                <w:szCs w:val="19"/>
              </w:rPr>
              <w:t>Time-to-first-baseline</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EC6A70A" w14:textId="77777777" w:rsidR="00ED023C" w:rsidRDefault="00000000">
            <w:pPr>
              <w:spacing w:line="252" w:lineRule="auto"/>
            </w:pPr>
            <w:r>
              <w:rPr>
                <w:sz w:val="19"/>
                <w:szCs w:val="19"/>
              </w:rPr>
              <w:t>Indicative baseline for IT + AI in ≤ 1 working session</w:t>
            </w:r>
          </w:p>
        </w:tc>
      </w:tr>
      <w:tr w:rsidR="00ED023C" w14:paraId="0365CD78" w14:textId="77777777">
        <w:tblPrEx>
          <w:tblCellMar>
            <w:top w:w="0" w:type="dxa"/>
            <w:bottom w:w="0" w:type="dxa"/>
          </w:tblCellMar>
        </w:tblPrEx>
        <w:tc>
          <w:tcPr>
            <w:tcW w:w="34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8969841" w14:textId="77777777" w:rsidR="00ED023C" w:rsidRDefault="00000000">
            <w:pPr>
              <w:spacing w:line="252" w:lineRule="auto"/>
            </w:pPr>
            <w:r>
              <w:rPr>
                <w:sz w:val="19"/>
                <w:szCs w:val="19"/>
              </w:rPr>
              <w:t>Traceability</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45BDE23" w14:textId="77777777" w:rsidR="00ED023C" w:rsidRDefault="00000000">
            <w:pPr>
              <w:spacing w:line="252" w:lineRule="auto"/>
            </w:pPr>
            <w:r>
              <w:rPr>
                <w:sz w:val="19"/>
                <w:szCs w:val="19"/>
              </w:rPr>
              <w:t>100% of KPIs trace to one model (input → factor → formula → source → assumption)</w:t>
            </w:r>
          </w:p>
        </w:tc>
      </w:tr>
      <w:tr w:rsidR="00ED023C" w14:paraId="07F210A9" w14:textId="77777777">
        <w:tblPrEx>
          <w:tblCellMar>
            <w:top w:w="0" w:type="dxa"/>
            <w:bottom w:w="0" w:type="dxa"/>
          </w:tblCellMar>
        </w:tblPrEx>
        <w:tc>
          <w:tcPr>
            <w:tcW w:w="34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38825AB" w14:textId="77777777" w:rsidR="00ED023C" w:rsidRDefault="00000000">
            <w:pPr>
              <w:spacing w:line="252" w:lineRule="auto"/>
            </w:pPr>
            <w:r>
              <w:rPr>
                <w:sz w:val="19"/>
                <w:szCs w:val="19"/>
              </w:rPr>
              <w:t>Confidence transparency</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91A1059" w14:textId="77777777" w:rsidR="00ED023C" w:rsidRDefault="00000000">
            <w:pPr>
              <w:spacing w:line="252" w:lineRule="auto"/>
            </w:pPr>
            <w:r>
              <w:rPr>
                <w:sz w:val="19"/>
                <w:szCs w:val="19"/>
              </w:rPr>
              <w:t>Every headline KPI shows a band and a 0–100 score</w:t>
            </w:r>
          </w:p>
        </w:tc>
      </w:tr>
      <w:tr w:rsidR="00ED023C" w14:paraId="17E28925" w14:textId="77777777">
        <w:tblPrEx>
          <w:tblCellMar>
            <w:top w:w="0" w:type="dxa"/>
            <w:bottom w:w="0" w:type="dxa"/>
          </w:tblCellMar>
        </w:tblPrEx>
        <w:tc>
          <w:tcPr>
            <w:tcW w:w="34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C75CD34" w14:textId="77777777" w:rsidR="00ED023C" w:rsidRDefault="00000000">
            <w:pPr>
              <w:spacing w:line="252" w:lineRule="auto"/>
            </w:pPr>
            <w:r>
              <w:rPr>
                <w:sz w:val="19"/>
                <w:szCs w:val="19"/>
              </w:rPr>
              <w:t>Decision-usefulness</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E4E2B5D" w14:textId="77777777" w:rsidR="00ED023C" w:rsidRDefault="00000000">
            <w:pPr>
              <w:spacing w:line="252" w:lineRule="auto"/>
            </w:pPr>
            <w:r>
              <w:rPr>
                <w:sz w:val="19"/>
                <w:szCs w:val="19"/>
              </w:rPr>
              <w:t>Each hotspot pre-matched to at least one lever; each gap seeds an action</w:t>
            </w:r>
          </w:p>
        </w:tc>
      </w:tr>
      <w:tr w:rsidR="00ED023C" w14:paraId="70DCA89D" w14:textId="77777777">
        <w:tblPrEx>
          <w:tblCellMar>
            <w:top w:w="0" w:type="dxa"/>
            <w:bottom w:w="0" w:type="dxa"/>
          </w:tblCellMar>
        </w:tblPrEx>
        <w:tc>
          <w:tcPr>
            <w:tcW w:w="34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8B41BBE" w14:textId="77777777" w:rsidR="00ED023C" w:rsidRDefault="00000000">
            <w:pPr>
              <w:spacing w:line="252" w:lineRule="auto"/>
            </w:pPr>
            <w:r>
              <w:rPr>
                <w:sz w:val="19"/>
                <w:szCs w:val="19"/>
              </w:rPr>
              <w:t>Defensibility</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09936EA" w14:textId="77777777" w:rsidR="00ED023C" w:rsidRDefault="00000000">
            <w:pPr>
              <w:spacing w:line="252" w:lineRule="auto"/>
            </w:pPr>
            <w:r>
              <w:rPr>
                <w:sz w:val="19"/>
                <w:szCs w:val="19"/>
              </w:rPr>
              <w:t>Approved periods are immutable; every number has provenance and an approver</w:t>
            </w:r>
          </w:p>
        </w:tc>
      </w:tr>
      <w:tr w:rsidR="00ED023C" w14:paraId="42AB058E" w14:textId="77777777">
        <w:tblPrEx>
          <w:tblCellMar>
            <w:top w:w="0" w:type="dxa"/>
            <w:bottom w:w="0" w:type="dxa"/>
          </w:tblCellMar>
        </w:tblPrEx>
        <w:tc>
          <w:tcPr>
            <w:tcW w:w="34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C3D87AB" w14:textId="77777777" w:rsidR="00ED023C" w:rsidRDefault="00000000">
            <w:pPr>
              <w:spacing w:line="252" w:lineRule="auto"/>
            </w:pPr>
            <w:r>
              <w:rPr>
                <w:sz w:val="19"/>
                <w:szCs w:val="19"/>
              </w:rPr>
              <w:t>Determinism</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F8A960B" w14:textId="77777777" w:rsidR="00ED023C" w:rsidRDefault="00000000">
            <w:pPr>
              <w:spacing w:line="252" w:lineRule="auto"/>
            </w:pPr>
            <w:r>
              <w:rPr>
                <w:sz w:val="19"/>
                <w:szCs w:val="19"/>
              </w:rPr>
              <w:t>Same inputs + pinned factor/assumption versions ⇒ same outputs and band</w:t>
            </w:r>
          </w:p>
        </w:tc>
      </w:tr>
    </w:tbl>
    <w:p w14:paraId="3600DF18" w14:textId="77777777" w:rsidR="00ED023C" w:rsidRDefault="00000000">
      <w:pPr>
        <w:pStyle w:val="Heading1"/>
      </w:pPr>
      <w:bookmarkStart w:id="10" w:name="_Toc231559409"/>
      <w:r>
        <w:t>4. The Recurring Loop</w:t>
      </w:r>
      <w:bookmarkEnd w:id="10"/>
    </w:p>
    <w:p w14:paraId="5A7B72A2" w14:textId="77777777" w:rsidR="00ED023C" w:rsidRDefault="00000000">
      <w:pPr>
        <w:spacing w:after="140" w:line="276" w:lineRule="auto"/>
        <w:jc w:val="both"/>
      </w:pPr>
      <w:r>
        <w:t>GreenPath is five modules wired into one recurring loop. Each module consumes the previous module's output and contributes to the next; Governance-lite wraps all of them.</w:t>
      </w:r>
    </w:p>
    <w:p w14:paraId="4CE9A5AA" w14:textId="77777777" w:rsidR="00ED023C" w:rsidRDefault="00000000">
      <w:pPr>
        <w:spacing w:before="120" w:after="40"/>
        <w:jc w:val="center"/>
      </w:pPr>
      <w:r>
        <w:rPr>
          <w:noProof/>
        </w:rPr>
        <w:lastRenderedPageBreak/>
        <w:drawing>
          <wp:inline distT="0" distB="0" distL="0" distR="0" wp14:anchorId="4F0600CD" wp14:editId="3459A8A4">
            <wp:extent cx="4476750" cy="3657600"/>
            <wp:effectExtent l="0" t="0" r="0" b="0"/>
            <wp:docPr id="1" name="v2_loop.png" descr="Figure 1 — One recurring loop: Measure → Assess → Plan-lite → Report → Govern." title="Figure 1 — One recurring loop: Measure → Assess → Plan-lite → Report → Gov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657600"/>
                    </a:xfrm>
                    <a:prstGeom prst="rect">
                      <a:avLst/>
                    </a:prstGeom>
                  </pic:spPr>
                </pic:pic>
              </a:graphicData>
            </a:graphic>
          </wp:inline>
        </w:drawing>
      </w:r>
    </w:p>
    <w:p w14:paraId="3A854B6A" w14:textId="77777777" w:rsidR="00ED023C" w:rsidRDefault="00000000">
      <w:pPr>
        <w:spacing w:before="60" w:after="220"/>
        <w:jc w:val="center"/>
      </w:pPr>
      <w:r>
        <w:rPr>
          <w:i/>
          <w:iCs/>
          <w:color w:val="6B7280"/>
          <w:sz w:val="17"/>
          <w:szCs w:val="17"/>
        </w:rPr>
        <w:t>Figure 1 — One recurring loop: Measure → Assess → Plan-lite → Report → Govern.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3960"/>
      </w:tblGrid>
      <w:tr w:rsidR="00ED023C" w14:paraId="18876D30" w14:textId="77777777">
        <w:tblPrEx>
          <w:tblCellMar>
            <w:top w:w="0" w:type="dxa"/>
            <w:bottom w:w="0" w:type="dxa"/>
          </w:tblCellMar>
        </w:tblPrEx>
        <w:trPr>
          <w:tblHeader/>
        </w:trPr>
        <w:tc>
          <w:tcPr>
            <w:tcW w:w="21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26AB077D" w14:textId="77777777" w:rsidR="00ED023C" w:rsidRDefault="00000000">
            <w:pPr>
              <w:spacing w:line="252" w:lineRule="auto"/>
            </w:pPr>
            <w:r>
              <w:rPr>
                <w:b/>
                <w:bCs/>
                <w:color w:val="FFFFFF"/>
                <w:sz w:val="19"/>
                <w:szCs w:val="19"/>
              </w:rPr>
              <w:t>Module</w:t>
            </w:r>
          </w:p>
        </w:tc>
        <w:tc>
          <w:tcPr>
            <w:tcW w:w="33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0A4B020F" w14:textId="77777777" w:rsidR="00ED023C" w:rsidRDefault="00000000">
            <w:pPr>
              <w:spacing w:line="252" w:lineRule="auto"/>
            </w:pPr>
            <w:r>
              <w:rPr>
                <w:b/>
                <w:bCs/>
                <w:color w:val="FFFFFF"/>
                <w:sz w:val="19"/>
                <w:szCs w:val="19"/>
              </w:rPr>
              <w:t>Consumes</w:t>
            </w:r>
          </w:p>
        </w:tc>
        <w:tc>
          <w:tcPr>
            <w:tcW w:w="39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7A9A9D09" w14:textId="77777777" w:rsidR="00ED023C" w:rsidRDefault="00000000">
            <w:pPr>
              <w:spacing w:line="252" w:lineRule="auto"/>
            </w:pPr>
            <w:r>
              <w:rPr>
                <w:b/>
                <w:bCs/>
                <w:color w:val="FFFFFF"/>
                <w:sz w:val="19"/>
                <w:szCs w:val="19"/>
              </w:rPr>
              <w:t>Produces</w:t>
            </w:r>
          </w:p>
        </w:tc>
      </w:tr>
      <w:tr w:rsidR="00ED023C" w14:paraId="3D8B50BB" w14:textId="77777777">
        <w:tblPrEx>
          <w:tblCellMar>
            <w:top w:w="0" w:type="dxa"/>
            <w:bottom w:w="0" w:type="dxa"/>
          </w:tblCellMar>
        </w:tblPrEx>
        <w:tc>
          <w:tcPr>
            <w:tcW w:w="2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E749B4A" w14:textId="77777777" w:rsidR="00ED023C" w:rsidRDefault="00000000">
            <w:pPr>
              <w:spacing w:line="252" w:lineRule="auto"/>
            </w:pPr>
            <w:r>
              <w:rPr>
                <w:sz w:val="19"/>
                <w:szCs w:val="19"/>
              </w:rPr>
              <w:t>1 · Measure</w:t>
            </w:r>
          </w:p>
        </w:tc>
        <w:tc>
          <w:tcPr>
            <w:tcW w:w="3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A7618FB" w14:textId="77777777" w:rsidR="00ED023C" w:rsidRDefault="00000000">
            <w:pPr>
              <w:spacing w:line="252" w:lineRule="auto"/>
            </w:pPr>
            <w:r>
              <w:rPr>
                <w:sz w:val="19"/>
                <w:szCs w:val="19"/>
              </w:rPr>
              <w:t>Activity data, AI workloads, factors</w:t>
            </w:r>
          </w:p>
        </w:tc>
        <w:tc>
          <w:tcPr>
            <w:tcW w:w="3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FA950BE" w14:textId="77777777" w:rsidR="00ED023C" w:rsidRDefault="00000000">
            <w:pPr>
              <w:spacing w:line="252" w:lineRule="auto"/>
            </w:pPr>
            <w:r>
              <w:rPr>
                <w:sz w:val="19"/>
                <w:szCs w:val="19"/>
              </w:rPr>
              <w:t>Footprint + confidence band, hotspots</w:t>
            </w:r>
          </w:p>
        </w:tc>
      </w:tr>
      <w:tr w:rsidR="00ED023C" w14:paraId="31FB58D4" w14:textId="77777777">
        <w:tblPrEx>
          <w:tblCellMar>
            <w:top w:w="0" w:type="dxa"/>
            <w:bottom w:w="0" w:type="dxa"/>
          </w:tblCellMar>
        </w:tblPrEx>
        <w:tc>
          <w:tcPr>
            <w:tcW w:w="2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4A4E941" w14:textId="77777777" w:rsidR="00ED023C" w:rsidRDefault="00000000">
            <w:pPr>
              <w:spacing w:line="252" w:lineRule="auto"/>
            </w:pPr>
            <w:r>
              <w:rPr>
                <w:sz w:val="19"/>
                <w:szCs w:val="19"/>
              </w:rPr>
              <w:t>2 · Assess</w:t>
            </w:r>
          </w:p>
        </w:tc>
        <w:tc>
          <w:tcPr>
            <w:tcW w:w="3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5953BDA" w14:textId="77777777" w:rsidR="00ED023C" w:rsidRDefault="00000000">
            <w:pPr>
              <w:spacing w:line="252" w:lineRule="auto"/>
            </w:pPr>
            <w:r>
              <w:rPr>
                <w:sz w:val="19"/>
                <w:szCs w:val="19"/>
              </w:rPr>
              <w:t>Maturity questionnaire responses</w:t>
            </w:r>
          </w:p>
        </w:tc>
        <w:tc>
          <w:tcPr>
            <w:tcW w:w="3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92600D9" w14:textId="77777777" w:rsidR="00ED023C" w:rsidRDefault="00000000">
            <w:pPr>
              <w:spacing w:line="252" w:lineRule="auto"/>
            </w:pPr>
            <w:r>
              <w:rPr>
                <w:sz w:val="19"/>
                <w:szCs w:val="19"/>
              </w:rPr>
              <w:t>Domain scores and maturity gaps</w:t>
            </w:r>
          </w:p>
        </w:tc>
      </w:tr>
      <w:tr w:rsidR="00ED023C" w14:paraId="58222E56" w14:textId="77777777">
        <w:tblPrEx>
          <w:tblCellMar>
            <w:top w:w="0" w:type="dxa"/>
            <w:bottom w:w="0" w:type="dxa"/>
          </w:tblCellMar>
        </w:tblPrEx>
        <w:tc>
          <w:tcPr>
            <w:tcW w:w="2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28B883F" w14:textId="77777777" w:rsidR="00ED023C" w:rsidRDefault="00000000">
            <w:pPr>
              <w:spacing w:line="252" w:lineRule="auto"/>
            </w:pPr>
            <w:r>
              <w:rPr>
                <w:sz w:val="19"/>
                <w:szCs w:val="19"/>
              </w:rPr>
              <w:t>3 · Plan-lite</w:t>
            </w:r>
          </w:p>
        </w:tc>
        <w:tc>
          <w:tcPr>
            <w:tcW w:w="3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DF69A74" w14:textId="77777777" w:rsidR="00ED023C" w:rsidRDefault="00000000">
            <w:pPr>
              <w:spacing w:line="252" w:lineRule="auto"/>
            </w:pPr>
            <w:r>
              <w:rPr>
                <w:sz w:val="19"/>
                <w:szCs w:val="19"/>
              </w:rPr>
              <w:t>Hotspots + maturity gaps</w:t>
            </w:r>
          </w:p>
        </w:tc>
        <w:tc>
          <w:tcPr>
            <w:tcW w:w="3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8900525" w14:textId="77777777" w:rsidR="00ED023C" w:rsidRDefault="00000000">
            <w:pPr>
              <w:spacing w:line="252" w:lineRule="auto"/>
            </w:pPr>
            <w:r>
              <w:rPr>
                <w:sz w:val="19"/>
                <w:szCs w:val="19"/>
              </w:rPr>
              <w:t>Owned, dated, impact-tagged actions</w:t>
            </w:r>
          </w:p>
        </w:tc>
      </w:tr>
      <w:tr w:rsidR="00ED023C" w14:paraId="46806A5E" w14:textId="77777777">
        <w:tblPrEx>
          <w:tblCellMar>
            <w:top w:w="0" w:type="dxa"/>
            <w:bottom w:w="0" w:type="dxa"/>
          </w:tblCellMar>
        </w:tblPrEx>
        <w:tc>
          <w:tcPr>
            <w:tcW w:w="2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258878A" w14:textId="77777777" w:rsidR="00ED023C" w:rsidRDefault="00000000">
            <w:pPr>
              <w:spacing w:line="252" w:lineRule="auto"/>
            </w:pPr>
            <w:r>
              <w:rPr>
                <w:sz w:val="19"/>
                <w:szCs w:val="19"/>
              </w:rPr>
              <w:t>4 · Report</w:t>
            </w:r>
          </w:p>
        </w:tc>
        <w:tc>
          <w:tcPr>
            <w:tcW w:w="3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9547B00" w14:textId="77777777" w:rsidR="00ED023C" w:rsidRDefault="00000000">
            <w:pPr>
              <w:spacing w:line="252" w:lineRule="auto"/>
            </w:pPr>
            <w:r>
              <w:rPr>
                <w:sz w:val="19"/>
                <w:szCs w:val="19"/>
              </w:rPr>
              <w:t>All of the above + prior period</w:t>
            </w:r>
          </w:p>
        </w:tc>
        <w:tc>
          <w:tcPr>
            <w:tcW w:w="3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8FF5584" w14:textId="77777777" w:rsidR="00ED023C" w:rsidRDefault="00000000">
            <w:pPr>
              <w:spacing w:line="252" w:lineRule="auto"/>
            </w:pPr>
            <w:r>
              <w:rPr>
                <w:sz w:val="19"/>
                <w:szCs w:val="19"/>
              </w:rPr>
              <w:t>PDF / PPTX / Excel pack with delta narrative</w:t>
            </w:r>
          </w:p>
        </w:tc>
      </w:tr>
      <w:tr w:rsidR="00ED023C" w14:paraId="39EC8123" w14:textId="77777777">
        <w:tblPrEx>
          <w:tblCellMar>
            <w:top w:w="0" w:type="dxa"/>
            <w:bottom w:w="0" w:type="dxa"/>
          </w:tblCellMar>
        </w:tblPrEx>
        <w:tc>
          <w:tcPr>
            <w:tcW w:w="2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77D6194" w14:textId="77777777" w:rsidR="00ED023C" w:rsidRDefault="00000000">
            <w:pPr>
              <w:spacing w:line="252" w:lineRule="auto"/>
            </w:pPr>
            <w:r>
              <w:rPr>
                <w:sz w:val="19"/>
                <w:szCs w:val="19"/>
              </w:rPr>
              <w:t>5 · Governance-lite</w:t>
            </w:r>
          </w:p>
        </w:tc>
        <w:tc>
          <w:tcPr>
            <w:tcW w:w="3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01544E8" w14:textId="77777777" w:rsidR="00ED023C" w:rsidRDefault="00000000">
            <w:pPr>
              <w:spacing w:line="252" w:lineRule="auto"/>
            </w:pPr>
            <w:r>
              <w:rPr>
                <w:sz w:val="19"/>
                <w:szCs w:val="19"/>
              </w:rPr>
              <w:t>Every mutation across modules</w:t>
            </w:r>
          </w:p>
        </w:tc>
        <w:tc>
          <w:tcPr>
            <w:tcW w:w="3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B013F77" w14:textId="77777777" w:rsidR="00ED023C" w:rsidRDefault="00000000">
            <w:pPr>
              <w:spacing w:line="252" w:lineRule="auto"/>
            </w:pPr>
            <w:r>
              <w:rPr>
                <w:sz w:val="19"/>
                <w:szCs w:val="19"/>
              </w:rPr>
              <w:t>Audit log, evidence, approvals, period locks</w:t>
            </w:r>
          </w:p>
        </w:tc>
      </w:tr>
    </w:tbl>
    <w:p w14:paraId="4122EB70" w14:textId="77777777" w:rsidR="00ED023C" w:rsidRDefault="00000000">
      <w:pPr>
        <w:spacing w:before="120" w:after="40"/>
        <w:jc w:val="center"/>
      </w:pPr>
      <w:r>
        <w:rPr>
          <w:noProof/>
        </w:rPr>
        <w:lastRenderedPageBreak/>
        <w:drawing>
          <wp:inline distT="0" distB="0" distL="0" distR="0" wp14:anchorId="6EA77231" wp14:editId="28D4C11B">
            <wp:extent cx="5715000" cy="3295650"/>
            <wp:effectExtent l="0" t="0" r="0" b="0"/>
            <wp:docPr id="1078761905" name="v2_pipeline.png" descr="Figure 2 — Module data hand-off; Governance-lite wraps every module." title="Figure 2 — Module data hand-off; Governance-lite wraps ever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95650"/>
                    </a:xfrm>
                    <a:prstGeom prst="rect">
                      <a:avLst/>
                    </a:prstGeom>
                  </pic:spPr>
                </pic:pic>
              </a:graphicData>
            </a:graphic>
          </wp:inline>
        </w:drawing>
      </w:r>
    </w:p>
    <w:p w14:paraId="73AF0BB7" w14:textId="77777777" w:rsidR="00ED023C" w:rsidRDefault="00000000">
      <w:pPr>
        <w:spacing w:before="60" w:after="220"/>
        <w:jc w:val="center"/>
      </w:pPr>
      <w:r>
        <w:rPr>
          <w:i/>
          <w:iCs/>
          <w:color w:val="6B7280"/>
          <w:sz w:val="17"/>
          <w:szCs w:val="17"/>
        </w:rPr>
        <w:t>Figure 2 — Module data hand-off; Governance-lite wraps every module.</w:t>
      </w:r>
    </w:p>
    <w:p w14:paraId="1D615821" w14:textId="77777777" w:rsidR="00ED023C" w:rsidRDefault="00000000">
      <w:pPr>
        <w:pStyle w:val="Heading1"/>
      </w:pPr>
      <w:bookmarkStart w:id="11" w:name="_Toc231559410"/>
      <w:r>
        <w:t>5. Domain Model &amp; Glossary</w:t>
      </w:r>
      <w:bookmarkEnd w:id="11"/>
    </w:p>
    <w:p w14:paraId="3A7EAC27" w14:textId="77777777" w:rsidR="00ED023C" w:rsidRDefault="00000000">
      <w:pPr>
        <w:spacing w:after="140" w:line="276" w:lineRule="auto"/>
        <w:jc w:val="both"/>
      </w:pPr>
      <w:r>
        <w:t>v2.0 extends the v1.0 carbon vocabulary with the loop, AI, confidence, hotspot, maturity and planning concepts. The domain language is enforced at the type level (</w:t>
      </w:r>
      <w:proofErr w:type="spellStart"/>
      <w:r>
        <w:t>Pydantic</w:t>
      </w:r>
      <w:proofErr w:type="spellEnd"/>
      <w:r>
        <w:t xml:space="preserve">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D023C" w14:paraId="492DAEAB" w14:textId="77777777">
        <w:tblPrEx>
          <w:tblCellMar>
            <w:top w:w="0" w:type="dxa"/>
            <w:bottom w:w="0" w:type="dxa"/>
          </w:tblCellMar>
        </w:tblPrEx>
        <w:trPr>
          <w:tblHeader/>
        </w:trPr>
        <w:tc>
          <w:tcPr>
            <w:tcW w:w="23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289F168E" w14:textId="77777777" w:rsidR="00ED023C" w:rsidRDefault="00000000">
            <w:pPr>
              <w:spacing w:line="252" w:lineRule="auto"/>
            </w:pPr>
            <w:r>
              <w:rPr>
                <w:b/>
                <w:bCs/>
                <w:color w:val="FFFFFF"/>
                <w:sz w:val="19"/>
                <w:szCs w:val="19"/>
              </w:rPr>
              <w:t>Term</w:t>
            </w:r>
          </w:p>
        </w:tc>
        <w:tc>
          <w:tcPr>
            <w:tcW w:w="70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7A311CE0" w14:textId="77777777" w:rsidR="00ED023C" w:rsidRDefault="00000000">
            <w:pPr>
              <w:spacing w:line="252" w:lineRule="auto"/>
            </w:pPr>
            <w:r>
              <w:rPr>
                <w:b/>
                <w:bCs/>
                <w:color w:val="FFFFFF"/>
                <w:sz w:val="19"/>
                <w:szCs w:val="19"/>
              </w:rPr>
              <w:t>Definition</w:t>
            </w:r>
          </w:p>
        </w:tc>
      </w:tr>
      <w:tr w:rsidR="00ED023C" w14:paraId="20D7374B"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892A22C" w14:textId="77777777" w:rsidR="00ED023C" w:rsidRDefault="00000000">
            <w:pPr>
              <w:spacing w:line="252" w:lineRule="auto"/>
            </w:pPr>
            <w:r>
              <w:rPr>
                <w:sz w:val="19"/>
                <w:szCs w:val="19"/>
              </w:rPr>
              <w:t>Engagement</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C6459D6" w14:textId="77777777" w:rsidR="00ED023C" w:rsidRDefault="00000000">
            <w:pPr>
              <w:spacing w:line="252" w:lineRule="auto"/>
            </w:pPr>
            <w:r>
              <w:rPr>
                <w:sz w:val="19"/>
                <w:szCs w:val="19"/>
              </w:rPr>
              <w:t>A client relationship under which recurring assessment periods are run.</w:t>
            </w:r>
          </w:p>
        </w:tc>
      </w:tr>
      <w:tr w:rsidR="00ED023C" w14:paraId="42AE0D71"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B70F5D5" w14:textId="77777777" w:rsidR="00ED023C" w:rsidRDefault="00000000">
            <w:pPr>
              <w:spacing w:line="252" w:lineRule="auto"/>
            </w:pPr>
            <w:r>
              <w:rPr>
                <w:sz w:val="19"/>
                <w:szCs w:val="19"/>
              </w:rPr>
              <w:t>Period</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793F86C" w14:textId="77777777" w:rsidR="00ED023C" w:rsidRDefault="00000000">
            <w:pPr>
              <w:spacing w:line="252" w:lineRule="auto"/>
            </w:pPr>
            <w:r>
              <w:rPr>
                <w:sz w:val="19"/>
                <w:szCs w:val="19"/>
              </w:rPr>
              <w:t>A reporting cycle (quarter or year) that can be approved and locked.</w:t>
            </w:r>
          </w:p>
        </w:tc>
      </w:tr>
      <w:tr w:rsidR="00ED023C" w14:paraId="73F9A3D8"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A468976" w14:textId="77777777" w:rsidR="00ED023C" w:rsidRDefault="00000000">
            <w:pPr>
              <w:spacing w:line="252" w:lineRule="auto"/>
            </w:pPr>
            <w:r>
              <w:rPr>
                <w:sz w:val="19"/>
                <w:szCs w:val="19"/>
              </w:rPr>
              <w:t>Confidence band</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F142C6F" w14:textId="77777777" w:rsidR="00ED023C" w:rsidRDefault="00000000">
            <w:pPr>
              <w:spacing w:line="252" w:lineRule="auto"/>
            </w:pPr>
            <w:r>
              <w:rPr>
                <w:sz w:val="19"/>
                <w:szCs w:val="19"/>
              </w:rPr>
              <w:t>The plausible range around a KPI (e.g. 1,613–2,553 tCO₂e) given data quality.</w:t>
            </w:r>
          </w:p>
        </w:tc>
      </w:tr>
      <w:tr w:rsidR="00ED023C" w14:paraId="61E5BE49"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B0F89AF" w14:textId="77777777" w:rsidR="00ED023C" w:rsidRDefault="00000000">
            <w:pPr>
              <w:spacing w:line="252" w:lineRule="auto"/>
            </w:pPr>
            <w:r>
              <w:rPr>
                <w:sz w:val="19"/>
                <w:szCs w:val="19"/>
              </w:rPr>
              <w:t>Confidence score</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E21CDED" w14:textId="77777777" w:rsidR="00ED023C" w:rsidRDefault="00000000">
            <w:pPr>
              <w:spacing w:line="252" w:lineRule="auto"/>
            </w:pPr>
            <w:r>
              <w:rPr>
                <w:sz w:val="19"/>
                <w:szCs w:val="19"/>
              </w:rPr>
              <w:t>A 0–100 score summarising how well-evidenced a KPI is.</w:t>
            </w:r>
          </w:p>
        </w:tc>
      </w:tr>
      <w:tr w:rsidR="00ED023C" w14:paraId="7A52DB93"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5C1D168" w14:textId="77777777" w:rsidR="00ED023C" w:rsidRDefault="00000000">
            <w:pPr>
              <w:spacing w:line="252" w:lineRule="auto"/>
            </w:pPr>
            <w:r>
              <w:rPr>
                <w:sz w:val="19"/>
                <w:szCs w:val="19"/>
              </w:rPr>
              <w:t>Engagement dial</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78B6949" w14:textId="77777777" w:rsidR="00ED023C" w:rsidRDefault="00000000">
            <w:pPr>
              <w:spacing w:line="252" w:lineRule="auto"/>
            </w:pPr>
            <w:r>
              <w:rPr>
                <w:sz w:val="19"/>
                <w:szCs w:val="19"/>
              </w:rPr>
              <w:t>The depth of engagement (Light / Standard / Deep) that narrows the band.</w:t>
            </w:r>
          </w:p>
        </w:tc>
      </w:tr>
      <w:tr w:rsidR="00ED023C" w14:paraId="36F2D29C"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7BE903C" w14:textId="77777777" w:rsidR="00ED023C" w:rsidRDefault="00000000">
            <w:pPr>
              <w:spacing w:line="252" w:lineRule="auto"/>
            </w:pPr>
            <w:r>
              <w:rPr>
                <w:sz w:val="19"/>
                <w:szCs w:val="19"/>
              </w:rPr>
              <w:t>AI workload</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4B0351F" w14:textId="77777777" w:rsidR="00ED023C" w:rsidRDefault="00000000">
            <w:pPr>
              <w:spacing w:line="252" w:lineRule="auto"/>
            </w:pPr>
            <w:r>
              <w:rPr>
                <w:sz w:val="19"/>
                <w:szCs w:val="19"/>
              </w:rPr>
              <w:t>A training or inference compute activity with GPU-hours, region and model class.</w:t>
            </w:r>
          </w:p>
        </w:tc>
      </w:tr>
      <w:tr w:rsidR="00ED023C" w14:paraId="4B0EAE31"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C86772D" w14:textId="77777777" w:rsidR="00ED023C" w:rsidRDefault="00000000">
            <w:pPr>
              <w:spacing w:line="252" w:lineRule="auto"/>
            </w:pPr>
            <w:r>
              <w:rPr>
                <w:sz w:val="19"/>
                <w:szCs w:val="19"/>
              </w:rPr>
              <w:t>Hotspot</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D96BE47" w14:textId="77777777" w:rsidR="00ED023C" w:rsidRDefault="00000000">
            <w:pPr>
              <w:spacing w:line="252" w:lineRule="auto"/>
            </w:pPr>
            <w:r>
              <w:rPr>
                <w:sz w:val="19"/>
                <w:szCs w:val="19"/>
              </w:rPr>
              <w:t>A component × dimension cell scored for how much it drives the footprint.</w:t>
            </w:r>
          </w:p>
        </w:tc>
      </w:tr>
      <w:tr w:rsidR="00ED023C" w14:paraId="7A6ABAD3"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D3D6625" w14:textId="77777777" w:rsidR="00ED023C" w:rsidRDefault="00000000">
            <w:pPr>
              <w:spacing w:line="252" w:lineRule="auto"/>
            </w:pPr>
            <w:r>
              <w:rPr>
                <w:sz w:val="19"/>
                <w:szCs w:val="19"/>
              </w:rPr>
              <w:t>Avoidability</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78452D7" w14:textId="77777777" w:rsidR="00ED023C" w:rsidRDefault="00000000">
            <w:pPr>
              <w:spacing w:line="252" w:lineRule="auto"/>
            </w:pPr>
            <w:r>
              <w:rPr>
                <w:sz w:val="19"/>
                <w:szCs w:val="19"/>
              </w:rPr>
              <w:t>How readily a hotspot's emissions can be reduced (a scored dimension).</w:t>
            </w:r>
          </w:p>
        </w:tc>
      </w:tr>
      <w:tr w:rsidR="00ED023C" w14:paraId="24CC1DC8"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B8E1DBF" w14:textId="77777777" w:rsidR="00ED023C" w:rsidRDefault="00000000">
            <w:pPr>
              <w:spacing w:line="252" w:lineRule="auto"/>
            </w:pPr>
            <w:r>
              <w:rPr>
                <w:sz w:val="19"/>
                <w:szCs w:val="19"/>
              </w:rPr>
              <w:t>Lever</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6181435" w14:textId="77777777" w:rsidR="00ED023C" w:rsidRDefault="00000000">
            <w:pPr>
              <w:spacing w:line="252" w:lineRule="auto"/>
            </w:pPr>
            <w:r>
              <w:rPr>
                <w:sz w:val="19"/>
                <w:szCs w:val="19"/>
              </w:rPr>
              <w:t>A pre-matched recommendation that reduces a hotspot (e.g. shift to low-carbon region).</w:t>
            </w:r>
          </w:p>
        </w:tc>
      </w:tr>
      <w:tr w:rsidR="00ED023C" w14:paraId="1129AED0"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59F440B" w14:textId="77777777" w:rsidR="00ED023C" w:rsidRDefault="00000000">
            <w:pPr>
              <w:spacing w:line="252" w:lineRule="auto"/>
            </w:pPr>
            <w:r>
              <w:rPr>
                <w:sz w:val="19"/>
                <w:szCs w:val="19"/>
              </w:rPr>
              <w:t>Maturity gap</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A02314B" w14:textId="77777777" w:rsidR="00ED023C" w:rsidRDefault="00000000">
            <w:pPr>
              <w:spacing w:line="252" w:lineRule="auto"/>
            </w:pPr>
            <w:r>
              <w:rPr>
                <w:sz w:val="19"/>
                <w:szCs w:val="19"/>
              </w:rPr>
              <w:t>The difference between current and target maturity level for a question/domain.</w:t>
            </w:r>
          </w:p>
        </w:tc>
      </w:tr>
      <w:tr w:rsidR="00ED023C" w14:paraId="435F1FDD"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7242D9E" w14:textId="77777777" w:rsidR="00ED023C" w:rsidRDefault="00000000">
            <w:pPr>
              <w:spacing w:line="252" w:lineRule="auto"/>
            </w:pPr>
            <w:r>
              <w:rPr>
                <w:sz w:val="19"/>
                <w:szCs w:val="19"/>
              </w:rPr>
              <w:t>Action</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1F6C7E4" w14:textId="77777777" w:rsidR="00ED023C" w:rsidRDefault="00000000">
            <w:pPr>
              <w:spacing w:line="252" w:lineRule="auto"/>
            </w:pPr>
            <w:r>
              <w:rPr>
                <w:sz w:val="19"/>
                <w:szCs w:val="19"/>
              </w:rPr>
              <w:t>A planned change with effort bucket, owner, due date, impact tag and source link.</w:t>
            </w:r>
          </w:p>
        </w:tc>
      </w:tr>
      <w:tr w:rsidR="00ED023C" w14:paraId="13088094"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356374E" w14:textId="77777777" w:rsidR="00ED023C" w:rsidRDefault="00000000">
            <w:pPr>
              <w:spacing w:line="252" w:lineRule="auto"/>
            </w:pPr>
            <w:r>
              <w:rPr>
                <w:sz w:val="19"/>
                <w:szCs w:val="19"/>
              </w:rPr>
              <w:t>Period delta</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D9472E5" w14:textId="77777777" w:rsidR="00ED023C" w:rsidRDefault="00000000">
            <w:pPr>
              <w:spacing w:line="252" w:lineRule="auto"/>
            </w:pPr>
            <w:r>
              <w:rPr>
                <w:sz w:val="19"/>
                <w:szCs w:val="19"/>
              </w:rPr>
              <w:t>The change in a KPI versus the prior locked period (e.g. −9.5%).</w:t>
            </w:r>
          </w:p>
        </w:tc>
      </w:tr>
    </w:tbl>
    <w:p w14:paraId="483968E2" w14:textId="77777777" w:rsidR="00ED023C" w:rsidRDefault="00000000">
      <w:pPr>
        <w:pStyle w:val="Heading1"/>
      </w:pPr>
      <w:bookmarkStart w:id="12" w:name="_Toc231559411"/>
      <w:r>
        <w:t>6. Module 1 — Measure</w:t>
      </w:r>
      <w:bookmarkEnd w:id="12"/>
    </w:p>
    <w:p w14:paraId="5D798C01" w14:textId="77777777" w:rsidR="00ED023C" w:rsidRDefault="00000000">
      <w:pPr>
        <w:spacing w:after="140" w:line="276" w:lineRule="auto"/>
        <w:jc w:val="both"/>
      </w:pPr>
      <w:r>
        <w:lastRenderedPageBreak/>
        <w:t>Measure turns activity data and reference factors into a single annualised tCO₂e number, with a confidence band that shrinks as evidence is added. Hotspots, components and scopes are computed from the same inputs, so every chart traces back to one model.</w:t>
      </w:r>
    </w:p>
    <w:p w14:paraId="1AFCDD67" w14:textId="77777777" w:rsidR="00ED023C" w:rsidRDefault="00000000">
      <w:pPr>
        <w:pStyle w:val="Heading2"/>
      </w:pPr>
      <w:bookmarkStart w:id="13" w:name="_Toc231559412"/>
      <w:r>
        <w:t>6.1 Core formula family (IT)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23C" w14:paraId="686241D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4F4F2"/>
            <w:tcMar>
              <w:top w:w="100" w:type="dxa"/>
              <w:left w:w="160" w:type="dxa"/>
              <w:bottom w:w="100" w:type="dxa"/>
              <w:right w:w="160" w:type="dxa"/>
            </w:tcMar>
          </w:tcPr>
          <w:p w14:paraId="71C6867E" w14:textId="77777777" w:rsidR="00ED023C" w:rsidRDefault="00000000">
            <w:r>
              <w:rPr>
                <w:rFonts w:ascii="Consolas" w:eastAsia="Consolas" w:hAnsi="Consolas" w:cs="Consolas"/>
                <w:sz w:val="18"/>
                <w:szCs w:val="18"/>
              </w:rPr>
              <w:t>Annual footprint = use_emissions + manufacturing_emissions</w:t>
            </w:r>
          </w:p>
          <w:p w14:paraId="682273F3" w14:textId="77777777" w:rsidR="00ED023C" w:rsidRDefault="00000000">
            <w:r>
              <w:rPr>
                <w:rFonts w:ascii="Consolas" w:eastAsia="Consolas" w:hAnsi="Consolas" w:cs="Consolas"/>
                <w:sz w:val="18"/>
                <w:szCs w:val="18"/>
              </w:rPr>
              <w:t xml:space="preserve"> </w:t>
            </w:r>
          </w:p>
          <w:p w14:paraId="0CC72BF0" w14:textId="77777777" w:rsidR="00ED023C" w:rsidRDefault="00000000">
            <w:r>
              <w:rPr>
                <w:rFonts w:ascii="Consolas" w:eastAsia="Consolas" w:hAnsi="Consolas" w:cs="Consolas"/>
                <w:sz w:val="18"/>
                <w:szCs w:val="18"/>
              </w:rPr>
              <w:t xml:space="preserve">Use (Scope 2)           = qty * </w:t>
            </w:r>
            <w:proofErr w:type="spellStart"/>
            <w:r>
              <w:rPr>
                <w:rFonts w:ascii="Consolas" w:eastAsia="Consolas" w:hAnsi="Consolas" w:cs="Consolas"/>
                <w:sz w:val="18"/>
                <w:szCs w:val="18"/>
              </w:rPr>
              <w:t>gwp_total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use_ratio</w:t>
            </w:r>
            <w:proofErr w:type="spellEnd"/>
          </w:p>
          <w:p w14:paraId="4FED56ED" w14:textId="77777777" w:rsidR="00ED023C"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country_factor</w:t>
            </w:r>
            <w:proofErr w:type="spellEnd"/>
            <w:r>
              <w:rPr>
                <w:rFonts w:ascii="Consolas" w:eastAsia="Consolas" w:hAnsi="Consolas" w:cs="Consolas"/>
                <w:sz w:val="18"/>
                <w:szCs w:val="18"/>
              </w:rPr>
              <w:t xml:space="preserve"> / lifespan</w:t>
            </w:r>
          </w:p>
          <w:p w14:paraId="5F2C998A" w14:textId="77777777" w:rsidR="00ED023C" w:rsidRDefault="00000000">
            <w:r>
              <w:rPr>
                <w:rFonts w:ascii="Consolas" w:eastAsia="Consolas" w:hAnsi="Consolas" w:cs="Consolas"/>
                <w:sz w:val="18"/>
                <w:szCs w:val="18"/>
              </w:rPr>
              <w:t xml:space="preserve">Manufacturing (Scope 3) = qty * </w:t>
            </w:r>
            <w:proofErr w:type="spellStart"/>
            <w:r>
              <w:rPr>
                <w:rFonts w:ascii="Consolas" w:eastAsia="Consolas" w:hAnsi="Consolas" w:cs="Consolas"/>
                <w:sz w:val="18"/>
                <w:szCs w:val="18"/>
              </w:rPr>
              <w:t>gwp_total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manufacturing_ratio</w:t>
            </w:r>
            <w:proofErr w:type="spellEnd"/>
          </w:p>
          <w:p w14:paraId="4D0B1BFF" w14:textId="77777777" w:rsidR="00ED023C" w:rsidRDefault="00000000">
            <w:r>
              <w:rPr>
                <w:rFonts w:ascii="Consolas" w:eastAsia="Consolas" w:hAnsi="Consolas" w:cs="Consolas"/>
                <w:sz w:val="18"/>
                <w:szCs w:val="18"/>
              </w:rPr>
              <w:t xml:space="preserve">                          * (1 - </w:t>
            </w:r>
            <w:proofErr w:type="spellStart"/>
            <w:r>
              <w:rPr>
                <w:rFonts w:ascii="Consolas" w:eastAsia="Consolas" w:hAnsi="Consolas" w:cs="Consolas"/>
                <w:sz w:val="18"/>
                <w:szCs w:val="18"/>
              </w:rPr>
              <w:t>reconditioning_rate</w:t>
            </w:r>
            <w:proofErr w:type="spellEnd"/>
            <w:r>
              <w:rPr>
                <w:rFonts w:ascii="Consolas" w:eastAsia="Consolas" w:hAnsi="Consolas" w:cs="Consolas"/>
                <w:sz w:val="18"/>
                <w:szCs w:val="18"/>
              </w:rPr>
              <w:t xml:space="preserve"> * benefit) / lifespan</w:t>
            </w:r>
          </w:p>
          <w:p w14:paraId="3E3DEFCF" w14:textId="77777777" w:rsidR="00ED023C" w:rsidRDefault="00000000">
            <w:r>
              <w:rPr>
                <w:rFonts w:ascii="Consolas" w:eastAsia="Consolas" w:hAnsi="Consolas" w:cs="Consolas"/>
                <w:sz w:val="18"/>
                <w:szCs w:val="18"/>
              </w:rPr>
              <w:t xml:space="preserve">Data centre             = </w:t>
            </w:r>
            <w:proofErr w:type="spellStart"/>
            <w:r>
              <w:rPr>
                <w:rFonts w:ascii="Consolas" w:eastAsia="Consolas" w:hAnsi="Consolas" w:cs="Consolas"/>
                <w:sz w:val="18"/>
                <w:szCs w:val="18"/>
              </w:rPr>
              <w:t>annual_kWh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country_electricity_factor</w:t>
            </w:r>
            <w:proofErr w:type="spellEnd"/>
          </w:p>
          <w:p w14:paraId="6925C0CC" w14:textId="77777777" w:rsidR="00ED023C" w:rsidRDefault="00000000">
            <w:r>
              <w:rPr>
                <w:rFonts w:ascii="Consolas" w:eastAsia="Consolas" w:hAnsi="Consolas" w:cs="Consolas"/>
                <w:sz w:val="18"/>
                <w:szCs w:val="18"/>
              </w:rPr>
              <w:t>Cloud                   = sum(provider_reported_kgCO2e)</w:t>
            </w:r>
          </w:p>
        </w:tc>
      </w:tr>
    </w:tbl>
    <w:p w14:paraId="1C843530" w14:textId="77777777" w:rsidR="00ED023C" w:rsidRDefault="00000000">
      <w:pPr>
        <w:pStyle w:val="Heading2"/>
      </w:pPr>
      <w:bookmarkStart w:id="14" w:name="_Toc231559413"/>
      <w:r>
        <w:t>6.2 AI workloads (new in v2.0)</w:t>
      </w:r>
      <w:bookmarkEnd w:id="14"/>
    </w:p>
    <w:p w14:paraId="16F93DBE" w14:textId="77777777" w:rsidR="00ED023C" w:rsidRDefault="00000000">
      <w:pPr>
        <w:spacing w:after="140" w:line="276" w:lineRule="auto"/>
        <w:jc w:val="both"/>
      </w:pPr>
      <w:r>
        <w:t>AI is a first-class source, not a footnote — in every demo the top hotspot is an AI training workload. An AI workload is modelled from compute energy and the carbon intensity of the region it runs in, with an optional embodied-hardware share.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D023C" w14:paraId="17252D19" w14:textId="77777777">
        <w:tblPrEx>
          <w:tblCellMar>
            <w:top w:w="0" w:type="dxa"/>
            <w:bottom w:w="0" w:type="dxa"/>
          </w:tblCellMar>
        </w:tblPrEx>
        <w:tc>
          <w:tcPr>
            <w:tcW w:w="9360" w:type="dxa"/>
            <w:gridSpan w:val="2"/>
            <w:tcBorders>
              <w:top w:val="single" w:sz="1" w:space="0" w:color="E0E0E0"/>
              <w:left w:val="single" w:sz="1" w:space="0" w:color="E0E0E0"/>
              <w:bottom w:val="single" w:sz="1" w:space="0" w:color="E0E0E0"/>
              <w:right w:val="single" w:sz="1" w:space="0" w:color="E0E0E0"/>
            </w:tcBorders>
            <w:shd w:val="clear" w:color="auto" w:fill="F4F4F2"/>
            <w:tcMar>
              <w:top w:w="100" w:type="dxa"/>
              <w:left w:w="160" w:type="dxa"/>
              <w:bottom w:w="100" w:type="dxa"/>
              <w:right w:w="160" w:type="dxa"/>
            </w:tcMar>
          </w:tcPr>
          <w:p w14:paraId="72C26A8D" w14:textId="77777777" w:rsidR="00ED023C" w:rsidRDefault="00000000">
            <w:r>
              <w:rPr>
                <w:rFonts w:ascii="Consolas" w:eastAsia="Consolas" w:hAnsi="Consolas" w:cs="Consolas"/>
                <w:sz w:val="18"/>
                <w:szCs w:val="18"/>
              </w:rPr>
              <w:t>AI compute (Scope 2/3)  = gpu_hours * avg_power_kw * pue</w:t>
            </w:r>
          </w:p>
          <w:p w14:paraId="277E9CD5" w14:textId="77777777" w:rsidR="00ED023C" w:rsidRDefault="00000000">
            <w:r>
              <w:rPr>
                <w:rFonts w:ascii="Consolas" w:eastAsia="Consolas" w:hAnsi="Consolas" w:cs="Consolas"/>
                <w:sz w:val="18"/>
                <w:szCs w:val="18"/>
              </w:rPr>
              <w:t xml:space="preserve">                          * region_grid_factor</w:t>
            </w:r>
          </w:p>
          <w:p w14:paraId="3F5369BA" w14:textId="77777777" w:rsidR="00ED023C" w:rsidRDefault="00000000">
            <w:r>
              <w:rPr>
                <w:rFonts w:ascii="Consolas" w:eastAsia="Consolas" w:hAnsi="Consolas" w:cs="Consolas"/>
                <w:sz w:val="18"/>
                <w:szCs w:val="18"/>
              </w:rPr>
              <w:t xml:space="preserve">                        + embodied_share (optional)</w:t>
            </w:r>
          </w:p>
          <w:p w14:paraId="7E0BCFF2" w14:textId="77777777" w:rsidR="00ED023C" w:rsidRDefault="00000000">
            <w:r>
              <w:rPr>
                <w:rFonts w:ascii="Consolas" w:eastAsia="Consolas" w:hAnsi="Consolas" w:cs="Consolas"/>
                <w:sz w:val="18"/>
                <w:szCs w:val="18"/>
              </w:rPr>
              <w:t xml:space="preserve"> </w:t>
            </w:r>
          </w:p>
          <w:p w14:paraId="26356CC7" w14:textId="77777777" w:rsidR="00ED023C" w:rsidRDefault="00000000">
            <w:r>
              <w:rPr>
                <w:rFonts w:ascii="Consolas" w:eastAsia="Consolas" w:hAnsi="Consolas" w:cs="Consolas"/>
                <w:sz w:val="18"/>
                <w:szCs w:val="18"/>
              </w:rPr>
              <w:t># Avoidability lever example:</w:t>
            </w:r>
          </w:p>
          <w:p w14:paraId="6A9ADD7D" w14:textId="77777777" w:rsidR="00ED023C" w:rsidRDefault="00000000">
            <w:r>
              <w:rPr>
                <w:rFonts w:ascii="Consolas" w:eastAsia="Consolas" w:hAnsi="Consolas" w:cs="Consolas"/>
                <w:sz w:val="18"/>
                <w:szCs w:val="18"/>
              </w:rPr>
              <w:t>#   shift region (high-carbon -&gt; low-carbon) lowers region_grid_factor</w:t>
            </w:r>
          </w:p>
          <w:p w14:paraId="52300463" w14:textId="77777777" w:rsidR="00ED023C" w:rsidRDefault="00000000">
            <w:r>
              <w:rPr>
                <w:rFonts w:ascii="Consolas" w:eastAsia="Consolas" w:hAnsi="Consolas" w:cs="Consolas"/>
                <w:sz w:val="18"/>
                <w:szCs w:val="18"/>
              </w:rPr>
              <w:t>#   =&gt; projected saving feeds straight into Plan-lite</w:t>
            </w:r>
          </w:p>
        </w:tc>
      </w:tr>
      <w:tr w:rsidR="00ED023C" w14:paraId="11A0B7C5" w14:textId="77777777">
        <w:tblPrEx>
          <w:tblCellMar>
            <w:top w:w="0" w:type="dxa"/>
            <w:bottom w:w="0" w:type="dxa"/>
          </w:tblCellMar>
        </w:tblPrEx>
        <w:trPr>
          <w:tblHeader/>
        </w:trPr>
        <w:tc>
          <w:tcPr>
            <w:tcW w:w="23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083FD77A" w14:textId="77777777" w:rsidR="00ED023C" w:rsidRDefault="00000000">
            <w:pPr>
              <w:spacing w:line="252" w:lineRule="auto"/>
            </w:pPr>
            <w:r>
              <w:rPr>
                <w:b/>
                <w:bCs/>
                <w:color w:val="FFFFFF"/>
                <w:sz w:val="19"/>
                <w:szCs w:val="19"/>
              </w:rPr>
              <w:t>AI input</w:t>
            </w:r>
          </w:p>
        </w:tc>
        <w:tc>
          <w:tcPr>
            <w:tcW w:w="70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143A0A10" w14:textId="77777777" w:rsidR="00ED023C" w:rsidRDefault="00000000">
            <w:pPr>
              <w:spacing w:line="252" w:lineRule="auto"/>
            </w:pPr>
            <w:r>
              <w:rPr>
                <w:b/>
                <w:bCs/>
                <w:color w:val="FFFFFF"/>
                <w:sz w:val="19"/>
                <w:szCs w:val="19"/>
              </w:rPr>
              <w:t>Meaning</w:t>
            </w:r>
          </w:p>
        </w:tc>
      </w:tr>
      <w:tr w:rsidR="00ED023C" w14:paraId="7B9DFA83"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DB6BDA2" w14:textId="77777777" w:rsidR="00ED023C" w:rsidRDefault="00000000">
            <w:pPr>
              <w:spacing w:line="252" w:lineRule="auto"/>
            </w:pPr>
            <w:r>
              <w:rPr>
                <w:sz w:val="19"/>
                <w:szCs w:val="19"/>
              </w:rPr>
              <w:t>workload_type</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695CB1D" w14:textId="77777777" w:rsidR="00ED023C" w:rsidRDefault="00000000">
            <w:pPr>
              <w:spacing w:line="252" w:lineRule="auto"/>
            </w:pPr>
            <w:r>
              <w:rPr>
                <w:sz w:val="19"/>
                <w:szCs w:val="19"/>
              </w:rPr>
              <w:t>training | inference</w:t>
            </w:r>
          </w:p>
        </w:tc>
      </w:tr>
      <w:tr w:rsidR="00ED023C" w14:paraId="29542B4A"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6A071C4" w14:textId="77777777" w:rsidR="00ED023C" w:rsidRDefault="00000000">
            <w:pPr>
              <w:spacing w:line="252" w:lineRule="auto"/>
            </w:pPr>
            <w:r>
              <w:rPr>
                <w:sz w:val="19"/>
                <w:szCs w:val="19"/>
              </w:rPr>
              <w:t>gpu_hours</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43967EA" w14:textId="77777777" w:rsidR="00ED023C" w:rsidRDefault="00000000">
            <w:pPr>
              <w:spacing w:line="252" w:lineRule="auto"/>
            </w:pPr>
            <w:r>
              <w:rPr>
                <w:sz w:val="19"/>
                <w:szCs w:val="19"/>
              </w:rPr>
              <w:t>Total accelerator hours for the period</w:t>
            </w:r>
          </w:p>
        </w:tc>
      </w:tr>
      <w:tr w:rsidR="00ED023C" w14:paraId="246D7DAB"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D0D80F7" w14:textId="77777777" w:rsidR="00ED023C" w:rsidRDefault="00000000">
            <w:pPr>
              <w:spacing w:line="252" w:lineRule="auto"/>
            </w:pPr>
            <w:r>
              <w:rPr>
                <w:sz w:val="19"/>
                <w:szCs w:val="19"/>
              </w:rPr>
              <w:t>avg_power_kw</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A19375C" w14:textId="77777777" w:rsidR="00ED023C" w:rsidRDefault="00000000">
            <w:pPr>
              <w:spacing w:line="252" w:lineRule="auto"/>
            </w:pPr>
            <w:r>
              <w:rPr>
                <w:sz w:val="19"/>
                <w:szCs w:val="19"/>
              </w:rPr>
              <w:t>Average device power draw (kW)</w:t>
            </w:r>
          </w:p>
        </w:tc>
      </w:tr>
      <w:tr w:rsidR="00ED023C" w14:paraId="2A8262B5"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77ADA45" w14:textId="77777777" w:rsidR="00ED023C" w:rsidRDefault="00000000">
            <w:pPr>
              <w:spacing w:line="252" w:lineRule="auto"/>
            </w:pPr>
            <w:r>
              <w:rPr>
                <w:sz w:val="19"/>
                <w:szCs w:val="19"/>
              </w:rPr>
              <w:t>pue</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F14580A" w14:textId="77777777" w:rsidR="00ED023C" w:rsidRDefault="00000000">
            <w:pPr>
              <w:spacing w:line="252" w:lineRule="auto"/>
            </w:pPr>
            <w:r>
              <w:rPr>
                <w:sz w:val="19"/>
                <w:szCs w:val="19"/>
              </w:rPr>
              <w:t>Data-centre power usage effectiveness multiplier</w:t>
            </w:r>
          </w:p>
        </w:tc>
      </w:tr>
      <w:tr w:rsidR="00ED023C" w14:paraId="43AA699A"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71182E2" w14:textId="77777777" w:rsidR="00ED023C" w:rsidRDefault="00000000">
            <w:pPr>
              <w:spacing w:line="252" w:lineRule="auto"/>
            </w:pPr>
            <w:r>
              <w:rPr>
                <w:sz w:val="19"/>
                <w:szCs w:val="19"/>
              </w:rPr>
              <w:t>region</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5D6FCBB" w14:textId="77777777" w:rsidR="00ED023C" w:rsidRDefault="00000000">
            <w:pPr>
              <w:spacing w:line="252" w:lineRule="auto"/>
            </w:pPr>
            <w:r>
              <w:rPr>
                <w:sz w:val="19"/>
                <w:szCs w:val="19"/>
              </w:rPr>
              <w:t>Execution region → region grid carbon factor</w:t>
            </w:r>
          </w:p>
        </w:tc>
      </w:tr>
      <w:tr w:rsidR="00ED023C" w14:paraId="0940F097"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BA20059" w14:textId="77777777" w:rsidR="00ED023C" w:rsidRDefault="00000000">
            <w:pPr>
              <w:spacing w:line="252" w:lineRule="auto"/>
            </w:pPr>
            <w:r>
              <w:rPr>
                <w:sz w:val="19"/>
                <w:szCs w:val="19"/>
              </w:rPr>
              <w:t>model_class</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0F45A82" w14:textId="77777777" w:rsidR="00ED023C" w:rsidRDefault="00000000">
            <w:pPr>
              <w:spacing w:line="252" w:lineRule="auto"/>
            </w:pPr>
            <w:r>
              <w:rPr>
                <w:sz w:val="19"/>
                <w:szCs w:val="19"/>
              </w:rPr>
              <w:t>Size/family tier used for fallback estimates</w:t>
            </w:r>
          </w:p>
        </w:tc>
      </w:tr>
    </w:tbl>
    <w:p w14:paraId="1B5A8FA6" w14:textId="77777777" w:rsidR="00ED023C" w:rsidRDefault="00000000">
      <w:pPr>
        <w:pStyle w:val="Heading2"/>
      </w:pPr>
      <w:bookmarkStart w:id="15" w:name="_Toc231559414"/>
      <w:r>
        <w:t>6.3 Confidence bands &amp; the engagement dial</w:t>
      </w:r>
      <w:bookmarkEnd w:id="15"/>
    </w:p>
    <w:p w14:paraId="7C458F05" w14:textId="77777777" w:rsidR="00ED023C" w:rsidRDefault="00000000">
      <w:pPr>
        <w:spacing w:after="140" w:line="276" w:lineRule="auto"/>
        <w:jc w:val="both"/>
      </w:pPr>
      <w:r>
        <w:t>Each KPI is reported as value ± band with a 0–100 confidence score. The band is derived from the data quality of its inputs (the match-confidence of each factor and the completeness of activity data) and is then scaled by the engagement-level dial: a Light engagement reports a wide band; adding evidence and deepening the engagement narrows it.</w:t>
      </w:r>
    </w:p>
    <w:p w14:paraId="138CAA1B" w14:textId="77777777" w:rsidR="00ED023C" w:rsidRDefault="00000000">
      <w:pPr>
        <w:spacing w:before="120" w:after="40"/>
        <w:jc w:val="center"/>
      </w:pPr>
      <w:r>
        <w:rPr>
          <w:noProof/>
        </w:rPr>
        <w:lastRenderedPageBreak/>
        <w:drawing>
          <wp:inline distT="0" distB="0" distL="0" distR="0" wp14:anchorId="0500F3AA" wp14:editId="109085D8">
            <wp:extent cx="5334000" cy="3114675"/>
            <wp:effectExtent l="0" t="0" r="0" b="0"/>
            <wp:docPr id="1939386868" name="v2_confidence.png" descr="Figure 3 — The same headline KPI under Light, Standard and Deep engagement." title="Figure 3 — The same headline KPI under Light, Standard and Deep eng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14675"/>
                    </a:xfrm>
                    <a:prstGeom prst="rect">
                      <a:avLst/>
                    </a:prstGeom>
                  </pic:spPr>
                </pic:pic>
              </a:graphicData>
            </a:graphic>
          </wp:inline>
        </w:drawing>
      </w:r>
    </w:p>
    <w:p w14:paraId="166687E2" w14:textId="77777777" w:rsidR="00ED023C" w:rsidRDefault="00000000">
      <w:pPr>
        <w:spacing w:before="60" w:after="220"/>
        <w:jc w:val="center"/>
      </w:pPr>
      <w:r>
        <w:rPr>
          <w:i/>
          <w:iCs/>
          <w:color w:val="6B7280"/>
          <w:sz w:val="17"/>
          <w:szCs w:val="17"/>
        </w:rPr>
        <w:t>Figure 3 — The same headline KPI under Light, Standard and Deep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00"/>
        <w:gridCol w:w="3060"/>
      </w:tblGrid>
      <w:tr w:rsidR="00ED023C" w14:paraId="14F522A4" w14:textId="77777777">
        <w:tblPrEx>
          <w:tblCellMar>
            <w:top w:w="0" w:type="dxa"/>
            <w:bottom w:w="0" w:type="dxa"/>
          </w:tblCellMar>
        </w:tblPrEx>
        <w:trPr>
          <w:tblHeader/>
        </w:trPr>
        <w:tc>
          <w:tcPr>
            <w:tcW w:w="34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767793CF" w14:textId="77777777" w:rsidR="00ED023C" w:rsidRDefault="00000000">
            <w:pPr>
              <w:spacing w:line="252" w:lineRule="auto"/>
            </w:pPr>
            <w:r>
              <w:rPr>
                <w:b/>
                <w:bCs/>
                <w:color w:val="FFFFFF"/>
                <w:sz w:val="19"/>
                <w:szCs w:val="19"/>
              </w:rPr>
              <w:t>Engagement tier</w:t>
            </w:r>
          </w:p>
        </w:tc>
        <w:tc>
          <w:tcPr>
            <w:tcW w:w="29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646E5A91" w14:textId="77777777" w:rsidR="00ED023C" w:rsidRDefault="00000000">
            <w:pPr>
              <w:spacing w:line="252" w:lineRule="auto"/>
            </w:pPr>
            <w:r>
              <w:rPr>
                <w:b/>
                <w:bCs/>
                <w:color w:val="FFFFFF"/>
                <w:sz w:val="19"/>
                <w:szCs w:val="19"/>
              </w:rPr>
              <w:t>Typical band</w:t>
            </w:r>
          </w:p>
        </w:tc>
        <w:tc>
          <w:tcPr>
            <w:tcW w:w="30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78955BF1" w14:textId="77777777" w:rsidR="00ED023C" w:rsidRDefault="00000000">
            <w:pPr>
              <w:spacing w:line="252" w:lineRule="auto"/>
            </w:pPr>
            <w:r>
              <w:rPr>
                <w:b/>
                <w:bCs/>
                <w:color w:val="FFFFFF"/>
                <w:sz w:val="19"/>
                <w:szCs w:val="19"/>
              </w:rPr>
              <w:t>Typical score</w:t>
            </w:r>
          </w:p>
        </w:tc>
      </w:tr>
      <w:tr w:rsidR="00ED023C" w14:paraId="734DEC72" w14:textId="77777777">
        <w:tblPrEx>
          <w:tblCellMar>
            <w:top w:w="0" w:type="dxa"/>
            <w:bottom w:w="0" w:type="dxa"/>
          </w:tblCellMar>
        </w:tblPrEx>
        <w:tc>
          <w:tcPr>
            <w:tcW w:w="34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B3EAB3F" w14:textId="77777777" w:rsidR="00ED023C" w:rsidRDefault="00000000">
            <w:pPr>
              <w:spacing w:line="252" w:lineRule="auto"/>
            </w:pPr>
            <w:r>
              <w:rPr>
                <w:sz w:val="19"/>
                <w:szCs w:val="19"/>
              </w:rPr>
              <w:t>Light (guided forms only)</w:t>
            </w:r>
          </w:p>
        </w:tc>
        <w:tc>
          <w:tcPr>
            <w:tcW w:w="29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E3C562B" w14:textId="77777777" w:rsidR="00ED023C" w:rsidRDefault="00000000">
            <w:pPr>
              <w:spacing w:line="252" w:lineRule="auto"/>
            </w:pPr>
            <w:r>
              <w:rPr>
                <w:sz w:val="19"/>
                <w:szCs w:val="19"/>
              </w:rPr>
              <w:t>± ~25%</w:t>
            </w:r>
          </w:p>
        </w:tc>
        <w:tc>
          <w:tcPr>
            <w:tcW w:w="3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BC297FE" w14:textId="77777777" w:rsidR="00ED023C" w:rsidRDefault="00000000">
            <w:pPr>
              <w:spacing w:line="252" w:lineRule="auto"/>
            </w:pPr>
            <w:r>
              <w:rPr>
                <w:sz w:val="19"/>
                <w:szCs w:val="19"/>
              </w:rPr>
              <w:t>70–78 / 100</w:t>
            </w:r>
          </w:p>
        </w:tc>
      </w:tr>
      <w:tr w:rsidR="00ED023C" w14:paraId="7D60FCFC" w14:textId="77777777">
        <w:tblPrEx>
          <w:tblCellMar>
            <w:top w:w="0" w:type="dxa"/>
            <w:bottom w:w="0" w:type="dxa"/>
          </w:tblCellMar>
        </w:tblPrEx>
        <w:tc>
          <w:tcPr>
            <w:tcW w:w="34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F74D750" w14:textId="77777777" w:rsidR="00ED023C" w:rsidRDefault="00000000">
            <w:pPr>
              <w:spacing w:line="252" w:lineRule="auto"/>
            </w:pPr>
            <w:r>
              <w:rPr>
                <w:sz w:val="19"/>
                <w:szCs w:val="19"/>
              </w:rPr>
              <w:t>Standard (forms + CSV evidence)</w:t>
            </w:r>
          </w:p>
        </w:tc>
        <w:tc>
          <w:tcPr>
            <w:tcW w:w="29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074E252" w14:textId="77777777" w:rsidR="00ED023C" w:rsidRDefault="00000000">
            <w:pPr>
              <w:spacing w:line="252" w:lineRule="auto"/>
            </w:pPr>
            <w:r>
              <w:rPr>
                <w:sz w:val="19"/>
                <w:szCs w:val="19"/>
              </w:rPr>
              <w:t>± ~18%</w:t>
            </w:r>
          </w:p>
        </w:tc>
        <w:tc>
          <w:tcPr>
            <w:tcW w:w="3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F1B177D" w14:textId="77777777" w:rsidR="00ED023C" w:rsidRDefault="00000000">
            <w:pPr>
              <w:spacing w:line="252" w:lineRule="auto"/>
            </w:pPr>
            <w:r>
              <w:rPr>
                <w:sz w:val="19"/>
                <w:szCs w:val="19"/>
              </w:rPr>
              <w:t>84–90 / 100</w:t>
            </w:r>
          </w:p>
        </w:tc>
      </w:tr>
      <w:tr w:rsidR="00ED023C" w14:paraId="7D83F1C4" w14:textId="77777777">
        <w:tblPrEx>
          <w:tblCellMar>
            <w:top w:w="0" w:type="dxa"/>
            <w:bottom w:w="0" w:type="dxa"/>
          </w:tblCellMar>
        </w:tblPrEx>
        <w:tc>
          <w:tcPr>
            <w:tcW w:w="34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CD64304" w14:textId="77777777" w:rsidR="00ED023C" w:rsidRDefault="00000000">
            <w:pPr>
              <w:spacing w:line="252" w:lineRule="auto"/>
            </w:pPr>
            <w:r>
              <w:rPr>
                <w:sz w:val="19"/>
                <w:szCs w:val="19"/>
              </w:rPr>
              <w:t>Deep (evidence attached per KPI)</w:t>
            </w:r>
          </w:p>
        </w:tc>
        <w:tc>
          <w:tcPr>
            <w:tcW w:w="29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2D5A07C" w14:textId="77777777" w:rsidR="00ED023C" w:rsidRDefault="00000000">
            <w:pPr>
              <w:spacing w:line="252" w:lineRule="auto"/>
            </w:pPr>
            <w:r>
              <w:rPr>
                <w:sz w:val="19"/>
                <w:szCs w:val="19"/>
              </w:rPr>
              <w:t>± ~9%</w:t>
            </w:r>
          </w:p>
        </w:tc>
        <w:tc>
          <w:tcPr>
            <w:tcW w:w="3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87A7915" w14:textId="77777777" w:rsidR="00ED023C" w:rsidRDefault="00000000">
            <w:pPr>
              <w:spacing w:line="252" w:lineRule="auto"/>
            </w:pPr>
            <w:r>
              <w:rPr>
                <w:sz w:val="19"/>
                <w:szCs w:val="19"/>
              </w:rPr>
              <w:t>95–99 / 100</w:t>
            </w:r>
          </w:p>
        </w:tc>
      </w:tr>
    </w:tbl>
    <w:p w14:paraId="49DEF5EC" w14:textId="77777777" w:rsidR="00ED023C" w:rsidRDefault="00000000">
      <w:pPr>
        <w:pStyle w:val="Heading2"/>
      </w:pPr>
      <w:bookmarkStart w:id="16" w:name="_Toc231559415"/>
      <w:r>
        <w:t>6.4 Hotspots</w:t>
      </w:r>
      <w:bookmarkEnd w:id="16"/>
    </w:p>
    <w:p w14:paraId="098D332F" w14:textId="77777777" w:rsidR="00ED023C" w:rsidRDefault="00000000">
      <w:pPr>
        <w:spacing w:after="140" w:line="276" w:lineRule="auto"/>
        <w:jc w:val="both"/>
      </w:pPr>
      <w:r>
        <w:t>Not all emissions are equal. The hotspot engine scores every component against five dimensions — energy intensity, carbon intensity, inefficiency, avoidability and maturity gap — and ranks the cells worth acting on first. Each high hotspot is pre-matched to a lever, which feeds straight into Plan-lite.</w:t>
      </w:r>
    </w:p>
    <w:p w14:paraId="08F13A64" w14:textId="77777777" w:rsidR="00ED023C" w:rsidRDefault="00000000">
      <w:pPr>
        <w:spacing w:before="120" w:after="40"/>
        <w:jc w:val="center"/>
      </w:pPr>
      <w:r>
        <w:rPr>
          <w:noProof/>
        </w:rPr>
        <w:lastRenderedPageBreak/>
        <w:drawing>
          <wp:inline distT="0" distB="0" distL="0" distR="0" wp14:anchorId="136B7515" wp14:editId="1C77504B">
            <wp:extent cx="5715000" cy="3228975"/>
            <wp:effectExtent l="0" t="0" r="0" b="0"/>
            <wp:docPr id="657434076" name="v2_hotspot.png" descr="Figure 4 — Hotspot heatmap; the top cell is AI training × Avoidability (score 84)." title="Figure 4 — Hotspot heatmap; the top cell is AI training × Avoidability (sco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28975"/>
                    </a:xfrm>
                    <a:prstGeom prst="rect">
                      <a:avLst/>
                    </a:prstGeom>
                  </pic:spPr>
                </pic:pic>
              </a:graphicData>
            </a:graphic>
          </wp:inline>
        </w:drawing>
      </w:r>
    </w:p>
    <w:p w14:paraId="2959B72A" w14:textId="77777777" w:rsidR="00ED023C" w:rsidRDefault="00000000">
      <w:pPr>
        <w:spacing w:before="60" w:after="220"/>
        <w:jc w:val="center"/>
      </w:pPr>
      <w:r>
        <w:rPr>
          <w:i/>
          <w:iCs/>
          <w:color w:val="6B7280"/>
          <w:sz w:val="17"/>
          <w:szCs w:val="17"/>
        </w:rPr>
        <w:t>Figure 4 — Hotspot heatmap; the top cell is AI training × Avoidability (score 84).</w:t>
      </w:r>
    </w:p>
    <w:p w14:paraId="71D49FDF" w14:textId="77777777" w:rsidR="00ED023C" w:rsidRDefault="00000000">
      <w:pPr>
        <w:pStyle w:val="ListParagraph"/>
        <w:numPr>
          <w:ilvl w:val="0"/>
          <w:numId w:val="2"/>
        </w:numPr>
        <w:spacing w:after="70"/>
      </w:pPr>
      <w:r>
        <w:t>Component × dimension matrix with marginal averages.</w:t>
      </w:r>
    </w:p>
    <w:p w14:paraId="05061125" w14:textId="77777777" w:rsidR="00ED023C" w:rsidRDefault="00000000">
      <w:pPr>
        <w:pStyle w:val="ListParagraph"/>
        <w:numPr>
          <w:ilvl w:val="0"/>
          <w:numId w:val="2"/>
        </w:numPr>
        <w:spacing w:after="70"/>
      </w:pPr>
      <w:r>
        <w:t>Avoidability score isolates fixable emissions from structural ones.</w:t>
      </w:r>
    </w:p>
    <w:p w14:paraId="54CC77E8" w14:textId="77777777" w:rsidR="00ED023C" w:rsidRDefault="00000000">
      <w:pPr>
        <w:pStyle w:val="ListParagraph"/>
        <w:numPr>
          <w:ilvl w:val="0"/>
          <w:numId w:val="2"/>
        </w:numPr>
        <w:spacing w:after="70"/>
      </w:pPr>
      <w:r>
        <w:t>Pre-matched levers (from the lever catalogue) attach to each ranked hotspot.</w:t>
      </w:r>
    </w:p>
    <w:p w14:paraId="4320D35A" w14:textId="77777777" w:rsidR="00ED023C" w:rsidRDefault="00000000">
      <w:pPr>
        <w:pStyle w:val="Heading1"/>
      </w:pPr>
      <w:bookmarkStart w:id="17" w:name="_Toc231559416"/>
      <w:r>
        <w:t>7. Module 2 — Assess</w:t>
      </w:r>
      <w:bookmarkEnd w:id="17"/>
    </w:p>
    <w:p w14:paraId="5D58F5E4" w14:textId="77777777" w:rsidR="00ED023C" w:rsidRDefault="00000000">
      <w:pPr>
        <w:spacing w:after="140" w:line="276" w:lineRule="auto"/>
        <w:jc w:val="both"/>
      </w:pPr>
      <w:r>
        <w:t>Capability matters as much as carbon. Assess scores the organisation against six dossier-aligned domains and 27 questions, levels 1–5, with evidence per question. Every gap is auto-derived and exposed as a candidate action in Plan-lite.</w:t>
      </w:r>
    </w:p>
    <w:p w14:paraId="38DE0FA2" w14:textId="77777777" w:rsidR="00ED023C" w:rsidRDefault="00000000">
      <w:pPr>
        <w:pStyle w:val="Heading2"/>
      </w:pPr>
      <w:bookmarkStart w:id="18" w:name="_Toc231559417"/>
      <w:r>
        <w:t>7.1 The six domains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6460"/>
      </w:tblGrid>
      <w:tr w:rsidR="00ED023C" w14:paraId="664EA061" w14:textId="77777777">
        <w:tblPrEx>
          <w:tblCellMar>
            <w:top w:w="0" w:type="dxa"/>
            <w:bottom w:w="0" w:type="dxa"/>
          </w:tblCellMar>
        </w:tblPrEx>
        <w:trPr>
          <w:tblHeader/>
        </w:trPr>
        <w:tc>
          <w:tcPr>
            <w:tcW w:w="5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3A0A9198" w14:textId="77777777" w:rsidR="00ED023C" w:rsidRDefault="00000000">
            <w:pPr>
              <w:spacing w:line="252" w:lineRule="auto"/>
            </w:pPr>
            <w:r>
              <w:rPr>
                <w:b/>
                <w:bCs/>
                <w:color w:val="FFFFFF"/>
                <w:sz w:val="19"/>
                <w:szCs w:val="19"/>
              </w:rPr>
              <w:t>#</w:t>
            </w:r>
          </w:p>
        </w:tc>
        <w:tc>
          <w:tcPr>
            <w:tcW w:w="24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42804298" w14:textId="77777777" w:rsidR="00ED023C" w:rsidRDefault="00000000">
            <w:pPr>
              <w:spacing w:line="252" w:lineRule="auto"/>
            </w:pPr>
            <w:r>
              <w:rPr>
                <w:b/>
                <w:bCs/>
                <w:color w:val="FFFFFF"/>
                <w:sz w:val="19"/>
                <w:szCs w:val="19"/>
              </w:rPr>
              <w:t>Domain</w:t>
            </w:r>
          </w:p>
        </w:tc>
        <w:tc>
          <w:tcPr>
            <w:tcW w:w="64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4D879AE8" w14:textId="77777777" w:rsidR="00ED023C" w:rsidRDefault="00000000">
            <w:pPr>
              <w:spacing w:line="252" w:lineRule="auto"/>
            </w:pPr>
            <w:r>
              <w:rPr>
                <w:b/>
                <w:bCs/>
                <w:color w:val="FFFFFF"/>
                <w:sz w:val="19"/>
                <w:szCs w:val="19"/>
              </w:rPr>
              <w:t>Focus</w:t>
            </w:r>
          </w:p>
        </w:tc>
      </w:tr>
      <w:tr w:rsidR="00ED023C" w14:paraId="5C30BFD2" w14:textId="77777777">
        <w:tblPrEx>
          <w:tblCellMar>
            <w:top w:w="0" w:type="dxa"/>
            <w:bottom w:w="0" w:type="dxa"/>
          </w:tblCellMar>
        </w:tblPrEx>
        <w:tc>
          <w:tcPr>
            <w:tcW w:w="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16B8ADE" w14:textId="77777777" w:rsidR="00ED023C" w:rsidRDefault="00000000">
            <w:pPr>
              <w:spacing w:line="252" w:lineRule="auto"/>
            </w:pPr>
            <w:r>
              <w:rPr>
                <w:sz w:val="19"/>
                <w:szCs w:val="19"/>
              </w:rPr>
              <w:t>1</w:t>
            </w:r>
          </w:p>
        </w:tc>
        <w:tc>
          <w:tcPr>
            <w:tcW w:w="24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5BB5A7D" w14:textId="77777777" w:rsidR="00ED023C" w:rsidRDefault="00000000">
            <w:pPr>
              <w:spacing w:line="252" w:lineRule="auto"/>
            </w:pPr>
            <w:r>
              <w:rPr>
                <w:sz w:val="19"/>
                <w:szCs w:val="19"/>
              </w:rPr>
              <w:t>Strategy</w:t>
            </w:r>
          </w:p>
        </w:tc>
        <w:tc>
          <w:tcPr>
            <w:tcW w:w="64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F8B405B" w14:textId="77777777" w:rsidR="00ED023C" w:rsidRDefault="00000000">
            <w:pPr>
              <w:spacing w:line="252" w:lineRule="auto"/>
            </w:pPr>
            <w:r>
              <w:rPr>
                <w:sz w:val="19"/>
                <w:szCs w:val="19"/>
              </w:rPr>
              <w:t>Sustainability ambition, targets and ownership</w:t>
            </w:r>
          </w:p>
        </w:tc>
      </w:tr>
      <w:tr w:rsidR="00ED023C" w14:paraId="225FDFF0" w14:textId="77777777">
        <w:tblPrEx>
          <w:tblCellMar>
            <w:top w:w="0" w:type="dxa"/>
            <w:bottom w:w="0" w:type="dxa"/>
          </w:tblCellMar>
        </w:tblPrEx>
        <w:tc>
          <w:tcPr>
            <w:tcW w:w="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53BB02F" w14:textId="77777777" w:rsidR="00ED023C" w:rsidRDefault="00000000">
            <w:pPr>
              <w:spacing w:line="252" w:lineRule="auto"/>
            </w:pPr>
            <w:r>
              <w:rPr>
                <w:sz w:val="19"/>
                <w:szCs w:val="19"/>
              </w:rPr>
              <w:t>2</w:t>
            </w:r>
          </w:p>
        </w:tc>
        <w:tc>
          <w:tcPr>
            <w:tcW w:w="24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DE2CD31" w14:textId="77777777" w:rsidR="00ED023C" w:rsidRDefault="00000000">
            <w:pPr>
              <w:spacing w:line="252" w:lineRule="auto"/>
            </w:pPr>
            <w:r>
              <w:rPr>
                <w:sz w:val="19"/>
                <w:szCs w:val="19"/>
              </w:rPr>
              <w:t>Governance</w:t>
            </w:r>
          </w:p>
        </w:tc>
        <w:tc>
          <w:tcPr>
            <w:tcW w:w="64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0E6D400" w14:textId="77777777" w:rsidR="00ED023C" w:rsidRDefault="00000000">
            <w:pPr>
              <w:spacing w:line="252" w:lineRule="auto"/>
            </w:pPr>
            <w:r>
              <w:rPr>
                <w:sz w:val="19"/>
                <w:szCs w:val="19"/>
              </w:rPr>
              <w:t>Policies, accountability, decision rights</w:t>
            </w:r>
          </w:p>
        </w:tc>
      </w:tr>
      <w:tr w:rsidR="00ED023C" w14:paraId="4AD17A8F" w14:textId="77777777">
        <w:tblPrEx>
          <w:tblCellMar>
            <w:top w:w="0" w:type="dxa"/>
            <w:bottom w:w="0" w:type="dxa"/>
          </w:tblCellMar>
        </w:tblPrEx>
        <w:tc>
          <w:tcPr>
            <w:tcW w:w="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31ECF28" w14:textId="77777777" w:rsidR="00ED023C" w:rsidRDefault="00000000">
            <w:pPr>
              <w:spacing w:line="252" w:lineRule="auto"/>
            </w:pPr>
            <w:r>
              <w:rPr>
                <w:sz w:val="19"/>
                <w:szCs w:val="19"/>
              </w:rPr>
              <w:t>3</w:t>
            </w:r>
          </w:p>
        </w:tc>
        <w:tc>
          <w:tcPr>
            <w:tcW w:w="24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FFE0A9F" w14:textId="77777777" w:rsidR="00ED023C" w:rsidRDefault="00000000">
            <w:pPr>
              <w:spacing w:line="252" w:lineRule="auto"/>
            </w:pPr>
            <w:r>
              <w:rPr>
                <w:sz w:val="19"/>
                <w:szCs w:val="19"/>
              </w:rPr>
              <w:t>Measurement</w:t>
            </w:r>
          </w:p>
        </w:tc>
        <w:tc>
          <w:tcPr>
            <w:tcW w:w="64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FEA4E7A" w14:textId="77777777" w:rsidR="00ED023C" w:rsidRDefault="00000000">
            <w:pPr>
              <w:spacing w:line="252" w:lineRule="auto"/>
            </w:pPr>
            <w:r>
              <w:rPr>
                <w:sz w:val="19"/>
                <w:szCs w:val="19"/>
              </w:rPr>
              <w:t>Data quality, factor governance, confidence</w:t>
            </w:r>
          </w:p>
        </w:tc>
      </w:tr>
      <w:tr w:rsidR="00ED023C" w14:paraId="426AD2FA" w14:textId="77777777">
        <w:tblPrEx>
          <w:tblCellMar>
            <w:top w:w="0" w:type="dxa"/>
            <w:bottom w:w="0" w:type="dxa"/>
          </w:tblCellMar>
        </w:tblPrEx>
        <w:tc>
          <w:tcPr>
            <w:tcW w:w="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1578A6D" w14:textId="77777777" w:rsidR="00ED023C" w:rsidRDefault="00000000">
            <w:pPr>
              <w:spacing w:line="252" w:lineRule="auto"/>
            </w:pPr>
            <w:r>
              <w:rPr>
                <w:sz w:val="19"/>
                <w:szCs w:val="19"/>
              </w:rPr>
              <w:t>4</w:t>
            </w:r>
          </w:p>
        </w:tc>
        <w:tc>
          <w:tcPr>
            <w:tcW w:w="24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6666690" w14:textId="77777777" w:rsidR="00ED023C" w:rsidRDefault="00000000">
            <w:pPr>
              <w:spacing w:line="252" w:lineRule="auto"/>
            </w:pPr>
            <w:r>
              <w:rPr>
                <w:sz w:val="19"/>
                <w:szCs w:val="19"/>
              </w:rPr>
              <w:t>Architecture</w:t>
            </w:r>
          </w:p>
        </w:tc>
        <w:tc>
          <w:tcPr>
            <w:tcW w:w="64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179A2E4" w14:textId="77777777" w:rsidR="00ED023C" w:rsidRDefault="00000000">
            <w:pPr>
              <w:spacing w:line="252" w:lineRule="auto"/>
            </w:pPr>
            <w:r>
              <w:rPr>
                <w:sz w:val="19"/>
                <w:szCs w:val="19"/>
              </w:rPr>
              <w:t>Efficient, low-carbon technology choices</w:t>
            </w:r>
          </w:p>
        </w:tc>
      </w:tr>
      <w:tr w:rsidR="00ED023C" w14:paraId="0207A7BE" w14:textId="77777777">
        <w:tblPrEx>
          <w:tblCellMar>
            <w:top w:w="0" w:type="dxa"/>
            <w:bottom w:w="0" w:type="dxa"/>
          </w:tblCellMar>
        </w:tblPrEx>
        <w:tc>
          <w:tcPr>
            <w:tcW w:w="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72CABF8" w14:textId="77777777" w:rsidR="00ED023C" w:rsidRDefault="00000000">
            <w:pPr>
              <w:spacing w:line="252" w:lineRule="auto"/>
            </w:pPr>
            <w:r>
              <w:rPr>
                <w:sz w:val="19"/>
                <w:szCs w:val="19"/>
              </w:rPr>
              <w:t>5</w:t>
            </w:r>
          </w:p>
        </w:tc>
        <w:tc>
          <w:tcPr>
            <w:tcW w:w="24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7CE1932" w14:textId="77777777" w:rsidR="00ED023C" w:rsidRDefault="00000000">
            <w:pPr>
              <w:spacing w:line="252" w:lineRule="auto"/>
            </w:pPr>
            <w:r>
              <w:rPr>
                <w:sz w:val="19"/>
                <w:szCs w:val="19"/>
              </w:rPr>
              <w:t>Supplier</w:t>
            </w:r>
          </w:p>
        </w:tc>
        <w:tc>
          <w:tcPr>
            <w:tcW w:w="64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8A94D4F" w14:textId="77777777" w:rsidR="00ED023C" w:rsidRDefault="00000000">
            <w:pPr>
              <w:spacing w:line="252" w:lineRule="auto"/>
            </w:pPr>
            <w:r>
              <w:rPr>
                <w:sz w:val="19"/>
                <w:szCs w:val="19"/>
              </w:rPr>
              <w:t>Procurement, vendor and cloud sustainability</w:t>
            </w:r>
          </w:p>
        </w:tc>
      </w:tr>
      <w:tr w:rsidR="00ED023C" w14:paraId="286A85E1" w14:textId="77777777">
        <w:tblPrEx>
          <w:tblCellMar>
            <w:top w:w="0" w:type="dxa"/>
            <w:bottom w:w="0" w:type="dxa"/>
          </w:tblCellMar>
        </w:tblPrEx>
        <w:tc>
          <w:tcPr>
            <w:tcW w:w="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ABAE7E8" w14:textId="77777777" w:rsidR="00ED023C" w:rsidRDefault="00000000">
            <w:pPr>
              <w:spacing w:line="252" w:lineRule="auto"/>
            </w:pPr>
            <w:r>
              <w:rPr>
                <w:sz w:val="19"/>
                <w:szCs w:val="19"/>
              </w:rPr>
              <w:t>6</w:t>
            </w:r>
          </w:p>
        </w:tc>
        <w:tc>
          <w:tcPr>
            <w:tcW w:w="24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F5F9ED9" w14:textId="77777777" w:rsidR="00ED023C" w:rsidRDefault="00000000">
            <w:pPr>
              <w:spacing w:line="252" w:lineRule="auto"/>
            </w:pPr>
            <w:r>
              <w:rPr>
                <w:sz w:val="19"/>
                <w:szCs w:val="19"/>
              </w:rPr>
              <w:t>Culture</w:t>
            </w:r>
          </w:p>
        </w:tc>
        <w:tc>
          <w:tcPr>
            <w:tcW w:w="64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25DED6F" w14:textId="77777777" w:rsidR="00ED023C" w:rsidRDefault="00000000">
            <w:pPr>
              <w:spacing w:line="252" w:lineRule="auto"/>
            </w:pPr>
            <w:r>
              <w:rPr>
                <w:sz w:val="19"/>
                <w:szCs w:val="19"/>
              </w:rPr>
              <w:t>Awareness, incentives, skills</w:t>
            </w:r>
          </w:p>
        </w:tc>
      </w:tr>
    </w:tbl>
    <w:p w14:paraId="199ED851" w14:textId="77777777" w:rsidR="00ED023C" w:rsidRDefault="00000000">
      <w:pPr>
        <w:pStyle w:val="Heading2"/>
      </w:pPr>
      <w:bookmarkStart w:id="19" w:name="_Toc231559418"/>
      <w:r>
        <w:t>7.2 Scoring &amp; gap derivation</w:t>
      </w:r>
      <w:bookmarkEnd w:id="19"/>
    </w:p>
    <w:p w14:paraId="7DDD4B27" w14:textId="77777777" w:rsidR="00ED023C" w:rsidRDefault="00000000">
      <w:pPr>
        <w:pStyle w:val="ListParagraph"/>
        <w:numPr>
          <w:ilvl w:val="0"/>
          <w:numId w:val="2"/>
        </w:numPr>
        <w:spacing w:after="70"/>
      </w:pPr>
      <w:r>
        <w:t>Each of the 27 questions is answered on a 1–5 maturity level, with an evidence reference.</w:t>
      </w:r>
    </w:p>
    <w:p w14:paraId="2D990C0F" w14:textId="77777777" w:rsidR="00ED023C" w:rsidRDefault="00000000">
      <w:pPr>
        <w:pStyle w:val="ListParagraph"/>
        <w:numPr>
          <w:ilvl w:val="0"/>
          <w:numId w:val="2"/>
        </w:numPr>
        <w:spacing w:after="70"/>
      </w:pPr>
      <w:r>
        <w:t>Domain score = aggregate of its question levels; an organisation profile spans all six domains.</w:t>
      </w:r>
    </w:p>
    <w:p w14:paraId="63705CB6" w14:textId="77777777" w:rsidR="00ED023C" w:rsidRDefault="00000000">
      <w:pPr>
        <w:pStyle w:val="ListParagraph"/>
        <w:numPr>
          <w:ilvl w:val="0"/>
          <w:numId w:val="2"/>
        </w:numPr>
        <w:spacing w:after="70"/>
      </w:pPr>
      <w:r>
        <w:lastRenderedPageBreak/>
        <w:t>Gap = target level − current level; each non-zero gap becomes a candidate action, cross-linked to any related hotspot.</w:t>
      </w:r>
    </w:p>
    <w:p w14:paraId="68A193F9" w14:textId="77777777" w:rsidR="00ED023C" w:rsidRDefault="00000000">
      <w:pPr>
        <w:pStyle w:val="Heading1"/>
      </w:pPr>
      <w:bookmarkStart w:id="20" w:name="_Toc231559419"/>
      <w:r>
        <w:t>8. Module 3 — Plan-lite</w:t>
      </w:r>
      <w:bookmarkEnd w:id="20"/>
    </w:p>
    <w:p w14:paraId="19B699D7" w14:textId="77777777" w:rsidR="00ED023C" w:rsidRDefault="00000000">
      <w:pPr>
        <w:spacing w:after="140" w:line="276" w:lineRule="auto"/>
        <w:jc w:val="both"/>
      </w:pPr>
      <w:r>
        <w:t>Plan-lite turns the outputs of Measure and Assess into a working plan in one click. Hotspots and maturity gaps are auto-seeded into proposed actions, bucketed by effort horizon. Every action carries an estimated impact tag, an owner and a due date, with the source hotspot or gap preserved for audit.</w:t>
      </w:r>
    </w:p>
    <w:p w14:paraId="0D38938B" w14:textId="77777777" w:rsidR="00ED023C" w:rsidRDefault="00000000">
      <w:pPr>
        <w:spacing w:before="120" w:after="40"/>
        <w:jc w:val="center"/>
      </w:pPr>
      <w:r>
        <w:rPr>
          <w:noProof/>
        </w:rPr>
        <w:drawing>
          <wp:inline distT="0" distB="0" distL="0" distR="0" wp14:anchorId="2850006D" wp14:editId="202D0B66">
            <wp:extent cx="5715000" cy="3619500"/>
            <wp:effectExtent l="0" t="0" r="0" b="0"/>
            <wp:docPr id="23792270" name="v2_plan.png" descr="Figure 5 — Plan-lite auto-seeds actions from hotspots and maturity gaps." title="Figure 5 — Plan-lite auto-seeds actions from hotspots and maturity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19500"/>
                    </a:xfrm>
                    <a:prstGeom prst="rect">
                      <a:avLst/>
                    </a:prstGeom>
                  </pic:spPr>
                </pic:pic>
              </a:graphicData>
            </a:graphic>
          </wp:inline>
        </w:drawing>
      </w:r>
    </w:p>
    <w:p w14:paraId="4E80E515" w14:textId="77777777" w:rsidR="00ED023C" w:rsidRDefault="00000000">
      <w:pPr>
        <w:spacing w:before="60" w:after="220"/>
        <w:jc w:val="center"/>
      </w:pPr>
      <w:r>
        <w:rPr>
          <w:i/>
          <w:iCs/>
          <w:color w:val="6B7280"/>
          <w:sz w:val="17"/>
          <w:szCs w:val="17"/>
        </w:rPr>
        <w:t>Figure 5 — Plan-lite auto-seeds actions from hotspots and maturity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5260"/>
      </w:tblGrid>
      <w:tr w:rsidR="00ED023C" w14:paraId="606E8A46" w14:textId="77777777">
        <w:tblPrEx>
          <w:tblCellMar>
            <w:top w:w="0" w:type="dxa"/>
            <w:bottom w:w="0" w:type="dxa"/>
          </w:tblCellMar>
        </w:tblPrEx>
        <w:trPr>
          <w:tblHeader/>
        </w:trPr>
        <w:tc>
          <w:tcPr>
            <w:tcW w:w="22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41E12933" w14:textId="77777777" w:rsidR="00ED023C" w:rsidRDefault="00000000">
            <w:pPr>
              <w:spacing w:line="252" w:lineRule="auto"/>
            </w:pPr>
            <w:r>
              <w:rPr>
                <w:b/>
                <w:bCs/>
                <w:color w:val="FFFFFF"/>
                <w:sz w:val="19"/>
                <w:szCs w:val="19"/>
              </w:rPr>
              <w:t>Effort bucket</w:t>
            </w:r>
          </w:p>
        </w:tc>
        <w:tc>
          <w:tcPr>
            <w:tcW w:w="19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75F669CF" w14:textId="77777777" w:rsidR="00ED023C" w:rsidRDefault="00000000">
            <w:pPr>
              <w:spacing w:line="252" w:lineRule="auto"/>
            </w:pPr>
            <w:r>
              <w:rPr>
                <w:b/>
                <w:bCs/>
                <w:color w:val="FFFFFF"/>
                <w:sz w:val="19"/>
                <w:szCs w:val="19"/>
              </w:rPr>
              <w:t>Horizon</w:t>
            </w:r>
          </w:p>
        </w:tc>
        <w:tc>
          <w:tcPr>
            <w:tcW w:w="52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094613B4" w14:textId="77777777" w:rsidR="00ED023C" w:rsidRDefault="00000000">
            <w:pPr>
              <w:spacing w:line="252" w:lineRule="auto"/>
            </w:pPr>
            <w:r>
              <w:rPr>
                <w:b/>
                <w:bCs/>
                <w:color w:val="FFFFFF"/>
                <w:sz w:val="19"/>
                <w:szCs w:val="19"/>
              </w:rPr>
              <w:t>Example</w:t>
            </w:r>
          </w:p>
        </w:tc>
      </w:tr>
      <w:tr w:rsidR="00ED023C" w14:paraId="426DA9B5" w14:textId="77777777">
        <w:tblPrEx>
          <w:tblCellMar>
            <w:top w:w="0" w:type="dxa"/>
            <w:bottom w:w="0" w:type="dxa"/>
          </w:tblCellMar>
        </w:tblPrEx>
        <w:tc>
          <w:tcPr>
            <w:tcW w:w="2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BBB8DE1" w14:textId="77777777" w:rsidR="00ED023C" w:rsidRDefault="00000000">
            <w:pPr>
              <w:spacing w:line="252" w:lineRule="auto"/>
            </w:pPr>
            <w:r>
              <w:rPr>
                <w:sz w:val="19"/>
                <w:szCs w:val="19"/>
              </w:rPr>
              <w:t>Quick win</w:t>
            </w:r>
          </w:p>
        </w:tc>
        <w:tc>
          <w:tcPr>
            <w:tcW w:w="19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53E9A2D" w14:textId="77777777" w:rsidR="00ED023C" w:rsidRDefault="00000000">
            <w:pPr>
              <w:spacing w:line="252" w:lineRule="auto"/>
            </w:pPr>
            <w:r>
              <w:rPr>
                <w:sz w:val="19"/>
                <w:szCs w:val="19"/>
              </w:rPr>
              <w:t>0–3 months</w:t>
            </w:r>
          </w:p>
        </w:tc>
        <w:tc>
          <w:tcPr>
            <w:tcW w:w="52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DAD74FC" w14:textId="77777777" w:rsidR="00ED023C" w:rsidRDefault="00000000">
            <w:pPr>
              <w:spacing w:line="252" w:lineRule="auto"/>
            </w:pPr>
            <w:r>
              <w:rPr>
                <w:sz w:val="19"/>
                <w:szCs w:val="19"/>
              </w:rPr>
              <w:t>Shift an AI training job to a low-carbon region</w:t>
            </w:r>
          </w:p>
        </w:tc>
      </w:tr>
      <w:tr w:rsidR="00ED023C" w14:paraId="7C142CEB" w14:textId="77777777">
        <w:tblPrEx>
          <w:tblCellMar>
            <w:top w:w="0" w:type="dxa"/>
            <w:bottom w:w="0" w:type="dxa"/>
          </w:tblCellMar>
        </w:tblPrEx>
        <w:tc>
          <w:tcPr>
            <w:tcW w:w="22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4146D82" w14:textId="77777777" w:rsidR="00ED023C" w:rsidRDefault="00000000">
            <w:pPr>
              <w:spacing w:line="252" w:lineRule="auto"/>
            </w:pPr>
            <w:r>
              <w:rPr>
                <w:sz w:val="19"/>
                <w:szCs w:val="19"/>
              </w:rPr>
              <w:t>Medium-term</w:t>
            </w:r>
          </w:p>
        </w:tc>
        <w:tc>
          <w:tcPr>
            <w:tcW w:w="19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EB9C528" w14:textId="77777777" w:rsidR="00ED023C" w:rsidRDefault="00000000">
            <w:pPr>
              <w:spacing w:line="252" w:lineRule="auto"/>
            </w:pPr>
            <w:r>
              <w:rPr>
                <w:sz w:val="19"/>
                <w:szCs w:val="19"/>
              </w:rPr>
              <w:t>3–12 months</w:t>
            </w:r>
          </w:p>
        </w:tc>
        <w:tc>
          <w:tcPr>
            <w:tcW w:w="52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7CD5A75" w14:textId="77777777" w:rsidR="00ED023C" w:rsidRDefault="00000000">
            <w:pPr>
              <w:spacing w:line="252" w:lineRule="auto"/>
            </w:pPr>
            <w:r>
              <w:rPr>
                <w:sz w:val="19"/>
                <w:szCs w:val="19"/>
              </w:rPr>
              <w:t>Extend laptop refresh cycle / increase refurbishment</w:t>
            </w:r>
          </w:p>
        </w:tc>
      </w:tr>
      <w:tr w:rsidR="00ED023C" w14:paraId="5289175A" w14:textId="77777777">
        <w:tblPrEx>
          <w:tblCellMar>
            <w:top w:w="0" w:type="dxa"/>
            <w:bottom w:w="0" w:type="dxa"/>
          </w:tblCellMar>
        </w:tblPrEx>
        <w:tc>
          <w:tcPr>
            <w:tcW w:w="2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D0C1B39" w14:textId="77777777" w:rsidR="00ED023C" w:rsidRDefault="00000000">
            <w:pPr>
              <w:spacing w:line="252" w:lineRule="auto"/>
            </w:pPr>
            <w:r>
              <w:rPr>
                <w:sz w:val="19"/>
                <w:szCs w:val="19"/>
              </w:rPr>
              <w:t>Deep analysis</w:t>
            </w:r>
          </w:p>
        </w:tc>
        <w:tc>
          <w:tcPr>
            <w:tcW w:w="19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47D2A41" w14:textId="77777777" w:rsidR="00ED023C" w:rsidRDefault="00000000">
            <w:pPr>
              <w:spacing w:line="252" w:lineRule="auto"/>
            </w:pPr>
            <w:r>
              <w:rPr>
                <w:sz w:val="19"/>
                <w:szCs w:val="19"/>
              </w:rPr>
              <w:t>&gt; 12 months</w:t>
            </w:r>
          </w:p>
        </w:tc>
        <w:tc>
          <w:tcPr>
            <w:tcW w:w="52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0CAE392" w14:textId="77777777" w:rsidR="00ED023C" w:rsidRDefault="00000000">
            <w:pPr>
              <w:spacing w:line="252" w:lineRule="auto"/>
            </w:pPr>
            <w:r>
              <w:rPr>
                <w:sz w:val="19"/>
                <w:szCs w:val="19"/>
              </w:rPr>
              <w:t>Re-architect a high-inefficiency workload</w:t>
            </w:r>
          </w:p>
        </w:tc>
      </w:tr>
    </w:tbl>
    <w:p w14:paraId="7051C430" w14:textId="77777777" w:rsidR="00ED023C" w:rsidRDefault="00000000">
      <w:pPr>
        <w:pStyle w:val="Heading2"/>
      </w:pPr>
      <w:bookmarkStart w:id="21" w:name="_Toc231559420"/>
      <w:r>
        <w:t>8.1 Design rules</w:t>
      </w:r>
      <w:bookmarkEnd w:id="21"/>
    </w:p>
    <w:p w14:paraId="0BE0663E" w14:textId="77777777" w:rsidR="00ED023C" w:rsidRDefault="00000000">
      <w:pPr>
        <w:pStyle w:val="ListParagraph"/>
        <w:numPr>
          <w:ilvl w:val="0"/>
          <w:numId w:val="2"/>
        </w:numPr>
        <w:spacing w:after="70"/>
      </w:pPr>
      <w:r>
        <w:t>Auto-seed from hotspots (with pre-matched levers) and from maturity gaps (target − current).</w:t>
      </w:r>
    </w:p>
    <w:p w14:paraId="3ABF154A" w14:textId="77777777" w:rsidR="00ED023C" w:rsidRDefault="00000000">
      <w:pPr>
        <w:pStyle w:val="ListParagraph"/>
        <w:numPr>
          <w:ilvl w:val="0"/>
          <w:numId w:val="2"/>
        </w:numPr>
        <w:spacing w:after="70"/>
      </w:pPr>
      <w:r>
        <w:t>Each action: title, effort bucket, owner, due date, estimated impact (tCO₂e), and a source link.</w:t>
      </w:r>
    </w:p>
    <w:p w14:paraId="4FA09DA3" w14:textId="77777777" w:rsidR="00ED023C" w:rsidRDefault="00000000">
      <w:pPr>
        <w:pStyle w:val="ListParagraph"/>
        <w:numPr>
          <w:ilvl w:val="0"/>
          <w:numId w:val="2"/>
        </w:numPr>
        <w:spacing w:after="70"/>
      </w:pPr>
      <w:r>
        <w:t>Manual edits are flagged and never overwritten when the plan is re-seeded in a later period.</w:t>
      </w:r>
    </w:p>
    <w:p w14:paraId="5FCC4350" w14:textId="77777777" w:rsidR="00ED023C" w:rsidRDefault="00000000">
      <w:pPr>
        <w:pStyle w:val="ListParagraph"/>
        <w:numPr>
          <w:ilvl w:val="0"/>
          <w:numId w:val="2"/>
        </w:numPr>
        <w:spacing w:after="70"/>
      </w:pPr>
      <w:r>
        <w:t>Actions move across a Kanban board; status changes are recorded for the audit trail.</w:t>
      </w:r>
    </w:p>
    <w:p w14:paraId="3A3F50BE" w14:textId="77777777" w:rsidR="00ED023C" w:rsidRDefault="00000000">
      <w:pPr>
        <w:pStyle w:val="Heading1"/>
      </w:pPr>
      <w:bookmarkStart w:id="22" w:name="_Toc231559421"/>
      <w:r>
        <w:t>9. Module 4 — Report</w:t>
      </w:r>
      <w:bookmarkEnd w:id="22"/>
    </w:p>
    <w:p w14:paraId="2A096C74" w14:textId="77777777" w:rsidR="00ED023C" w:rsidRDefault="00000000">
      <w:pPr>
        <w:spacing w:after="140" w:line="276" w:lineRule="auto"/>
        <w:jc w:val="both"/>
      </w:pPr>
      <w:r>
        <w:lastRenderedPageBreak/>
        <w:t>Report assembles a quarterly or annual pack with an executive narrative, the period-on-period delta, hotspots and actions — in a single export. Three formats (PDF, PPTX, Excel) are produced from one data shape, so the same numbers appear consistently wherever a stakeholder reads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D023C" w14:paraId="7BE7EBDE" w14:textId="77777777">
        <w:tblPrEx>
          <w:tblCellMar>
            <w:top w:w="0" w:type="dxa"/>
            <w:bottom w:w="0" w:type="dxa"/>
          </w:tblCellMar>
        </w:tblPrEx>
        <w:trPr>
          <w:tblHeader/>
        </w:trPr>
        <w:tc>
          <w:tcPr>
            <w:tcW w:w="23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46927967" w14:textId="77777777" w:rsidR="00ED023C" w:rsidRDefault="00000000">
            <w:pPr>
              <w:spacing w:line="252" w:lineRule="auto"/>
            </w:pPr>
            <w:r>
              <w:rPr>
                <w:b/>
                <w:bCs/>
                <w:color w:val="FFFFFF"/>
                <w:sz w:val="19"/>
                <w:szCs w:val="19"/>
              </w:rPr>
              <w:t>Capability</w:t>
            </w:r>
          </w:p>
        </w:tc>
        <w:tc>
          <w:tcPr>
            <w:tcW w:w="70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7C484765" w14:textId="77777777" w:rsidR="00ED023C" w:rsidRDefault="00000000">
            <w:pPr>
              <w:spacing w:line="252" w:lineRule="auto"/>
            </w:pPr>
            <w:r>
              <w:rPr>
                <w:b/>
                <w:bCs/>
                <w:color w:val="FFFFFF"/>
                <w:sz w:val="19"/>
                <w:szCs w:val="19"/>
              </w:rPr>
              <w:t>Detail</w:t>
            </w:r>
          </w:p>
        </w:tc>
      </w:tr>
      <w:tr w:rsidR="00ED023C" w14:paraId="6A453377"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B509F5C" w14:textId="77777777" w:rsidR="00ED023C" w:rsidRDefault="00000000">
            <w:pPr>
              <w:spacing w:line="252" w:lineRule="auto"/>
            </w:pPr>
            <w:r>
              <w:rPr>
                <w:sz w:val="19"/>
                <w:szCs w:val="19"/>
              </w:rPr>
              <w:t>Period selector</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EFE3BB4" w14:textId="77777777" w:rsidR="00ED023C" w:rsidRDefault="00000000">
            <w:pPr>
              <w:spacing w:line="252" w:lineRule="auto"/>
            </w:pPr>
            <w:r>
              <w:rPr>
                <w:sz w:val="19"/>
                <w:szCs w:val="19"/>
              </w:rPr>
              <w:t>Choose a period; the pack renders that period and its delta vs. the prior locked period.</w:t>
            </w:r>
          </w:p>
        </w:tc>
      </w:tr>
      <w:tr w:rsidR="00ED023C" w14:paraId="562CE6CE"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BD45C94" w14:textId="77777777" w:rsidR="00ED023C" w:rsidRDefault="00000000">
            <w:pPr>
              <w:spacing w:line="252" w:lineRule="auto"/>
            </w:pPr>
            <w:r>
              <w:rPr>
                <w:sz w:val="19"/>
                <w:szCs w:val="19"/>
              </w:rPr>
              <w:t>Delta narrative</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CF09FBD" w14:textId="77777777" w:rsidR="00ED023C" w:rsidRDefault="00000000">
            <w:pPr>
              <w:spacing w:line="252" w:lineRule="auto"/>
            </w:pPr>
            <w:r>
              <w:rPr>
                <w:sz w:val="19"/>
                <w:szCs w:val="19"/>
              </w:rPr>
              <w:t>Auto-generated executive text, e.g. “total footprint −9.5% vs Q4 2026; top hotspot AI training (67% share).”</w:t>
            </w:r>
          </w:p>
        </w:tc>
      </w:tr>
      <w:tr w:rsidR="00ED023C" w14:paraId="08159195"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39F622D" w14:textId="77777777" w:rsidR="00ED023C" w:rsidRDefault="00000000">
            <w:pPr>
              <w:spacing w:line="252" w:lineRule="auto"/>
            </w:pPr>
            <w:r>
              <w:rPr>
                <w:sz w:val="19"/>
                <w:szCs w:val="19"/>
              </w:rPr>
              <w:t>Three formats, one shape</w:t>
            </w:r>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4861D0E" w14:textId="77777777" w:rsidR="00ED023C" w:rsidRDefault="00000000">
            <w:pPr>
              <w:spacing w:line="252" w:lineRule="auto"/>
            </w:pPr>
            <w:r>
              <w:rPr>
                <w:sz w:val="19"/>
                <w:szCs w:val="19"/>
              </w:rPr>
              <w:t>PDF (</w:t>
            </w:r>
            <w:proofErr w:type="spellStart"/>
            <w:r>
              <w:rPr>
                <w:sz w:val="19"/>
                <w:szCs w:val="19"/>
              </w:rPr>
              <w:t>ReportLab</w:t>
            </w:r>
            <w:proofErr w:type="spellEnd"/>
            <w:r>
              <w:rPr>
                <w:sz w:val="19"/>
                <w:szCs w:val="19"/>
              </w:rPr>
              <w:t>), PPTX (python-pptx) and Excel (</w:t>
            </w:r>
            <w:proofErr w:type="spellStart"/>
            <w:r>
              <w:rPr>
                <w:sz w:val="19"/>
                <w:szCs w:val="19"/>
              </w:rPr>
              <w:t>openpyxl</w:t>
            </w:r>
            <w:proofErr w:type="spellEnd"/>
            <w:r>
              <w:rPr>
                <w:sz w:val="19"/>
                <w:szCs w:val="19"/>
              </w:rPr>
              <w:t>) from the same result model.</w:t>
            </w:r>
          </w:p>
        </w:tc>
      </w:tr>
      <w:tr w:rsidR="00ED023C" w14:paraId="40E759D4"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E7EBF65" w14:textId="77777777" w:rsidR="00ED023C" w:rsidRDefault="00000000">
            <w:pPr>
              <w:spacing w:line="252" w:lineRule="auto"/>
            </w:pPr>
            <w:r>
              <w:rPr>
                <w:sz w:val="19"/>
                <w:szCs w:val="19"/>
              </w:rPr>
              <w:t>Auto cover / scope / appendix</w:t>
            </w:r>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F815D5C" w14:textId="77777777" w:rsidR="00ED023C" w:rsidRDefault="00000000">
            <w:pPr>
              <w:spacing w:line="252" w:lineRule="auto"/>
            </w:pPr>
            <w:r>
              <w:rPr>
                <w:sz w:val="19"/>
                <w:szCs w:val="19"/>
              </w:rPr>
              <w:t>Branded cover, scope statement, and a traceability appendix generated automatically.</w:t>
            </w:r>
          </w:p>
        </w:tc>
      </w:tr>
    </w:tbl>
    <w:p w14:paraId="066DF7D4" w14:textId="77777777" w:rsidR="00ED023C" w:rsidRDefault="00000000">
      <w:pPr>
        <w:pStyle w:val="Heading2"/>
      </w:pPr>
      <w:bookmarkStart w:id="23" w:name="_Toc231559422"/>
      <w:r>
        <w:t>9.1 Pack sections</w:t>
      </w:r>
      <w:bookmarkEnd w:id="23"/>
    </w:p>
    <w:p w14:paraId="43C94360" w14:textId="77777777" w:rsidR="00ED023C" w:rsidRDefault="00000000">
      <w:pPr>
        <w:pStyle w:val="ListParagraph"/>
        <w:numPr>
          <w:ilvl w:val="0"/>
          <w:numId w:val="2"/>
        </w:numPr>
        <w:spacing w:after="70"/>
      </w:pPr>
      <w:r>
        <w:t>Executive summary — headline KPI with band, period delta, key drivers.</w:t>
      </w:r>
    </w:p>
    <w:p w14:paraId="1B2A9F08" w14:textId="77777777" w:rsidR="00ED023C" w:rsidRDefault="00000000">
      <w:pPr>
        <w:pStyle w:val="ListParagraph"/>
        <w:numPr>
          <w:ilvl w:val="0"/>
          <w:numId w:val="2"/>
        </w:numPr>
        <w:spacing w:after="70"/>
      </w:pPr>
      <w:r>
        <w:t>Scope &amp; category breakdown — IT, data centre, cloud, AI; Scope 2 vs Scope 3.</w:t>
      </w:r>
    </w:p>
    <w:p w14:paraId="4D23B1A0" w14:textId="77777777" w:rsidR="00ED023C" w:rsidRDefault="00000000">
      <w:pPr>
        <w:pStyle w:val="ListParagraph"/>
        <w:numPr>
          <w:ilvl w:val="0"/>
          <w:numId w:val="2"/>
        </w:numPr>
        <w:spacing w:after="70"/>
      </w:pPr>
      <w:r>
        <w:t>Hotspots — ranked cells with avoidability and pre-matched levers.</w:t>
      </w:r>
    </w:p>
    <w:p w14:paraId="6D62180C" w14:textId="77777777" w:rsidR="00ED023C" w:rsidRDefault="00000000">
      <w:pPr>
        <w:pStyle w:val="ListParagraph"/>
        <w:numPr>
          <w:ilvl w:val="0"/>
          <w:numId w:val="2"/>
        </w:numPr>
        <w:spacing w:after="70"/>
      </w:pPr>
      <w:r>
        <w:t>Action plan — owned, dated, impact-tagged actions by effort bucket.</w:t>
      </w:r>
    </w:p>
    <w:p w14:paraId="674164CA" w14:textId="77777777" w:rsidR="00ED023C" w:rsidRDefault="00000000">
      <w:pPr>
        <w:pStyle w:val="ListParagraph"/>
        <w:numPr>
          <w:ilvl w:val="0"/>
          <w:numId w:val="2"/>
        </w:numPr>
        <w:spacing w:after="70"/>
      </w:pPr>
      <w:r>
        <w:t>Confidence &amp; limitations — band, score, and explicitly flagged estimated inputs.</w:t>
      </w:r>
    </w:p>
    <w:p w14:paraId="52C490E5" w14:textId="77777777" w:rsidR="00ED023C" w:rsidRDefault="00000000">
      <w:pPr>
        <w:pStyle w:val="ListParagraph"/>
        <w:numPr>
          <w:ilvl w:val="0"/>
          <w:numId w:val="2"/>
        </w:numPr>
        <w:spacing w:after="70"/>
      </w:pPr>
      <w:r>
        <w:t>Appendix — full traceability (input → factor → formula → source → assumption).</w:t>
      </w:r>
    </w:p>
    <w:p w14:paraId="59F7702A" w14:textId="77777777" w:rsidR="00ED023C" w:rsidRDefault="00000000">
      <w:pPr>
        <w:pStyle w:val="Heading1"/>
      </w:pPr>
      <w:bookmarkStart w:id="24" w:name="_Toc231559423"/>
      <w:r>
        <w:t>10. Module 5 — Governance-lite</w:t>
      </w:r>
      <w:bookmarkEnd w:id="24"/>
    </w:p>
    <w:p w14:paraId="0496E656" w14:textId="77777777" w:rsidR="00ED023C" w:rsidRDefault="00000000">
      <w:pPr>
        <w:spacing w:after="140" w:line="276" w:lineRule="auto"/>
        <w:jc w:val="both"/>
      </w:pPr>
      <w:r>
        <w:t>Governance-lite is the trust layer behind every number. It records every input edit, factor pin, assumption override, evidence attachment and approval. Approving a period locks its headline KPIs; subsequent edits open a new period. One surface holds the assumptions log, evidence library, approvals and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D023C" w14:paraId="09C5FBBA" w14:textId="77777777">
        <w:tblPrEx>
          <w:tblCellMar>
            <w:top w:w="0" w:type="dxa"/>
            <w:bottom w:w="0" w:type="dxa"/>
          </w:tblCellMar>
        </w:tblPrEx>
        <w:trPr>
          <w:tblHeader/>
        </w:trPr>
        <w:tc>
          <w:tcPr>
            <w:tcW w:w="25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2C0F1403" w14:textId="77777777" w:rsidR="00ED023C" w:rsidRDefault="00000000">
            <w:pPr>
              <w:spacing w:line="252" w:lineRule="auto"/>
            </w:pPr>
            <w:r>
              <w:rPr>
                <w:b/>
                <w:bCs/>
                <w:color w:val="FFFFFF"/>
                <w:sz w:val="19"/>
                <w:szCs w:val="19"/>
              </w:rPr>
              <w:t>Capability</w:t>
            </w:r>
          </w:p>
        </w:tc>
        <w:tc>
          <w:tcPr>
            <w:tcW w:w="68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597F755B" w14:textId="77777777" w:rsidR="00ED023C" w:rsidRDefault="00000000">
            <w:pPr>
              <w:spacing w:line="252" w:lineRule="auto"/>
            </w:pPr>
            <w:r>
              <w:rPr>
                <w:b/>
                <w:bCs/>
                <w:color w:val="FFFFFF"/>
                <w:sz w:val="19"/>
                <w:szCs w:val="19"/>
              </w:rPr>
              <w:t>Detail</w:t>
            </w:r>
          </w:p>
        </w:tc>
      </w:tr>
      <w:tr w:rsidR="00ED023C" w14:paraId="6253CB36" w14:textId="77777777">
        <w:tblPrEx>
          <w:tblCellMar>
            <w:top w:w="0" w:type="dxa"/>
            <w:bottom w:w="0" w:type="dxa"/>
          </w:tblCellMar>
        </w:tblPrEx>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B56D5FB" w14:textId="77777777" w:rsidR="00ED023C" w:rsidRDefault="00000000">
            <w:pPr>
              <w:spacing w:line="252" w:lineRule="auto"/>
            </w:pPr>
            <w:r>
              <w:rPr>
                <w:sz w:val="19"/>
                <w:szCs w:val="19"/>
              </w:rPr>
              <w:t>Append-only audit log</w:t>
            </w:r>
          </w:p>
        </w:tc>
        <w:tc>
          <w:tcPr>
            <w:tcW w:w="68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D5BB5A2" w14:textId="77777777" w:rsidR="00ED023C" w:rsidRDefault="00000000">
            <w:pPr>
              <w:spacing w:line="252" w:lineRule="auto"/>
            </w:pPr>
            <w:r>
              <w:rPr>
                <w:sz w:val="19"/>
                <w:szCs w:val="19"/>
              </w:rPr>
              <w:t>Every mutation captured with actor, entity, action and before/after state.</w:t>
            </w:r>
          </w:p>
        </w:tc>
      </w:tr>
      <w:tr w:rsidR="00ED023C" w14:paraId="3D97EF3A" w14:textId="77777777">
        <w:tblPrEx>
          <w:tblCellMar>
            <w:top w:w="0" w:type="dxa"/>
            <w:bottom w:w="0" w:type="dxa"/>
          </w:tblCellMar>
        </w:tblPrEx>
        <w:tc>
          <w:tcPr>
            <w:tcW w:w="2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3A7BBC5" w14:textId="77777777" w:rsidR="00ED023C" w:rsidRDefault="00000000">
            <w:pPr>
              <w:spacing w:line="252" w:lineRule="auto"/>
            </w:pPr>
            <w:r>
              <w:rPr>
                <w:sz w:val="19"/>
                <w:szCs w:val="19"/>
              </w:rPr>
              <w:t>Evidence library</w:t>
            </w:r>
          </w:p>
        </w:tc>
        <w:tc>
          <w:tcPr>
            <w:tcW w:w="68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4DB56A7" w14:textId="77777777" w:rsidR="00ED023C" w:rsidRDefault="00000000">
            <w:pPr>
              <w:spacing w:line="252" w:lineRule="auto"/>
            </w:pPr>
            <w:r>
              <w:rPr>
                <w:sz w:val="19"/>
                <w:szCs w:val="19"/>
              </w:rPr>
              <w:t>Files in Blob linked to specific KPIs and assumptions; raises the confidence score.</w:t>
            </w:r>
          </w:p>
        </w:tc>
      </w:tr>
      <w:tr w:rsidR="00ED023C" w14:paraId="7E07B431" w14:textId="77777777">
        <w:tblPrEx>
          <w:tblCellMar>
            <w:top w:w="0" w:type="dxa"/>
            <w:bottom w:w="0" w:type="dxa"/>
          </w:tblCellMar>
        </w:tblPrEx>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8C16482" w14:textId="77777777" w:rsidR="00ED023C" w:rsidRDefault="00000000">
            <w:pPr>
              <w:spacing w:line="252" w:lineRule="auto"/>
            </w:pPr>
            <w:r>
              <w:rPr>
                <w:sz w:val="19"/>
                <w:szCs w:val="19"/>
              </w:rPr>
              <w:t>Assumption overrides</w:t>
            </w:r>
          </w:p>
        </w:tc>
        <w:tc>
          <w:tcPr>
            <w:tcW w:w="68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E3979EF" w14:textId="77777777" w:rsidR="00ED023C" w:rsidRDefault="00000000">
            <w:pPr>
              <w:spacing w:line="252" w:lineRule="auto"/>
            </w:pPr>
            <w:r>
              <w:rPr>
                <w:sz w:val="19"/>
                <w:szCs w:val="19"/>
              </w:rPr>
              <w:t>Any default factor/assumption can be overridden with a recorded reason and approver.</w:t>
            </w:r>
          </w:p>
        </w:tc>
      </w:tr>
      <w:tr w:rsidR="00ED023C" w14:paraId="48254B3D" w14:textId="77777777">
        <w:tblPrEx>
          <w:tblCellMar>
            <w:top w:w="0" w:type="dxa"/>
            <w:bottom w:w="0" w:type="dxa"/>
          </w:tblCellMar>
        </w:tblPrEx>
        <w:tc>
          <w:tcPr>
            <w:tcW w:w="2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898AB13" w14:textId="77777777" w:rsidR="00ED023C" w:rsidRDefault="00000000">
            <w:pPr>
              <w:spacing w:line="252" w:lineRule="auto"/>
            </w:pPr>
            <w:r>
              <w:rPr>
                <w:sz w:val="19"/>
                <w:szCs w:val="19"/>
              </w:rPr>
              <w:t>Approval &amp; period locking</w:t>
            </w:r>
          </w:p>
        </w:tc>
        <w:tc>
          <w:tcPr>
            <w:tcW w:w="68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3E7A156" w14:textId="77777777" w:rsidR="00ED023C" w:rsidRDefault="00000000">
            <w:pPr>
              <w:spacing w:line="252" w:lineRule="auto"/>
            </w:pPr>
            <w:r>
              <w:rPr>
                <w:sz w:val="19"/>
                <w:szCs w:val="19"/>
              </w:rPr>
              <w:t>Approving a period snapshots and locks its KPIs; later edits open the next period.</w:t>
            </w:r>
          </w:p>
        </w:tc>
      </w:tr>
      <w:tr w:rsidR="00ED023C" w14:paraId="22DA8472" w14:textId="77777777">
        <w:tblPrEx>
          <w:tblCellMar>
            <w:top w:w="0" w:type="dxa"/>
            <w:bottom w:w="0" w:type="dxa"/>
          </w:tblCellMar>
        </w:tblPrEx>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9C44BAF" w14:textId="77777777" w:rsidR="00ED023C" w:rsidRDefault="00000000">
            <w:pPr>
              <w:spacing w:line="252" w:lineRule="auto"/>
            </w:pPr>
            <w:r>
              <w:rPr>
                <w:sz w:val="19"/>
                <w:szCs w:val="19"/>
              </w:rPr>
              <w:t>Change history</w:t>
            </w:r>
          </w:p>
        </w:tc>
        <w:tc>
          <w:tcPr>
            <w:tcW w:w="68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A986153" w14:textId="77777777" w:rsidR="00ED023C" w:rsidRDefault="00000000">
            <w:pPr>
              <w:spacing w:line="252" w:lineRule="auto"/>
            </w:pPr>
            <w:r>
              <w:rPr>
                <w:sz w:val="19"/>
                <w:szCs w:val="19"/>
              </w:rPr>
              <w:t>Full period-looking history — what changed, when, by whom, and why.</w:t>
            </w:r>
          </w:p>
        </w:tc>
      </w:tr>
    </w:tbl>
    <w:p w14:paraId="3417D458" w14:textId="77777777" w:rsidR="00ED023C" w:rsidRDefault="00000000">
      <w:pPr>
        <w:pStyle w:val="Heading1"/>
      </w:pPr>
      <w:bookmarkStart w:id="25" w:name="_Toc231559424"/>
      <w:r>
        <w:t>11. The Period Model</w:t>
      </w:r>
      <w:bookmarkEnd w:id="25"/>
    </w:p>
    <w:p w14:paraId="113A0006" w14:textId="77777777" w:rsidR="00ED023C" w:rsidRDefault="00000000">
      <w:pPr>
        <w:spacing w:after="140" w:line="276" w:lineRule="auto"/>
        <w:jc w:val="both"/>
      </w:pPr>
      <w:r>
        <w:t xml:space="preserve">The recurring loop rests on a first-class period model — the single biggest structural change from v1.0. An engagement owns an ordered series of periods; a period holds the inputs, results, hotspots, </w:t>
      </w:r>
      <w:r>
        <w:lastRenderedPageBreak/>
        <w:t>maturity responses and actions for one cycle. Approving a period snapshots and locks its headline KPIs, and computes the delta against the prior locked period.</w:t>
      </w:r>
    </w:p>
    <w:p w14:paraId="791FA7AA" w14:textId="77777777" w:rsidR="00ED023C" w:rsidRDefault="00000000">
      <w:pPr>
        <w:spacing w:before="120" w:after="40"/>
        <w:jc w:val="center"/>
      </w:pPr>
      <w:r>
        <w:rPr>
          <w:noProof/>
        </w:rPr>
        <w:drawing>
          <wp:inline distT="0" distB="0" distL="0" distR="0" wp14:anchorId="7B1B0B90" wp14:editId="57978667">
            <wp:extent cx="5715000" cy="3095625"/>
            <wp:effectExtent l="0" t="0" r="0" b="0"/>
            <wp:docPr id="1527526067" name="v2_period.png" descr="Figure 6 — Recurring periods: lock on approval, delta versus the prior period." title="Figure 6 — Recurring periods: lock on approval, delta versus the prior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95625"/>
                    </a:xfrm>
                    <a:prstGeom prst="rect">
                      <a:avLst/>
                    </a:prstGeom>
                  </pic:spPr>
                </pic:pic>
              </a:graphicData>
            </a:graphic>
          </wp:inline>
        </w:drawing>
      </w:r>
    </w:p>
    <w:p w14:paraId="4E701B85" w14:textId="77777777" w:rsidR="00ED023C" w:rsidRDefault="00000000">
      <w:pPr>
        <w:spacing w:before="60" w:after="220"/>
        <w:jc w:val="center"/>
      </w:pPr>
      <w:r>
        <w:rPr>
          <w:i/>
          <w:iCs/>
          <w:color w:val="6B7280"/>
          <w:sz w:val="17"/>
          <w:szCs w:val="17"/>
        </w:rPr>
        <w:t>Figure 6 — Recurring periods: lock on approval, delta versus the prior period.</w:t>
      </w:r>
    </w:p>
    <w:p w14:paraId="3DDC9369" w14:textId="77777777" w:rsidR="00ED023C" w:rsidRDefault="00000000">
      <w:pPr>
        <w:pStyle w:val="ListParagraph"/>
        <w:numPr>
          <w:ilvl w:val="0"/>
          <w:numId w:val="2"/>
        </w:numPr>
        <w:spacing w:after="70"/>
      </w:pPr>
      <w:r>
        <w:t>Engagement → ordered Periods (quarter or year); exactly one period is “open” at a time.</w:t>
      </w:r>
    </w:p>
    <w:p w14:paraId="520FF1AB" w14:textId="77777777" w:rsidR="00ED023C" w:rsidRDefault="00000000">
      <w:pPr>
        <w:pStyle w:val="ListParagraph"/>
        <w:numPr>
          <w:ilvl w:val="0"/>
          <w:numId w:val="2"/>
        </w:numPr>
        <w:spacing w:after="70"/>
      </w:pPr>
      <w:r>
        <w:t>Locking a period freezes its KPIs, bands and pack so they can be cited without drift.</w:t>
      </w:r>
    </w:p>
    <w:p w14:paraId="48B714BF" w14:textId="77777777" w:rsidR="00ED023C" w:rsidRDefault="00000000">
      <w:pPr>
        <w:pStyle w:val="ListParagraph"/>
        <w:numPr>
          <w:ilvl w:val="0"/>
          <w:numId w:val="2"/>
        </w:numPr>
        <w:spacing w:after="70"/>
      </w:pPr>
      <w:r>
        <w:t>Period-on-period delta drives the Report narrative and the progress story.</w:t>
      </w:r>
    </w:p>
    <w:p w14:paraId="32A3C53F" w14:textId="77777777" w:rsidR="00ED023C" w:rsidRDefault="00000000">
      <w:pPr>
        <w:pStyle w:val="ListParagraph"/>
        <w:numPr>
          <w:ilvl w:val="0"/>
          <w:numId w:val="2"/>
        </w:numPr>
        <w:spacing w:after="70"/>
      </w:pPr>
      <w:r>
        <w:t>Re-seeding Plan-lite in a new period preserves manual edits from the prior period.</w:t>
      </w:r>
    </w:p>
    <w:p w14:paraId="4FD2BDE7" w14:textId="77777777" w:rsidR="00ED023C" w:rsidRDefault="00000000">
      <w:pPr>
        <w:pStyle w:val="Heading1"/>
      </w:pPr>
      <w:bookmarkStart w:id="26" w:name="_Toc231559425"/>
      <w:r>
        <w:t>12. Data Model</w:t>
      </w:r>
      <w:bookmarkEnd w:id="26"/>
    </w:p>
    <w:p w14:paraId="62CC33B6" w14:textId="77777777" w:rsidR="00ED023C" w:rsidRDefault="00000000">
      <w:pPr>
        <w:spacing w:after="140" w:line="276" w:lineRule="auto"/>
        <w:jc w:val="both"/>
      </w:pPr>
      <w:r>
        <w:t>The schema keeps the v1.0 separation of concerns — inputs, factors, results, assumptions/sources — and adds entity groups for AI, hotspots, maturity, planning, periods and governance. The map below groups tables by concern; tables marked (NEW) are added in v2.0.</w:t>
      </w:r>
    </w:p>
    <w:p w14:paraId="4EE8C36E" w14:textId="77777777" w:rsidR="00ED023C" w:rsidRDefault="00000000">
      <w:pPr>
        <w:spacing w:before="120" w:after="40"/>
        <w:jc w:val="center"/>
      </w:pPr>
      <w:r>
        <w:rPr>
          <w:noProof/>
        </w:rPr>
        <w:lastRenderedPageBreak/>
        <w:drawing>
          <wp:inline distT="0" distB="0" distL="0" distR="0" wp14:anchorId="6B0BF741" wp14:editId="451970A6">
            <wp:extent cx="5810250" cy="4248150"/>
            <wp:effectExtent l="0" t="0" r="0" b="0"/>
            <wp:docPr id="63087823" name="v2_ermap.png" descr="Figure 7 — Data-model map grouped by concern (v2.0 additions marked NEW)." title="Figure 7 — Data-model map grouped by concern (v2.0 additions marked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4248150"/>
                    </a:xfrm>
                    <a:prstGeom prst="rect">
                      <a:avLst/>
                    </a:prstGeom>
                  </pic:spPr>
                </pic:pic>
              </a:graphicData>
            </a:graphic>
          </wp:inline>
        </w:drawing>
      </w:r>
    </w:p>
    <w:p w14:paraId="529E2588" w14:textId="77777777" w:rsidR="00ED023C" w:rsidRDefault="00000000">
      <w:pPr>
        <w:spacing w:before="60" w:after="220"/>
        <w:jc w:val="center"/>
      </w:pPr>
      <w:r>
        <w:rPr>
          <w:i/>
          <w:iCs/>
          <w:color w:val="6B7280"/>
          <w:sz w:val="17"/>
          <w:szCs w:val="17"/>
        </w:rPr>
        <w:t>Figure 7 — Data-model map grouped by concern (v2.0 additions marked NEW).</w:t>
      </w:r>
    </w:p>
    <w:p w14:paraId="1812B2B1" w14:textId="77777777" w:rsidR="00ED023C" w:rsidRDefault="00000000">
      <w:pPr>
        <w:pStyle w:val="Heading2"/>
      </w:pPr>
      <w:bookmarkStart w:id="27" w:name="_Toc231559426"/>
      <w:r>
        <w:t>12.1 New and changed tables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5960"/>
      </w:tblGrid>
      <w:tr w:rsidR="00ED023C" w14:paraId="1448A0DE" w14:textId="77777777">
        <w:tblPrEx>
          <w:tblCellMar>
            <w:top w:w="0" w:type="dxa"/>
            <w:bottom w:w="0" w:type="dxa"/>
          </w:tblCellMar>
        </w:tblPrEx>
        <w:trPr>
          <w:tblHeader/>
        </w:trPr>
        <w:tc>
          <w:tcPr>
            <w:tcW w:w="23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205DF370" w14:textId="77777777" w:rsidR="00ED023C" w:rsidRDefault="00000000">
            <w:pPr>
              <w:spacing w:line="252" w:lineRule="auto"/>
            </w:pPr>
            <w:r>
              <w:rPr>
                <w:b/>
                <w:bCs/>
                <w:color w:val="FFFFFF"/>
                <w:sz w:val="19"/>
                <w:szCs w:val="19"/>
              </w:rPr>
              <w:t>Table</w:t>
            </w:r>
          </w:p>
        </w:tc>
        <w:tc>
          <w:tcPr>
            <w:tcW w:w="11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4F50DFEF" w14:textId="77777777" w:rsidR="00ED023C" w:rsidRDefault="00000000">
            <w:pPr>
              <w:spacing w:line="252" w:lineRule="auto"/>
            </w:pPr>
            <w:r>
              <w:rPr>
                <w:b/>
                <w:bCs/>
                <w:color w:val="FFFFFF"/>
                <w:sz w:val="19"/>
                <w:szCs w:val="19"/>
              </w:rPr>
              <w:t>Status</w:t>
            </w:r>
          </w:p>
        </w:tc>
        <w:tc>
          <w:tcPr>
            <w:tcW w:w="59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6CABC244" w14:textId="77777777" w:rsidR="00ED023C" w:rsidRDefault="00000000">
            <w:pPr>
              <w:spacing w:line="252" w:lineRule="auto"/>
            </w:pPr>
            <w:r>
              <w:rPr>
                <w:b/>
                <w:bCs/>
                <w:color w:val="FFFFFF"/>
                <w:sz w:val="19"/>
                <w:szCs w:val="19"/>
              </w:rPr>
              <w:t>Purpose / key fields</w:t>
            </w:r>
          </w:p>
        </w:tc>
      </w:tr>
      <w:tr w:rsidR="00ED023C" w14:paraId="0886C2DD"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150295C" w14:textId="77777777" w:rsidR="00ED023C" w:rsidRDefault="00000000">
            <w:pPr>
              <w:spacing w:line="252" w:lineRule="auto"/>
            </w:pPr>
            <w:r>
              <w:rPr>
                <w:sz w:val="19"/>
                <w:szCs w:val="19"/>
              </w:rPr>
              <w:t>engagement</w:t>
            </w:r>
          </w:p>
        </w:tc>
        <w:tc>
          <w:tcPr>
            <w:tcW w:w="1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B4F778D"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2AA40D9" w14:textId="77777777" w:rsidR="00ED023C" w:rsidRDefault="00000000">
            <w:pPr>
              <w:spacing w:line="252" w:lineRule="auto"/>
            </w:pPr>
            <w:r>
              <w:rPr>
                <w:sz w:val="19"/>
                <w:szCs w:val="19"/>
              </w:rPr>
              <w:t xml:space="preserve">Client relationship; owns periods. id, </w:t>
            </w:r>
            <w:proofErr w:type="spellStart"/>
            <w:r>
              <w:rPr>
                <w:sz w:val="19"/>
                <w:szCs w:val="19"/>
              </w:rPr>
              <w:t>organisation_id</w:t>
            </w:r>
            <w:proofErr w:type="spellEnd"/>
            <w:r>
              <w:rPr>
                <w:sz w:val="19"/>
                <w:szCs w:val="19"/>
              </w:rPr>
              <w:t>, name, status</w:t>
            </w:r>
          </w:p>
        </w:tc>
      </w:tr>
      <w:tr w:rsidR="00ED023C" w14:paraId="13A204C1"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4EE5FD8" w14:textId="77777777" w:rsidR="00ED023C" w:rsidRDefault="00000000">
            <w:pPr>
              <w:spacing w:line="252" w:lineRule="auto"/>
            </w:pPr>
            <w:r>
              <w:rPr>
                <w:sz w:val="19"/>
                <w:szCs w:val="19"/>
              </w:rPr>
              <w:t>period</w:t>
            </w:r>
          </w:p>
        </w:tc>
        <w:tc>
          <w:tcPr>
            <w:tcW w:w="1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7DFA6DA"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A10DAAE" w14:textId="77777777" w:rsidR="00ED023C" w:rsidRDefault="00000000">
            <w:pPr>
              <w:spacing w:line="252" w:lineRule="auto"/>
            </w:pPr>
            <w:r>
              <w:rPr>
                <w:sz w:val="19"/>
                <w:szCs w:val="19"/>
              </w:rPr>
              <w:t xml:space="preserve">Reporting cycle. id, </w:t>
            </w:r>
            <w:proofErr w:type="spellStart"/>
            <w:r>
              <w:rPr>
                <w:sz w:val="19"/>
                <w:szCs w:val="19"/>
              </w:rPr>
              <w:t>engagement_id</w:t>
            </w:r>
            <w:proofErr w:type="spellEnd"/>
            <w:r>
              <w:rPr>
                <w:sz w:val="19"/>
                <w:szCs w:val="19"/>
              </w:rPr>
              <w:t>, kind (</w:t>
            </w:r>
            <w:proofErr w:type="spellStart"/>
            <w:r>
              <w:rPr>
                <w:sz w:val="19"/>
                <w:szCs w:val="19"/>
              </w:rPr>
              <w:t>quarter|year</w:t>
            </w:r>
            <w:proofErr w:type="spellEnd"/>
            <w:r>
              <w:rPr>
                <w:sz w:val="19"/>
                <w:szCs w:val="19"/>
              </w:rPr>
              <w:t>), label, state (</w:t>
            </w:r>
            <w:proofErr w:type="spellStart"/>
            <w:r>
              <w:rPr>
                <w:sz w:val="19"/>
                <w:szCs w:val="19"/>
              </w:rPr>
              <w:t>open|locked</w:t>
            </w:r>
            <w:proofErr w:type="spellEnd"/>
            <w:r>
              <w:rPr>
                <w:sz w:val="19"/>
                <w:szCs w:val="19"/>
              </w:rPr>
              <w:t xml:space="preserve">), </w:t>
            </w:r>
            <w:proofErr w:type="spellStart"/>
            <w:r>
              <w:rPr>
                <w:sz w:val="19"/>
                <w:szCs w:val="19"/>
              </w:rPr>
              <w:t>locked_at</w:t>
            </w:r>
            <w:proofErr w:type="spellEnd"/>
            <w:r>
              <w:rPr>
                <w:sz w:val="19"/>
                <w:szCs w:val="19"/>
              </w:rPr>
              <w:t xml:space="preserve">, </w:t>
            </w:r>
            <w:proofErr w:type="spellStart"/>
            <w:r>
              <w:rPr>
                <w:sz w:val="19"/>
                <w:szCs w:val="19"/>
              </w:rPr>
              <w:t>prior_period_id</w:t>
            </w:r>
            <w:proofErr w:type="spellEnd"/>
          </w:p>
        </w:tc>
      </w:tr>
      <w:tr w:rsidR="00ED023C" w14:paraId="6BC698CB"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99D14CA" w14:textId="77777777" w:rsidR="00ED023C" w:rsidRDefault="00000000">
            <w:pPr>
              <w:spacing w:line="252" w:lineRule="auto"/>
            </w:pPr>
            <w:proofErr w:type="spellStart"/>
            <w:r>
              <w:rPr>
                <w:sz w:val="19"/>
                <w:szCs w:val="19"/>
              </w:rPr>
              <w:t>activity_input</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A335776" w14:textId="77777777" w:rsidR="00ED023C" w:rsidRDefault="00000000">
            <w:pPr>
              <w:spacing w:line="252" w:lineRule="auto"/>
            </w:pPr>
            <w:r>
              <w:rPr>
                <w:sz w:val="19"/>
                <w:szCs w:val="19"/>
              </w:rPr>
              <w:t>changed</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EAF07B0" w14:textId="77777777" w:rsidR="00ED023C" w:rsidRDefault="00000000">
            <w:pPr>
              <w:spacing w:line="252" w:lineRule="auto"/>
            </w:pPr>
            <w:r>
              <w:rPr>
                <w:sz w:val="19"/>
                <w:szCs w:val="19"/>
              </w:rPr>
              <w:t xml:space="preserve">Generalised inventory/electricity/cloud input. + </w:t>
            </w:r>
            <w:proofErr w:type="spellStart"/>
            <w:r>
              <w:rPr>
                <w:sz w:val="19"/>
                <w:szCs w:val="19"/>
              </w:rPr>
              <w:t>period_id</w:t>
            </w:r>
            <w:proofErr w:type="spellEnd"/>
          </w:p>
        </w:tc>
      </w:tr>
      <w:tr w:rsidR="00ED023C" w14:paraId="769F9A73"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CE083E1" w14:textId="77777777" w:rsidR="00ED023C" w:rsidRDefault="00000000">
            <w:pPr>
              <w:spacing w:line="252" w:lineRule="auto"/>
            </w:pPr>
            <w:proofErr w:type="spellStart"/>
            <w:r>
              <w:rPr>
                <w:sz w:val="19"/>
                <w:szCs w:val="19"/>
              </w:rPr>
              <w:t>ai_workload</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C302A61"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ED68456" w14:textId="77777777" w:rsidR="00ED023C" w:rsidRDefault="00000000">
            <w:pPr>
              <w:spacing w:line="252" w:lineRule="auto"/>
            </w:pPr>
            <w:r>
              <w:rPr>
                <w:sz w:val="19"/>
                <w:szCs w:val="19"/>
              </w:rPr>
              <w:t xml:space="preserve">AI compute. id, </w:t>
            </w:r>
            <w:proofErr w:type="spellStart"/>
            <w:r>
              <w:rPr>
                <w:sz w:val="19"/>
                <w:szCs w:val="19"/>
              </w:rPr>
              <w:t>period_id</w:t>
            </w:r>
            <w:proofErr w:type="spellEnd"/>
            <w:r>
              <w:rPr>
                <w:sz w:val="19"/>
                <w:szCs w:val="19"/>
              </w:rPr>
              <w:t>, workload_type, gpu_hours, avg_power_kw, pue, region, model_class</w:t>
            </w:r>
          </w:p>
        </w:tc>
      </w:tr>
      <w:tr w:rsidR="00ED023C" w14:paraId="0C554269"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3F52B5B" w14:textId="77777777" w:rsidR="00ED023C" w:rsidRDefault="00000000">
            <w:pPr>
              <w:spacing w:line="252" w:lineRule="auto"/>
            </w:pPr>
            <w:proofErr w:type="spellStart"/>
            <w:r>
              <w:rPr>
                <w:sz w:val="19"/>
                <w:szCs w:val="19"/>
              </w:rPr>
              <w:t>calc_result</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F8D2C62" w14:textId="77777777" w:rsidR="00ED023C" w:rsidRDefault="00000000">
            <w:pPr>
              <w:spacing w:line="252" w:lineRule="auto"/>
            </w:pPr>
            <w:r>
              <w:rPr>
                <w:sz w:val="19"/>
                <w:szCs w:val="19"/>
              </w:rPr>
              <w:t>changed</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5EC7BC6" w14:textId="77777777" w:rsidR="00ED023C" w:rsidRDefault="00000000">
            <w:pPr>
              <w:spacing w:line="252" w:lineRule="auto"/>
            </w:pPr>
            <w:r>
              <w:rPr>
                <w:sz w:val="19"/>
                <w:szCs w:val="19"/>
              </w:rPr>
              <w:t xml:space="preserve">+ </w:t>
            </w:r>
            <w:proofErr w:type="spellStart"/>
            <w:r>
              <w:rPr>
                <w:sz w:val="19"/>
                <w:szCs w:val="19"/>
              </w:rPr>
              <w:t>value_low</w:t>
            </w:r>
            <w:proofErr w:type="spellEnd"/>
            <w:r>
              <w:rPr>
                <w:sz w:val="19"/>
                <w:szCs w:val="19"/>
              </w:rPr>
              <w:t xml:space="preserve">, </w:t>
            </w:r>
            <w:proofErr w:type="spellStart"/>
            <w:r>
              <w:rPr>
                <w:sz w:val="19"/>
                <w:szCs w:val="19"/>
              </w:rPr>
              <w:t>value_high</w:t>
            </w:r>
            <w:proofErr w:type="spellEnd"/>
            <w:r>
              <w:rPr>
                <w:sz w:val="19"/>
                <w:szCs w:val="19"/>
              </w:rPr>
              <w:t xml:space="preserve">, </w:t>
            </w:r>
            <w:proofErr w:type="spellStart"/>
            <w:r>
              <w:rPr>
                <w:sz w:val="19"/>
                <w:szCs w:val="19"/>
              </w:rPr>
              <w:t>confidence_score</w:t>
            </w:r>
            <w:proofErr w:type="spellEnd"/>
            <w:r>
              <w:rPr>
                <w:sz w:val="19"/>
                <w:szCs w:val="19"/>
              </w:rPr>
              <w:t xml:space="preserve">, </w:t>
            </w:r>
            <w:proofErr w:type="spellStart"/>
            <w:r>
              <w:rPr>
                <w:sz w:val="19"/>
                <w:szCs w:val="19"/>
              </w:rPr>
              <w:t>period_id</w:t>
            </w:r>
            <w:proofErr w:type="spellEnd"/>
          </w:p>
        </w:tc>
      </w:tr>
      <w:tr w:rsidR="00ED023C" w14:paraId="26E513E4"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DE163C7" w14:textId="77777777" w:rsidR="00ED023C" w:rsidRDefault="00000000">
            <w:pPr>
              <w:spacing w:line="252" w:lineRule="auto"/>
            </w:pPr>
            <w:r>
              <w:rPr>
                <w:sz w:val="19"/>
                <w:szCs w:val="19"/>
              </w:rPr>
              <w:t>hotspot</w:t>
            </w:r>
          </w:p>
        </w:tc>
        <w:tc>
          <w:tcPr>
            <w:tcW w:w="1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ABD9486"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5F79A3E" w14:textId="77777777" w:rsidR="00ED023C" w:rsidRDefault="00000000">
            <w:pPr>
              <w:spacing w:line="252" w:lineRule="auto"/>
            </w:pPr>
            <w:r>
              <w:rPr>
                <w:sz w:val="19"/>
                <w:szCs w:val="19"/>
              </w:rPr>
              <w:t xml:space="preserve">id, </w:t>
            </w:r>
            <w:proofErr w:type="spellStart"/>
            <w:r>
              <w:rPr>
                <w:sz w:val="19"/>
                <w:szCs w:val="19"/>
              </w:rPr>
              <w:t>period_id</w:t>
            </w:r>
            <w:proofErr w:type="spellEnd"/>
            <w:r>
              <w:rPr>
                <w:sz w:val="19"/>
                <w:szCs w:val="19"/>
              </w:rPr>
              <w:t xml:space="preserve">, component, dimension, score, avoidability, </w:t>
            </w:r>
            <w:proofErr w:type="spellStart"/>
            <w:r>
              <w:rPr>
                <w:sz w:val="19"/>
                <w:szCs w:val="19"/>
              </w:rPr>
              <w:t>lever_id</w:t>
            </w:r>
            <w:proofErr w:type="spellEnd"/>
          </w:p>
        </w:tc>
      </w:tr>
      <w:tr w:rsidR="00ED023C" w14:paraId="64BF3872"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D38E3BA" w14:textId="77777777" w:rsidR="00ED023C" w:rsidRDefault="00000000">
            <w:pPr>
              <w:spacing w:line="252" w:lineRule="auto"/>
            </w:pPr>
            <w:r>
              <w:rPr>
                <w:sz w:val="19"/>
                <w:szCs w:val="19"/>
              </w:rPr>
              <w:t>lever</w:t>
            </w:r>
          </w:p>
        </w:tc>
        <w:tc>
          <w:tcPr>
            <w:tcW w:w="1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A851E80"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FEFFCB9" w14:textId="77777777" w:rsidR="00ED023C" w:rsidRDefault="00000000">
            <w:pPr>
              <w:spacing w:line="252" w:lineRule="auto"/>
            </w:pPr>
            <w:r>
              <w:rPr>
                <w:sz w:val="19"/>
                <w:szCs w:val="19"/>
              </w:rPr>
              <w:t xml:space="preserve">Recommendation catalogue. id, title, </w:t>
            </w:r>
            <w:proofErr w:type="spellStart"/>
            <w:r>
              <w:rPr>
                <w:sz w:val="19"/>
                <w:szCs w:val="19"/>
              </w:rPr>
              <w:t>applies_to</w:t>
            </w:r>
            <w:proofErr w:type="spellEnd"/>
            <w:r>
              <w:rPr>
                <w:sz w:val="19"/>
                <w:szCs w:val="19"/>
              </w:rPr>
              <w:t xml:space="preserve">, </w:t>
            </w:r>
            <w:proofErr w:type="spellStart"/>
            <w:r>
              <w:rPr>
                <w:sz w:val="19"/>
                <w:szCs w:val="19"/>
              </w:rPr>
              <w:t>est_reduction_pct</w:t>
            </w:r>
            <w:proofErr w:type="spellEnd"/>
          </w:p>
        </w:tc>
      </w:tr>
      <w:tr w:rsidR="00ED023C" w14:paraId="1AF04E11"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6E55558" w14:textId="77777777" w:rsidR="00ED023C" w:rsidRDefault="00000000">
            <w:pPr>
              <w:spacing w:line="252" w:lineRule="auto"/>
            </w:pPr>
            <w:proofErr w:type="spellStart"/>
            <w:r>
              <w:rPr>
                <w:sz w:val="19"/>
                <w:szCs w:val="19"/>
              </w:rPr>
              <w:t>maturity_domain</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707C1F8"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FA93F5A" w14:textId="77777777" w:rsidR="00ED023C" w:rsidRDefault="00000000">
            <w:pPr>
              <w:spacing w:line="252" w:lineRule="auto"/>
            </w:pPr>
            <w:r>
              <w:rPr>
                <w:sz w:val="19"/>
                <w:szCs w:val="19"/>
              </w:rPr>
              <w:t>id, name (6 rows)</w:t>
            </w:r>
          </w:p>
        </w:tc>
      </w:tr>
      <w:tr w:rsidR="00ED023C" w14:paraId="2EAC39EE"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FEFAB16" w14:textId="77777777" w:rsidR="00ED023C" w:rsidRDefault="00000000">
            <w:pPr>
              <w:spacing w:line="252" w:lineRule="auto"/>
            </w:pPr>
            <w:proofErr w:type="spellStart"/>
            <w:r>
              <w:rPr>
                <w:sz w:val="19"/>
                <w:szCs w:val="19"/>
              </w:rPr>
              <w:t>maturity_question</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8831459"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7B0A4B9" w14:textId="77777777" w:rsidR="00ED023C" w:rsidRDefault="00000000">
            <w:pPr>
              <w:spacing w:line="252" w:lineRule="auto"/>
            </w:pPr>
            <w:r>
              <w:rPr>
                <w:sz w:val="19"/>
                <w:szCs w:val="19"/>
              </w:rPr>
              <w:t xml:space="preserve">id, </w:t>
            </w:r>
            <w:proofErr w:type="spellStart"/>
            <w:r>
              <w:rPr>
                <w:sz w:val="19"/>
                <w:szCs w:val="19"/>
              </w:rPr>
              <w:t>domain_id</w:t>
            </w:r>
            <w:proofErr w:type="spellEnd"/>
            <w:r>
              <w:rPr>
                <w:sz w:val="19"/>
                <w:szCs w:val="19"/>
              </w:rPr>
              <w:t xml:space="preserve">, text (27 rows), </w:t>
            </w:r>
            <w:proofErr w:type="spellStart"/>
            <w:r>
              <w:rPr>
                <w:sz w:val="19"/>
                <w:szCs w:val="19"/>
              </w:rPr>
              <w:t>target_level</w:t>
            </w:r>
            <w:proofErr w:type="spellEnd"/>
          </w:p>
        </w:tc>
      </w:tr>
      <w:tr w:rsidR="00ED023C" w14:paraId="0C6A047C"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0372872" w14:textId="77777777" w:rsidR="00ED023C" w:rsidRDefault="00000000">
            <w:pPr>
              <w:spacing w:line="252" w:lineRule="auto"/>
            </w:pPr>
            <w:proofErr w:type="spellStart"/>
            <w:r>
              <w:rPr>
                <w:sz w:val="19"/>
                <w:szCs w:val="19"/>
              </w:rPr>
              <w:t>maturity_response</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F174DBD"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C0E51EF" w14:textId="77777777" w:rsidR="00ED023C" w:rsidRDefault="00000000">
            <w:pPr>
              <w:spacing w:line="252" w:lineRule="auto"/>
            </w:pPr>
            <w:r>
              <w:rPr>
                <w:sz w:val="19"/>
                <w:szCs w:val="19"/>
              </w:rPr>
              <w:t xml:space="preserve">id, </w:t>
            </w:r>
            <w:proofErr w:type="spellStart"/>
            <w:r>
              <w:rPr>
                <w:sz w:val="19"/>
                <w:szCs w:val="19"/>
              </w:rPr>
              <w:t>period_id</w:t>
            </w:r>
            <w:proofErr w:type="spellEnd"/>
            <w:r>
              <w:rPr>
                <w:sz w:val="19"/>
                <w:szCs w:val="19"/>
              </w:rPr>
              <w:t xml:space="preserve">, </w:t>
            </w:r>
            <w:proofErr w:type="spellStart"/>
            <w:r>
              <w:rPr>
                <w:sz w:val="19"/>
                <w:szCs w:val="19"/>
              </w:rPr>
              <w:t>question_id</w:t>
            </w:r>
            <w:proofErr w:type="spellEnd"/>
            <w:r>
              <w:rPr>
                <w:sz w:val="19"/>
                <w:szCs w:val="19"/>
              </w:rPr>
              <w:t xml:space="preserve">, level (1–5), </w:t>
            </w:r>
            <w:proofErr w:type="spellStart"/>
            <w:r>
              <w:rPr>
                <w:sz w:val="19"/>
                <w:szCs w:val="19"/>
              </w:rPr>
              <w:t>evidence_id</w:t>
            </w:r>
            <w:proofErr w:type="spellEnd"/>
          </w:p>
        </w:tc>
      </w:tr>
      <w:tr w:rsidR="00ED023C" w14:paraId="0BDFA807"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A3AC789" w14:textId="77777777" w:rsidR="00ED023C" w:rsidRDefault="00000000">
            <w:pPr>
              <w:spacing w:line="252" w:lineRule="auto"/>
            </w:pPr>
            <w:proofErr w:type="spellStart"/>
            <w:r>
              <w:rPr>
                <w:sz w:val="19"/>
                <w:szCs w:val="19"/>
              </w:rPr>
              <w:t>maturity_gap</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C05BF58"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38A4E04" w14:textId="77777777" w:rsidR="00ED023C" w:rsidRDefault="00000000">
            <w:pPr>
              <w:spacing w:line="252" w:lineRule="auto"/>
            </w:pPr>
            <w:r>
              <w:rPr>
                <w:sz w:val="19"/>
                <w:szCs w:val="19"/>
              </w:rPr>
              <w:t xml:space="preserve">Derived. id, </w:t>
            </w:r>
            <w:proofErr w:type="spellStart"/>
            <w:r>
              <w:rPr>
                <w:sz w:val="19"/>
                <w:szCs w:val="19"/>
              </w:rPr>
              <w:t>period_id</w:t>
            </w:r>
            <w:proofErr w:type="spellEnd"/>
            <w:r>
              <w:rPr>
                <w:sz w:val="19"/>
                <w:szCs w:val="19"/>
              </w:rPr>
              <w:t xml:space="preserve">, </w:t>
            </w:r>
            <w:proofErr w:type="spellStart"/>
            <w:r>
              <w:rPr>
                <w:sz w:val="19"/>
                <w:szCs w:val="19"/>
              </w:rPr>
              <w:t>question_id</w:t>
            </w:r>
            <w:proofErr w:type="spellEnd"/>
            <w:r>
              <w:rPr>
                <w:sz w:val="19"/>
                <w:szCs w:val="19"/>
              </w:rPr>
              <w:t xml:space="preserve">, gap, </w:t>
            </w:r>
            <w:proofErr w:type="spellStart"/>
            <w:r>
              <w:rPr>
                <w:sz w:val="19"/>
                <w:szCs w:val="19"/>
              </w:rPr>
              <w:t>seeded_action_id</w:t>
            </w:r>
            <w:proofErr w:type="spellEnd"/>
          </w:p>
        </w:tc>
      </w:tr>
      <w:tr w:rsidR="00ED023C" w14:paraId="33EF4A18"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E3DCD57" w14:textId="77777777" w:rsidR="00ED023C" w:rsidRDefault="00000000">
            <w:pPr>
              <w:spacing w:line="252" w:lineRule="auto"/>
            </w:pPr>
            <w:r>
              <w:rPr>
                <w:sz w:val="19"/>
                <w:szCs w:val="19"/>
              </w:rPr>
              <w:t>action</w:t>
            </w:r>
          </w:p>
        </w:tc>
        <w:tc>
          <w:tcPr>
            <w:tcW w:w="1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3FB504E"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B44A80A" w14:textId="77777777" w:rsidR="00ED023C" w:rsidRDefault="00000000">
            <w:pPr>
              <w:spacing w:line="252" w:lineRule="auto"/>
            </w:pPr>
            <w:r>
              <w:rPr>
                <w:sz w:val="19"/>
                <w:szCs w:val="19"/>
              </w:rPr>
              <w:t xml:space="preserve">id, </w:t>
            </w:r>
            <w:proofErr w:type="spellStart"/>
            <w:r>
              <w:rPr>
                <w:sz w:val="19"/>
                <w:szCs w:val="19"/>
              </w:rPr>
              <w:t>period_id</w:t>
            </w:r>
            <w:proofErr w:type="spellEnd"/>
            <w:r>
              <w:rPr>
                <w:sz w:val="19"/>
                <w:szCs w:val="19"/>
              </w:rPr>
              <w:t xml:space="preserve">, title, bucket, owner, </w:t>
            </w:r>
            <w:proofErr w:type="spellStart"/>
            <w:r>
              <w:rPr>
                <w:sz w:val="19"/>
                <w:szCs w:val="19"/>
              </w:rPr>
              <w:t>due_date</w:t>
            </w:r>
            <w:proofErr w:type="spellEnd"/>
            <w:r>
              <w:rPr>
                <w:sz w:val="19"/>
                <w:szCs w:val="19"/>
              </w:rPr>
              <w:t xml:space="preserve">, est_impact_tco2e, </w:t>
            </w:r>
            <w:proofErr w:type="spellStart"/>
            <w:r>
              <w:rPr>
                <w:sz w:val="19"/>
                <w:szCs w:val="19"/>
              </w:rPr>
              <w:t>is_manual_edit</w:t>
            </w:r>
            <w:proofErr w:type="spellEnd"/>
          </w:p>
        </w:tc>
      </w:tr>
      <w:tr w:rsidR="00ED023C" w14:paraId="0696F63B"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DFA58FA" w14:textId="77777777" w:rsidR="00ED023C" w:rsidRDefault="00000000">
            <w:pPr>
              <w:spacing w:line="252" w:lineRule="auto"/>
            </w:pPr>
            <w:proofErr w:type="spellStart"/>
            <w:r>
              <w:rPr>
                <w:sz w:val="19"/>
                <w:szCs w:val="19"/>
              </w:rPr>
              <w:lastRenderedPageBreak/>
              <w:t>action_link</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8345BFF"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BB9EBC6" w14:textId="77777777" w:rsidR="00ED023C" w:rsidRDefault="00000000">
            <w:pPr>
              <w:spacing w:line="252" w:lineRule="auto"/>
            </w:pPr>
            <w:r>
              <w:rPr>
                <w:sz w:val="19"/>
                <w:szCs w:val="19"/>
              </w:rPr>
              <w:t xml:space="preserve">Lineage. id, </w:t>
            </w:r>
            <w:proofErr w:type="spellStart"/>
            <w:r>
              <w:rPr>
                <w:sz w:val="19"/>
                <w:szCs w:val="19"/>
              </w:rPr>
              <w:t>action_id</w:t>
            </w:r>
            <w:proofErr w:type="spellEnd"/>
            <w:r>
              <w:rPr>
                <w:sz w:val="19"/>
                <w:szCs w:val="19"/>
              </w:rPr>
              <w:t xml:space="preserve">, </w:t>
            </w:r>
            <w:proofErr w:type="spellStart"/>
            <w:r>
              <w:rPr>
                <w:sz w:val="19"/>
                <w:szCs w:val="19"/>
              </w:rPr>
              <w:t>source_kind</w:t>
            </w:r>
            <w:proofErr w:type="spellEnd"/>
            <w:r>
              <w:rPr>
                <w:sz w:val="19"/>
                <w:szCs w:val="19"/>
              </w:rPr>
              <w:t xml:space="preserve"> (</w:t>
            </w:r>
            <w:proofErr w:type="spellStart"/>
            <w:r>
              <w:rPr>
                <w:sz w:val="19"/>
                <w:szCs w:val="19"/>
              </w:rPr>
              <w:t>hotspot|gap</w:t>
            </w:r>
            <w:proofErr w:type="spellEnd"/>
            <w:r>
              <w:rPr>
                <w:sz w:val="19"/>
                <w:szCs w:val="19"/>
              </w:rPr>
              <w:t xml:space="preserve">), </w:t>
            </w:r>
            <w:proofErr w:type="spellStart"/>
            <w:r>
              <w:rPr>
                <w:sz w:val="19"/>
                <w:szCs w:val="19"/>
              </w:rPr>
              <w:t>source_id</w:t>
            </w:r>
            <w:proofErr w:type="spellEnd"/>
          </w:p>
        </w:tc>
      </w:tr>
      <w:tr w:rsidR="00ED023C" w14:paraId="33145B82"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870ED1A" w14:textId="77777777" w:rsidR="00ED023C" w:rsidRDefault="00000000">
            <w:pPr>
              <w:spacing w:line="252" w:lineRule="auto"/>
            </w:pPr>
            <w:proofErr w:type="spellStart"/>
            <w:r>
              <w:rPr>
                <w:sz w:val="19"/>
                <w:szCs w:val="19"/>
              </w:rPr>
              <w:t>report_pack</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F44FD13"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4AD9AB2" w14:textId="77777777" w:rsidR="00ED023C" w:rsidRDefault="00000000">
            <w:pPr>
              <w:spacing w:line="252" w:lineRule="auto"/>
            </w:pPr>
            <w:r>
              <w:rPr>
                <w:sz w:val="19"/>
                <w:szCs w:val="19"/>
              </w:rPr>
              <w:t xml:space="preserve">id, </w:t>
            </w:r>
            <w:proofErr w:type="spellStart"/>
            <w:r>
              <w:rPr>
                <w:sz w:val="19"/>
                <w:szCs w:val="19"/>
              </w:rPr>
              <w:t>period_id</w:t>
            </w:r>
            <w:proofErr w:type="spellEnd"/>
            <w:r>
              <w:rPr>
                <w:sz w:val="19"/>
                <w:szCs w:val="19"/>
              </w:rPr>
              <w:t>, format (</w:t>
            </w:r>
            <w:proofErr w:type="spellStart"/>
            <w:r>
              <w:rPr>
                <w:sz w:val="19"/>
                <w:szCs w:val="19"/>
              </w:rPr>
              <w:t>pdf|pptx|xlsx</w:t>
            </w:r>
            <w:proofErr w:type="spellEnd"/>
            <w:r>
              <w:rPr>
                <w:sz w:val="19"/>
                <w:szCs w:val="19"/>
              </w:rPr>
              <w:t xml:space="preserve">), </w:t>
            </w:r>
            <w:proofErr w:type="spellStart"/>
            <w:r>
              <w:rPr>
                <w:sz w:val="19"/>
                <w:szCs w:val="19"/>
              </w:rPr>
              <w:t>blob_url</w:t>
            </w:r>
            <w:proofErr w:type="spellEnd"/>
            <w:r>
              <w:rPr>
                <w:sz w:val="19"/>
                <w:szCs w:val="19"/>
              </w:rPr>
              <w:t xml:space="preserve">, </w:t>
            </w:r>
            <w:proofErr w:type="spellStart"/>
            <w:r>
              <w:rPr>
                <w:sz w:val="19"/>
                <w:szCs w:val="19"/>
              </w:rPr>
              <w:t>generated_at</w:t>
            </w:r>
            <w:proofErr w:type="spellEnd"/>
          </w:p>
        </w:tc>
      </w:tr>
      <w:tr w:rsidR="00ED023C" w14:paraId="74010336"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F075096" w14:textId="77777777" w:rsidR="00ED023C" w:rsidRDefault="00000000">
            <w:pPr>
              <w:spacing w:line="252" w:lineRule="auto"/>
            </w:pPr>
            <w:proofErr w:type="spellStart"/>
            <w:r>
              <w:rPr>
                <w:sz w:val="19"/>
                <w:szCs w:val="19"/>
              </w:rPr>
              <w:t>period_delta</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6AB5379"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5AE1FA6" w14:textId="77777777" w:rsidR="00ED023C" w:rsidRDefault="00000000">
            <w:pPr>
              <w:spacing w:line="252" w:lineRule="auto"/>
            </w:pPr>
            <w:r>
              <w:rPr>
                <w:sz w:val="19"/>
                <w:szCs w:val="19"/>
              </w:rPr>
              <w:t xml:space="preserve">id, </w:t>
            </w:r>
            <w:proofErr w:type="spellStart"/>
            <w:r>
              <w:rPr>
                <w:sz w:val="19"/>
                <w:szCs w:val="19"/>
              </w:rPr>
              <w:t>period_id</w:t>
            </w:r>
            <w:proofErr w:type="spellEnd"/>
            <w:r>
              <w:rPr>
                <w:sz w:val="19"/>
                <w:szCs w:val="19"/>
              </w:rPr>
              <w:t xml:space="preserve">, </w:t>
            </w:r>
            <w:proofErr w:type="spellStart"/>
            <w:r>
              <w:rPr>
                <w:sz w:val="19"/>
                <w:szCs w:val="19"/>
              </w:rPr>
              <w:t>kpi</w:t>
            </w:r>
            <w:proofErr w:type="spellEnd"/>
            <w:r>
              <w:rPr>
                <w:sz w:val="19"/>
                <w:szCs w:val="19"/>
              </w:rPr>
              <w:t xml:space="preserve">, value, </w:t>
            </w:r>
            <w:proofErr w:type="spellStart"/>
            <w:r>
              <w:rPr>
                <w:sz w:val="19"/>
                <w:szCs w:val="19"/>
              </w:rPr>
              <w:t>prior_value</w:t>
            </w:r>
            <w:proofErr w:type="spellEnd"/>
            <w:r>
              <w:rPr>
                <w:sz w:val="19"/>
                <w:szCs w:val="19"/>
              </w:rPr>
              <w:t xml:space="preserve">, </w:t>
            </w:r>
            <w:proofErr w:type="spellStart"/>
            <w:r>
              <w:rPr>
                <w:sz w:val="19"/>
                <w:szCs w:val="19"/>
              </w:rPr>
              <w:t>delta_pct</w:t>
            </w:r>
            <w:proofErr w:type="spellEnd"/>
          </w:p>
        </w:tc>
      </w:tr>
      <w:tr w:rsidR="00ED023C" w14:paraId="71476BAE"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5E51BA3" w14:textId="77777777" w:rsidR="00ED023C" w:rsidRDefault="00000000">
            <w:pPr>
              <w:spacing w:line="252" w:lineRule="auto"/>
            </w:pPr>
            <w:r>
              <w:rPr>
                <w:sz w:val="19"/>
                <w:szCs w:val="19"/>
              </w:rPr>
              <w:t>evidence</w:t>
            </w:r>
          </w:p>
        </w:tc>
        <w:tc>
          <w:tcPr>
            <w:tcW w:w="1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1622125"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C9E559E" w14:textId="77777777" w:rsidR="00ED023C" w:rsidRDefault="00000000">
            <w:pPr>
              <w:spacing w:line="252" w:lineRule="auto"/>
            </w:pPr>
            <w:r>
              <w:rPr>
                <w:sz w:val="19"/>
                <w:szCs w:val="19"/>
              </w:rPr>
              <w:t xml:space="preserve">id, kind, </w:t>
            </w:r>
            <w:proofErr w:type="spellStart"/>
            <w:r>
              <w:rPr>
                <w:sz w:val="19"/>
                <w:szCs w:val="19"/>
              </w:rPr>
              <w:t>blob_url</w:t>
            </w:r>
            <w:proofErr w:type="spellEnd"/>
            <w:r>
              <w:rPr>
                <w:sz w:val="19"/>
                <w:szCs w:val="19"/>
              </w:rPr>
              <w:t xml:space="preserve">, </w:t>
            </w:r>
            <w:proofErr w:type="spellStart"/>
            <w:r>
              <w:rPr>
                <w:sz w:val="19"/>
                <w:szCs w:val="19"/>
              </w:rPr>
              <w:t>linked_entity</w:t>
            </w:r>
            <w:proofErr w:type="spellEnd"/>
            <w:r>
              <w:rPr>
                <w:sz w:val="19"/>
                <w:szCs w:val="19"/>
              </w:rPr>
              <w:t xml:space="preserve">, </w:t>
            </w:r>
            <w:proofErr w:type="spellStart"/>
            <w:r>
              <w:rPr>
                <w:sz w:val="19"/>
                <w:szCs w:val="19"/>
              </w:rPr>
              <w:t>linked_id</w:t>
            </w:r>
            <w:proofErr w:type="spellEnd"/>
            <w:r>
              <w:rPr>
                <w:sz w:val="19"/>
                <w:szCs w:val="19"/>
              </w:rPr>
              <w:t xml:space="preserve">, </w:t>
            </w:r>
            <w:proofErr w:type="spellStart"/>
            <w:r>
              <w:rPr>
                <w:sz w:val="19"/>
                <w:szCs w:val="19"/>
              </w:rPr>
              <w:t>uploaded_by</w:t>
            </w:r>
            <w:proofErr w:type="spellEnd"/>
          </w:p>
        </w:tc>
      </w:tr>
      <w:tr w:rsidR="00ED023C" w14:paraId="6597A678"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BFAF7E2" w14:textId="77777777" w:rsidR="00ED023C" w:rsidRDefault="00000000">
            <w:pPr>
              <w:spacing w:line="252" w:lineRule="auto"/>
            </w:pPr>
            <w:r>
              <w:rPr>
                <w:sz w:val="19"/>
                <w:szCs w:val="19"/>
              </w:rPr>
              <w:t>approval</w:t>
            </w:r>
          </w:p>
        </w:tc>
        <w:tc>
          <w:tcPr>
            <w:tcW w:w="1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60474BD"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3FF561F" w14:textId="77777777" w:rsidR="00ED023C" w:rsidRDefault="00000000">
            <w:pPr>
              <w:spacing w:line="252" w:lineRule="auto"/>
            </w:pPr>
            <w:r>
              <w:rPr>
                <w:sz w:val="19"/>
                <w:szCs w:val="19"/>
              </w:rPr>
              <w:t xml:space="preserve">id, </w:t>
            </w:r>
            <w:proofErr w:type="spellStart"/>
            <w:r>
              <w:rPr>
                <w:sz w:val="19"/>
                <w:szCs w:val="19"/>
              </w:rPr>
              <w:t>period_id</w:t>
            </w:r>
            <w:proofErr w:type="spellEnd"/>
            <w:r>
              <w:rPr>
                <w:sz w:val="19"/>
                <w:szCs w:val="19"/>
              </w:rPr>
              <w:t xml:space="preserve">, approver, </w:t>
            </w:r>
            <w:proofErr w:type="spellStart"/>
            <w:r>
              <w:rPr>
                <w:sz w:val="19"/>
                <w:szCs w:val="19"/>
              </w:rPr>
              <w:t>approved_at</w:t>
            </w:r>
            <w:proofErr w:type="spellEnd"/>
            <w:r>
              <w:rPr>
                <w:sz w:val="19"/>
                <w:szCs w:val="19"/>
              </w:rPr>
              <w:t xml:space="preserve">, </w:t>
            </w:r>
            <w:proofErr w:type="spellStart"/>
            <w:r>
              <w:rPr>
                <w:sz w:val="19"/>
                <w:szCs w:val="19"/>
              </w:rPr>
              <w:t>locks_kpis</w:t>
            </w:r>
            <w:proofErr w:type="spellEnd"/>
          </w:p>
        </w:tc>
      </w:tr>
      <w:tr w:rsidR="00ED023C" w14:paraId="6CCD157C"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5DA472D" w14:textId="77777777" w:rsidR="00ED023C" w:rsidRDefault="00000000">
            <w:pPr>
              <w:spacing w:line="252" w:lineRule="auto"/>
            </w:pPr>
            <w:proofErr w:type="spellStart"/>
            <w:r>
              <w:rPr>
                <w:sz w:val="19"/>
                <w:szCs w:val="19"/>
              </w:rPr>
              <w:t>assumption_override</w:t>
            </w:r>
            <w:proofErr w:type="spellEnd"/>
          </w:p>
        </w:tc>
        <w:tc>
          <w:tcPr>
            <w:tcW w:w="1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1E94D4F" w14:textId="77777777" w:rsidR="00ED023C" w:rsidRDefault="00000000">
            <w:pPr>
              <w:spacing w:line="252" w:lineRule="auto"/>
            </w:pPr>
            <w:r>
              <w:rPr>
                <w:b/>
                <w:bCs/>
                <w:color w:val="1E8A7A"/>
                <w:sz w:val="19"/>
                <w:szCs w:val="19"/>
              </w:rPr>
              <w:t>new</w:t>
            </w:r>
          </w:p>
        </w:tc>
        <w:tc>
          <w:tcPr>
            <w:tcW w:w="59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E479FE0" w14:textId="77777777" w:rsidR="00ED023C" w:rsidRDefault="00000000">
            <w:pPr>
              <w:spacing w:line="252" w:lineRule="auto"/>
            </w:pPr>
            <w:r>
              <w:rPr>
                <w:sz w:val="19"/>
                <w:szCs w:val="19"/>
              </w:rPr>
              <w:t xml:space="preserve">id, </w:t>
            </w:r>
            <w:proofErr w:type="spellStart"/>
            <w:r>
              <w:rPr>
                <w:sz w:val="19"/>
                <w:szCs w:val="19"/>
              </w:rPr>
              <w:t>period_id</w:t>
            </w:r>
            <w:proofErr w:type="spellEnd"/>
            <w:r>
              <w:rPr>
                <w:sz w:val="19"/>
                <w:szCs w:val="19"/>
              </w:rPr>
              <w:t xml:space="preserve">, </w:t>
            </w:r>
            <w:proofErr w:type="spellStart"/>
            <w:r>
              <w:rPr>
                <w:sz w:val="19"/>
                <w:szCs w:val="19"/>
              </w:rPr>
              <w:t>assumption_key</w:t>
            </w:r>
            <w:proofErr w:type="spellEnd"/>
            <w:r>
              <w:rPr>
                <w:sz w:val="19"/>
                <w:szCs w:val="19"/>
              </w:rPr>
              <w:t xml:space="preserve">, value, reason, </w:t>
            </w:r>
            <w:proofErr w:type="spellStart"/>
            <w:r>
              <w:rPr>
                <w:sz w:val="19"/>
                <w:szCs w:val="19"/>
              </w:rPr>
              <w:t>approved_by</w:t>
            </w:r>
            <w:proofErr w:type="spellEnd"/>
          </w:p>
        </w:tc>
      </w:tr>
    </w:tbl>
    <w:p w14:paraId="12BE3055" w14:textId="77777777" w:rsidR="00ED023C" w:rsidRDefault="00000000">
      <w:pPr>
        <w:spacing w:before="80" w:after="120"/>
        <w:jc w:val="both"/>
      </w:pPr>
      <w:r>
        <w:t xml:space="preserve">Retained from v1.0: organisation, </w:t>
      </w:r>
      <w:proofErr w:type="spellStart"/>
      <w:r>
        <w:t>emission_factor</w:t>
      </w:r>
      <w:proofErr w:type="spellEnd"/>
      <w:r>
        <w:t xml:space="preserve">, </w:t>
      </w:r>
      <w:proofErr w:type="spellStart"/>
      <w:r>
        <w:t>country_factor</w:t>
      </w:r>
      <w:proofErr w:type="spellEnd"/>
      <w:r>
        <w:t xml:space="preserve">, assumption, </w:t>
      </w:r>
      <w:proofErr w:type="spellStart"/>
      <w:r>
        <w:t>source_reference</w:t>
      </w:r>
      <w:proofErr w:type="spellEnd"/>
      <w:r>
        <w:t xml:space="preserve">, </w:t>
      </w:r>
      <w:proofErr w:type="spellStart"/>
      <w:r>
        <w:t>audit_log</w:t>
      </w:r>
      <w:proofErr w:type="spellEnd"/>
      <w:r>
        <w:t xml:space="preserve">. </w:t>
      </w:r>
      <w:proofErr w:type="spellStart"/>
      <w:r>
        <w:t>calc_result</w:t>
      </w:r>
      <w:proofErr w:type="spellEnd"/>
      <w:r>
        <w:t xml:space="preserve"> still pins </w:t>
      </w:r>
      <w:proofErr w:type="spellStart"/>
      <w:r>
        <w:t>factor_version</w:t>
      </w:r>
      <w:proofErr w:type="spellEnd"/>
      <w:r>
        <w:t xml:space="preserve">, </w:t>
      </w:r>
      <w:proofErr w:type="spellStart"/>
      <w:r>
        <w:t>assumption_set_id</w:t>
      </w:r>
      <w:proofErr w:type="spellEnd"/>
      <w:r>
        <w:t xml:space="preserve"> and </w:t>
      </w:r>
      <w:proofErr w:type="spellStart"/>
      <w:r>
        <w:t>formula_version</w:t>
      </w:r>
      <w:proofErr w:type="spellEnd"/>
      <w:r>
        <w:t xml:space="preserve"> so historical periods remain reproducible.</w:t>
      </w:r>
    </w:p>
    <w:p w14:paraId="2550F124" w14:textId="77777777" w:rsidR="00ED023C" w:rsidRDefault="00000000">
      <w:pPr>
        <w:pStyle w:val="Heading1"/>
      </w:pPr>
      <w:bookmarkStart w:id="28" w:name="_Toc231559427"/>
      <w:r>
        <w:t>13. System Architecture</w:t>
      </w:r>
      <w:bookmarkEnd w:id="28"/>
    </w:p>
    <w:p w14:paraId="2D3FB7C3" w14:textId="77777777" w:rsidR="00ED023C" w:rsidRDefault="00000000">
      <w:pPr>
        <w:pStyle w:val="Heading2"/>
      </w:pPr>
      <w:bookmarkStart w:id="29" w:name="_Toc231559428"/>
      <w:r>
        <w:t>13.1 Technology choices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ED023C" w14:paraId="405313C2" w14:textId="77777777">
        <w:tblPrEx>
          <w:tblCellMar>
            <w:top w:w="0" w:type="dxa"/>
            <w:bottom w:w="0" w:type="dxa"/>
          </w:tblCellMar>
        </w:tblPrEx>
        <w:trPr>
          <w:tblHeader/>
        </w:trPr>
        <w:tc>
          <w:tcPr>
            <w:tcW w:w="15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00798AD6" w14:textId="77777777" w:rsidR="00ED023C" w:rsidRDefault="00000000">
            <w:pPr>
              <w:spacing w:line="252" w:lineRule="auto"/>
            </w:pPr>
            <w:r>
              <w:rPr>
                <w:b/>
                <w:bCs/>
                <w:color w:val="FFFFFF"/>
                <w:sz w:val="19"/>
                <w:szCs w:val="19"/>
              </w:rPr>
              <w:t>Layer</w:t>
            </w:r>
          </w:p>
        </w:tc>
        <w:tc>
          <w:tcPr>
            <w:tcW w:w="25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51CFE2CC" w14:textId="77777777" w:rsidR="00ED023C" w:rsidRDefault="00000000">
            <w:pPr>
              <w:spacing w:line="252" w:lineRule="auto"/>
            </w:pPr>
            <w:r>
              <w:rPr>
                <w:b/>
                <w:bCs/>
                <w:color w:val="FFFFFF"/>
                <w:sz w:val="19"/>
                <w:szCs w:val="19"/>
              </w:rPr>
              <w:t>Choice</w:t>
            </w:r>
          </w:p>
        </w:tc>
        <w:tc>
          <w:tcPr>
            <w:tcW w:w="53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2F3C88A6" w14:textId="77777777" w:rsidR="00ED023C" w:rsidRDefault="00000000">
            <w:pPr>
              <w:spacing w:line="252" w:lineRule="auto"/>
            </w:pPr>
            <w:r>
              <w:rPr>
                <w:b/>
                <w:bCs/>
                <w:color w:val="FFFFFF"/>
                <w:sz w:val="19"/>
                <w:szCs w:val="19"/>
              </w:rPr>
              <w:t>Rationale / change in v2.0</w:t>
            </w:r>
          </w:p>
        </w:tc>
      </w:tr>
      <w:tr w:rsidR="00ED023C" w14:paraId="6D6E8B0E" w14:textId="77777777">
        <w:tblPrEx>
          <w:tblCellMar>
            <w:top w:w="0" w:type="dxa"/>
            <w:bottom w:w="0" w:type="dxa"/>
          </w:tblCellMar>
        </w:tblPrEx>
        <w:tc>
          <w:tcPr>
            <w:tcW w:w="1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E29CFF1" w14:textId="77777777" w:rsidR="00ED023C" w:rsidRDefault="00000000">
            <w:pPr>
              <w:spacing w:line="252" w:lineRule="auto"/>
            </w:pPr>
            <w:r>
              <w:rPr>
                <w:sz w:val="19"/>
                <w:szCs w:val="19"/>
              </w:rPr>
              <w:t>Frontend</w:t>
            </w:r>
          </w:p>
        </w:tc>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51B41EB" w14:textId="77777777" w:rsidR="00ED023C" w:rsidRDefault="00000000">
            <w:pPr>
              <w:spacing w:line="252" w:lineRule="auto"/>
            </w:pPr>
            <w:r>
              <w:rPr>
                <w:sz w:val="19"/>
                <w:szCs w:val="19"/>
              </w:rPr>
              <w:t>React 18 + Vite + TS</w:t>
            </w:r>
          </w:p>
        </w:tc>
        <w:tc>
          <w:tcPr>
            <w:tcW w:w="53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1BCA764" w14:textId="77777777" w:rsidR="00ED023C" w:rsidRDefault="00000000">
            <w:pPr>
              <w:spacing w:line="252" w:lineRule="auto"/>
            </w:pPr>
            <w:r>
              <w:rPr>
                <w:sz w:val="19"/>
                <w:szCs w:val="19"/>
              </w:rPr>
              <w:t>SPA via Azure Blob + CDN; adds Kanban (Plan-lite), heatmap (hotspots), dial (confidence).</w:t>
            </w:r>
          </w:p>
        </w:tc>
      </w:tr>
      <w:tr w:rsidR="00ED023C" w14:paraId="0CE5D69C" w14:textId="77777777">
        <w:tblPrEx>
          <w:tblCellMar>
            <w:top w:w="0" w:type="dxa"/>
            <w:bottom w:w="0" w:type="dxa"/>
          </w:tblCellMar>
        </w:tblPrEx>
        <w:tc>
          <w:tcPr>
            <w:tcW w:w="1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4D98F4C" w14:textId="77777777" w:rsidR="00ED023C" w:rsidRDefault="00000000">
            <w:pPr>
              <w:spacing w:line="252" w:lineRule="auto"/>
            </w:pPr>
            <w:r>
              <w:rPr>
                <w:sz w:val="19"/>
                <w:szCs w:val="19"/>
              </w:rPr>
              <w:t>Backend</w:t>
            </w:r>
          </w:p>
        </w:tc>
        <w:tc>
          <w:tcPr>
            <w:tcW w:w="2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95B3026" w14:textId="77777777" w:rsidR="00ED023C" w:rsidRDefault="00000000">
            <w:pPr>
              <w:spacing w:line="252" w:lineRule="auto"/>
            </w:pPr>
            <w:r>
              <w:rPr>
                <w:sz w:val="19"/>
                <w:szCs w:val="19"/>
              </w:rPr>
              <w:t xml:space="preserve">Python 3.12 + </w:t>
            </w:r>
            <w:proofErr w:type="spellStart"/>
            <w:r>
              <w:rPr>
                <w:sz w:val="19"/>
                <w:szCs w:val="19"/>
              </w:rPr>
              <w:t>FastAPI</w:t>
            </w:r>
            <w:proofErr w:type="spellEnd"/>
            <w:r>
              <w:rPr>
                <w:sz w:val="19"/>
                <w:szCs w:val="19"/>
              </w:rPr>
              <w:t xml:space="preserve"> + </w:t>
            </w:r>
            <w:proofErr w:type="spellStart"/>
            <w:r>
              <w:rPr>
                <w:sz w:val="19"/>
                <w:szCs w:val="19"/>
              </w:rPr>
              <w:t>Pydantic</w:t>
            </w:r>
            <w:proofErr w:type="spellEnd"/>
            <w:r>
              <w:rPr>
                <w:sz w:val="19"/>
                <w:szCs w:val="19"/>
              </w:rPr>
              <w:t xml:space="preserve"> v2</w:t>
            </w:r>
          </w:p>
        </w:tc>
        <w:tc>
          <w:tcPr>
            <w:tcW w:w="53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A52FDF7" w14:textId="77777777" w:rsidR="00ED023C" w:rsidRDefault="00000000">
            <w:pPr>
              <w:spacing w:line="252" w:lineRule="auto"/>
            </w:pPr>
            <w:r>
              <w:rPr>
                <w:sz w:val="19"/>
                <w:szCs w:val="19"/>
              </w:rPr>
              <w:t xml:space="preserve">Type-level units/metadata; </w:t>
            </w:r>
            <w:proofErr w:type="spellStart"/>
            <w:r>
              <w:rPr>
                <w:sz w:val="19"/>
                <w:szCs w:val="19"/>
              </w:rPr>
              <w:t>OpenAPI</w:t>
            </w:r>
            <w:proofErr w:type="spellEnd"/>
            <w:r>
              <w:rPr>
                <w:sz w:val="19"/>
                <w:szCs w:val="19"/>
              </w:rPr>
              <w:t>; pandas/</w:t>
            </w:r>
            <w:proofErr w:type="spellStart"/>
            <w:r>
              <w:rPr>
                <w:sz w:val="19"/>
                <w:szCs w:val="19"/>
              </w:rPr>
              <w:t>pyarrow</w:t>
            </w:r>
            <w:proofErr w:type="spellEnd"/>
            <w:r>
              <w:rPr>
                <w:sz w:val="19"/>
                <w:szCs w:val="19"/>
              </w:rPr>
              <w:t xml:space="preserve"> for imports and golden diffs.</w:t>
            </w:r>
          </w:p>
        </w:tc>
      </w:tr>
      <w:tr w:rsidR="00ED023C" w14:paraId="708432DB" w14:textId="77777777">
        <w:tblPrEx>
          <w:tblCellMar>
            <w:top w:w="0" w:type="dxa"/>
            <w:bottom w:w="0" w:type="dxa"/>
          </w:tblCellMar>
        </w:tblPrEx>
        <w:tc>
          <w:tcPr>
            <w:tcW w:w="1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866C508" w14:textId="77777777" w:rsidR="00ED023C" w:rsidRDefault="00000000">
            <w:pPr>
              <w:spacing w:line="252" w:lineRule="auto"/>
            </w:pPr>
            <w:r>
              <w:rPr>
                <w:sz w:val="19"/>
                <w:szCs w:val="19"/>
              </w:rPr>
              <w:t>Reporting</w:t>
            </w:r>
          </w:p>
        </w:tc>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9A1C41C" w14:textId="77777777" w:rsidR="00ED023C" w:rsidRDefault="00000000">
            <w:pPr>
              <w:spacing w:line="252" w:lineRule="auto"/>
            </w:pPr>
            <w:proofErr w:type="spellStart"/>
            <w:r>
              <w:rPr>
                <w:sz w:val="19"/>
                <w:szCs w:val="19"/>
              </w:rPr>
              <w:t>ReportLab</w:t>
            </w:r>
            <w:proofErr w:type="spellEnd"/>
            <w:r>
              <w:rPr>
                <w:sz w:val="19"/>
                <w:szCs w:val="19"/>
              </w:rPr>
              <w:t xml:space="preserve"> · python-pptx · </w:t>
            </w:r>
            <w:proofErr w:type="spellStart"/>
            <w:r>
              <w:rPr>
                <w:sz w:val="19"/>
                <w:szCs w:val="19"/>
              </w:rPr>
              <w:t>openpyxl</w:t>
            </w:r>
            <w:proofErr w:type="spellEnd"/>
          </w:p>
        </w:tc>
        <w:tc>
          <w:tcPr>
            <w:tcW w:w="53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DED37D8" w14:textId="77777777" w:rsidR="00ED023C" w:rsidRDefault="00000000">
            <w:pPr>
              <w:spacing w:line="252" w:lineRule="auto"/>
            </w:pPr>
            <w:r>
              <w:rPr>
                <w:sz w:val="19"/>
                <w:szCs w:val="19"/>
              </w:rPr>
              <w:t>python-pptx added for PPTX export from the same result model.</w:t>
            </w:r>
          </w:p>
        </w:tc>
      </w:tr>
      <w:tr w:rsidR="00ED023C" w14:paraId="7E81EEFA" w14:textId="77777777">
        <w:tblPrEx>
          <w:tblCellMar>
            <w:top w:w="0" w:type="dxa"/>
            <w:bottom w:w="0" w:type="dxa"/>
          </w:tblCellMar>
        </w:tblPrEx>
        <w:tc>
          <w:tcPr>
            <w:tcW w:w="1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A9FF026" w14:textId="77777777" w:rsidR="00ED023C" w:rsidRDefault="00000000">
            <w:pPr>
              <w:spacing w:line="252" w:lineRule="auto"/>
            </w:pPr>
            <w:r>
              <w:rPr>
                <w:sz w:val="19"/>
                <w:szCs w:val="19"/>
              </w:rPr>
              <w:t>Database</w:t>
            </w:r>
          </w:p>
        </w:tc>
        <w:tc>
          <w:tcPr>
            <w:tcW w:w="2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4CCAD90" w14:textId="77777777" w:rsidR="00ED023C" w:rsidRDefault="00000000">
            <w:pPr>
              <w:spacing w:line="252" w:lineRule="auto"/>
            </w:pPr>
            <w:r>
              <w:rPr>
                <w:sz w:val="19"/>
                <w:szCs w:val="19"/>
              </w:rPr>
              <w:t>PostgreSQL 16 (Azure)</w:t>
            </w:r>
          </w:p>
        </w:tc>
        <w:tc>
          <w:tcPr>
            <w:tcW w:w="53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B2B12ED" w14:textId="77777777" w:rsidR="00ED023C" w:rsidRDefault="00000000">
            <w:pPr>
              <w:spacing w:line="252" w:lineRule="auto"/>
            </w:pPr>
            <w:r>
              <w:rPr>
                <w:sz w:val="19"/>
                <w:szCs w:val="19"/>
              </w:rPr>
              <w:t>JSONB for evidence/source metadata; new period, AI, hotspot, maturity, plan tables.</w:t>
            </w:r>
          </w:p>
        </w:tc>
      </w:tr>
      <w:tr w:rsidR="00ED023C" w14:paraId="11C34E53" w14:textId="77777777">
        <w:tblPrEx>
          <w:tblCellMar>
            <w:top w:w="0" w:type="dxa"/>
            <w:bottom w:w="0" w:type="dxa"/>
          </w:tblCellMar>
        </w:tblPrEx>
        <w:tc>
          <w:tcPr>
            <w:tcW w:w="1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9B9E7B4" w14:textId="77777777" w:rsidR="00ED023C" w:rsidRDefault="00000000">
            <w:pPr>
              <w:spacing w:line="252" w:lineRule="auto"/>
            </w:pPr>
            <w:r>
              <w:rPr>
                <w:sz w:val="19"/>
                <w:szCs w:val="19"/>
              </w:rPr>
              <w:t>Object storage</w:t>
            </w:r>
          </w:p>
        </w:tc>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BFABA09" w14:textId="77777777" w:rsidR="00ED023C" w:rsidRDefault="00000000">
            <w:pPr>
              <w:spacing w:line="252" w:lineRule="auto"/>
            </w:pPr>
            <w:r>
              <w:rPr>
                <w:sz w:val="19"/>
                <w:szCs w:val="19"/>
              </w:rPr>
              <w:t>Azure Blob Storage</w:t>
            </w:r>
          </w:p>
        </w:tc>
        <w:tc>
          <w:tcPr>
            <w:tcW w:w="53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CBFB658" w14:textId="77777777" w:rsidR="00ED023C" w:rsidRDefault="00000000">
            <w:pPr>
              <w:spacing w:line="252" w:lineRule="auto"/>
            </w:pPr>
            <w:r>
              <w:rPr>
                <w:sz w:val="19"/>
                <w:szCs w:val="19"/>
              </w:rPr>
              <w:t>Report packs, factor imports, and the evidence library.</w:t>
            </w:r>
          </w:p>
        </w:tc>
      </w:tr>
      <w:tr w:rsidR="00ED023C" w14:paraId="4148D390" w14:textId="77777777">
        <w:tblPrEx>
          <w:tblCellMar>
            <w:top w:w="0" w:type="dxa"/>
            <w:bottom w:w="0" w:type="dxa"/>
          </w:tblCellMar>
        </w:tblPrEx>
        <w:tc>
          <w:tcPr>
            <w:tcW w:w="1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CA07F7A" w14:textId="77777777" w:rsidR="00ED023C" w:rsidRDefault="00000000">
            <w:pPr>
              <w:spacing w:line="252" w:lineRule="auto"/>
            </w:pPr>
            <w:r>
              <w:rPr>
                <w:sz w:val="19"/>
                <w:szCs w:val="19"/>
              </w:rPr>
              <w:t>Identity</w:t>
            </w:r>
          </w:p>
        </w:tc>
        <w:tc>
          <w:tcPr>
            <w:tcW w:w="2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4471D14" w14:textId="77777777" w:rsidR="00ED023C" w:rsidRDefault="00000000">
            <w:pPr>
              <w:spacing w:line="252" w:lineRule="auto"/>
            </w:pPr>
            <w:r>
              <w:rPr>
                <w:sz w:val="19"/>
                <w:szCs w:val="19"/>
              </w:rPr>
              <w:t>Microsoft Entra ID</w:t>
            </w:r>
          </w:p>
        </w:tc>
        <w:tc>
          <w:tcPr>
            <w:tcW w:w="53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7332CC2" w14:textId="77777777" w:rsidR="00ED023C" w:rsidRDefault="00000000">
            <w:pPr>
              <w:spacing w:line="252" w:lineRule="auto"/>
            </w:pPr>
            <w:r>
              <w:rPr>
                <w:sz w:val="19"/>
                <w:szCs w:val="19"/>
              </w:rPr>
              <w:t>SSO, RBAC, conditional access; aligns with KPMG tenanting.</w:t>
            </w:r>
          </w:p>
        </w:tc>
      </w:tr>
      <w:tr w:rsidR="00ED023C" w14:paraId="60E9869E" w14:textId="77777777">
        <w:tblPrEx>
          <w:tblCellMar>
            <w:top w:w="0" w:type="dxa"/>
            <w:bottom w:w="0" w:type="dxa"/>
          </w:tblCellMar>
        </w:tblPrEx>
        <w:tc>
          <w:tcPr>
            <w:tcW w:w="1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1E900EC" w14:textId="77777777" w:rsidR="00ED023C" w:rsidRDefault="00000000">
            <w:pPr>
              <w:spacing w:line="252" w:lineRule="auto"/>
            </w:pPr>
            <w:r>
              <w:rPr>
                <w:sz w:val="19"/>
                <w:szCs w:val="19"/>
              </w:rPr>
              <w:t>Observability</w:t>
            </w:r>
          </w:p>
        </w:tc>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2D52DC3" w14:textId="77777777" w:rsidR="00ED023C" w:rsidRDefault="00000000">
            <w:pPr>
              <w:spacing w:line="252" w:lineRule="auto"/>
            </w:pPr>
            <w:r>
              <w:rPr>
                <w:sz w:val="19"/>
                <w:szCs w:val="19"/>
              </w:rPr>
              <w:t xml:space="preserve">App Insights + </w:t>
            </w:r>
            <w:proofErr w:type="spellStart"/>
            <w:r>
              <w:rPr>
                <w:sz w:val="19"/>
                <w:szCs w:val="19"/>
              </w:rPr>
              <w:t>OpenTelemetry</w:t>
            </w:r>
            <w:proofErr w:type="spellEnd"/>
          </w:p>
        </w:tc>
        <w:tc>
          <w:tcPr>
            <w:tcW w:w="53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7494504" w14:textId="77777777" w:rsidR="00ED023C" w:rsidRDefault="00000000">
            <w:pPr>
              <w:spacing w:line="252" w:lineRule="auto"/>
            </w:pPr>
            <w:r>
              <w:rPr>
                <w:sz w:val="19"/>
                <w:szCs w:val="19"/>
              </w:rPr>
              <w:t xml:space="preserve">Traces show which </w:t>
            </w:r>
            <w:proofErr w:type="spellStart"/>
            <w:r>
              <w:rPr>
                <w:sz w:val="19"/>
                <w:szCs w:val="19"/>
              </w:rPr>
              <w:t>factor_version</w:t>
            </w:r>
            <w:proofErr w:type="spellEnd"/>
            <w:r>
              <w:rPr>
                <w:sz w:val="19"/>
                <w:szCs w:val="19"/>
              </w:rPr>
              <w:t xml:space="preserve"> and assumption set each KPI used.</w:t>
            </w:r>
          </w:p>
        </w:tc>
      </w:tr>
    </w:tbl>
    <w:p w14:paraId="79DE35E9" w14:textId="77777777" w:rsidR="00ED023C" w:rsidRDefault="00000000">
      <w:pPr>
        <w:pStyle w:val="Heading2"/>
      </w:pPr>
      <w:bookmarkStart w:id="30" w:name="_Toc231559429"/>
      <w:r>
        <w:t>13.2 Backend modules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D023C" w14:paraId="2C149F7D" w14:textId="77777777">
        <w:tblPrEx>
          <w:tblCellMar>
            <w:top w:w="0" w:type="dxa"/>
            <w:bottom w:w="0" w:type="dxa"/>
          </w:tblCellMar>
        </w:tblPrEx>
        <w:trPr>
          <w:tblHeader/>
        </w:trPr>
        <w:tc>
          <w:tcPr>
            <w:tcW w:w="23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5CC715AB" w14:textId="77777777" w:rsidR="00ED023C" w:rsidRDefault="00000000">
            <w:pPr>
              <w:spacing w:line="252" w:lineRule="auto"/>
            </w:pPr>
            <w:r>
              <w:rPr>
                <w:b/>
                <w:bCs/>
                <w:color w:val="FFFFFF"/>
                <w:sz w:val="19"/>
                <w:szCs w:val="19"/>
              </w:rPr>
              <w:t>Package</w:t>
            </w:r>
          </w:p>
        </w:tc>
        <w:tc>
          <w:tcPr>
            <w:tcW w:w="70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5C971BDC" w14:textId="77777777" w:rsidR="00ED023C" w:rsidRDefault="00000000">
            <w:pPr>
              <w:spacing w:line="252" w:lineRule="auto"/>
            </w:pPr>
            <w:r>
              <w:rPr>
                <w:b/>
                <w:bCs/>
                <w:color w:val="FFFFFF"/>
                <w:sz w:val="19"/>
                <w:szCs w:val="19"/>
              </w:rPr>
              <w:t>Responsibility</w:t>
            </w:r>
          </w:p>
        </w:tc>
      </w:tr>
      <w:tr w:rsidR="00ED023C" w14:paraId="3CD463F6"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E374CB6" w14:textId="77777777" w:rsidR="00ED023C" w:rsidRDefault="00000000">
            <w:pPr>
              <w:spacing w:line="252" w:lineRule="auto"/>
            </w:pPr>
            <w:proofErr w:type="spellStart"/>
            <w:r>
              <w:rPr>
                <w:sz w:val="19"/>
                <w:szCs w:val="19"/>
              </w:rPr>
              <w:t>app.engagements</w:t>
            </w:r>
            <w:proofErr w:type="spellEnd"/>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A86B4D7" w14:textId="77777777" w:rsidR="00ED023C" w:rsidRDefault="00000000">
            <w:pPr>
              <w:spacing w:line="252" w:lineRule="auto"/>
            </w:pPr>
            <w:r>
              <w:rPr>
                <w:sz w:val="19"/>
                <w:szCs w:val="19"/>
              </w:rPr>
              <w:t>Engagement and period lifecycle, locking, delta computation (new)</w:t>
            </w:r>
          </w:p>
        </w:tc>
      </w:tr>
      <w:tr w:rsidR="00ED023C" w14:paraId="796368A9"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B0BB5A0" w14:textId="77777777" w:rsidR="00ED023C" w:rsidRDefault="00000000">
            <w:pPr>
              <w:spacing w:line="252" w:lineRule="auto"/>
            </w:pPr>
            <w:proofErr w:type="spellStart"/>
            <w:r>
              <w:rPr>
                <w:sz w:val="19"/>
                <w:szCs w:val="19"/>
              </w:rPr>
              <w:t>app.measure</w:t>
            </w:r>
            <w:proofErr w:type="spellEnd"/>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B438C1F" w14:textId="77777777" w:rsidR="00ED023C" w:rsidRDefault="00000000">
            <w:pPr>
              <w:spacing w:line="252" w:lineRule="auto"/>
            </w:pPr>
            <w:r>
              <w:rPr>
                <w:sz w:val="19"/>
                <w:szCs w:val="19"/>
              </w:rPr>
              <w:t>Activity + AI inputs, engine, confidence bands</w:t>
            </w:r>
          </w:p>
        </w:tc>
      </w:tr>
      <w:tr w:rsidR="00ED023C" w14:paraId="77AFE7C0"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5B30EB5" w14:textId="77777777" w:rsidR="00ED023C" w:rsidRDefault="00000000">
            <w:pPr>
              <w:spacing w:line="252" w:lineRule="auto"/>
            </w:pPr>
            <w:proofErr w:type="spellStart"/>
            <w:r>
              <w:rPr>
                <w:sz w:val="19"/>
                <w:szCs w:val="19"/>
              </w:rPr>
              <w:t>app.hotspots</w:t>
            </w:r>
            <w:proofErr w:type="spellEnd"/>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1482492" w14:textId="77777777" w:rsidR="00ED023C" w:rsidRDefault="00000000">
            <w:pPr>
              <w:spacing w:line="252" w:lineRule="auto"/>
            </w:pPr>
            <w:r>
              <w:rPr>
                <w:sz w:val="19"/>
                <w:szCs w:val="19"/>
              </w:rPr>
              <w:t>Component × dimension scoring, avoidability, lever matching (new)</w:t>
            </w:r>
          </w:p>
        </w:tc>
      </w:tr>
      <w:tr w:rsidR="00ED023C" w14:paraId="4AF05B13"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25AB48D" w14:textId="77777777" w:rsidR="00ED023C" w:rsidRDefault="00000000">
            <w:pPr>
              <w:spacing w:line="252" w:lineRule="auto"/>
            </w:pPr>
            <w:proofErr w:type="spellStart"/>
            <w:r>
              <w:rPr>
                <w:sz w:val="19"/>
                <w:szCs w:val="19"/>
              </w:rPr>
              <w:t>app.assess</w:t>
            </w:r>
            <w:proofErr w:type="spellEnd"/>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CCD4C2E" w14:textId="77777777" w:rsidR="00ED023C" w:rsidRDefault="00000000">
            <w:pPr>
              <w:spacing w:line="252" w:lineRule="auto"/>
            </w:pPr>
            <w:r>
              <w:rPr>
                <w:sz w:val="19"/>
                <w:szCs w:val="19"/>
              </w:rPr>
              <w:t>Maturity domains/questions/responses, gap derivation (new)</w:t>
            </w:r>
          </w:p>
        </w:tc>
      </w:tr>
      <w:tr w:rsidR="00ED023C" w14:paraId="68EA59C6"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1E2C3FE" w14:textId="77777777" w:rsidR="00ED023C" w:rsidRDefault="00000000">
            <w:pPr>
              <w:spacing w:line="252" w:lineRule="auto"/>
            </w:pPr>
            <w:proofErr w:type="spellStart"/>
            <w:r>
              <w:rPr>
                <w:sz w:val="19"/>
                <w:szCs w:val="19"/>
              </w:rPr>
              <w:t>app.plan</w:t>
            </w:r>
            <w:proofErr w:type="spellEnd"/>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385A3D0" w14:textId="77777777" w:rsidR="00ED023C" w:rsidRDefault="00000000">
            <w:pPr>
              <w:spacing w:line="252" w:lineRule="auto"/>
            </w:pPr>
            <w:r>
              <w:rPr>
                <w:sz w:val="19"/>
                <w:szCs w:val="19"/>
              </w:rPr>
              <w:t>Auto-seed actions, buckets, Kanban status (new)</w:t>
            </w:r>
          </w:p>
        </w:tc>
      </w:tr>
      <w:tr w:rsidR="00ED023C" w14:paraId="4A21AD88"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182F167" w14:textId="77777777" w:rsidR="00ED023C" w:rsidRDefault="00000000">
            <w:pPr>
              <w:spacing w:line="252" w:lineRule="auto"/>
            </w:pPr>
            <w:proofErr w:type="spellStart"/>
            <w:r>
              <w:rPr>
                <w:sz w:val="19"/>
                <w:szCs w:val="19"/>
              </w:rPr>
              <w:t>app.reports</w:t>
            </w:r>
            <w:proofErr w:type="spellEnd"/>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773A22F" w14:textId="77777777" w:rsidR="00ED023C" w:rsidRDefault="00000000">
            <w:pPr>
              <w:spacing w:line="252" w:lineRule="auto"/>
            </w:pPr>
            <w:r>
              <w:rPr>
                <w:sz w:val="19"/>
                <w:szCs w:val="19"/>
              </w:rPr>
              <w:t>PDF / PPTX / Excel pack rendering with delta narrative</w:t>
            </w:r>
          </w:p>
        </w:tc>
      </w:tr>
      <w:tr w:rsidR="00ED023C" w14:paraId="1AE9256A"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90B1230" w14:textId="77777777" w:rsidR="00ED023C" w:rsidRDefault="00000000">
            <w:pPr>
              <w:spacing w:line="252" w:lineRule="auto"/>
            </w:pPr>
            <w:proofErr w:type="spellStart"/>
            <w:r>
              <w:rPr>
                <w:sz w:val="19"/>
                <w:szCs w:val="19"/>
              </w:rPr>
              <w:t>app.governance</w:t>
            </w:r>
            <w:proofErr w:type="spellEnd"/>
          </w:p>
        </w:tc>
        <w:tc>
          <w:tcPr>
            <w:tcW w:w="7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8C57A15" w14:textId="77777777" w:rsidR="00ED023C" w:rsidRDefault="00000000">
            <w:pPr>
              <w:spacing w:line="252" w:lineRule="auto"/>
            </w:pPr>
            <w:r>
              <w:rPr>
                <w:sz w:val="19"/>
                <w:szCs w:val="19"/>
              </w:rPr>
              <w:t xml:space="preserve">Audit log, evidence library, overrides, approvals (extends </w:t>
            </w:r>
            <w:proofErr w:type="spellStart"/>
            <w:r>
              <w:rPr>
                <w:sz w:val="19"/>
                <w:szCs w:val="19"/>
              </w:rPr>
              <w:t>app.audit</w:t>
            </w:r>
            <w:proofErr w:type="spellEnd"/>
            <w:r>
              <w:rPr>
                <w:sz w:val="19"/>
                <w:szCs w:val="19"/>
              </w:rPr>
              <w:t>)</w:t>
            </w:r>
          </w:p>
        </w:tc>
      </w:tr>
      <w:tr w:rsidR="00ED023C" w14:paraId="57015BCB" w14:textId="77777777">
        <w:tblPrEx>
          <w:tblCellMar>
            <w:top w:w="0" w:type="dxa"/>
            <w:bottom w:w="0" w:type="dxa"/>
          </w:tblCellMar>
        </w:tblPrEx>
        <w:tc>
          <w:tcPr>
            <w:tcW w:w="2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D4D064E" w14:textId="77777777" w:rsidR="00ED023C" w:rsidRDefault="00000000">
            <w:pPr>
              <w:spacing w:line="252" w:lineRule="auto"/>
            </w:pPr>
            <w:proofErr w:type="spellStart"/>
            <w:r>
              <w:rPr>
                <w:sz w:val="19"/>
                <w:szCs w:val="19"/>
              </w:rPr>
              <w:t>app.factors</w:t>
            </w:r>
            <w:proofErr w:type="spellEnd"/>
            <w:r>
              <w:rPr>
                <w:sz w:val="19"/>
                <w:szCs w:val="19"/>
              </w:rPr>
              <w:t xml:space="preserve"> / </w:t>
            </w:r>
            <w:proofErr w:type="spellStart"/>
            <w:r>
              <w:rPr>
                <w:sz w:val="19"/>
                <w:szCs w:val="19"/>
              </w:rPr>
              <w:t>app.admin</w:t>
            </w:r>
            <w:proofErr w:type="spellEnd"/>
          </w:p>
        </w:tc>
        <w:tc>
          <w:tcPr>
            <w:tcW w:w="7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EF7E463" w14:textId="77777777" w:rsidR="00ED023C" w:rsidRDefault="00000000">
            <w:pPr>
              <w:spacing w:line="252" w:lineRule="auto"/>
            </w:pPr>
            <w:r>
              <w:rPr>
                <w:sz w:val="19"/>
                <w:szCs w:val="19"/>
              </w:rPr>
              <w:t>Read-only factor catalogue; admin factor imports (retained)</w:t>
            </w:r>
          </w:p>
        </w:tc>
      </w:tr>
    </w:tbl>
    <w:p w14:paraId="6A2B4C91" w14:textId="77777777" w:rsidR="00ED023C" w:rsidRDefault="00000000">
      <w:pPr>
        <w:pStyle w:val="Heading1"/>
      </w:pPr>
      <w:bookmarkStart w:id="31" w:name="_Toc231559430"/>
      <w:r>
        <w:lastRenderedPageBreak/>
        <w:t>14. API Surface (v2.0)</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5160"/>
      </w:tblGrid>
      <w:tr w:rsidR="00ED023C" w14:paraId="6542B2AD" w14:textId="77777777">
        <w:tblPrEx>
          <w:tblCellMar>
            <w:top w:w="0" w:type="dxa"/>
            <w:bottom w:w="0" w:type="dxa"/>
          </w:tblCellMar>
        </w:tblPrEx>
        <w:trPr>
          <w:tblHeader/>
        </w:trPr>
        <w:tc>
          <w:tcPr>
            <w:tcW w:w="10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1A253E01" w14:textId="77777777" w:rsidR="00ED023C" w:rsidRDefault="00000000">
            <w:pPr>
              <w:spacing w:line="252" w:lineRule="auto"/>
            </w:pPr>
            <w:r>
              <w:rPr>
                <w:b/>
                <w:bCs/>
                <w:color w:val="FFFFFF"/>
                <w:sz w:val="19"/>
                <w:szCs w:val="19"/>
              </w:rPr>
              <w:t>Method</w:t>
            </w:r>
          </w:p>
        </w:tc>
        <w:tc>
          <w:tcPr>
            <w:tcW w:w="32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21C87259" w14:textId="77777777" w:rsidR="00ED023C" w:rsidRDefault="00000000">
            <w:pPr>
              <w:spacing w:line="252" w:lineRule="auto"/>
            </w:pPr>
            <w:r>
              <w:rPr>
                <w:b/>
                <w:bCs/>
                <w:color w:val="FFFFFF"/>
                <w:sz w:val="19"/>
                <w:szCs w:val="19"/>
              </w:rPr>
              <w:t>Path</w:t>
            </w:r>
          </w:p>
        </w:tc>
        <w:tc>
          <w:tcPr>
            <w:tcW w:w="51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21D78CD6" w14:textId="77777777" w:rsidR="00ED023C" w:rsidRDefault="00000000">
            <w:pPr>
              <w:spacing w:line="252" w:lineRule="auto"/>
            </w:pPr>
            <w:r>
              <w:rPr>
                <w:b/>
                <w:bCs/>
                <w:color w:val="FFFFFF"/>
                <w:sz w:val="19"/>
                <w:szCs w:val="19"/>
              </w:rPr>
              <w:t>Purpose</w:t>
            </w:r>
          </w:p>
        </w:tc>
      </w:tr>
      <w:tr w:rsidR="00ED023C" w14:paraId="25FB7A65"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ACD74E2" w14:textId="77777777" w:rsidR="00ED023C" w:rsidRDefault="00000000">
            <w:pPr>
              <w:spacing w:line="252" w:lineRule="auto"/>
            </w:pPr>
            <w:r>
              <w:rPr>
                <w:sz w:val="19"/>
                <w:szCs w:val="19"/>
              </w:rPr>
              <w:t>POST</w:t>
            </w:r>
          </w:p>
        </w:tc>
        <w:tc>
          <w:tcPr>
            <w:tcW w:w="3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709DA5E" w14:textId="77777777" w:rsidR="00ED023C" w:rsidRDefault="00000000">
            <w:pPr>
              <w:spacing w:line="252" w:lineRule="auto"/>
            </w:pPr>
            <w:r>
              <w:rPr>
                <w:sz w:val="19"/>
                <w:szCs w:val="19"/>
              </w:rPr>
              <w:t>/engagements</w:t>
            </w:r>
          </w:p>
        </w:tc>
        <w:tc>
          <w:tcPr>
            <w:tcW w:w="51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00B20F0" w14:textId="77777777" w:rsidR="00ED023C" w:rsidRDefault="00000000">
            <w:pPr>
              <w:spacing w:line="252" w:lineRule="auto"/>
            </w:pPr>
            <w:r>
              <w:rPr>
                <w:sz w:val="19"/>
                <w:szCs w:val="19"/>
              </w:rPr>
              <w:t>Create an engagement (client relationship)</w:t>
            </w:r>
          </w:p>
        </w:tc>
      </w:tr>
      <w:tr w:rsidR="00ED023C" w14:paraId="55FE8F89"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B933B0D" w14:textId="77777777" w:rsidR="00ED023C" w:rsidRDefault="00000000">
            <w:pPr>
              <w:spacing w:line="252" w:lineRule="auto"/>
            </w:pPr>
            <w:r>
              <w:rPr>
                <w:sz w:val="19"/>
                <w:szCs w:val="19"/>
              </w:rPr>
              <w:t>POST</w:t>
            </w:r>
          </w:p>
        </w:tc>
        <w:tc>
          <w:tcPr>
            <w:tcW w:w="32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A4D2AB5" w14:textId="77777777" w:rsidR="00ED023C" w:rsidRDefault="00000000">
            <w:pPr>
              <w:spacing w:line="252" w:lineRule="auto"/>
            </w:pPr>
            <w:r>
              <w:rPr>
                <w:sz w:val="19"/>
                <w:szCs w:val="19"/>
              </w:rPr>
              <w:t>/engagements/:id/periods</w:t>
            </w:r>
          </w:p>
        </w:tc>
        <w:tc>
          <w:tcPr>
            <w:tcW w:w="51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D6C1216" w14:textId="77777777" w:rsidR="00ED023C" w:rsidRDefault="00000000">
            <w:pPr>
              <w:spacing w:line="252" w:lineRule="auto"/>
            </w:pPr>
            <w:r>
              <w:rPr>
                <w:sz w:val="19"/>
                <w:szCs w:val="19"/>
              </w:rPr>
              <w:t>Open a new reporting period</w:t>
            </w:r>
          </w:p>
        </w:tc>
      </w:tr>
      <w:tr w:rsidR="00ED023C" w14:paraId="0255F68F"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1D567CB" w14:textId="77777777" w:rsidR="00ED023C" w:rsidRDefault="00000000">
            <w:pPr>
              <w:spacing w:line="252" w:lineRule="auto"/>
            </w:pPr>
            <w:r>
              <w:rPr>
                <w:sz w:val="19"/>
                <w:szCs w:val="19"/>
              </w:rPr>
              <w:t>POST</w:t>
            </w:r>
          </w:p>
        </w:tc>
        <w:tc>
          <w:tcPr>
            <w:tcW w:w="3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2FB953D" w14:textId="77777777" w:rsidR="00ED023C" w:rsidRDefault="00000000">
            <w:pPr>
              <w:spacing w:line="252" w:lineRule="auto"/>
            </w:pPr>
            <w:r>
              <w:rPr>
                <w:sz w:val="19"/>
                <w:szCs w:val="19"/>
              </w:rPr>
              <w:t>/periods/:id/measure</w:t>
            </w:r>
          </w:p>
        </w:tc>
        <w:tc>
          <w:tcPr>
            <w:tcW w:w="51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8990B5E" w14:textId="77777777" w:rsidR="00ED023C" w:rsidRDefault="00000000">
            <w:pPr>
              <w:spacing w:line="252" w:lineRule="auto"/>
            </w:pPr>
            <w:proofErr w:type="spellStart"/>
            <w:r>
              <w:rPr>
                <w:sz w:val="19"/>
                <w:szCs w:val="19"/>
              </w:rPr>
              <w:t>Upsert</w:t>
            </w:r>
            <w:proofErr w:type="spellEnd"/>
            <w:r>
              <w:rPr>
                <w:sz w:val="19"/>
                <w:szCs w:val="19"/>
              </w:rPr>
              <w:t xml:space="preserve"> activity + AI inputs; server matches factors</w:t>
            </w:r>
          </w:p>
        </w:tc>
      </w:tr>
      <w:tr w:rsidR="00ED023C" w14:paraId="52ABA6D0"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6E08485" w14:textId="77777777" w:rsidR="00ED023C" w:rsidRDefault="00000000">
            <w:pPr>
              <w:spacing w:line="252" w:lineRule="auto"/>
            </w:pPr>
            <w:r>
              <w:rPr>
                <w:sz w:val="19"/>
                <w:szCs w:val="19"/>
              </w:rPr>
              <w:t>POST</w:t>
            </w:r>
          </w:p>
        </w:tc>
        <w:tc>
          <w:tcPr>
            <w:tcW w:w="32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E48C17A" w14:textId="77777777" w:rsidR="00ED023C" w:rsidRDefault="00000000">
            <w:pPr>
              <w:spacing w:line="252" w:lineRule="auto"/>
            </w:pPr>
            <w:r>
              <w:rPr>
                <w:sz w:val="19"/>
                <w:szCs w:val="19"/>
              </w:rPr>
              <w:t>/periods/:id/calculate</w:t>
            </w:r>
          </w:p>
        </w:tc>
        <w:tc>
          <w:tcPr>
            <w:tcW w:w="51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8334A07" w14:textId="77777777" w:rsidR="00ED023C" w:rsidRDefault="00000000">
            <w:pPr>
              <w:spacing w:line="252" w:lineRule="auto"/>
            </w:pPr>
            <w:r>
              <w:rPr>
                <w:sz w:val="19"/>
                <w:szCs w:val="19"/>
              </w:rPr>
              <w:t>Run engine; persist results with bands + hotspots</w:t>
            </w:r>
          </w:p>
        </w:tc>
      </w:tr>
      <w:tr w:rsidR="00ED023C" w14:paraId="0FF96F66"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1E2B6337" w14:textId="77777777" w:rsidR="00ED023C" w:rsidRDefault="00000000">
            <w:pPr>
              <w:spacing w:line="252" w:lineRule="auto"/>
            </w:pPr>
            <w:r>
              <w:rPr>
                <w:sz w:val="19"/>
                <w:szCs w:val="19"/>
              </w:rPr>
              <w:t>GET</w:t>
            </w:r>
          </w:p>
        </w:tc>
        <w:tc>
          <w:tcPr>
            <w:tcW w:w="3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189ECCE" w14:textId="77777777" w:rsidR="00ED023C" w:rsidRDefault="00000000">
            <w:pPr>
              <w:spacing w:line="252" w:lineRule="auto"/>
            </w:pPr>
            <w:r>
              <w:rPr>
                <w:sz w:val="19"/>
                <w:szCs w:val="19"/>
              </w:rPr>
              <w:t>/periods/:id/hotspots</w:t>
            </w:r>
          </w:p>
        </w:tc>
        <w:tc>
          <w:tcPr>
            <w:tcW w:w="51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34E5AAD" w14:textId="77777777" w:rsidR="00ED023C" w:rsidRDefault="00000000">
            <w:pPr>
              <w:spacing w:line="252" w:lineRule="auto"/>
            </w:pPr>
            <w:r>
              <w:rPr>
                <w:sz w:val="19"/>
                <w:szCs w:val="19"/>
              </w:rPr>
              <w:t>Ranked hotspots with avoidability and levers</w:t>
            </w:r>
          </w:p>
        </w:tc>
      </w:tr>
      <w:tr w:rsidR="00ED023C" w14:paraId="7CECBB8F"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F336525" w14:textId="77777777" w:rsidR="00ED023C" w:rsidRDefault="00000000">
            <w:pPr>
              <w:spacing w:line="252" w:lineRule="auto"/>
            </w:pPr>
            <w:r>
              <w:rPr>
                <w:sz w:val="19"/>
                <w:szCs w:val="19"/>
              </w:rPr>
              <w:t>POST</w:t>
            </w:r>
          </w:p>
        </w:tc>
        <w:tc>
          <w:tcPr>
            <w:tcW w:w="32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1BC30C5" w14:textId="77777777" w:rsidR="00ED023C" w:rsidRDefault="00000000">
            <w:pPr>
              <w:spacing w:line="252" w:lineRule="auto"/>
            </w:pPr>
            <w:r>
              <w:rPr>
                <w:sz w:val="19"/>
                <w:szCs w:val="19"/>
              </w:rPr>
              <w:t>/periods/:id/assess</w:t>
            </w:r>
          </w:p>
        </w:tc>
        <w:tc>
          <w:tcPr>
            <w:tcW w:w="51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BA7BC39" w14:textId="77777777" w:rsidR="00ED023C" w:rsidRDefault="00000000">
            <w:pPr>
              <w:spacing w:line="252" w:lineRule="auto"/>
            </w:pPr>
            <w:r>
              <w:rPr>
                <w:sz w:val="19"/>
                <w:szCs w:val="19"/>
              </w:rPr>
              <w:t>Submit maturity responses; derive gaps</w:t>
            </w:r>
          </w:p>
        </w:tc>
      </w:tr>
      <w:tr w:rsidR="00ED023C" w14:paraId="0CBADA22"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0E44986" w14:textId="77777777" w:rsidR="00ED023C" w:rsidRDefault="00000000">
            <w:pPr>
              <w:spacing w:line="252" w:lineRule="auto"/>
            </w:pPr>
            <w:r>
              <w:rPr>
                <w:sz w:val="19"/>
                <w:szCs w:val="19"/>
              </w:rPr>
              <w:t>POST</w:t>
            </w:r>
          </w:p>
        </w:tc>
        <w:tc>
          <w:tcPr>
            <w:tcW w:w="3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0E554CC" w14:textId="77777777" w:rsidR="00ED023C" w:rsidRDefault="00000000">
            <w:pPr>
              <w:spacing w:line="252" w:lineRule="auto"/>
            </w:pPr>
            <w:r>
              <w:rPr>
                <w:sz w:val="19"/>
                <w:szCs w:val="19"/>
              </w:rPr>
              <w:t>/periods/:id/plan/seed</w:t>
            </w:r>
          </w:p>
        </w:tc>
        <w:tc>
          <w:tcPr>
            <w:tcW w:w="51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8F2FC03" w14:textId="77777777" w:rsidR="00ED023C" w:rsidRDefault="00000000">
            <w:pPr>
              <w:spacing w:line="252" w:lineRule="auto"/>
            </w:pPr>
            <w:r>
              <w:rPr>
                <w:sz w:val="19"/>
                <w:szCs w:val="19"/>
              </w:rPr>
              <w:t>Auto-seed actions from hotspots + gaps</w:t>
            </w:r>
          </w:p>
        </w:tc>
      </w:tr>
      <w:tr w:rsidR="00ED023C" w14:paraId="00F780C8"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74EF20F" w14:textId="77777777" w:rsidR="00ED023C" w:rsidRDefault="00000000">
            <w:pPr>
              <w:spacing w:line="252" w:lineRule="auto"/>
            </w:pPr>
            <w:r>
              <w:rPr>
                <w:sz w:val="19"/>
                <w:szCs w:val="19"/>
              </w:rPr>
              <w:t>PATCH</w:t>
            </w:r>
          </w:p>
        </w:tc>
        <w:tc>
          <w:tcPr>
            <w:tcW w:w="32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AA933FE" w14:textId="77777777" w:rsidR="00ED023C" w:rsidRDefault="00000000">
            <w:pPr>
              <w:spacing w:line="252" w:lineRule="auto"/>
            </w:pPr>
            <w:r>
              <w:rPr>
                <w:sz w:val="19"/>
                <w:szCs w:val="19"/>
              </w:rPr>
              <w:t>/actions/:id</w:t>
            </w:r>
          </w:p>
        </w:tc>
        <w:tc>
          <w:tcPr>
            <w:tcW w:w="51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83C6B92" w14:textId="77777777" w:rsidR="00ED023C" w:rsidRDefault="00000000">
            <w:pPr>
              <w:spacing w:line="252" w:lineRule="auto"/>
            </w:pPr>
            <w:r>
              <w:rPr>
                <w:sz w:val="19"/>
                <w:szCs w:val="19"/>
              </w:rPr>
              <w:t>Edit/move an action (flags manual edit)</w:t>
            </w:r>
          </w:p>
        </w:tc>
      </w:tr>
      <w:tr w:rsidR="00ED023C" w14:paraId="2341DDF7"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21429BC" w14:textId="77777777" w:rsidR="00ED023C" w:rsidRDefault="00000000">
            <w:pPr>
              <w:spacing w:line="252" w:lineRule="auto"/>
            </w:pPr>
            <w:r>
              <w:rPr>
                <w:sz w:val="19"/>
                <w:szCs w:val="19"/>
              </w:rPr>
              <w:t>GET</w:t>
            </w:r>
          </w:p>
        </w:tc>
        <w:tc>
          <w:tcPr>
            <w:tcW w:w="3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A91EA2A" w14:textId="77777777" w:rsidR="00ED023C" w:rsidRDefault="00000000">
            <w:pPr>
              <w:spacing w:line="252" w:lineRule="auto"/>
            </w:pPr>
            <w:r>
              <w:rPr>
                <w:sz w:val="19"/>
                <w:szCs w:val="19"/>
              </w:rPr>
              <w:t>/periods/:id/export</w:t>
            </w:r>
          </w:p>
        </w:tc>
        <w:tc>
          <w:tcPr>
            <w:tcW w:w="51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AD11C91" w14:textId="77777777" w:rsidR="00ED023C" w:rsidRDefault="00000000">
            <w:pPr>
              <w:spacing w:line="252" w:lineRule="auto"/>
            </w:pPr>
            <w:r>
              <w:rPr>
                <w:sz w:val="19"/>
                <w:szCs w:val="19"/>
              </w:rPr>
              <w:t>Generate PDF / PPTX / Excel pack; return Blob URL</w:t>
            </w:r>
          </w:p>
        </w:tc>
      </w:tr>
      <w:tr w:rsidR="00ED023C" w14:paraId="3CE2367B"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30ED06CD" w14:textId="77777777" w:rsidR="00ED023C" w:rsidRDefault="00000000">
            <w:pPr>
              <w:spacing w:line="252" w:lineRule="auto"/>
            </w:pPr>
            <w:r>
              <w:rPr>
                <w:sz w:val="19"/>
                <w:szCs w:val="19"/>
              </w:rPr>
              <w:t>POST</w:t>
            </w:r>
          </w:p>
        </w:tc>
        <w:tc>
          <w:tcPr>
            <w:tcW w:w="32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02AB78C" w14:textId="77777777" w:rsidR="00ED023C" w:rsidRDefault="00000000">
            <w:pPr>
              <w:spacing w:line="252" w:lineRule="auto"/>
            </w:pPr>
            <w:r>
              <w:rPr>
                <w:sz w:val="19"/>
                <w:szCs w:val="19"/>
              </w:rPr>
              <w:t>/periods/:id/approve</w:t>
            </w:r>
          </w:p>
        </w:tc>
        <w:tc>
          <w:tcPr>
            <w:tcW w:w="51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1D03DDD" w14:textId="77777777" w:rsidR="00ED023C" w:rsidRDefault="00000000">
            <w:pPr>
              <w:spacing w:line="252" w:lineRule="auto"/>
            </w:pPr>
            <w:r>
              <w:rPr>
                <w:sz w:val="19"/>
                <w:szCs w:val="19"/>
              </w:rPr>
              <w:t>Approve and lock the period; compute delta</w:t>
            </w:r>
          </w:p>
        </w:tc>
      </w:tr>
      <w:tr w:rsidR="00ED023C" w14:paraId="6554FDFC" w14:textId="77777777">
        <w:tblPrEx>
          <w:tblCellMar>
            <w:top w:w="0" w:type="dxa"/>
            <w:bottom w:w="0" w:type="dxa"/>
          </w:tblCellMar>
        </w:tblPrEx>
        <w:tc>
          <w:tcPr>
            <w:tcW w:w="10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4D50D570" w14:textId="77777777" w:rsidR="00ED023C" w:rsidRDefault="00000000">
            <w:pPr>
              <w:spacing w:line="252" w:lineRule="auto"/>
            </w:pPr>
            <w:r>
              <w:rPr>
                <w:sz w:val="19"/>
                <w:szCs w:val="19"/>
              </w:rPr>
              <w:t>POST</w:t>
            </w:r>
          </w:p>
        </w:tc>
        <w:tc>
          <w:tcPr>
            <w:tcW w:w="32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11911D7" w14:textId="77777777" w:rsidR="00ED023C" w:rsidRDefault="00000000">
            <w:pPr>
              <w:spacing w:line="252" w:lineRule="auto"/>
            </w:pPr>
            <w:r>
              <w:rPr>
                <w:sz w:val="19"/>
                <w:szCs w:val="19"/>
              </w:rPr>
              <w:t>/evidence</w:t>
            </w:r>
          </w:p>
        </w:tc>
        <w:tc>
          <w:tcPr>
            <w:tcW w:w="51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9CE2B04" w14:textId="77777777" w:rsidR="00ED023C" w:rsidRDefault="00000000">
            <w:pPr>
              <w:spacing w:line="252" w:lineRule="auto"/>
            </w:pPr>
            <w:r>
              <w:rPr>
                <w:sz w:val="19"/>
                <w:szCs w:val="19"/>
              </w:rPr>
              <w:t>Attach evidence to a KPI or assumption</w:t>
            </w:r>
          </w:p>
        </w:tc>
      </w:tr>
    </w:tbl>
    <w:p w14:paraId="08A09BF8" w14:textId="77777777" w:rsidR="00ED023C" w:rsidRDefault="00000000">
      <w:pPr>
        <w:spacing w:before="80" w:after="120"/>
        <w:jc w:val="both"/>
      </w:pPr>
      <w:r>
        <w:t>Determinism is retained: /periods/:id/calculate is idempotent on (</w:t>
      </w:r>
      <w:proofErr w:type="spellStart"/>
      <w:r>
        <w:t>period_id</w:t>
      </w:r>
      <w:proofErr w:type="spellEnd"/>
      <w:r>
        <w:t xml:space="preserve">, </w:t>
      </w:r>
      <w:proofErr w:type="spellStart"/>
      <w:r>
        <w:t>factor_set_id</w:t>
      </w:r>
      <w:proofErr w:type="spellEnd"/>
      <w:r>
        <w:t xml:space="preserve">, </w:t>
      </w:r>
      <w:proofErr w:type="spellStart"/>
      <w:r>
        <w:t>assumption_set_id</w:t>
      </w:r>
      <w:proofErr w:type="spellEnd"/>
      <w:r>
        <w:t xml:space="preserve">, </w:t>
      </w:r>
      <w:proofErr w:type="spellStart"/>
      <w:r>
        <w:t>inputs_hash</w:t>
      </w:r>
      <w:proofErr w:type="spellEnd"/>
      <w:r>
        <w:t>). The same inputs reproduce the same KPI and band.</w:t>
      </w:r>
    </w:p>
    <w:p w14:paraId="148C3065" w14:textId="77777777" w:rsidR="00ED023C" w:rsidRDefault="00000000">
      <w:pPr>
        <w:pStyle w:val="Heading1"/>
      </w:pPr>
      <w:bookmarkStart w:id="32" w:name="_Toc231559431"/>
      <w:r>
        <w:t>15. Testing Strategy</w:t>
      </w:r>
      <w:bookmarkEnd w:id="32"/>
    </w:p>
    <w:p w14:paraId="6129481D" w14:textId="77777777" w:rsidR="00ED023C" w:rsidRDefault="00000000">
      <w:pPr>
        <w:pStyle w:val="ListParagraph"/>
        <w:numPr>
          <w:ilvl w:val="0"/>
          <w:numId w:val="2"/>
        </w:numPr>
        <w:spacing w:after="70"/>
      </w:pPr>
      <w:r>
        <w:t>Unit tests (</w:t>
      </w:r>
      <w:proofErr w:type="spellStart"/>
      <w:r>
        <w:t>pytest</w:t>
      </w:r>
      <w:proofErr w:type="spellEnd"/>
      <w:r>
        <w:t xml:space="preserve">) on the pure engine, incl. AI compute, e.g. </w:t>
      </w:r>
      <w:proofErr w:type="spellStart"/>
      <w:r>
        <w:t>calculate_electricity</w:t>
      </w:r>
      <w:proofErr w:type="spellEnd"/>
      <w:r>
        <w:t>(1000, 0.209) ≈ 209.0.</w:t>
      </w:r>
    </w:p>
    <w:p w14:paraId="07C06DEF" w14:textId="77777777" w:rsidR="00ED023C" w:rsidRDefault="00000000">
      <w:pPr>
        <w:pStyle w:val="ListParagraph"/>
        <w:numPr>
          <w:ilvl w:val="0"/>
          <w:numId w:val="2"/>
        </w:numPr>
        <w:spacing w:after="70"/>
      </w:pPr>
      <w:r>
        <w:t xml:space="preserve">Golden cases from the KPMG workbook; byte-for-byte match (e.g. 361 kWh × 0.055 = 19.855 </w:t>
      </w:r>
      <w:proofErr w:type="spellStart"/>
      <w:r>
        <w:t>kgCO₂e</w:t>
      </w:r>
      <w:proofErr w:type="spellEnd"/>
      <w:r>
        <w:t>).</w:t>
      </w:r>
    </w:p>
    <w:p w14:paraId="7C4624CA" w14:textId="77777777" w:rsidR="00ED023C" w:rsidRDefault="00000000">
      <w:pPr>
        <w:pStyle w:val="ListParagraph"/>
        <w:numPr>
          <w:ilvl w:val="0"/>
          <w:numId w:val="2"/>
        </w:numPr>
        <w:spacing w:after="70"/>
      </w:pPr>
      <w:r>
        <w:t>Band tests: confidence band and score are deterministic for fixed inputs and engagement tier.</w:t>
      </w:r>
    </w:p>
    <w:p w14:paraId="29FE57B7" w14:textId="77777777" w:rsidR="00ED023C" w:rsidRDefault="00000000">
      <w:pPr>
        <w:pStyle w:val="ListParagraph"/>
        <w:numPr>
          <w:ilvl w:val="0"/>
          <w:numId w:val="2"/>
        </w:numPr>
        <w:spacing w:after="70"/>
      </w:pPr>
      <w:r>
        <w:t>Hotspot tests: ranking and avoidability scores are stable; top cell matches expected fixtures.</w:t>
      </w:r>
    </w:p>
    <w:p w14:paraId="1D77C48D" w14:textId="77777777" w:rsidR="00ED023C" w:rsidRDefault="00000000">
      <w:pPr>
        <w:pStyle w:val="ListParagraph"/>
        <w:numPr>
          <w:ilvl w:val="0"/>
          <w:numId w:val="2"/>
        </w:numPr>
        <w:spacing w:after="70"/>
      </w:pPr>
      <w:r>
        <w:t>Maturity tests: domain aggregation and gap derivation; each gap seeds exactly one candidate action.</w:t>
      </w:r>
    </w:p>
    <w:p w14:paraId="16BC0A20" w14:textId="77777777" w:rsidR="00ED023C" w:rsidRDefault="00000000">
      <w:pPr>
        <w:pStyle w:val="ListParagraph"/>
        <w:numPr>
          <w:ilvl w:val="0"/>
          <w:numId w:val="2"/>
        </w:numPr>
        <w:spacing w:after="70"/>
      </w:pPr>
      <w:r>
        <w:t>Plan tests: re-seed preserves manual edits; every action retains a valid source link.</w:t>
      </w:r>
    </w:p>
    <w:p w14:paraId="46DD2A3E" w14:textId="77777777" w:rsidR="00ED023C" w:rsidRDefault="00000000">
      <w:pPr>
        <w:pStyle w:val="ListParagraph"/>
        <w:numPr>
          <w:ilvl w:val="0"/>
          <w:numId w:val="2"/>
        </w:numPr>
        <w:spacing w:after="70"/>
      </w:pPr>
      <w:r>
        <w:t>Period tests: locking is irreversible; delta equals current − prior; reopened edits land in a new period.</w:t>
      </w:r>
    </w:p>
    <w:p w14:paraId="2DAA6457" w14:textId="77777777" w:rsidR="00ED023C" w:rsidRDefault="00000000">
      <w:pPr>
        <w:pStyle w:val="ListParagraph"/>
        <w:numPr>
          <w:ilvl w:val="0"/>
          <w:numId w:val="2"/>
        </w:numPr>
        <w:spacing w:after="70"/>
      </w:pPr>
      <w:r>
        <w:t>Export tests: PDF, PPTX and Excel render the same KPIs; Playwright covers measure → approve → export.</w:t>
      </w:r>
    </w:p>
    <w:p w14:paraId="7CD832F2" w14:textId="77777777" w:rsidR="00ED023C" w:rsidRDefault="00000000">
      <w:pPr>
        <w:pStyle w:val="Heading1"/>
      </w:pPr>
      <w:bookmarkStart w:id="33" w:name="_Toc231559432"/>
      <w:r>
        <w:t>16. Phased Roadmap &amp; Gap Closure</w:t>
      </w:r>
      <w:bookmarkEnd w:id="33"/>
    </w:p>
    <w:p w14:paraId="0D2769D9" w14:textId="77777777" w:rsidR="00ED023C" w:rsidRDefault="00000000">
      <w:pPr>
        <w:spacing w:after="140" w:line="276" w:lineRule="auto"/>
        <w:jc w:val="both"/>
      </w:pPr>
      <w:r>
        <w:t>The eight gaps identified against the brochure map to delivery phases. Status reflects current understanding and should be confirmed against the live staging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500"/>
        <w:gridCol w:w="3760"/>
      </w:tblGrid>
      <w:tr w:rsidR="00ED023C" w14:paraId="6A5BF3A3" w14:textId="77777777">
        <w:tblPrEx>
          <w:tblCellMar>
            <w:top w:w="0" w:type="dxa"/>
            <w:bottom w:w="0" w:type="dxa"/>
          </w:tblCellMar>
        </w:tblPrEx>
        <w:trPr>
          <w:tblHeader/>
        </w:trPr>
        <w:tc>
          <w:tcPr>
            <w:tcW w:w="31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3C146E18" w14:textId="77777777" w:rsidR="00ED023C" w:rsidRDefault="00000000">
            <w:pPr>
              <w:spacing w:line="252" w:lineRule="auto"/>
            </w:pPr>
            <w:r>
              <w:rPr>
                <w:b/>
                <w:bCs/>
                <w:color w:val="FFFFFF"/>
                <w:sz w:val="19"/>
                <w:szCs w:val="19"/>
              </w:rPr>
              <w:t>Gap</w:t>
            </w:r>
          </w:p>
        </w:tc>
        <w:tc>
          <w:tcPr>
            <w:tcW w:w="25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76D05466" w14:textId="77777777" w:rsidR="00ED023C" w:rsidRDefault="00000000">
            <w:pPr>
              <w:spacing w:line="252" w:lineRule="auto"/>
            </w:pPr>
            <w:r>
              <w:rPr>
                <w:b/>
                <w:bCs/>
                <w:color w:val="FFFFFF"/>
                <w:sz w:val="19"/>
                <w:szCs w:val="19"/>
              </w:rPr>
              <w:t>Phase</w:t>
            </w:r>
          </w:p>
        </w:tc>
        <w:tc>
          <w:tcPr>
            <w:tcW w:w="37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3142CA69" w14:textId="77777777" w:rsidR="00ED023C" w:rsidRDefault="00000000">
            <w:pPr>
              <w:spacing w:line="252" w:lineRule="auto"/>
            </w:pPr>
            <w:r>
              <w:rPr>
                <w:b/>
                <w:bCs/>
                <w:color w:val="FFFFFF"/>
                <w:sz w:val="19"/>
                <w:szCs w:val="19"/>
              </w:rPr>
              <w:t>Status (to confirm)</w:t>
            </w:r>
          </w:p>
        </w:tc>
      </w:tr>
      <w:tr w:rsidR="00ED023C" w14:paraId="133F5C09" w14:textId="77777777">
        <w:tblPrEx>
          <w:tblCellMar>
            <w:top w:w="0" w:type="dxa"/>
            <w:bottom w:w="0" w:type="dxa"/>
          </w:tblCellMar>
        </w:tblPrEx>
        <w:tc>
          <w:tcPr>
            <w:tcW w:w="3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49E97B8" w14:textId="77777777" w:rsidR="00ED023C" w:rsidRDefault="00000000">
            <w:pPr>
              <w:spacing w:line="252" w:lineRule="auto"/>
            </w:pPr>
            <w:r>
              <w:rPr>
                <w:sz w:val="19"/>
                <w:szCs w:val="19"/>
              </w:rPr>
              <w:t>Period model (backbone)</w:t>
            </w:r>
          </w:p>
        </w:tc>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32F5013" w14:textId="77777777" w:rsidR="00ED023C" w:rsidRDefault="00000000">
            <w:pPr>
              <w:spacing w:line="252" w:lineRule="auto"/>
            </w:pPr>
            <w:r>
              <w:rPr>
                <w:sz w:val="19"/>
                <w:szCs w:val="19"/>
              </w:rPr>
              <w:t>P1 — Loop foundation</w:t>
            </w:r>
          </w:p>
        </w:tc>
        <w:tc>
          <w:tcPr>
            <w:tcW w:w="37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391FC7C3" w14:textId="77777777" w:rsidR="00ED023C" w:rsidRDefault="00000000">
            <w:pPr>
              <w:spacing w:line="252" w:lineRule="auto"/>
            </w:pPr>
            <w:r>
              <w:rPr>
                <w:sz w:val="19"/>
                <w:szCs w:val="19"/>
              </w:rPr>
              <w:t>Verify in staging</w:t>
            </w:r>
          </w:p>
        </w:tc>
      </w:tr>
      <w:tr w:rsidR="00ED023C" w14:paraId="20AE5523" w14:textId="77777777">
        <w:tblPrEx>
          <w:tblCellMar>
            <w:top w:w="0" w:type="dxa"/>
            <w:bottom w:w="0" w:type="dxa"/>
          </w:tblCellMar>
        </w:tblPrEx>
        <w:tc>
          <w:tcPr>
            <w:tcW w:w="3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0BA70BB" w14:textId="77777777" w:rsidR="00ED023C" w:rsidRDefault="00000000">
            <w:pPr>
              <w:spacing w:line="252" w:lineRule="auto"/>
            </w:pPr>
            <w:r>
              <w:rPr>
                <w:sz w:val="19"/>
                <w:szCs w:val="19"/>
              </w:rPr>
              <w:t>Confidence bands + score + dial</w:t>
            </w:r>
          </w:p>
        </w:tc>
        <w:tc>
          <w:tcPr>
            <w:tcW w:w="2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B8376E6" w14:textId="77777777" w:rsidR="00ED023C" w:rsidRDefault="00000000">
            <w:pPr>
              <w:spacing w:line="252" w:lineRule="auto"/>
            </w:pPr>
            <w:r>
              <w:rPr>
                <w:sz w:val="19"/>
                <w:szCs w:val="19"/>
              </w:rPr>
              <w:t>P1 — Measure uplift</w:t>
            </w:r>
          </w:p>
        </w:tc>
        <w:tc>
          <w:tcPr>
            <w:tcW w:w="37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D751B8A" w14:textId="77777777" w:rsidR="00ED023C" w:rsidRDefault="00000000">
            <w:pPr>
              <w:spacing w:line="252" w:lineRule="auto"/>
            </w:pPr>
            <w:r>
              <w:rPr>
                <w:sz w:val="19"/>
                <w:szCs w:val="19"/>
              </w:rPr>
              <w:t>Verify in staging</w:t>
            </w:r>
          </w:p>
        </w:tc>
      </w:tr>
      <w:tr w:rsidR="00ED023C" w14:paraId="46890A8B" w14:textId="77777777">
        <w:tblPrEx>
          <w:tblCellMar>
            <w:top w:w="0" w:type="dxa"/>
            <w:bottom w:w="0" w:type="dxa"/>
          </w:tblCellMar>
        </w:tblPrEx>
        <w:tc>
          <w:tcPr>
            <w:tcW w:w="3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B04F355" w14:textId="77777777" w:rsidR="00ED023C" w:rsidRDefault="00000000">
            <w:pPr>
              <w:spacing w:line="252" w:lineRule="auto"/>
            </w:pPr>
            <w:r>
              <w:rPr>
                <w:sz w:val="19"/>
                <w:szCs w:val="19"/>
              </w:rPr>
              <w:lastRenderedPageBreak/>
              <w:t>AI workloads</w:t>
            </w:r>
          </w:p>
        </w:tc>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7F7F8FD" w14:textId="77777777" w:rsidR="00ED023C" w:rsidRDefault="00000000">
            <w:pPr>
              <w:spacing w:line="252" w:lineRule="auto"/>
            </w:pPr>
            <w:r>
              <w:rPr>
                <w:sz w:val="19"/>
                <w:szCs w:val="19"/>
              </w:rPr>
              <w:t>P1 — Measure uplift</w:t>
            </w:r>
          </w:p>
        </w:tc>
        <w:tc>
          <w:tcPr>
            <w:tcW w:w="37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F17FE71" w14:textId="77777777" w:rsidR="00ED023C" w:rsidRDefault="00000000">
            <w:pPr>
              <w:spacing w:line="252" w:lineRule="auto"/>
            </w:pPr>
            <w:r>
              <w:rPr>
                <w:sz w:val="19"/>
                <w:szCs w:val="19"/>
              </w:rPr>
              <w:t>Verify in staging</w:t>
            </w:r>
          </w:p>
        </w:tc>
      </w:tr>
      <w:tr w:rsidR="00ED023C" w14:paraId="09466797" w14:textId="77777777">
        <w:tblPrEx>
          <w:tblCellMar>
            <w:top w:w="0" w:type="dxa"/>
            <w:bottom w:w="0" w:type="dxa"/>
          </w:tblCellMar>
        </w:tblPrEx>
        <w:tc>
          <w:tcPr>
            <w:tcW w:w="3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2665A01" w14:textId="77777777" w:rsidR="00ED023C" w:rsidRDefault="00000000">
            <w:pPr>
              <w:spacing w:line="252" w:lineRule="auto"/>
            </w:pPr>
            <w:r>
              <w:rPr>
                <w:sz w:val="19"/>
                <w:szCs w:val="19"/>
              </w:rPr>
              <w:t>Hotspot engine + lever catalogue</w:t>
            </w:r>
          </w:p>
        </w:tc>
        <w:tc>
          <w:tcPr>
            <w:tcW w:w="2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B97943A" w14:textId="77777777" w:rsidR="00ED023C" w:rsidRDefault="00000000">
            <w:pPr>
              <w:spacing w:line="252" w:lineRule="auto"/>
            </w:pPr>
            <w:r>
              <w:rPr>
                <w:sz w:val="19"/>
                <w:szCs w:val="19"/>
              </w:rPr>
              <w:t>P2 — Decision layer</w:t>
            </w:r>
          </w:p>
        </w:tc>
        <w:tc>
          <w:tcPr>
            <w:tcW w:w="37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11E7A4C" w14:textId="77777777" w:rsidR="00ED023C" w:rsidRDefault="00000000">
            <w:pPr>
              <w:spacing w:line="252" w:lineRule="auto"/>
            </w:pPr>
            <w:r>
              <w:rPr>
                <w:sz w:val="19"/>
                <w:szCs w:val="19"/>
              </w:rPr>
              <w:t>Planned / partial</w:t>
            </w:r>
          </w:p>
        </w:tc>
      </w:tr>
      <w:tr w:rsidR="00ED023C" w14:paraId="5F83EE4D" w14:textId="77777777">
        <w:tblPrEx>
          <w:tblCellMar>
            <w:top w:w="0" w:type="dxa"/>
            <w:bottom w:w="0" w:type="dxa"/>
          </w:tblCellMar>
        </w:tblPrEx>
        <w:tc>
          <w:tcPr>
            <w:tcW w:w="3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D00C540" w14:textId="77777777" w:rsidR="00ED023C" w:rsidRDefault="00000000">
            <w:pPr>
              <w:spacing w:line="252" w:lineRule="auto"/>
            </w:pPr>
            <w:r>
              <w:rPr>
                <w:sz w:val="19"/>
                <w:szCs w:val="19"/>
              </w:rPr>
              <w:t>Assess (maturity model)</w:t>
            </w:r>
          </w:p>
        </w:tc>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19C12D6" w14:textId="77777777" w:rsidR="00ED023C" w:rsidRDefault="00000000">
            <w:pPr>
              <w:spacing w:line="252" w:lineRule="auto"/>
            </w:pPr>
            <w:r>
              <w:rPr>
                <w:sz w:val="19"/>
                <w:szCs w:val="19"/>
              </w:rPr>
              <w:t>P2 — Decision layer</w:t>
            </w:r>
          </w:p>
        </w:tc>
        <w:tc>
          <w:tcPr>
            <w:tcW w:w="37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B8B713C" w14:textId="77777777" w:rsidR="00ED023C" w:rsidRDefault="00000000">
            <w:pPr>
              <w:spacing w:line="252" w:lineRule="auto"/>
            </w:pPr>
            <w:r>
              <w:rPr>
                <w:sz w:val="19"/>
                <w:szCs w:val="19"/>
              </w:rPr>
              <w:t>Planned</w:t>
            </w:r>
          </w:p>
        </w:tc>
      </w:tr>
      <w:tr w:rsidR="00ED023C" w14:paraId="30EC1360" w14:textId="77777777">
        <w:tblPrEx>
          <w:tblCellMar>
            <w:top w:w="0" w:type="dxa"/>
            <w:bottom w:w="0" w:type="dxa"/>
          </w:tblCellMar>
        </w:tblPrEx>
        <w:tc>
          <w:tcPr>
            <w:tcW w:w="3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6359E234" w14:textId="77777777" w:rsidR="00ED023C" w:rsidRDefault="00000000">
            <w:pPr>
              <w:spacing w:line="252" w:lineRule="auto"/>
            </w:pPr>
            <w:r>
              <w:rPr>
                <w:sz w:val="19"/>
                <w:szCs w:val="19"/>
              </w:rPr>
              <w:t>Plan-lite (actions)</w:t>
            </w:r>
          </w:p>
        </w:tc>
        <w:tc>
          <w:tcPr>
            <w:tcW w:w="2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0A47C3C1" w14:textId="77777777" w:rsidR="00ED023C" w:rsidRDefault="00000000">
            <w:pPr>
              <w:spacing w:line="252" w:lineRule="auto"/>
            </w:pPr>
            <w:r>
              <w:rPr>
                <w:sz w:val="19"/>
                <w:szCs w:val="19"/>
              </w:rPr>
              <w:t>P3 — Planning</w:t>
            </w:r>
          </w:p>
        </w:tc>
        <w:tc>
          <w:tcPr>
            <w:tcW w:w="37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E2D74F0" w14:textId="77777777" w:rsidR="00ED023C" w:rsidRDefault="00000000">
            <w:pPr>
              <w:spacing w:line="252" w:lineRule="auto"/>
            </w:pPr>
            <w:r>
              <w:rPr>
                <w:sz w:val="19"/>
                <w:szCs w:val="19"/>
              </w:rPr>
              <w:t>Planned</w:t>
            </w:r>
          </w:p>
        </w:tc>
      </w:tr>
      <w:tr w:rsidR="00ED023C" w14:paraId="4967A299" w14:textId="77777777">
        <w:tblPrEx>
          <w:tblCellMar>
            <w:top w:w="0" w:type="dxa"/>
            <w:bottom w:w="0" w:type="dxa"/>
          </w:tblCellMar>
        </w:tblPrEx>
        <w:tc>
          <w:tcPr>
            <w:tcW w:w="31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BB00AD6" w14:textId="77777777" w:rsidR="00ED023C" w:rsidRDefault="00000000">
            <w:pPr>
              <w:spacing w:line="252" w:lineRule="auto"/>
            </w:pPr>
            <w:r>
              <w:rPr>
                <w:sz w:val="19"/>
                <w:szCs w:val="19"/>
              </w:rPr>
              <w:t>Report: PPTX + delta narrative</w:t>
            </w:r>
          </w:p>
        </w:tc>
        <w:tc>
          <w:tcPr>
            <w:tcW w:w="25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5B9CA016" w14:textId="77777777" w:rsidR="00ED023C" w:rsidRDefault="00000000">
            <w:pPr>
              <w:spacing w:line="252" w:lineRule="auto"/>
            </w:pPr>
            <w:r>
              <w:rPr>
                <w:sz w:val="19"/>
                <w:szCs w:val="19"/>
              </w:rPr>
              <w:t>P3 — Reporting</w:t>
            </w:r>
          </w:p>
        </w:tc>
        <w:tc>
          <w:tcPr>
            <w:tcW w:w="37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2B65F02" w14:textId="77777777" w:rsidR="00ED023C" w:rsidRDefault="00000000">
            <w:pPr>
              <w:spacing w:line="252" w:lineRule="auto"/>
            </w:pPr>
            <w:r>
              <w:rPr>
                <w:sz w:val="19"/>
                <w:szCs w:val="19"/>
              </w:rPr>
              <w:t>Planned / partial</w:t>
            </w:r>
          </w:p>
        </w:tc>
      </w:tr>
      <w:tr w:rsidR="00ED023C" w14:paraId="6D60D7C2" w14:textId="77777777">
        <w:tblPrEx>
          <w:tblCellMar>
            <w:top w:w="0" w:type="dxa"/>
            <w:bottom w:w="0" w:type="dxa"/>
          </w:tblCellMar>
        </w:tblPrEx>
        <w:tc>
          <w:tcPr>
            <w:tcW w:w="31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7D59D60" w14:textId="77777777" w:rsidR="00ED023C" w:rsidRDefault="00000000">
            <w:pPr>
              <w:spacing w:line="252" w:lineRule="auto"/>
            </w:pPr>
            <w:r>
              <w:rPr>
                <w:sz w:val="19"/>
                <w:szCs w:val="19"/>
              </w:rPr>
              <w:t>Governance-lite: evidence, approval, lock</w:t>
            </w:r>
          </w:p>
        </w:tc>
        <w:tc>
          <w:tcPr>
            <w:tcW w:w="25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90344E4" w14:textId="77777777" w:rsidR="00ED023C" w:rsidRDefault="00000000">
            <w:pPr>
              <w:spacing w:line="252" w:lineRule="auto"/>
            </w:pPr>
            <w:r>
              <w:rPr>
                <w:sz w:val="19"/>
                <w:szCs w:val="19"/>
              </w:rPr>
              <w:t>P4 — Assurance</w:t>
            </w:r>
          </w:p>
        </w:tc>
        <w:tc>
          <w:tcPr>
            <w:tcW w:w="37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D76B094" w14:textId="77777777" w:rsidR="00ED023C" w:rsidRDefault="00000000">
            <w:pPr>
              <w:spacing w:line="252" w:lineRule="auto"/>
            </w:pPr>
            <w:r>
              <w:rPr>
                <w:sz w:val="19"/>
                <w:szCs w:val="19"/>
              </w:rPr>
              <w:t>Planned</w:t>
            </w:r>
          </w:p>
        </w:tc>
      </w:tr>
    </w:tbl>
    <w:p w14:paraId="37421DF2" w14:textId="77777777" w:rsidR="00ED023C" w:rsidRDefault="00000000">
      <w:pPr>
        <w:spacing w:before="80" w:after="120"/>
        <w:jc w:val="both"/>
      </w:pPr>
      <w:r>
        <w:t>Recommendation: design and build the period model first (it underpins Report-delta and Governance-locking), land AI + confidence bands to make Measure credible, then Hotspots and Assess so Plan-lite has something to seed from.</w:t>
      </w:r>
    </w:p>
    <w:p w14:paraId="7E83991D" w14:textId="77777777" w:rsidR="00ED023C" w:rsidRDefault="00000000">
      <w:pPr>
        <w:pStyle w:val="Heading1"/>
      </w:pPr>
      <w:bookmarkStart w:id="34" w:name="_Toc231559433"/>
      <w:r>
        <w:t>17. Risks &amp; Anti-patterns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ED023C" w14:paraId="4DD84077" w14:textId="77777777">
        <w:tblPrEx>
          <w:tblCellMar>
            <w:top w:w="0" w:type="dxa"/>
            <w:bottom w:w="0" w:type="dxa"/>
          </w:tblCellMar>
        </w:tblPrEx>
        <w:trPr>
          <w:tblHeader/>
        </w:trPr>
        <w:tc>
          <w:tcPr>
            <w:tcW w:w="330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1995E353" w14:textId="77777777" w:rsidR="00ED023C" w:rsidRDefault="00000000">
            <w:pPr>
              <w:spacing w:line="252" w:lineRule="auto"/>
            </w:pPr>
            <w:r>
              <w:rPr>
                <w:b/>
                <w:bCs/>
                <w:color w:val="FFFFFF"/>
                <w:sz w:val="19"/>
                <w:szCs w:val="19"/>
              </w:rPr>
              <w:t>Risk / anti-pattern</w:t>
            </w:r>
          </w:p>
        </w:tc>
        <w:tc>
          <w:tcPr>
            <w:tcW w:w="6060" w:type="dxa"/>
            <w:tcBorders>
              <w:top w:val="single" w:sz="1" w:space="0" w:color="BCCCCC"/>
              <w:left w:val="single" w:sz="1" w:space="0" w:color="BCCCCC"/>
              <w:bottom w:val="single" w:sz="1" w:space="0" w:color="BCCCCC"/>
              <w:right w:val="single" w:sz="1" w:space="0" w:color="BCCCCC"/>
            </w:tcBorders>
            <w:shd w:val="clear" w:color="auto" w:fill="0F2A47"/>
            <w:tcMar>
              <w:top w:w="60" w:type="dxa"/>
              <w:left w:w="110" w:type="dxa"/>
              <w:bottom w:w="60" w:type="dxa"/>
              <w:right w:w="110" w:type="dxa"/>
            </w:tcMar>
            <w:vAlign w:val="center"/>
          </w:tcPr>
          <w:p w14:paraId="263EAF4F" w14:textId="77777777" w:rsidR="00ED023C" w:rsidRDefault="00000000">
            <w:pPr>
              <w:spacing w:line="252" w:lineRule="auto"/>
            </w:pPr>
            <w:r>
              <w:rPr>
                <w:b/>
                <w:bCs/>
                <w:color w:val="FFFFFF"/>
                <w:sz w:val="19"/>
                <w:szCs w:val="19"/>
              </w:rPr>
              <w:t>Mitigation</w:t>
            </w:r>
          </w:p>
        </w:tc>
      </w:tr>
      <w:tr w:rsidR="00ED023C" w14:paraId="6BAF84FB" w14:textId="77777777">
        <w:tblPrEx>
          <w:tblCellMar>
            <w:top w:w="0" w:type="dxa"/>
            <w:bottom w:w="0" w:type="dxa"/>
          </w:tblCellMar>
        </w:tblPrEx>
        <w:tc>
          <w:tcPr>
            <w:tcW w:w="3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7C2DFC1B" w14:textId="77777777" w:rsidR="00ED023C" w:rsidRDefault="00000000">
            <w:pPr>
              <w:spacing w:line="252" w:lineRule="auto"/>
            </w:pPr>
            <w:r>
              <w:rPr>
                <w:sz w:val="19"/>
                <w:szCs w:val="19"/>
              </w:rPr>
              <w:t>Presenting indicative bands as audited figures</w:t>
            </w:r>
          </w:p>
        </w:tc>
        <w:tc>
          <w:tcPr>
            <w:tcW w:w="6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0B2D80B6" w14:textId="77777777" w:rsidR="00ED023C" w:rsidRDefault="00000000">
            <w:pPr>
              <w:spacing w:line="252" w:lineRule="auto"/>
            </w:pPr>
            <w:r>
              <w:rPr>
                <w:sz w:val="19"/>
                <w:szCs w:val="19"/>
              </w:rPr>
              <w:t>Always render the band + score; label the pack “decision-useful, not formal accounting.”</w:t>
            </w:r>
          </w:p>
        </w:tc>
      </w:tr>
      <w:tr w:rsidR="00ED023C" w14:paraId="5536BA21" w14:textId="77777777">
        <w:tblPrEx>
          <w:tblCellMar>
            <w:top w:w="0" w:type="dxa"/>
            <w:bottom w:w="0" w:type="dxa"/>
          </w:tblCellMar>
        </w:tblPrEx>
        <w:tc>
          <w:tcPr>
            <w:tcW w:w="3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478D7A3C" w14:textId="77777777" w:rsidR="00ED023C" w:rsidRDefault="00000000">
            <w:pPr>
              <w:spacing w:line="252" w:lineRule="auto"/>
            </w:pPr>
            <w:r>
              <w:rPr>
                <w:sz w:val="19"/>
                <w:szCs w:val="19"/>
              </w:rPr>
              <w:t>AI factors are sparse and volatile</w:t>
            </w:r>
          </w:p>
        </w:tc>
        <w:tc>
          <w:tcPr>
            <w:tcW w:w="6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9971CC0" w14:textId="77777777" w:rsidR="00ED023C" w:rsidRDefault="00000000">
            <w:pPr>
              <w:spacing w:line="252" w:lineRule="auto"/>
            </w:pPr>
            <w:r>
              <w:rPr>
                <w:sz w:val="19"/>
                <w:szCs w:val="19"/>
              </w:rPr>
              <w:t>Region grid factors year-pinned; model_class fallback; confidence reflects the estimate.</w:t>
            </w:r>
          </w:p>
        </w:tc>
      </w:tr>
      <w:tr w:rsidR="00ED023C" w14:paraId="304D2E4E" w14:textId="77777777">
        <w:tblPrEx>
          <w:tblCellMar>
            <w:top w:w="0" w:type="dxa"/>
            <w:bottom w:w="0" w:type="dxa"/>
          </w:tblCellMar>
        </w:tblPrEx>
        <w:tc>
          <w:tcPr>
            <w:tcW w:w="3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F8F6FA9" w14:textId="77777777" w:rsidR="00ED023C" w:rsidRDefault="00000000">
            <w:pPr>
              <w:spacing w:line="252" w:lineRule="auto"/>
            </w:pPr>
            <w:r>
              <w:rPr>
                <w:sz w:val="19"/>
                <w:szCs w:val="19"/>
              </w:rPr>
              <w:t>Hotspot scores look precise but are heuristic</w:t>
            </w:r>
          </w:p>
        </w:tc>
        <w:tc>
          <w:tcPr>
            <w:tcW w:w="6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CBB80E9" w14:textId="77777777" w:rsidR="00ED023C" w:rsidRDefault="00000000">
            <w:pPr>
              <w:spacing w:line="252" w:lineRule="auto"/>
            </w:pPr>
            <w:r>
              <w:rPr>
                <w:sz w:val="19"/>
                <w:szCs w:val="19"/>
              </w:rPr>
              <w:t>Document the scoring method; expose dimension inputs; let reviewers see the components.</w:t>
            </w:r>
          </w:p>
        </w:tc>
      </w:tr>
      <w:tr w:rsidR="00ED023C" w14:paraId="1727B602" w14:textId="77777777">
        <w:tblPrEx>
          <w:tblCellMar>
            <w:top w:w="0" w:type="dxa"/>
            <w:bottom w:w="0" w:type="dxa"/>
          </w:tblCellMar>
        </w:tblPrEx>
        <w:tc>
          <w:tcPr>
            <w:tcW w:w="3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1BF64100" w14:textId="77777777" w:rsidR="00ED023C" w:rsidRDefault="00000000">
            <w:pPr>
              <w:spacing w:line="252" w:lineRule="auto"/>
            </w:pPr>
            <w:r>
              <w:rPr>
                <w:sz w:val="19"/>
                <w:szCs w:val="19"/>
              </w:rPr>
              <w:t>Auto-seeded plans overwrite human judgement</w:t>
            </w:r>
          </w:p>
        </w:tc>
        <w:tc>
          <w:tcPr>
            <w:tcW w:w="6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51286E99" w14:textId="77777777" w:rsidR="00ED023C" w:rsidRDefault="00000000">
            <w:pPr>
              <w:spacing w:line="252" w:lineRule="auto"/>
            </w:pPr>
            <w:r>
              <w:rPr>
                <w:sz w:val="19"/>
                <w:szCs w:val="19"/>
              </w:rPr>
              <w:t>Manual edits flagged and never overwritten on re-seed.</w:t>
            </w:r>
          </w:p>
        </w:tc>
      </w:tr>
      <w:tr w:rsidR="00ED023C" w14:paraId="3F714AA3" w14:textId="77777777">
        <w:tblPrEx>
          <w:tblCellMar>
            <w:top w:w="0" w:type="dxa"/>
            <w:bottom w:w="0" w:type="dxa"/>
          </w:tblCellMar>
        </w:tblPrEx>
        <w:tc>
          <w:tcPr>
            <w:tcW w:w="330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697E16B5" w14:textId="77777777" w:rsidR="00ED023C" w:rsidRDefault="00000000">
            <w:pPr>
              <w:spacing w:line="252" w:lineRule="auto"/>
            </w:pPr>
            <w:r>
              <w:rPr>
                <w:sz w:val="19"/>
                <w:szCs w:val="19"/>
              </w:rPr>
              <w:t>Demo features assumed live</w:t>
            </w:r>
          </w:p>
        </w:tc>
        <w:tc>
          <w:tcPr>
            <w:tcW w:w="6060" w:type="dxa"/>
            <w:tcBorders>
              <w:top w:val="single" w:sz="1" w:space="0" w:color="BCCCCC"/>
              <w:left w:val="single" w:sz="1" w:space="0" w:color="BCCCCC"/>
              <w:bottom w:val="single" w:sz="1" w:space="0" w:color="BCCCCC"/>
              <w:right w:val="single" w:sz="1" w:space="0" w:color="BCCCCC"/>
            </w:tcBorders>
            <w:shd w:val="clear" w:color="auto" w:fill="FFFFFF"/>
            <w:tcMar>
              <w:top w:w="60" w:type="dxa"/>
              <w:left w:w="110" w:type="dxa"/>
              <w:bottom w:w="60" w:type="dxa"/>
              <w:right w:w="110" w:type="dxa"/>
            </w:tcMar>
            <w:vAlign w:val="center"/>
          </w:tcPr>
          <w:p w14:paraId="253A0F7F" w14:textId="77777777" w:rsidR="00ED023C" w:rsidRDefault="00000000">
            <w:pPr>
              <w:spacing w:line="252" w:lineRule="auto"/>
            </w:pPr>
            <w:r>
              <w:rPr>
                <w:sz w:val="19"/>
                <w:szCs w:val="19"/>
              </w:rPr>
              <w:t>Roadmap marks each module Live / Partial / Planned; confirm against staging before commitments.</w:t>
            </w:r>
          </w:p>
        </w:tc>
      </w:tr>
      <w:tr w:rsidR="00ED023C" w14:paraId="18B1F894" w14:textId="77777777">
        <w:tblPrEx>
          <w:tblCellMar>
            <w:top w:w="0" w:type="dxa"/>
            <w:bottom w:w="0" w:type="dxa"/>
          </w:tblCellMar>
        </w:tblPrEx>
        <w:tc>
          <w:tcPr>
            <w:tcW w:w="330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78491E56" w14:textId="77777777" w:rsidR="00ED023C" w:rsidRDefault="00000000">
            <w:pPr>
              <w:spacing w:line="252" w:lineRule="auto"/>
            </w:pPr>
            <w:r>
              <w:rPr>
                <w:sz w:val="19"/>
                <w:szCs w:val="19"/>
              </w:rPr>
              <w:t>Period locking disputes</w:t>
            </w:r>
          </w:p>
        </w:tc>
        <w:tc>
          <w:tcPr>
            <w:tcW w:w="6060" w:type="dxa"/>
            <w:tcBorders>
              <w:top w:val="single" w:sz="1" w:space="0" w:color="BCCCCC"/>
              <w:left w:val="single" w:sz="1" w:space="0" w:color="BCCCCC"/>
              <w:bottom w:val="single" w:sz="1" w:space="0" w:color="BCCCCC"/>
              <w:right w:val="single" w:sz="1" w:space="0" w:color="BCCCCC"/>
            </w:tcBorders>
            <w:shd w:val="clear" w:color="auto" w:fill="F2F6F9"/>
            <w:tcMar>
              <w:top w:w="60" w:type="dxa"/>
              <w:left w:w="110" w:type="dxa"/>
              <w:bottom w:w="60" w:type="dxa"/>
              <w:right w:w="110" w:type="dxa"/>
            </w:tcMar>
            <w:vAlign w:val="center"/>
          </w:tcPr>
          <w:p w14:paraId="281DC241" w14:textId="77777777" w:rsidR="00ED023C" w:rsidRDefault="00000000">
            <w:pPr>
              <w:spacing w:line="252" w:lineRule="auto"/>
            </w:pPr>
            <w:r>
              <w:rPr>
                <w:sz w:val="19"/>
                <w:szCs w:val="19"/>
              </w:rPr>
              <w:t>Locks are explicit, attributed and reversible only by opening a new period (audited).</w:t>
            </w:r>
          </w:p>
        </w:tc>
      </w:tr>
    </w:tbl>
    <w:p w14:paraId="7E9A0BBF" w14:textId="77777777" w:rsidR="00ED023C" w:rsidRDefault="00000000">
      <w:pPr>
        <w:pStyle w:val="Heading1"/>
      </w:pPr>
      <w:bookmarkStart w:id="35" w:name="_Toc231559434"/>
      <w:r>
        <w:t>18. Appendix</w:t>
      </w:r>
      <w:bookmarkEnd w:id="35"/>
    </w:p>
    <w:p w14:paraId="76C19140" w14:textId="77777777" w:rsidR="00ED023C" w:rsidRDefault="00000000">
      <w:pPr>
        <w:pStyle w:val="Heading2"/>
      </w:pPr>
      <w:bookmarkStart w:id="36" w:name="_Toc231559435"/>
      <w:r>
        <w:t>18.1 The five questions every number must answer</w:t>
      </w:r>
      <w:bookmarkEnd w:id="36"/>
    </w:p>
    <w:p w14:paraId="7AEE2F9E" w14:textId="77777777" w:rsidR="00ED023C" w:rsidRDefault="00000000">
      <w:pPr>
        <w:pStyle w:val="ListParagraph"/>
        <w:numPr>
          <w:ilvl w:val="0"/>
          <w:numId w:val="2"/>
        </w:numPr>
        <w:spacing w:after="70"/>
      </w:pPr>
      <w:r>
        <w:t>What activity (incl. AI workload) created me?</w:t>
      </w:r>
    </w:p>
    <w:p w14:paraId="1EA5CBD8" w14:textId="77777777" w:rsidR="00ED023C" w:rsidRDefault="00000000">
      <w:pPr>
        <w:pStyle w:val="ListParagraph"/>
        <w:numPr>
          <w:ilvl w:val="0"/>
          <w:numId w:val="2"/>
        </w:numPr>
        <w:spacing w:after="70"/>
      </w:pPr>
      <w:r>
        <w:t>What factor and formula were used?</w:t>
      </w:r>
    </w:p>
    <w:p w14:paraId="5989D24B" w14:textId="77777777" w:rsidR="00ED023C" w:rsidRDefault="00000000">
      <w:pPr>
        <w:pStyle w:val="ListParagraph"/>
        <w:numPr>
          <w:ilvl w:val="0"/>
          <w:numId w:val="2"/>
        </w:numPr>
        <w:spacing w:after="70"/>
      </w:pPr>
      <w:r>
        <w:t>What source and version did the factor come from?</w:t>
      </w:r>
    </w:p>
    <w:p w14:paraId="17556343" w14:textId="77777777" w:rsidR="00ED023C" w:rsidRDefault="00000000">
      <w:pPr>
        <w:pStyle w:val="ListParagraph"/>
        <w:numPr>
          <w:ilvl w:val="0"/>
          <w:numId w:val="2"/>
        </w:numPr>
        <w:spacing w:after="70"/>
      </w:pPr>
      <w:r>
        <w:t>What assumptions — and which overrides — were applied?</w:t>
      </w:r>
    </w:p>
    <w:p w14:paraId="41CDB6EA" w14:textId="77777777" w:rsidR="00ED023C" w:rsidRDefault="00000000">
      <w:pPr>
        <w:pStyle w:val="ListParagraph"/>
        <w:numPr>
          <w:ilvl w:val="0"/>
          <w:numId w:val="2"/>
        </w:numPr>
        <w:spacing w:after="70"/>
      </w:pPr>
      <w:r>
        <w:t>What is my confidence band, and who approved the period?</w:t>
      </w:r>
    </w:p>
    <w:p w14:paraId="0BEF03FB" w14:textId="77777777" w:rsidR="00ED023C" w:rsidRDefault="00000000">
      <w:pPr>
        <w:pStyle w:val="Heading2"/>
      </w:pPr>
      <w:bookmarkStart w:id="37" w:name="_Toc231559436"/>
      <w:r>
        <w:t>18.2 Worked traceability example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023C" w14:paraId="23AED34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4F4F2"/>
            <w:tcMar>
              <w:top w:w="100" w:type="dxa"/>
              <w:left w:w="160" w:type="dxa"/>
              <w:bottom w:w="100" w:type="dxa"/>
              <w:right w:w="160" w:type="dxa"/>
            </w:tcMar>
          </w:tcPr>
          <w:p w14:paraId="6B7866E8" w14:textId="77777777" w:rsidR="00ED023C" w:rsidRDefault="00000000">
            <w:r>
              <w:rPr>
                <w:rFonts w:ascii="Consolas" w:eastAsia="Consolas" w:hAnsi="Consolas" w:cs="Consolas"/>
                <w:sz w:val="18"/>
                <w:szCs w:val="18"/>
              </w:rPr>
              <w:t>AI training emissions (Q3 2026, locked):</w:t>
            </w:r>
          </w:p>
          <w:p w14:paraId="0510D15D" w14:textId="77777777" w:rsidR="00ED023C" w:rsidRDefault="00000000">
            <w:r>
              <w:rPr>
                <w:rFonts w:ascii="Consolas" w:eastAsia="Consolas" w:hAnsi="Consolas" w:cs="Consolas"/>
                <w:sz w:val="18"/>
                <w:szCs w:val="18"/>
              </w:rPr>
              <w:t xml:space="preserve">  Workload         : LLM fine-tune, training</w:t>
            </w:r>
          </w:p>
          <w:p w14:paraId="713C92A8" w14:textId="77777777" w:rsidR="00ED023C" w:rsidRDefault="00000000">
            <w:r>
              <w:rPr>
                <w:rFonts w:ascii="Consolas" w:eastAsia="Consolas" w:hAnsi="Consolas" w:cs="Consolas"/>
                <w:sz w:val="18"/>
                <w:szCs w:val="18"/>
              </w:rPr>
              <w:t xml:space="preserve">  GPU-hours        : 12,000   </w:t>
            </w:r>
            <w:proofErr w:type="spellStart"/>
            <w:r>
              <w:rPr>
                <w:rFonts w:ascii="Consolas" w:eastAsia="Consolas" w:hAnsi="Consolas" w:cs="Consolas"/>
                <w:sz w:val="18"/>
                <w:szCs w:val="18"/>
              </w:rPr>
              <w:t>avg_power</w:t>
            </w:r>
            <w:proofErr w:type="spellEnd"/>
            <w:r>
              <w:rPr>
                <w:rFonts w:ascii="Consolas" w:eastAsia="Consolas" w:hAnsi="Consolas" w:cs="Consolas"/>
                <w:sz w:val="18"/>
                <w:szCs w:val="18"/>
              </w:rPr>
              <w:t>: 0.40 kW   PUE: 1.20</w:t>
            </w:r>
          </w:p>
          <w:p w14:paraId="3BD327E0" w14:textId="77777777" w:rsidR="00ED023C" w:rsidRDefault="00000000">
            <w:r>
              <w:rPr>
                <w:rFonts w:ascii="Consolas" w:eastAsia="Consolas" w:hAnsi="Consolas" w:cs="Consolas"/>
                <w:sz w:val="18"/>
                <w:szCs w:val="18"/>
              </w:rPr>
              <w:t xml:space="preserve">  Region           : UK South   grid factor: 0.209 kgCO2e/kWh (UK Gov 2025)</w:t>
            </w:r>
          </w:p>
          <w:p w14:paraId="2EAD8522" w14:textId="77777777" w:rsidR="00ED023C" w:rsidRDefault="00000000">
            <w:r>
              <w:rPr>
                <w:rFonts w:ascii="Consolas" w:eastAsia="Consolas" w:hAnsi="Consolas" w:cs="Consolas"/>
                <w:sz w:val="18"/>
                <w:szCs w:val="18"/>
              </w:rPr>
              <w:lastRenderedPageBreak/>
              <w:t xml:space="preserve">  Compute estimate : 12000 * 0.40 * 1.20 * 0.209 = 1,203.8 kgCO2e</w:t>
            </w:r>
          </w:p>
          <w:p w14:paraId="51D92B23" w14:textId="77777777" w:rsidR="00ED023C" w:rsidRDefault="00000000">
            <w:r>
              <w:rPr>
                <w:rFonts w:ascii="Consolas" w:eastAsia="Consolas" w:hAnsi="Consolas" w:cs="Consolas"/>
                <w:sz w:val="18"/>
                <w:szCs w:val="18"/>
              </w:rPr>
              <w:t xml:space="preserve">  Confidence       : band ±18%, score 88/100 (Standard engagement)</w:t>
            </w:r>
          </w:p>
          <w:p w14:paraId="1358C9FD" w14:textId="77777777" w:rsidR="00ED023C" w:rsidRDefault="00000000">
            <w:r>
              <w:rPr>
                <w:rFonts w:ascii="Consolas" w:eastAsia="Consolas" w:hAnsi="Consolas" w:cs="Consolas"/>
                <w:sz w:val="18"/>
                <w:szCs w:val="18"/>
              </w:rPr>
              <w:t xml:space="preserve">  Top lever        : shift to low-carbon region (est. -34%)  -&gt; Plan-lite quick win</w:t>
            </w:r>
          </w:p>
          <w:p w14:paraId="5049B471" w14:textId="77777777" w:rsidR="00ED023C" w:rsidRDefault="00000000">
            <w:r>
              <w:rPr>
                <w:rFonts w:ascii="Consolas" w:eastAsia="Consolas" w:hAnsi="Consolas" w:cs="Consolas"/>
                <w:sz w:val="18"/>
                <w:szCs w:val="18"/>
              </w:rPr>
              <w:t xml:space="preserve">  Assumption set   : assumption_set_2026_v1.0</w:t>
            </w:r>
          </w:p>
          <w:p w14:paraId="369C4278" w14:textId="77777777" w:rsidR="00ED023C" w:rsidRDefault="00000000">
            <w:r>
              <w:rPr>
                <w:rFonts w:ascii="Consolas" w:eastAsia="Consolas" w:hAnsi="Consolas" w:cs="Consolas"/>
                <w:sz w:val="18"/>
                <w:szCs w:val="18"/>
              </w:rPr>
              <w:t xml:space="preserve">  Approved         : period Q3 2026 locked 2026-10-05 by methodology lead</w:t>
            </w:r>
          </w:p>
        </w:tc>
      </w:tr>
    </w:tbl>
    <w:p w14:paraId="04EB4068" w14:textId="77777777" w:rsidR="00ED023C" w:rsidRDefault="00000000">
      <w:pPr>
        <w:pStyle w:val="Heading2"/>
      </w:pPr>
      <w:bookmarkStart w:id="38" w:name="_Toc231559437"/>
      <w:r>
        <w:lastRenderedPageBreak/>
        <w:t>18.3 References</w:t>
      </w:r>
      <w:bookmarkEnd w:id="38"/>
    </w:p>
    <w:p w14:paraId="50127673" w14:textId="77777777" w:rsidR="00ED023C" w:rsidRDefault="00000000">
      <w:pPr>
        <w:pStyle w:val="ListParagraph"/>
        <w:numPr>
          <w:ilvl w:val="0"/>
          <w:numId w:val="2"/>
        </w:numPr>
        <w:spacing w:after="70"/>
      </w:pPr>
      <w:r>
        <w:t>GreenPath product brochure, 2026 edition — five-module loop and feature set.</w:t>
      </w:r>
    </w:p>
    <w:p w14:paraId="6F56FB1B" w14:textId="77777777" w:rsidR="00ED023C" w:rsidRDefault="00000000">
      <w:pPr>
        <w:pStyle w:val="ListParagraph"/>
        <w:numPr>
          <w:ilvl w:val="0"/>
          <w:numId w:val="2"/>
        </w:numPr>
        <w:spacing w:after="70"/>
      </w:pPr>
      <w:r>
        <w:t>Carbon Footprint Calculator SDD v1.0 — engine, factor governance, data model baseline.</w:t>
      </w:r>
    </w:p>
    <w:p w14:paraId="76EC3922" w14:textId="77777777" w:rsidR="00ED023C" w:rsidRDefault="00000000">
      <w:pPr>
        <w:pStyle w:val="ListParagraph"/>
        <w:numPr>
          <w:ilvl w:val="0"/>
          <w:numId w:val="2"/>
        </w:numPr>
        <w:spacing w:after="70"/>
      </w:pPr>
      <w:r>
        <w:t>GHG Protocol Corporate Standard — Scope 1/2/3 concepts.</w:t>
      </w:r>
    </w:p>
    <w:p w14:paraId="5F58D725" w14:textId="77777777" w:rsidR="00ED023C" w:rsidRDefault="00000000">
      <w:pPr>
        <w:pStyle w:val="ListParagraph"/>
        <w:numPr>
          <w:ilvl w:val="0"/>
          <w:numId w:val="2"/>
        </w:numPr>
        <w:spacing w:after="70"/>
      </w:pPr>
      <w:proofErr w:type="spellStart"/>
      <w:r>
        <w:t>Boavizta</w:t>
      </w:r>
      <w:proofErr w:type="spellEnd"/>
      <w:r>
        <w:t xml:space="preserve">, ADEME / Base </w:t>
      </w:r>
      <w:proofErr w:type="spellStart"/>
      <w:r>
        <w:t>Empreinte</w:t>
      </w:r>
      <w:proofErr w:type="spellEnd"/>
      <w:r>
        <w:t>, UK Government conversion factors — emission factors.</w:t>
      </w:r>
    </w:p>
    <w:p w14:paraId="6E4281C7" w14:textId="77777777" w:rsidR="00ED023C" w:rsidRDefault="00000000">
      <w:pPr>
        <w:pStyle w:val="ListParagraph"/>
        <w:numPr>
          <w:ilvl w:val="0"/>
          <w:numId w:val="2"/>
        </w:numPr>
        <w:spacing w:after="70"/>
      </w:pPr>
      <w:r>
        <w:t>AWS / Microsoft / Google customer carbon tooling — cloud and AI region intensity references.</w:t>
      </w:r>
    </w:p>
    <w:p w14:paraId="0879993F" w14:textId="77777777" w:rsidR="00ED023C" w:rsidRDefault="00000000">
      <w:pPr>
        <w:pStyle w:val="Heading2"/>
      </w:pPr>
      <w:bookmarkStart w:id="39" w:name="_Toc231559438"/>
      <w:r>
        <w:t>18.4 Document closeout</w:t>
      </w:r>
      <w:bookmarkEnd w:id="39"/>
    </w:p>
    <w:p w14:paraId="3BF8B35E" w14:textId="77777777" w:rsidR="00ED023C" w:rsidRDefault="00000000">
      <w:pPr>
        <w:spacing w:after="140" w:line="276" w:lineRule="auto"/>
        <w:jc w:val="both"/>
      </w:pPr>
      <w:r>
        <w:t>This SDD v2.0 supersedes v1.0 and is the design baseline for the five-module GreenPath loop. Module statuses in Section 16 must be reconciled against the live staging environment before delivery commitments are made.</w:t>
      </w:r>
    </w:p>
    <w:sectPr w:rsidR="00ED023C">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ADF9" w14:textId="77777777" w:rsidR="00ED56B8" w:rsidRDefault="00ED56B8">
      <w:r>
        <w:separator/>
      </w:r>
    </w:p>
  </w:endnote>
  <w:endnote w:type="continuationSeparator" w:id="0">
    <w:p w14:paraId="77B6D0FE" w14:textId="77777777" w:rsidR="00ED56B8" w:rsidRDefault="00ED5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B11E" w14:textId="77777777" w:rsidR="00ED023C" w:rsidRDefault="00000000">
    <w:pPr>
      <w:pBdr>
        <w:top w:val="single" w:sz="4" w:space="4" w:color="BFD3E0"/>
      </w:pBdr>
      <w:tabs>
        <w:tab w:val="right" w:pos="9360"/>
      </w:tabs>
    </w:pPr>
    <w:r>
      <w:rPr>
        <w:color w:val="6B7280"/>
        <w:sz w:val="16"/>
        <w:szCs w:val="16"/>
      </w:rPr>
      <w:t>Carbon Footprint Calculator</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684403">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684403">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7F333" w14:textId="77777777" w:rsidR="00ED56B8" w:rsidRDefault="00ED56B8">
      <w:r>
        <w:separator/>
      </w:r>
    </w:p>
  </w:footnote>
  <w:footnote w:type="continuationSeparator" w:id="0">
    <w:p w14:paraId="0EA6EFDC" w14:textId="77777777" w:rsidR="00ED56B8" w:rsidRDefault="00ED5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CE93" w14:textId="77777777" w:rsidR="00ED023C" w:rsidRDefault="00000000">
    <w:pPr>
      <w:pBdr>
        <w:bottom w:val="single" w:sz="4" w:space="4" w:color="BFD3E0"/>
      </w:pBdr>
      <w:tabs>
        <w:tab w:val="right" w:pos="9360"/>
      </w:tabs>
    </w:pPr>
    <w:r>
      <w:rPr>
        <w:color w:val="6B7280"/>
        <w:sz w:val="16"/>
        <w:szCs w:val="16"/>
      </w:rPr>
      <w:t>GreenPath SDD v2.0 — IT &amp; AI</w:t>
    </w:r>
    <w:r>
      <w:rPr>
        <w:color w:val="6B7280"/>
        <w:sz w:val="16"/>
        <w:szCs w:val="16"/>
      </w:rPr>
      <w:tab/>
      <w:t>KPMG GreenPath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1E05"/>
    <w:multiLevelType w:val="hybridMultilevel"/>
    <w:tmpl w:val="BBA88FF2"/>
    <w:lvl w:ilvl="0" w:tplc="98966018">
      <w:start w:val="1"/>
      <w:numFmt w:val="bullet"/>
      <w:lvlText w:val="●"/>
      <w:lvlJc w:val="left"/>
      <w:pPr>
        <w:ind w:left="720" w:hanging="360"/>
      </w:pPr>
    </w:lvl>
    <w:lvl w:ilvl="1" w:tplc="E280E826">
      <w:start w:val="1"/>
      <w:numFmt w:val="bullet"/>
      <w:lvlText w:val="○"/>
      <w:lvlJc w:val="left"/>
      <w:pPr>
        <w:ind w:left="1440" w:hanging="360"/>
      </w:pPr>
    </w:lvl>
    <w:lvl w:ilvl="2" w:tplc="8878E096">
      <w:start w:val="1"/>
      <w:numFmt w:val="bullet"/>
      <w:lvlText w:val="■"/>
      <w:lvlJc w:val="left"/>
      <w:pPr>
        <w:ind w:left="2160" w:hanging="360"/>
      </w:pPr>
    </w:lvl>
    <w:lvl w:ilvl="3" w:tplc="67B4BEAE">
      <w:start w:val="1"/>
      <w:numFmt w:val="bullet"/>
      <w:lvlText w:val="●"/>
      <w:lvlJc w:val="left"/>
      <w:pPr>
        <w:ind w:left="2880" w:hanging="360"/>
      </w:pPr>
    </w:lvl>
    <w:lvl w:ilvl="4" w:tplc="A1E67320">
      <w:start w:val="1"/>
      <w:numFmt w:val="bullet"/>
      <w:lvlText w:val="○"/>
      <w:lvlJc w:val="left"/>
      <w:pPr>
        <w:ind w:left="3600" w:hanging="360"/>
      </w:pPr>
    </w:lvl>
    <w:lvl w:ilvl="5" w:tplc="1DF6F1D6">
      <w:start w:val="1"/>
      <w:numFmt w:val="bullet"/>
      <w:lvlText w:val="■"/>
      <w:lvlJc w:val="left"/>
      <w:pPr>
        <w:ind w:left="4320" w:hanging="360"/>
      </w:pPr>
    </w:lvl>
    <w:lvl w:ilvl="6" w:tplc="44BC47E0">
      <w:start w:val="1"/>
      <w:numFmt w:val="bullet"/>
      <w:lvlText w:val="●"/>
      <w:lvlJc w:val="left"/>
      <w:pPr>
        <w:ind w:left="5040" w:hanging="360"/>
      </w:pPr>
    </w:lvl>
    <w:lvl w:ilvl="7" w:tplc="D916BA84">
      <w:start w:val="1"/>
      <w:numFmt w:val="bullet"/>
      <w:lvlText w:val="●"/>
      <w:lvlJc w:val="left"/>
      <w:pPr>
        <w:ind w:left="5760" w:hanging="360"/>
      </w:pPr>
    </w:lvl>
    <w:lvl w:ilvl="8" w:tplc="FFB6ABFC">
      <w:start w:val="1"/>
      <w:numFmt w:val="bullet"/>
      <w:lvlText w:val="●"/>
      <w:lvlJc w:val="left"/>
      <w:pPr>
        <w:ind w:left="6480" w:hanging="360"/>
      </w:pPr>
    </w:lvl>
  </w:abstractNum>
  <w:abstractNum w:abstractNumId="1" w15:restartNumberingAfterBreak="0">
    <w:nsid w:val="257D7402"/>
    <w:multiLevelType w:val="hybridMultilevel"/>
    <w:tmpl w:val="86C25EF6"/>
    <w:lvl w:ilvl="0" w:tplc="656C446A">
      <w:start w:val="1"/>
      <w:numFmt w:val="decimal"/>
      <w:lvlText w:val="%1."/>
      <w:lvlJc w:val="left"/>
      <w:pPr>
        <w:ind w:left="540" w:hanging="280"/>
      </w:pPr>
    </w:lvl>
    <w:lvl w:ilvl="1" w:tplc="0646ECAC">
      <w:numFmt w:val="decimal"/>
      <w:lvlText w:val=""/>
      <w:lvlJc w:val="left"/>
    </w:lvl>
    <w:lvl w:ilvl="2" w:tplc="1204995C">
      <w:numFmt w:val="decimal"/>
      <w:lvlText w:val=""/>
      <w:lvlJc w:val="left"/>
    </w:lvl>
    <w:lvl w:ilvl="3" w:tplc="DB6C6C54">
      <w:numFmt w:val="decimal"/>
      <w:lvlText w:val=""/>
      <w:lvlJc w:val="left"/>
    </w:lvl>
    <w:lvl w:ilvl="4" w:tplc="4C34EC0E">
      <w:numFmt w:val="decimal"/>
      <w:lvlText w:val=""/>
      <w:lvlJc w:val="left"/>
    </w:lvl>
    <w:lvl w:ilvl="5" w:tplc="6AFCC924">
      <w:numFmt w:val="decimal"/>
      <w:lvlText w:val=""/>
      <w:lvlJc w:val="left"/>
    </w:lvl>
    <w:lvl w:ilvl="6" w:tplc="1098DB9E">
      <w:numFmt w:val="decimal"/>
      <w:lvlText w:val=""/>
      <w:lvlJc w:val="left"/>
    </w:lvl>
    <w:lvl w:ilvl="7" w:tplc="FE140D3E">
      <w:numFmt w:val="decimal"/>
      <w:lvlText w:val=""/>
      <w:lvlJc w:val="left"/>
    </w:lvl>
    <w:lvl w:ilvl="8" w:tplc="52864FBC">
      <w:numFmt w:val="decimal"/>
      <w:lvlText w:val=""/>
      <w:lvlJc w:val="left"/>
    </w:lvl>
  </w:abstractNum>
  <w:abstractNum w:abstractNumId="2" w15:restartNumberingAfterBreak="0">
    <w:nsid w:val="27B46554"/>
    <w:multiLevelType w:val="hybridMultilevel"/>
    <w:tmpl w:val="328EFBE4"/>
    <w:lvl w:ilvl="0" w:tplc="23DAC8D4">
      <w:start w:val="1"/>
      <w:numFmt w:val="bullet"/>
      <w:lvlText w:val="•"/>
      <w:lvlJc w:val="left"/>
      <w:pPr>
        <w:ind w:left="540" w:hanging="280"/>
      </w:pPr>
    </w:lvl>
    <w:lvl w:ilvl="1" w:tplc="2B5E0B14">
      <w:start w:val="1"/>
      <w:numFmt w:val="bullet"/>
      <w:lvlText w:val="–"/>
      <w:lvlJc w:val="left"/>
      <w:pPr>
        <w:ind w:left="1040" w:hanging="280"/>
      </w:pPr>
    </w:lvl>
    <w:lvl w:ilvl="2" w:tplc="7A72DD4C">
      <w:numFmt w:val="decimal"/>
      <w:lvlText w:val=""/>
      <w:lvlJc w:val="left"/>
    </w:lvl>
    <w:lvl w:ilvl="3" w:tplc="3904C942">
      <w:numFmt w:val="decimal"/>
      <w:lvlText w:val=""/>
      <w:lvlJc w:val="left"/>
    </w:lvl>
    <w:lvl w:ilvl="4" w:tplc="61FA2004">
      <w:numFmt w:val="decimal"/>
      <w:lvlText w:val=""/>
      <w:lvlJc w:val="left"/>
    </w:lvl>
    <w:lvl w:ilvl="5" w:tplc="8856CF1C">
      <w:numFmt w:val="decimal"/>
      <w:lvlText w:val=""/>
      <w:lvlJc w:val="left"/>
    </w:lvl>
    <w:lvl w:ilvl="6" w:tplc="053E5ECA">
      <w:numFmt w:val="decimal"/>
      <w:lvlText w:val=""/>
      <w:lvlJc w:val="left"/>
    </w:lvl>
    <w:lvl w:ilvl="7" w:tplc="F15AC71E">
      <w:numFmt w:val="decimal"/>
      <w:lvlText w:val=""/>
      <w:lvlJc w:val="left"/>
    </w:lvl>
    <w:lvl w:ilvl="8" w:tplc="8124E128">
      <w:numFmt w:val="decimal"/>
      <w:lvlText w:val=""/>
      <w:lvlJc w:val="left"/>
    </w:lvl>
  </w:abstractNum>
  <w:abstractNum w:abstractNumId="3" w15:restartNumberingAfterBreak="0">
    <w:nsid w:val="4E9149FE"/>
    <w:multiLevelType w:val="hybridMultilevel"/>
    <w:tmpl w:val="94565546"/>
    <w:lvl w:ilvl="0" w:tplc="DFB4827A">
      <w:start w:val="1"/>
      <w:numFmt w:val="decimal"/>
      <w:lvlText w:val="%1."/>
      <w:lvlJc w:val="left"/>
      <w:pPr>
        <w:ind w:left="540" w:hanging="280"/>
      </w:pPr>
    </w:lvl>
    <w:lvl w:ilvl="1" w:tplc="1B20E60C">
      <w:numFmt w:val="decimal"/>
      <w:lvlText w:val=""/>
      <w:lvlJc w:val="left"/>
    </w:lvl>
    <w:lvl w:ilvl="2" w:tplc="FC804264">
      <w:numFmt w:val="decimal"/>
      <w:lvlText w:val=""/>
      <w:lvlJc w:val="left"/>
    </w:lvl>
    <w:lvl w:ilvl="3" w:tplc="8B188A52">
      <w:numFmt w:val="decimal"/>
      <w:lvlText w:val=""/>
      <w:lvlJc w:val="left"/>
    </w:lvl>
    <w:lvl w:ilvl="4" w:tplc="D130B980">
      <w:numFmt w:val="decimal"/>
      <w:lvlText w:val=""/>
      <w:lvlJc w:val="left"/>
    </w:lvl>
    <w:lvl w:ilvl="5" w:tplc="F30CA49C">
      <w:numFmt w:val="decimal"/>
      <w:lvlText w:val=""/>
      <w:lvlJc w:val="left"/>
    </w:lvl>
    <w:lvl w:ilvl="6" w:tplc="958E09F6">
      <w:numFmt w:val="decimal"/>
      <w:lvlText w:val=""/>
      <w:lvlJc w:val="left"/>
    </w:lvl>
    <w:lvl w:ilvl="7" w:tplc="958209CC">
      <w:numFmt w:val="decimal"/>
      <w:lvlText w:val=""/>
      <w:lvlJc w:val="left"/>
    </w:lvl>
    <w:lvl w:ilvl="8" w:tplc="2CF285E8">
      <w:numFmt w:val="decimal"/>
      <w:lvlText w:val=""/>
      <w:lvlJc w:val="left"/>
    </w:lvl>
  </w:abstractNum>
  <w:num w:numId="1" w16cid:durableId="996302866">
    <w:abstractNumId w:val="0"/>
    <w:lvlOverride w:ilvl="0">
      <w:startOverride w:val="1"/>
    </w:lvlOverride>
  </w:num>
  <w:num w:numId="2" w16cid:durableId="19461570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23C"/>
    <w:rsid w:val="00684403"/>
    <w:rsid w:val="00955801"/>
    <w:rsid w:val="00ED023C"/>
    <w:rsid w:val="00ED56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CBA49"/>
  <w15:docId w15:val="{7BB4D404-B9E0-7447-A887-59E04A920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1B6CA8"/>
      </w:pBdr>
      <w:spacing w:before="320" w:after="160"/>
      <w:outlineLvl w:val="0"/>
    </w:pPr>
    <w:rPr>
      <w:b/>
      <w:bCs/>
      <w:color w:val="0F2A47"/>
      <w:sz w:val="30"/>
      <w:szCs w:val="30"/>
    </w:rPr>
  </w:style>
  <w:style w:type="paragraph" w:styleId="Heading2">
    <w:name w:val="heading 2"/>
    <w:uiPriority w:val="9"/>
    <w:unhideWhenUsed/>
    <w:qFormat/>
    <w:pPr>
      <w:spacing w:before="240" w:after="120"/>
      <w:outlineLvl w:val="1"/>
    </w:pPr>
    <w:rPr>
      <w:b/>
      <w:bCs/>
      <w:color w:val="1B6CA8"/>
      <w:sz w:val="25"/>
      <w:szCs w:val="25"/>
    </w:rPr>
  </w:style>
  <w:style w:type="paragraph" w:styleId="Heading3">
    <w:name w:val="heading 3"/>
    <w:uiPriority w:val="9"/>
    <w:semiHidden/>
    <w:unhideWhenUsed/>
    <w:qFormat/>
    <w:pPr>
      <w:spacing w:before="180" w:after="90"/>
      <w:outlineLvl w:val="2"/>
    </w:pPr>
    <w:rPr>
      <w:b/>
      <w:bCs/>
      <w:color w:val="1E8A7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84403"/>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684403"/>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84403"/>
    <w:pPr>
      <w:spacing w:before="120"/>
      <w:ind w:left="210"/>
    </w:pPr>
    <w:rPr>
      <w:rFonts w:asciiTheme="minorHAnsi" w:hAnsiTheme="minorHAnsi"/>
      <w:b/>
      <w:bCs/>
      <w:sz w:val="22"/>
      <w:szCs w:val="22"/>
    </w:rPr>
  </w:style>
  <w:style w:type="paragraph" w:styleId="TOC3">
    <w:name w:val="toc 3"/>
    <w:basedOn w:val="Normal"/>
    <w:next w:val="Normal"/>
    <w:autoRedefine/>
    <w:uiPriority w:val="39"/>
    <w:semiHidden/>
    <w:unhideWhenUsed/>
    <w:rsid w:val="00684403"/>
    <w:pPr>
      <w:ind w:left="420"/>
    </w:pPr>
    <w:rPr>
      <w:rFonts w:asciiTheme="minorHAnsi" w:hAnsiTheme="minorHAnsi"/>
      <w:sz w:val="20"/>
      <w:szCs w:val="20"/>
    </w:rPr>
  </w:style>
  <w:style w:type="paragraph" w:styleId="TOC4">
    <w:name w:val="toc 4"/>
    <w:basedOn w:val="Normal"/>
    <w:next w:val="Normal"/>
    <w:autoRedefine/>
    <w:uiPriority w:val="39"/>
    <w:semiHidden/>
    <w:unhideWhenUsed/>
    <w:rsid w:val="00684403"/>
    <w:pPr>
      <w:ind w:left="630"/>
    </w:pPr>
    <w:rPr>
      <w:rFonts w:asciiTheme="minorHAnsi" w:hAnsiTheme="minorHAnsi"/>
      <w:sz w:val="20"/>
      <w:szCs w:val="20"/>
    </w:rPr>
  </w:style>
  <w:style w:type="paragraph" w:styleId="TOC5">
    <w:name w:val="toc 5"/>
    <w:basedOn w:val="Normal"/>
    <w:next w:val="Normal"/>
    <w:autoRedefine/>
    <w:uiPriority w:val="39"/>
    <w:semiHidden/>
    <w:unhideWhenUsed/>
    <w:rsid w:val="00684403"/>
    <w:pPr>
      <w:ind w:left="840"/>
    </w:pPr>
    <w:rPr>
      <w:rFonts w:asciiTheme="minorHAnsi" w:hAnsiTheme="minorHAnsi"/>
      <w:sz w:val="20"/>
      <w:szCs w:val="20"/>
    </w:rPr>
  </w:style>
  <w:style w:type="paragraph" w:styleId="TOC6">
    <w:name w:val="toc 6"/>
    <w:basedOn w:val="Normal"/>
    <w:next w:val="Normal"/>
    <w:autoRedefine/>
    <w:uiPriority w:val="39"/>
    <w:semiHidden/>
    <w:unhideWhenUsed/>
    <w:rsid w:val="00684403"/>
    <w:pPr>
      <w:ind w:left="1050"/>
    </w:pPr>
    <w:rPr>
      <w:rFonts w:asciiTheme="minorHAnsi" w:hAnsiTheme="minorHAnsi"/>
      <w:sz w:val="20"/>
      <w:szCs w:val="20"/>
    </w:rPr>
  </w:style>
  <w:style w:type="paragraph" w:styleId="TOC7">
    <w:name w:val="toc 7"/>
    <w:basedOn w:val="Normal"/>
    <w:next w:val="Normal"/>
    <w:autoRedefine/>
    <w:uiPriority w:val="39"/>
    <w:semiHidden/>
    <w:unhideWhenUsed/>
    <w:rsid w:val="00684403"/>
    <w:pPr>
      <w:ind w:left="1260"/>
    </w:pPr>
    <w:rPr>
      <w:rFonts w:asciiTheme="minorHAnsi" w:hAnsiTheme="minorHAnsi"/>
      <w:sz w:val="20"/>
      <w:szCs w:val="20"/>
    </w:rPr>
  </w:style>
  <w:style w:type="paragraph" w:styleId="TOC8">
    <w:name w:val="toc 8"/>
    <w:basedOn w:val="Normal"/>
    <w:next w:val="Normal"/>
    <w:autoRedefine/>
    <w:uiPriority w:val="39"/>
    <w:semiHidden/>
    <w:unhideWhenUsed/>
    <w:rsid w:val="00684403"/>
    <w:pPr>
      <w:ind w:left="1470"/>
    </w:pPr>
    <w:rPr>
      <w:rFonts w:asciiTheme="minorHAnsi" w:hAnsiTheme="minorHAnsi"/>
      <w:sz w:val="20"/>
      <w:szCs w:val="20"/>
    </w:rPr>
  </w:style>
  <w:style w:type="paragraph" w:styleId="TOC9">
    <w:name w:val="toc 9"/>
    <w:basedOn w:val="Normal"/>
    <w:next w:val="Normal"/>
    <w:autoRedefine/>
    <w:uiPriority w:val="39"/>
    <w:semiHidden/>
    <w:unhideWhenUsed/>
    <w:rsid w:val="00684403"/>
    <w:pPr>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4BA58-077F-6745-A9FE-3F1950F3C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4279</Words>
  <Characters>23964</Characters>
  <Application>Microsoft Office Word</Application>
  <DocSecurity>0</DocSecurity>
  <Lines>1261</Lines>
  <Paragraphs>855</Paragraphs>
  <ScaleCrop>false</ScaleCrop>
  <Company/>
  <LinksUpToDate>false</LinksUpToDate>
  <CharactersWithSpaces>27388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Temi Makinde</cp:lastModifiedBy>
  <cp:revision>2</cp:revision>
  <dcterms:created xsi:type="dcterms:W3CDTF">2026-06-04T12:44:00Z</dcterms:created>
  <dcterms:modified xsi:type="dcterms:W3CDTF">2026-06-08T12:24:00Z</dcterms:modified>
</cp:coreProperties>
</file>