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作业前，轮胎</w:t>
      </w:r>
      <w:proofErr w:type="gramStart"/>
      <w:r>
        <w:rPr>
          <w:rFonts w:hint="eastAsia"/>
          <w:sz w:val="21"/>
          <w:szCs w:val="21"/>
        </w:rPr>
        <w:t>吊司机</w:t>
      </w:r>
      <w:proofErr w:type="gramEnd"/>
      <w:r>
        <w:rPr>
          <w:rFonts w:hint="eastAsia"/>
          <w:sz w:val="21"/>
          <w:szCs w:val="21"/>
        </w:rPr>
        <w:t>检查轮胎只需</w:t>
      </w:r>
      <w:proofErr w:type="gramStart"/>
      <w:r>
        <w:rPr>
          <w:rFonts w:hint="eastAsia"/>
          <w:sz w:val="21"/>
          <w:szCs w:val="21"/>
        </w:rPr>
        <w:t>是看否有</w:t>
      </w:r>
      <w:proofErr w:type="gramEnd"/>
      <w:r>
        <w:rPr>
          <w:rFonts w:hint="eastAsia"/>
          <w:sz w:val="21"/>
          <w:szCs w:val="21"/>
        </w:rPr>
        <w:t>刺破、裂开、脱胶等损坏现象。（×）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作业前，轮胎</w:t>
      </w:r>
      <w:proofErr w:type="gramStart"/>
      <w:r>
        <w:rPr>
          <w:rFonts w:hint="eastAsia"/>
          <w:sz w:val="21"/>
          <w:szCs w:val="21"/>
        </w:rPr>
        <w:t>吊司机</w:t>
      </w:r>
      <w:proofErr w:type="gramEnd"/>
      <w:r>
        <w:rPr>
          <w:rFonts w:hint="eastAsia"/>
          <w:sz w:val="21"/>
          <w:szCs w:val="21"/>
        </w:rPr>
        <w:t>应检查大车行走机构减速</w:t>
      </w:r>
      <w:proofErr w:type="gramStart"/>
      <w:r>
        <w:rPr>
          <w:rFonts w:hint="eastAsia"/>
          <w:sz w:val="21"/>
          <w:szCs w:val="21"/>
        </w:rPr>
        <w:t>箱是否</w:t>
      </w:r>
      <w:proofErr w:type="gramEnd"/>
      <w:r>
        <w:rPr>
          <w:rFonts w:hint="eastAsia"/>
          <w:sz w:val="21"/>
          <w:szCs w:val="21"/>
        </w:rPr>
        <w:t>漏油，如果油位低于正常值应及时补足。（√）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轮胎吊在作业前，轮胎可以</w:t>
      </w:r>
      <w:proofErr w:type="gramStart"/>
      <w:r>
        <w:rPr>
          <w:rFonts w:hint="eastAsia"/>
          <w:sz w:val="21"/>
          <w:szCs w:val="21"/>
        </w:rPr>
        <w:t>不</w:t>
      </w:r>
      <w:proofErr w:type="gramEnd"/>
      <w:r>
        <w:rPr>
          <w:rFonts w:hint="eastAsia"/>
          <w:sz w:val="21"/>
          <w:szCs w:val="21"/>
        </w:rPr>
        <w:t>处在正常零度位置。（×）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轮胎吊在作业前，司机需要检查发动机曲轴箱机油</w:t>
      </w:r>
      <w:proofErr w:type="gramStart"/>
      <w:r>
        <w:rPr>
          <w:rFonts w:hint="eastAsia"/>
          <w:sz w:val="21"/>
          <w:szCs w:val="21"/>
        </w:rPr>
        <w:t>油</w:t>
      </w:r>
      <w:proofErr w:type="gramEnd"/>
      <w:r>
        <w:rPr>
          <w:rFonts w:hint="eastAsia"/>
          <w:sz w:val="21"/>
          <w:szCs w:val="21"/>
        </w:rPr>
        <w:t>位，低于油位时必须添加合格的机油，需检查发动机空气滤清器指示器，如果在绿色区域内，应及时更换。（×）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proofErr w:type="gramStart"/>
      <w:r>
        <w:rPr>
          <w:rFonts w:hint="eastAsia"/>
          <w:sz w:val="21"/>
          <w:szCs w:val="21"/>
        </w:rPr>
        <w:t>轮胎吊若有</w:t>
      </w:r>
      <w:proofErr w:type="gramEnd"/>
      <w:r>
        <w:rPr>
          <w:rFonts w:hint="eastAsia"/>
          <w:sz w:val="21"/>
          <w:szCs w:val="21"/>
        </w:rPr>
        <w:t>轻微漏油、漏水现象，可以先进行作业。（√）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rFonts w:hint="eastAsia"/>
          <w:sz w:val="21"/>
          <w:szCs w:val="21"/>
        </w:rPr>
        <w:t>轮胎吊在发动机启动过程中，若发动机运转声音异常，司机应该尝试多次发动，根据声音判断故障。（×）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7. </w:t>
      </w:r>
      <w:r>
        <w:rPr>
          <w:rFonts w:hint="eastAsia"/>
          <w:sz w:val="21"/>
          <w:szCs w:val="21"/>
        </w:rPr>
        <w:t>轮胎吊在发动机进入全速后，应该检查排气管排烟浓度，如烟过浓，则应立即熄火，并及时与有关部门联系。（√）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8. </w:t>
      </w:r>
      <w:r>
        <w:rPr>
          <w:rFonts w:hint="eastAsia"/>
          <w:sz w:val="21"/>
          <w:szCs w:val="21"/>
        </w:rPr>
        <w:t>轮胎吊在作业前，司机需要检查小车运行轨道有无障碍物，小车电缆</w:t>
      </w:r>
      <w:proofErr w:type="gramStart"/>
      <w:r>
        <w:rPr>
          <w:rFonts w:hint="eastAsia"/>
          <w:sz w:val="21"/>
          <w:szCs w:val="21"/>
        </w:rPr>
        <w:t>和防摇钢丝绳</w:t>
      </w:r>
      <w:proofErr w:type="gramEnd"/>
      <w:r>
        <w:rPr>
          <w:rFonts w:hint="eastAsia"/>
          <w:sz w:val="21"/>
          <w:szCs w:val="21"/>
        </w:rPr>
        <w:t>是否脱槽。（√）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9. </w:t>
      </w:r>
      <w:r>
        <w:rPr>
          <w:rFonts w:hint="eastAsia"/>
          <w:sz w:val="21"/>
          <w:szCs w:val="21"/>
        </w:rPr>
        <w:t>轮胎吊的俯仰钢丝绳不得出现断丝、</w:t>
      </w:r>
      <w:proofErr w:type="gramStart"/>
      <w:r>
        <w:rPr>
          <w:rFonts w:hint="eastAsia"/>
          <w:sz w:val="21"/>
          <w:szCs w:val="21"/>
        </w:rPr>
        <w:t>断股现象</w:t>
      </w:r>
      <w:proofErr w:type="gramEnd"/>
      <w:r>
        <w:rPr>
          <w:rFonts w:hint="eastAsia"/>
          <w:sz w:val="21"/>
          <w:szCs w:val="21"/>
        </w:rPr>
        <w:t>和扭曲变形等现象。（×）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rFonts w:hint="eastAsia"/>
          <w:sz w:val="21"/>
          <w:szCs w:val="21"/>
        </w:rPr>
        <w:t>轮胎吊的起升减速箱和小车减速箱的油位若低于正常值，及时补足即可，无需通知有关人员。（×）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11. </w:t>
      </w:r>
      <w:r>
        <w:rPr>
          <w:rFonts w:hint="eastAsia"/>
          <w:sz w:val="21"/>
          <w:szCs w:val="21"/>
        </w:rPr>
        <w:t>轮胎吊的吊具试车过程，应确认各动作完全正常，各机构完好无松动。（√）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12. </w:t>
      </w:r>
      <w:r>
        <w:rPr>
          <w:rFonts w:hint="eastAsia"/>
          <w:sz w:val="21"/>
          <w:szCs w:val="21"/>
        </w:rPr>
        <w:t>轮胎</w:t>
      </w:r>
      <w:proofErr w:type="gramStart"/>
      <w:r>
        <w:rPr>
          <w:rFonts w:hint="eastAsia"/>
          <w:sz w:val="21"/>
          <w:szCs w:val="21"/>
        </w:rPr>
        <w:t>吊进行起升机构</w:t>
      </w:r>
      <w:proofErr w:type="gramEnd"/>
      <w:r>
        <w:rPr>
          <w:rFonts w:hint="eastAsia"/>
          <w:sz w:val="21"/>
          <w:szCs w:val="21"/>
        </w:rPr>
        <w:t>空载试车时，需要确认起升上升减速高度及上升停止高度，确认制动器、限位开关有效。（√）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13. </w:t>
      </w:r>
      <w:r>
        <w:rPr>
          <w:rFonts w:hint="eastAsia"/>
          <w:sz w:val="21"/>
          <w:szCs w:val="21"/>
        </w:rPr>
        <w:t>轮胎吊在吊具</w:t>
      </w:r>
      <w:proofErr w:type="gramStart"/>
      <w:r>
        <w:rPr>
          <w:rFonts w:hint="eastAsia"/>
          <w:sz w:val="21"/>
          <w:szCs w:val="21"/>
        </w:rPr>
        <w:t>临近着</w:t>
      </w:r>
      <w:proofErr w:type="gramEnd"/>
      <w:r>
        <w:rPr>
          <w:rFonts w:hint="eastAsia"/>
          <w:sz w:val="21"/>
          <w:szCs w:val="21"/>
        </w:rPr>
        <w:t>箱前，应快速下降，以防钢丝绳松得过多。（×）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14. </w:t>
      </w:r>
      <w:r>
        <w:rPr>
          <w:rFonts w:hint="eastAsia"/>
          <w:sz w:val="21"/>
          <w:szCs w:val="21"/>
        </w:rPr>
        <w:t>轮胎吊在进行大车行走前，应将小车停于集装箱堆放的通道，并鸣警报器，看清两边跑道无障碍，过路口时底面</w:t>
      </w:r>
      <w:proofErr w:type="gramStart"/>
      <w:r>
        <w:rPr>
          <w:rFonts w:hint="eastAsia"/>
          <w:sz w:val="21"/>
          <w:szCs w:val="21"/>
        </w:rPr>
        <w:t>宜有人</w:t>
      </w:r>
      <w:proofErr w:type="gramEnd"/>
      <w:r>
        <w:rPr>
          <w:rFonts w:hint="eastAsia"/>
          <w:sz w:val="21"/>
          <w:szCs w:val="21"/>
        </w:rPr>
        <w:t>监护。（×）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15. </w:t>
      </w:r>
      <w:r>
        <w:rPr>
          <w:rFonts w:hint="eastAsia"/>
          <w:sz w:val="21"/>
          <w:szCs w:val="21"/>
        </w:rPr>
        <w:t>轮胎吊的</w:t>
      </w:r>
      <w:r>
        <w:rPr>
          <w:sz w:val="21"/>
          <w:szCs w:val="21"/>
        </w:rPr>
        <w:t>180</w:t>
      </w:r>
      <w:r>
        <w:rPr>
          <w:rFonts w:hint="eastAsia"/>
          <w:sz w:val="21"/>
          <w:szCs w:val="21"/>
        </w:rPr>
        <w:t>°换向，应该依靠司机独立完成动作。（×）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16. </w:t>
      </w:r>
      <w:r>
        <w:rPr>
          <w:rFonts w:hint="eastAsia"/>
          <w:sz w:val="21"/>
          <w:szCs w:val="21"/>
        </w:rPr>
        <w:t>轮胎吊在进行作业时，可以进行修理、添加燃料和润滑。（×）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17. </w:t>
      </w:r>
      <w:r>
        <w:rPr>
          <w:rFonts w:hint="eastAsia"/>
          <w:sz w:val="21"/>
          <w:szCs w:val="21"/>
        </w:rPr>
        <w:t>发现高压线落地，应立即大跨步跑开呼救。（×）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18. </w:t>
      </w:r>
      <w:r>
        <w:rPr>
          <w:rFonts w:hint="eastAsia"/>
          <w:sz w:val="21"/>
          <w:szCs w:val="21"/>
        </w:rPr>
        <w:t>起重机电器部分起火时，可以用泡沫灭火器扑灭。（×）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19. </w:t>
      </w:r>
      <w:r>
        <w:rPr>
          <w:rFonts w:hint="eastAsia"/>
          <w:sz w:val="21"/>
          <w:szCs w:val="21"/>
        </w:rPr>
        <w:t>电气灭火可以用泡沫、</w:t>
      </w:r>
      <w:r>
        <w:rPr>
          <w:sz w:val="21"/>
          <w:szCs w:val="21"/>
        </w:rPr>
        <w:t>CO2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1211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1311</w:t>
      </w:r>
      <w:r>
        <w:rPr>
          <w:rFonts w:hint="eastAsia"/>
          <w:sz w:val="21"/>
          <w:szCs w:val="21"/>
        </w:rPr>
        <w:t>灭火器灭火。（×）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20. </w:t>
      </w:r>
      <w:r>
        <w:rPr>
          <w:rFonts w:hint="eastAsia"/>
          <w:sz w:val="21"/>
          <w:szCs w:val="21"/>
        </w:rPr>
        <w:t>起重机司机应了解和掌握各种起重指挥信号涵义。（√）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21. </w:t>
      </w:r>
      <w:r>
        <w:rPr>
          <w:rFonts w:hint="eastAsia"/>
          <w:sz w:val="21"/>
          <w:szCs w:val="21"/>
        </w:rPr>
        <w:t>起重指挥信号中的音响信号不能单独使用。（√）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22. </w:t>
      </w:r>
      <w:r>
        <w:rPr>
          <w:rFonts w:hint="eastAsia"/>
          <w:sz w:val="21"/>
          <w:szCs w:val="21"/>
        </w:rPr>
        <w:t>指挥上升的音响信号是二短声。（√）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23. </w:t>
      </w:r>
      <w:r>
        <w:rPr>
          <w:rFonts w:hint="eastAsia"/>
          <w:sz w:val="21"/>
          <w:szCs w:val="21"/>
        </w:rPr>
        <w:t>指挥下降的音响信号是三短声。（√）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24. </w:t>
      </w:r>
      <w:r>
        <w:rPr>
          <w:rFonts w:hint="eastAsia"/>
          <w:sz w:val="21"/>
          <w:szCs w:val="21"/>
        </w:rPr>
        <w:t>指挥信号不清、视线不良、疑点不落实、无人指挥，首先应慢速作业同时再报告现场管理人员。（×）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sz w:val="21"/>
          <w:szCs w:val="21"/>
        </w:rPr>
        <w:t xml:space="preserve">25. </w:t>
      </w:r>
      <w:r>
        <w:rPr>
          <w:rFonts w:hint="eastAsia"/>
          <w:sz w:val="21"/>
          <w:szCs w:val="21"/>
        </w:rPr>
        <w:t>任何人发出紧急停车信号，司机应立即停车。（√）</w:t>
      </w:r>
    </w:p>
    <w:p w:rsidR="0018552F" w:rsidRDefault="0018552F" w:rsidP="0018552F">
      <w:pPr>
        <w:snapToGrid/>
        <w:rPr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26. 危险物品，是指易燃易爆物品、危险化学品、放射性物品等能够危及人身安全和财产安全的物品。（√）</w:t>
      </w:r>
    </w:p>
    <w:p w:rsidR="0018552F" w:rsidRDefault="0018552F" w:rsidP="0018552F">
      <w:pPr>
        <w:snapToGrid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27. 起重司机要做到</w:t>
      </w:r>
      <w:proofErr w:type="gramStart"/>
      <w:r>
        <w:rPr>
          <w:rFonts w:ascii="微软雅黑" w:hAnsi="微软雅黑" w:cs="微软雅黑" w:hint="eastAsia"/>
          <w:sz w:val="21"/>
          <w:szCs w:val="21"/>
        </w:rPr>
        <w:t>“四懂”即懂原理</w:t>
      </w:r>
      <w:proofErr w:type="gramEnd"/>
      <w:r>
        <w:rPr>
          <w:rFonts w:ascii="微软雅黑" w:hAnsi="微软雅黑" w:cs="微软雅黑" w:hint="eastAsia"/>
          <w:sz w:val="21"/>
          <w:szCs w:val="21"/>
        </w:rPr>
        <w:t>、懂性能、懂构造、</w:t>
      </w:r>
      <w:proofErr w:type="gramStart"/>
      <w:r>
        <w:rPr>
          <w:rFonts w:ascii="微软雅黑" w:hAnsi="微软雅黑" w:cs="微软雅黑" w:hint="eastAsia"/>
          <w:sz w:val="21"/>
          <w:szCs w:val="21"/>
        </w:rPr>
        <w:t>懂操作</w:t>
      </w:r>
      <w:proofErr w:type="gramEnd"/>
      <w:r>
        <w:rPr>
          <w:rFonts w:ascii="微软雅黑" w:hAnsi="微软雅黑" w:cs="微软雅黑" w:hint="eastAsia"/>
          <w:sz w:val="21"/>
          <w:szCs w:val="21"/>
        </w:rPr>
        <w:t>方法。（×）</w:t>
      </w:r>
    </w:p>
    <w:p w:rsidR="0018552F" w:rsidRDefault="0018552F" w:rsidP="0018552F">
      <w:pPr>
        <w:snapToGrid/>
        <w:rPr>
          <w:rFonts w:ascii="微软雅黑" w:hAnsi="微软雅黑" w:cs="微软雅黑" w:hint="eastAsia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lastRenderedPageBreak/>
        <w:t>28. 起重机司机应遵守起重作业“十不吊”规定。（√）</w:t>
      </w:r>
    </w:p>
    <w:p w:rsidR="0018552F" w:rsidRDefault="0018552F" w:rsidP="0018552F">
      <w:pPr>
        <w:snapToGrid/>
        <w:rPr>
          <w:rFonts w:ascii="微软雅黑" w:hAnsi="微软雅黑" w:cs="微软雅黑" w:hint="eastAsia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29. 起重机司机应做到的“三好四会”中“三好”是指对设备要用好、管好、修好。（√）</w:t>
      </w:r>
    </w:p>
    <w:p w:rsidR="006B7CB0" w:rsidRDefault="0018552F" w:rsidP="0018552F">
      <w:r>
        <w:rPr>
          <w:rFonts w:ascii="微软雅黑" w:hAnsi="微软雅黑" w:cs="微软雅黑" w:hint="eastAsia"/>
          <w:sz w:val="21"/>
          <w:szCs w:val="21"/>
        </w:rPr>
        <w:t>30. 三不伤害即不伤害自己，不伤害他人，不被他人伤害。（√）</w:t>
      </w:r>
      <w:bookmarkStart w:id="0" w:name="_GoBack"/>
      <w:bookmarkEnd w:id="0"/>
    </w:p>
    <w:sectPr w:rsidR="006B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920" w:rsidRDefault="00CE1920" w:rsidP="0018552F">
      <w:pPr>
        <w:spacing w:after="0"/>
      </w:pPr>
      <w:r>
        <w:separator/>
      </w:r>
    </w:p>
  </w:endnote>
  <w:endnote w:type="continuationSeparator" w:id="0">
    <w:p w:rsidR="00CE1920" w:rsidRDefault="00CE1920" w:rsidP="001855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920" w:rsidRDefault="00CE1920" w:rsidP="0018552F">
      <w:pPr>
        <w:spacing w:after="0"/>
      </w:pPr>
      <w:r>
        <w:separator/>
      </w:r>
    </w:p>
  </w:footnote>
  <w:footnote w:type="continuationSeparator" w:id="0">
    <w:p w:rsidR="00CE1920" w:rsidRDefault="00CE1920" w:rsidP="0018552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7F"/>
    <w:rsid w:val="0018552F"/>
    <w:rsid w:val="006B7CB0"/>
    <w:rsid w:val="00CE1920"/>
    <w:rsid w:val="00FB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52F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52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5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52F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5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52F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52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5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52F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5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1010</Characters>
  <Application>Microsoft Office Word</Application>
  <DocSecurity>0</DocSecurity>
  <Lines>8</Lines>
  <Paragraphs>2</Paragraphs>
  <ScaleCrop>false</ScaleCrop>
  <Company>CHINA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2017-08-16T19:29:00Z</dcterms:created>
  <dcterms:modified xsi:type="dcterms:W3CDTF">2017-08-16T19:29:00Z</dcterms:modified>
</cp:coreProperties>
</file>