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>
      <w:pPr>
        <w:jc w:val="center"/>
        <w:rPr>
          <w:rFonts w:ascii="Times New Roman" w:cs="Times New Roman" w:eastAsiaTheme="minorAscii" w:hAnsi="Times New Roman"/>
          <w:sz w:val="28"/>
          <w:szCs w:val="28"/>
          <w:lang w:val="ru-RU"/>
        </w:rPr>
      </w:pPr>
      <w:r>
        <w:rPr>
          <w:rFonts w:ascii="Times New Roman" w:cs="Times New Roman" w:eastAsiaTheme="minorAscii" w:hAnsi="Times New Roman"/>
          <w:sz w:val="28"/>
          <w:szCs w:val="28"/>
          <w:lang w:val="ru-RU"/>
        </w:rPr>
        <w:t>Это прикид примерного отчета поэтому не судите строго</w:t>
      </w:r>
    </w:p>
    <w:p>
      <w:pPr>
        <w:jc w:val="center"/>
        <w:rPr>
          <w:rFonts w:ascii="Times New Roman" w:cs="Times New Roman" w:eastAsiaTheme="minorAscii" w:hAnsi="Times New Roman"/>
          <w:sz w:val="28"/>
          <w:szCs w:val="28"/>
        </w:rPr>
      </w:pPr>
      <w:r>
        <w:rPr>
          <w:rFonts w:ascii="Times New Roman" w:cs="Times New Roman" w:eastAsiaTheme="minorAscii" w:hAnsi="Times New Roman"/>
          <w:sz w:val="28"/>
          <w:szCs w:val="28"/>
          <w:lang w:val="ru-RU"/>
        </w:rPr>
        <w:t>Введение</w:t>
      </w:r>
    </w:p>
    <w:p>
      <w:pPr>
        <w:jc w:val="left"/>
        <w:rPr>
          <w:rFonts w:ascii="Times New Roman" w:cs="Times New Roman" w:eastAsiaTheme="minorAscii" w:hAnsi="Times New Roman"/>
          <w:sz w:val="28"/>
          <w:szCs w:val="28"/>
        </w:rPr>
      </w:pPr>
      <w:r>
        <w:rPr>
          <w:rFonts w:ascii="Times New Roman" w:cs="Times New Roman" w:eastAsiaTheme="minorAscii" w:hAnsi="Times New Roman"/>
          <w:sz w:val="28"/>
          <w:szCs w:val="28"/>
          <w:lang w:val="ru-RU"/>
        </w:rPr>
        <w:t>Наша производственная практика проходила в ООО. Малленом Системс</w:t>
      </w:r>
    </w:p>
    <w:p>
      <w:pPr>
        <w:jc w:val="left"/>
        <w:rPr>
          <w:rFonts w:ascii="Times New Roman" w:cs="Times New Roman" w:eastAsiaTheme="minorAscii" w:hAnsi="Times New Roman"/>
          <w:b/>
          <w:bCs/>
          <w:sz w:val="28"/>
          <w:szCs w:val="28"/>
          <w:lang w:val="ru-RU"/>
        </w:rPr>
      </w:pPr>
      <w:r>
        <w:rPr>
          <w:rFonts w:ascii="Times New Roman" w:cs="Times New Roman" w:eastAsiaTheme="minorAscii" w:hAnsi="Times New Roman"/>
          <w:b/>
          <w:bCs/>
          <w:sz w:val="28"/>
          <w:szCs w:val="28"/>
          <w:lang w:val="ru-RU"/>
        </w:rPr>
        <w:t>1.1 Организационная структура предприятия :</w:t>
      </w:r>
    </w:p>
    <w:p>
      <w:pPr>
        <w:framePr w:w="0" w:h="0" w:vAnchor="margin" w:hAnchor="text" w:x="0" w:y="0"/>
        <w:numPr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eastAsiaTheme="minorAscii" w:hAnsi="Times New Roman"/>
          <w:b/>
          <w:color w:val="000000"/>
          <w:sz w:val="28"/>
          <w:szCs w:val="28"/>
          <w:rtl w:val="off"/>
          <w:lang w:val="en-US"/>
        </w:rPr>
        <w:t>Руководство компании</w:t>
      </w: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:</w:t>
      </w:r>
    </w:p>
    <w:p>
      <w:pPr>
        <w:framePr w:w="0" w:h="0" w:vAnchor="margin" w:hAnchor="text" w:x="0" w:y="0"/>
        <w:numPr>
          <w:ilvl w:val="1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Генеральный директор, который отвечает за общее управление и стратегическое развитие компании.</w:t>
      </w:r>
    </w:p>
    <w:p>
      <w:pPr>
        <w:framePr w:w="0" w:h="0" w:vAnchor="margin" w:hAnchor="text" w:x="0" w:y="0"/>
        <w:numPr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eastAsiaTheme="minorAscii" w:hAnsi="Times New Roman"/>
          <w:b/>
          <w:color w:val="000000"/>
          <w:sz w:val="28"/>
          <w:szCs w:val="28"/>
          <w:rtl w:val="off"/>
          <w:lang w:val="en-US"/>
        </w:rPr>
        <w:t>Отделы и департаменты</w:t>
      </w: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:</w:t>
      </w:r>
    </w:p>
    <w:p>
      <w:pPr>
        <w:framePr w:w="0" w:h="0" w:vAnchor="margin" w:hAnchor="text" w:x="0" w:y="0"/>
        <w:numPr>
          <w:ilvl w:val="1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eastAsiaTheme="minorAscii" w:hAnsi="Times New Roman"/>
          <w:b/>
          <w:color w:val="000000"/>
          <w:sz w:val="28"/>
          <w:szCs w:val="28"/>
          <w:rtl w:val="off"/>
          <w:lang w:val="en-US"/>
        </w:rPr>
        <w:t>Отдел продаж</w:t>
      </w: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: Занимается привлечением новых клиентов, ведением переговоров и заключением договоров.</w:t>
      </w:r>
    </w:p>
    <w:p>
      <w:pPr>
        <w:framePr w:w="0" w:h="0" w:vAnchor="margin" w:hAnchor="text" w:x="0" w:y="0"/>
        <w:numPr>
          <w:ilvl w:val="1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eastAsiaTheme="minorAscii" w:hAnsi="Times New Roman"/>
          <w:b/>
          <w:color w:val="000000"/>
          <w:sz w:val="28"/>
          <w:szCs w:val="28"/>
          <w:rtl w:val="off"/>
          <w:lang w:val="en-US"/>
        </w:rPr>
        <w:t>Производственный отдел</w:t>
      </w: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: Отвечает за изготовление продукции, контроль качества и соблюдение технологических процессов.</w:t>
      </w:r>
    </w:p>
    <w:p>
      <w:pPr>
        <w:framePr w:w="0" w:h="0" w:vAnchor="margin" w:hAnchor="text" w:x="0" w:y="0"/>
        <w:numPr>
          <w:ilvl w:val="1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eastAsiaTheme="minorAscii" w:hAnsi="Times New Roman"/>
          <w:b/>
          <w:color w:val="000000"/>
          <w:sz w:val="28"/>
          <w:szCs w:val="28"/>
          <w:rtl w:val="off"/>
          <w:lang w:val="en-US"/>
        </w:rPr>
        <w:t>Отдел закупок</w:t>
      </w: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: Управляет закупками сырья и материалов, взаимодействует с поставщиками.</w:t>
      </w:r>
    </w:p>
    <w:p>
      <w:pPr>
        <w:framePr w:w="0" w:h="0" w:vAnchor="margin" w:hAnchor="text" w:x="0" w:y="0"/>
        <w:numPr>
          <w:ilvl w:val="1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eastAsiaTheme="minorAscii" w:hAnsi="Times New Roman"/>
          <w:b/>
          <w:color w:val="000000"/>
          <w:sz w:val="28"/>
          <w:szCs w:val="28"/>
          <w:rtl w:val="off"/>
          <w:lang w:val="en-US"/>
        </w:rPr>
        <w:t>Финансовый отдел</w:t>
      </w: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: Отвечает за бухгалтерский учет, финансовое планирование и отчетность.</w:t>
      </w:r>
    </w:p>
    <w:p>
      <w:pPr>
        <w:framePr w:w="0" w:h="0" w:vAnchor="margin" w:hAnchor="text" w:x="0" w:y="0"/>
        <w:numPr>
          <w:ilvl w:val="1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eastAsiaTheme="minorAscii" w:hAnsi="Times New Roman"/>
          <w:b/>
          <w:color w:val="000000"/>
          <w:sz w:val="28"/>
          <w:szCs w:val="28"/>
          <w:rtl w:val="off"/>
          <w:lang w:val="en-US"/>
        </w:rPr>
        <w:t>HR-отдел (отдел кадров)</w:t>
      </w: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: Занимается подбором, обучением и управлением персоналом.</w:t>
      </w:r>
    </w:p>
    <w:p>
      <w:pPr>
        <w:framePr w:w="0" w:h="0" w:vAnchor="margin" w:hAnchor="text" w:x="0" w:y="0"/>
        <w:numPr>
          <w:ilvl w:val="1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eastAsiaTheme="minorAscii" w:hAnsi="Times New Roman"/>
          <w:b/>
          <w:color w:val="000000"/>
          <w:sz w:val="28"/>
          <w:szCs w:val="28"/>
          <w:rtl w:val="off"/>
          <w:lang w:val="en-US"/>
        </w:rPr>
        <w:t>IT-отдел</w:t>
      </w: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: Обеспечивает техническую поддержку и развитие информационных систем.</w:t>
      </w:r>
    </w:p>
    <w:p>
      <w:pPr>
        <w:framePr w:w="0" w:h="0" w:vAnchor="margin" w:hAnchor="text" w:x="0" w:y="0"/>
        <w:numPr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eastAsiaTheme="minorAscii" w:hAnsi="Times New Roman"/>
          <w:b/>
          <w:color w:val="000000"/>
          <w:sz w:val="28"/>
          <w:szCs w:val="28"/>
          <w:rtl w:val="off"/>
          <w:lang w:val="en-US"/>
        </w:rPr>
        <w:t>Функциональные подразделения</w:t>
      </w: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:</w:t>
      </w:r>
    </w:p>
    <w:p>
      <w:pPr>
        <w:framePr w:w="0" w:h="0" w:vAnchor="margin" w:hAnchor="text" w:x="0" w:y="0"/>
        <w:numPr>
          <w:ilvl w:val="1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eastAsiaTheme="minorAscii" w:hAnsi="Times New Roman"/>
          <w:b/>
          <w:color w:val="000000"/>
          <w:sz w:val="28"/>
          <w:szCs w:val="28"/>
          <w:rtl w:val="off"/>
          <w:lang w:val="en-US"/>
        </w:rPr>
        <w:t>Исследовательский отдел</w:t>
      </w: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: Проводит исследования и разработки новых продуктов.</w:t>
      </w:r>
    </w:p>
    <w:p>
      <w:pPr>
        <w:framePr w:w="0" w:h="0" w:vAnchor="margin" w:hAnchor="text" w:x="0" w:y="0"/>
        <w:numPr>
          <w:ilvl w:val="1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eastAsiaTheme="minorAscii" w:hAnsi="Times New Roman"/>
          <w:b/>
          <w:color w:val="000000"/>
          <w:sz w:val="28"/>
          <w:szCs w:val="28"/>
          <w:rtl w:val="off"/>
          <w:lang w:val="en-US"/>
        </w:rPr>
        <w:t>Отдел маркетинга</w:t>
      </w: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: Анализирует рынок, разрабатывает маркетинговые стратегии и рекламные кампании.</w:t>
      </w:r>
    </w:p>
    <w:p>
      <w:pPr>
        <w:framePr w:w="0" w:h="0" w:vAnchor="margin" w:hAnchor="text" w:x="0" w:y="0"/>
        <w:numPr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eastAsiaTheme="minorAscii" w:hAnsi="Times New Roman"/>
          <w:b/>
          <w:color w:val="000000"/>
          <w:sz w:val="28"/>
          <w:szCs w:val="28"/>
          <w:rtl w:val="off"/>
          <w:lang w:val="en-US"/>
        </w:rPr>
        <w:t>Уровни управления</w:t>
      </w: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:</w:t>
      </w:r>
    </w:p>
    <w:p>
      <w:pPr>
        <w:framePr w:w="0" w:h="0" w:vAnchor="margin" w:hAnchor="text" w:x="0" w:y="0"/>
        <w:numPr>
          <w:ilvl w:val="1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Высшее руководство (генеральный директор и его заместители).</w:t>
      </w:r>
    </w:p>
    <w:p>
      <w:pPr>
        <w:framePr w:w="0" w:h="0" w:vAnchor="margin" w:hAnchor="text" w:x="0" w:y="0"/>
        <w:numPr>
          <w:ilvl w:val="1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Среднее звено (руководители отделов).</w:t>
      </w:r>
    </w:p>
    <w:p>
      <w:pPr>
        <w:framePr w:w="0" w:h="0" w:vAnchor="margin" w:hAnchor="text" w:x="0" w:y="0"/>
        <w:numPr>
          <w:ilvl w:val="1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Линейные сотрудники (исполнители на производственных и других участках).</w:t>
      </w:r>
    </w:p>
    <w:p>
      <w:pPr>
        <w:framePr w:w="0" w:h="0" w:vAnchor="margin" w:hAnchor="text" w:x="0" w:y="0"/>
        <w:numPr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eastAsiaTheme="minorAscii" w:hAnsi="Times New Roman"/>
          <w:b/>
          <w:color w:val="000000"/>
          <w:sz w:val="28"/>
          <w:szCs w:val="28"/>
          <w:rtl w:val="off"/>
          <w:lang w:val="en-US"/>
        </w:rPr>
        <w:t>Коммуникация и координация</w:t>
      </w: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:</w:t>
      </w:r>
    </w:p>
    <w:p>
      <w:pPr>
        <w:framePr w:w="0" w:h="0" w:vAnchor="margin" w:hAnchor="text" w:x="0" w:y="0"/>
        <w:numPr>
          <w:ilvl w:val="1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Регулярные совещания и планерки для координации действий между отделами.</w:t>
      </w:r>
    </w:p>
    <w:p>
      <w:pPr>
        <w:framePr w:w="0" w:h="0" w:vAnchor="margin" w:hAnchor="text" w:x="0" w:y="0"/>
        <w:numPr>
          <w:ilvl w:val="1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Возможно создание проектных групп для выполнения специфических задач.</w:t>
      </w:r>
    </w:p>
    <w:p>
      <w:pPr>
        <w:jc w:val="left"/>
        <w:rPr>
          <w:rFonts w:ascii="Times New Roman" w:cs="Times New Roman" w:eastAsiaTheme="minorAscii" w:hAnsi="Times New Roman"/>
          <w:sz w:val="28"/>
          <w:szCs w:val="28"/>
          <w:lang w:val="ru-RU"/>
        </w:rPr>
      </w:pPr>
    </w:p>
    <w:p>
      <w:pPr>
        <w:jc w:val="left"/>
        <w:rPr>
          <w:rFonts w:ascii="Times New Roman" w:cs="Times New Roman" w:eastAsiaTheme="minorAscii" w:hAnsi="Times New Roman"/>
          <w:b/>
          <w:bCs/>
          <w:sz w:val="28"/>
          <w:szCs w:val="28"/>
          <w:lang w:val="ru-RU"/>
        </w:rPr>
      </w:pPr>
      <w:r>
        <w:rPr>
          <w:rFonts w:ascii="Times New Roman" w:cs="Times New Roman" w:eastAsiaTheme="minorAscii" w:hAnsi="Times New Roman"/>
          <w:b/>
          <w:bCs/>
          <w:sz w:val="28"/>
          <w:szCs w:val="28"/>
          <w:lang w:val="ru-RU"/>
        </w:rPr>
        <w:t xml:space="preserve">1.2 </w:t>
      </w:r>
      <w:r>
        <w:rPr>
          <w:rFonts w:ascii="Times New Roman" w:cs="Times New Roman" w:eastAsiaTheme="minorAscii" w:hAnsi="Times New Roman"/>
          <w:b/>
          <w:bCs/>
          <w:sz w:val="28"/>
          <w:szCs w:val="28"/>
          <w:lang w:val="ru-RU"/>
        </w:rPr>
        <w:t>Внутренний распорядок работы предприятия,охрана труда ИТ-специалистов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Внутренний распорядок работы предприятия ООО "Малленом Системс"</w:t>
      </w:r>
    </w:p>
    <w:p>
      <w:pPr>
        <w:framePr w:w="0" w:h="0" w:vAnchor="margin" w:hAnchor="text" w:x="0" w:y="0"/>
        <w:numPr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5"/>
        </w:tabs>
        <w:bidi w:val="off"/>
        <w:spacing w:before="0" w:after="0" w:line="240" w:lineRule="auto"/>
        <w:ind w:left="15" w:right="0" w:hanging="360"/>
        <w:jc w:val="left"/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Рабочее время</w:t>
      </w:r>
    </w:p>
    <w:p>
      <w:pPr>
        <w:framePr w:w="0" w:h="0" w:vAnchor="margin" w:hAnchor="text" w:x="0" w:y="0"/>
        <w:numPr>
          <w:ilvl w:val="1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30"/>
        </w:tabs>
        <w:bidi w:val="off"/>
        <w:spacing w:before="0" w:after="0" w:line="240" w:lineRule="auto"/>
        <w:ind w:left="30" w:right="0" w:hanging="360"/>
        <w:jc w:val="left"/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Рабочий день: с 9:00 до 18:00, перерыв на обед с 13:00 до 14:00.</w:t>
      </w:r>
    </w:p>
    <w:p>
      <w:pPr>
        <w:framePr w:w="0" w:h="0" w:vAnchor="margin" w:hAnchor="text" w:x="0" w:y="0"/>
        <w:numPr>
          <w:ilvl w:val="1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30"/>
        </w:tabs>
        <w:bidi w:val="off"/>
        <w:spacing w:before="0" w:after="0" w:line="240" w:lineRule="auto"/>
        <w:ind w:left="30" w:right="0" w:hanging="360"/>
        <w:jc w:val="left"/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График работы может корректироваться в зависимости от проекта и договоренностей.</w:t>
      </w:r>
    </w:p>
    <w:p>
      <w:pPr>
        <w:framePr w:w="0" w:h="0" w:vAnchor="margin" w:hAnchor="text" w:x="0" w:y="0"/>
        <w:numPr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5"/>
        </w:tabs>
        <w:bidi w:val="off"/>
        <w:spacing w:before="0" w:after="0" w:line="240" w:lineRule="auto"/>
        <w:ind w:left="15" w:right="0" w:hanging="360"/>
        <w:jc w:val="left"/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Рабочие места</w:t>
      </w:r>
    </w:p>
    <w:p>
      <w:pPr>
        <w:framePr w:w="0" w:h="0" w:vAnchor="margin" w:hAnchor="text" w:x="0" w:y="0"/>
        <w:numPr>
          <w:ilvl w:val="1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30"/>
        </w:tabs>
        <w:bidi w:val="off"/>
        <w:spacing w:before="0" w:after="0" w:line="240" w:lineRule="auto"/>
        <w:ind w:left="30" w:right="0" w:hanging="360"/>
        <w:jc w:val="left"/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Рабочие места должны соответствовать санитарным и гигиеническим требованиям.</w:t>
      </w:r>
    </w:p>
    <w:p>
      <w:pPr>
        <w:framePr w:w="0" w:h="0" w:vAnchor="margin" w:hAnchor="text" w:x="0" w:y="0"/>
        <w:numPr>
          <w:ilvl w:val="1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30"/>
        </w:tabs>
        <w:bidi w:val="off"/>
        <w:spacing w:before="0" w:after="0" w:line="240" w:lineRule="auto"/>
        <w:ind w:left="30" w:right="0" w:hanging="360"/>
        <w:jc w:val="left"/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Обеспечивается регулярная уборка и дезинфекция.</w:t>
      </w:r>
    </w:p>
    <w:p>
      <w:pPr>
        <w:framePr w:w="0" w:h="0" w:vAnchor="margin" w:hAnchor="text" w:x="0" w:y="0"/>
        <w:numPr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5"/>
        </w:tabs>
        <w:bidi w:val="off"/>
        <w:spacing w:before="0" w:after="0" w:line="240" w:lineRule="auto"/>
        <w:ind w:left="15" w:right="0" w:hanging="360"/>
        <w:jc w:val="left"/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Обязанности сотрудников</w:t>
      </w:r>
    </w:p>
    <w:p>
      <w:pPr>
        <w:framePr w:w="0" w:h="0" w:vAnchor="margin" w:hAnchor="text" w:x="0" w:y="0"/>
        <w:numPr>
          <w:ilvl w:val="1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30"/>
        </w:tabs>
        <w:bidi w:val="off"/>
        <w:spacing w:before="0" w:after="0" w:line="240" w:lineRule="auto"/>
        <w:ind w:left="30" w:right="0" w:hanging="360"/>
        <w:jc w:val="left"/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Соблюдение трудовой дисциплины.</w:t>
      </w:r>
    </w:p>
    <w:p>
      <w:pPr>
        <w:framePr w:w="0" w:h="0" w:vAnchor="margin" w:hAnchor="text" w:x="0" w:y="0"/>
        <w:numPr>
          <w:ilvl w:val="1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30"/>
        </w:tabs>
        <w:bidi w:val="off"/>
        <w:spacing w:before="0" w:after="0" w:line="240" w:lineRule="auto"/>
        <w:ind w:left="30" w:right="0" w:hanging="360"/>
        <w:jc w:val="left"/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Соблюдение правил внутреннего распорядка и техники безопасности.</w:t>
      </w:r>
    </w:p>
    <w:p>
      <w:pPr>
        <w:framePr w:w="0" w:h="0" w:vAnchor="margin" w:hAnchor="text" w:x="0" w:y="0"/>
        <w:numPr>
          <w:ilvl w:val="1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30"/>
        </w:tabs>
        <w:bidi w:val="off"/>
        <w:spacing w:before="0" w:after="0" w:line="240" w:lineRule="auto"/>
        <w:ind w:left="30" w:right="0" w:hanging="360"/>
        <w:jc w:val="left"/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Соблюдение конфиденциальности информации.</w:t>
      </w:r>
      <w:r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  <w:br w:type="textWrapping"/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Охрана труда и техника безопасности для ИТ-специалистов</w:t>
      </w:r>
    </w:p>
    <w:p>
      <w:pPr>
        <w:framePr w:w="0" w:h="0" w:vAnchor="margin" w:hAnchor="text" w:x="0" w:y="0"/>
        <w:numPr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5"/>
        </w:tabs>
        <w:bidi w:val="off"/>
        <w:spacing w:before="0" w:after="0" w:line="240" w:lineRule="auto"/>
        <w:ind w:left="15" w:right="0" w:hanging="360"/>
        <w:jc w:val="left"/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Общие требования</w:t>
      </w:r>
    </w:p>
    <w:p>
      <w:pPr>
        <w:framePr w:w="0" w:h="0" w:vAnchor="margin" w:hAnchor="text" w:x="0" w:y="0"/>
        <w:numPr>
          <w:ilvl w:val="1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30"/>
        </w:tabs>
        <w:bidi w:val="off"/>
        <w:spacing w:before="0" w:after="0" w:line="240" w:lineRule="auto"/>
        <w:ind w:left="30" w:right="0" w:hanging="360"/>
        <w:jc w:val="left"/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Использование персональных средств защиты (при необходимости).</w:t>
      </w:r>
    </w:p>
    <w:p>
      <w:pPr>
        <w:framePr w:w="0" w:h="0" w:vAnchor="margin" w:hAnchor="text" w:x="0" w:y="0"/>
        <w:numPr>
          <w:ilvl w:val="1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30"/>
        </w:tabs>
        <w:bidi w:val="off"/>
        <w:spacing w:before="0" w:after="0" w:line="240" w:lineRule="auto"/>
        <w:ind w:left="30" w:right="0" w:hanging="360"/>
        <w:jc w:val="left"/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Соблюдение правил электробезопасности при работе с электросетями и оборудованием.</w:t>
      </w:r>
    </w:p>
    <w:p>
      <w:pPr>
        <w:framePr w:w="0" w:h="0" w:vAnchor="margin" w:hAnchor="text" w:x="0" w:y="0"/>
        <w:numPr>
          <w:ilvl w:val="1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30"/>
        </w:tabs>
        <w:bidi w:val="off"/>
        <w:spacing w:before="0" w:after="0" w:line="240" w:lineRule="auto"/>
        <w:ind w:left="30" w:right="0" w:hanging="360"/>
        <w:jc w:val="left"/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Регулярное прохождение инструктажей по охране труда.</w:t>
      </w:r>
    </w:p>
    <w:p>
      <w:pPr>
        <w:framePr w:w="0" w:h="0" w:vAnchor="margin" w:hAnchor="text" w:x="0" w:y="0"/>
        <w:numPr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5"/>
        </w:tabs>
        <w:bidi w:val="off"/>
        <w:spacing w:before="0" w:after="0" w:line="240" w:lineRule="auto"/>
        <w:ind w:left="15" w:right="0" w:hanging="360"/>
        <w:jc w:val="left"/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Работа с оборудованием</w:t>
      </w:r>
    </w:p>
    <w:p>
      <w:pPr>
        <w:framePr w:w="0" w:h="0" w:vAnchor="margin" w:hAnchor="text" w:x="0" w:y="0"/>
        <w:numPr>
          <w:ilvl w:val="1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30"/>
        </w:tabs>
        <w:bidi w:val="off"/>
        <w:spacing w:before="0" w:after="0" w:line="240" w:lineRule="auto"/>
        <w:ind w:left="30" w:right="0" w:hanging="360"/>
        <w:jc w:val="left"/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Перед началом работы проверить исправность оборудования.</w:t>
      </w:r>
    </w:p>
    <w:p>
      <w:pPr>
        <w:framePr w:w="0" w:h="0" w:vAnchor="margin" w:hAnchor="text" w:x="0" w:y="0"/>
        <w:numPr>
          <w:ilvl w:val="1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30"/>
        </w:tabs>
        <w:bidi w:val="off"/>
        <w:spacing w:before="0" w:after="0" w:line="240" w:lineRule="auto"/>
        <w:ind w:left="30" w:right="0" w:hanging="360"/>
        <w:jc w:val="left"/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Не допускать перегрузки электросетей.</w:t>
      </w:r>
    </w:p>
    <w:p>
      <w:pPr>
        <w:framePr w:w="0" w:h="0" w:vAnchor="margin" w:hAnchor="text" w:x="0" w:y="0"/>
        <w:numPr>
          <w:ilvl w:val="1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30"/>
        </w:tabs>
        <w:bidi w:val="off"/>
        <w:spacing w:before="0" w:after="0" w:line="240" w:lineRule="auto"/>
        <w:ind w:left="30" w:right="0" w:hanging="360"/>
        <w:jc w:val="left"/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Использовать заземление и защитные устройства.</w:t>
      </w:r>
    </w:p>
    <w:p>
      <w:pPr>
        <w:framePr w:w="0" w:h="0" w:vAnchor="margin" w:hAnchor="text" w:x="0" w:y="0"/>
        <w:numPr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5"/>
        </w:tabs>
        <w:bidi w:val="off"/>
        <w:spacing w:before="0" w:after="0" w:line="240" w:lineRule="auto"/>
        <w:ind w:left="15" w:right="0" w:hanging="360"/>
        <w:jc w:val="left"/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Пожарная безопасность</w:t>
      </w:r>
    </w:p>
    <w:p>
      <w:pPr>
        <w:framePr w:w="0" w:h="0" w:vAnchor="margin" w:hAnchor="text" w:x="0" w:y="0"/>
        <w:numPr>
          <w:ilvl w:val="1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30"/>
        </w:tabs>
        <w:bidi w:val="off"/>
        <w:spacing w:before="0" w:after="0" w:line="240" w:lineRule="auto"/>
        <w:ind w:left="30" w:right="0" w:hanging="360"/>
        <w:jc w:val="left"/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Не блокировать эвакуационные выходы.</w:t>
      </w:r>
    </w:p>
    <w:p>
      <w:pPr>
        <w:framePr w:w="0" w:h="0" w:vAnchor="margin" w:hAnchor="text" w:x="0" w:y="0"/>
        <w:numPr>
          <w:ilvl w:val="1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30"/>
        </w:tabs>
        <w:bidi w:val="off"/>
        <w:spacing w:before="0" w:after="0" w:line="240" w:lineRule="auto"/>
        <w:ind w:left="30" w:right="0" w:hanging="360"/>
        <w:jc w:val="left"/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Использовать огнетушители по назначению.</w:t>
      </w:r>
    </w:p>
    <w:p>
      <w:pPr>
        <w:framePr w:w="0" w:h="0" w:vAnchor="margin" w:hAnchor="text" w:x="0" w:y="0"/>
        <w:numPr>
          <w:ilvl w:val="1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30"/>
        </w:tabs>
        <w:bidi w:val="off"/>
        <w:spacing w:before="0" w:after="0" w:line="240" w:lineRule="auto"/>
        <w:ind w:left="30" w:right="0" w:hanging="360"/>
        <w:jc w:val="left"/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Проходить инструктаж по пожарной безопасности.</w:t>
      </w:r>
    </w:p>
    <w:p>
      <w:pPr>
        <w:framePr w:w="0" w:h="0" w:vAnchor="margin" w:hAnchor="text" w:x="0" w:y="0"/>
        <w:numPr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5"/>
        </w:tabs>
        <w:bidi w:val="off"/>
        <w:spacing w:before="0" w:after="0" w:line="240" w:lineRule="auto"/>
        <w:ind w:left="15" w:right="0" w:hanging="360"/>
        <w:jc w:val="left"/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Действия при аварийных ситуациях</w:t>
      </w:r>
    </w:p>
    <w:p>
      <w:pPr>
        <w:framePr w:w="0" w:h="0" w:vAnchor="margin" w:hAnchor="text" w:x="0" w:y="0"/>
        <w:numPr>
          <w:ilvl w:val="1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30"/>
        </w:tabs>
        <w:bidi w:val="off"/>
        <w:spacing w:before="0" w:after="0" w:line="240" w:lineRule="auto"/>
        <w:ind w:left="30" w:right="0" w:hanging="360"/>
        <w:jc w:val="left"/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Немедленно сообщить руководству.</w:t>
      </w:r>
    </w:p>
    <w:p>
      <w:pPr>
        <w:framePr w:w="0" w:h="0" w:vAnchor="margin" w:hAnchor="text" w:x="0" w:y="0"/>
        <w:numPr>
          <w:ilvl w:val="1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30"/>
        </w:tabs>
        <w:bidi w:val="off"/>
        <w:spacing w:before="0" w:after="0" w:line="240" w:lineRule="auto"/>
        <w:ind w:left="30" w:right="0" w:hanging="360"/>
        <w:jc w:val="left"/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Остановить работу и эвакуироваться согласно плану эвакуации.</w:t>
      </w:r>
    </w:p>
    <w:p>
      <w:pPr>
        <w:framePr w:w="0" w:h="0" w:vAnchor="margin" w:hAnchor="text" w:x="0" w:y="0"/>
        <w:numPr>
          <w:ilvl w:val="1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30"/>
        </w:tabs>
        <w:bidi w:val="off"/>
        <w:spacing w:before="0" w:after="0" w:line="240" w:lineRule="auto"/>
        <w:ind w:left="30" w:right="0" w:hanging="360"/>
        <w:jc w:val="left"/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Оказывать первую помощь при необходимости.</w:t>
      </w:r>
    </w:p>
    <w:p>
      <w:pPr>
        <w:framePr w:w="0" w:h="0" w:vAnchor="margin" w:hAnchor="text" w:x="0" w:y="0"/>
        <w:numPr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5"/>
        </w:tabs>
        <w:bidi w:val="off"/>
        <w:spacing w:before="0" w:after="0" w:line="240" w:lineRule="auto"/>
        <w:ind w:left="15" w:right="0" w:hanging="360"/>
        <w:jc w:val="left"/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Обучение и инструктажи</w:t>
      </w:r>
    </w:p>
    <w:p>
      <w:pPr>
        <w:framePr w:w="0" w:h="0" w:vAnchor="margin" w:hAnchor="text" w:x="0" w:y="0"/>
        <w:numPr>
          <w:ilvl w:val="1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30"/>
        </w:tabs>
        <w:bidi w:val="off"/>
        <w:spacing w:before="0" w:after="0" w:line="240" w:lineRule="auto"/>
        <w:ind w:left="30" w:right="0" w:hanging="360"/>
        <w:jc w:val="left"/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Регулярное проведение инструктажей по охране труда.</w:t>
      </w:r>
    </w:p>
    <w:p>
      <w:pPr>
        <w:framePr w:w="0" w:h="0" w:vAnchor="margin" w:hAnchor="text" w:x="0" w:y="0"/>
        <w:numPr>
          <w:ilvl w:val="1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30"/>
        </w:tabs>
        <w:bidi w:val="off"/>
        <w:spacing w:before="0" w:after="0" w:line="240" w:lineRule="auto"/>
        <w:ind w:left="30" w:right="0" w:hanging="360"/>
        <w:jc w:val="left"/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Ведение журналов учета инструктажей.</w:t>
      </w:r>
    </w:p>
    <w:p>
      <w:pPr>
        <w:jc w:val="left"/>
        <w:rPr>
          <w:rFonts w:ascii="Times New Roman" w:cs="Times New Roman" w:eastAsiaTheme="minorAscii" w:hAnsi="Times New Roman"/>
          <w:sz w:val="28"/>
          <w:szCs w:val="28"/>
          <w:lang w:val="ru-RU"/>
        </w:rPr>
      </w:pPr>
    </w:p>
    <w:p>
      <w:pPr>
        <w:jc w:val="left"/>
        <w:rPr>
          <w:rFonts w:ascii="Times New Roman" w:cs="Times New Roman" w:eastAsiaTheme="minorAscii" w:hAnsi="Times New Roman"/>
          <w:b/>
          <w:bCs/>
          <w:color w:val="000000"/>
          <w:sz w:val="28"/>
          <w:szCs w:val="28"/>
          <w:rtl w:val="off"/>
          <w:lang w:val="en-US"/>
        </w:rPr>
      </w:pPr>
      <w:r>
        <w:rPr>
          <w:rFonts w:ascii="Times New Roman" w:cs="Times New Roman" w:eastAsiaTheme="minorAscii" w:hAnsi="Times New Roman"/>
          <w:b/>
          <w:bCs/>
          <w:sz w:val="28"/>
          <w:szCs w:val="28"/>
          <w:lang w:val="ru-RU"/>
        </w:rPr>
        <w:t xml:space="preserve">1.3 </w:t>
      </w:r>
      <w:r>
        <w:rPr>
          <w:rFonts w:ascii="Times New Roman" w:cs="Times New Roman" w:eastAsiaTheme="minorAscii" w:hAnsi="Times New Roman"/>
          <w:b/>
          <w:bCs/>
          <w:color w:val="000000"/>
          <w:sz w:val="28"/>
          <w:szCs w:val="28"/>
          <w:rtl w:val="off"/>
          <w:lang w:val="en-US"/>
        </w:rPr>
        <w:t xml:space="preserve">Должностные инструкции являются важным документом, регламентирующим обязанности, права и ответственность ИТ-специалистов в компании. </w:t>
      </w:r>
    </w:p>
    <w:p>
      <w:pPr>
        <w:jc w:val="left"/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Они обеспечивают ясность в распределении ролей и помогают поддерживать эффективную работу IT-подразделения.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Общие положения</w:t>
      </w:r>
    </w:p>
    <w:p>
      <w:pPr>
        <w:framePr w:w="0" w:h="0" w:vAnchor="margin" w:hAnchor="text" w:x="0" w:y="0"/>
        <w:numPr>
          <w:ilvl w:val="0"/>
          <w:numId w:val="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Цель должностной инструкции: определить основные обязанности, требования и ответственность ИТ-специалистов.</w:t>
      </w:r>
    </w:p>
    <w:p>
      <w:pPr>
        <w:framePr w:w="0" w:h="0" w:vAnchor="margin" w:hAnchor="text" w:x="0" w:y="0"/>
        <w:numPr>
          <w:ilvl w:val="0"/>
          <w:numId w:val="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Область применения: для всех сотрудников, занимающих ИТ-позиции в ООО "Малленом Системс".</w:t>
      </w:r>
    </w:p>
    <w:p>
      <w:pPr>
        <w:framePr w:w="0" w:h="0" w:vAnchor="margin" w:hAnchor="text" w:x="0" w:y="0"/>
        <w:numPr>
          <w:ilvl w:val="0"/>
          <w:numId w:val="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Ответственность: выполнение своих обязанностей в соответствии с внутренними стандартами и политиками компании.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Основные обязанности ИТ-специалистов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1. Администратор систем и сетей</w:t>
      </w:r>
    </w:p>
    <w:p>
      <w:pPr>
        <w:framePr w:w="0" w:h="0" w:vAnchor="margin" w:hAnchor="text" w:x="0" w:y="0"/>
        <w:numPr>
          <w:ilvl w:val="0"/>
          <w:numId w:val="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Установка, настройка и обслуживание серверов, сетевого оборудования и программного обеспечения.</w:t>
      </w:r>
    </w:p>
    <w:p>
      <w:pPr>
        <w:framePr w:w="0" w:h="0" w:vAnchor="margin" w:hAnchor="text" w:x="0" w:y="0"/>
        <w:numPr>
          <w:ilvl w:val="0"/>
          <w:numId w:val="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Обеспечение бесперебойной работы информационных систем.</w:t>
      </w:r>
    </w:p>
    <w:p>
      <w:pPr>
        <w:framePr w:w="0" w:h="0" w:vAnchor="margin" w:hAnchor="text" w:x="0" w:y="0"/>
        <w:numPr>
          <w:ilvl w:val="0"/>
          <w:numId w:val="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Мониторинг состояния систем и устранение неисправностей.</w:t>
      </w:r>
    </w:p>
    <w:p>
      <w:pPr>
        <w:framePr w:w="0" w:h="0" w:vAnchor="margin" w:hAnchor="text" w:x="0" w:y="0"/>
        <w:numPr>
          <w:ilvl w:val="0"/>
          <w:numId w:val="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Обеспечение информационной безопасности и защиты данных.</w:t>
      </w:r>
    </w:p>
    <w:p>
      <w:pPr>
        <w:framePr w:w="0" w:h="0" w:vAnchor="margin" w:hAnchor="text" w:x="0" w:y="0"/>
        <w:numPr>
          <w:ilvl w:val="0"/>
          <w:numId w:val="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Ведение документации по конфигурациям и инвентаризации оборудования.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2. Специалист по технической поддержке</w:t>
      </w:r>
    </w:p>
    <w:p>
      <w:pPr>
        <w:framePr w:w="0" w:h="0" w:vAnchor="margin" w:hAnchor="text" w:x="0" w:y="0"/>
        <w:numPr>
          <w:ilvl w:val="0"/>
          <w:numId w:val="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Обеспечение поддержки пользователей по вопросам работы с программным обеспечением и оборудованием.</w:t>
      </w:r>
    </w:p>
    <w:p>
      <w:pPr>
        <w:framePr w:w="0" w:h="0" w:vAnchor="margin" w:hAnchor="text" w:x="0" w:y="0"/>
        <w:numPr>
          <w:ilvl w:val="0"/>
          <w:numId w:val="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Диагностика и устранение технических проблем.</w:t>
      </w:r>
    </w:p>
    <w:p>
      <w:pPr>
        <w:framePr w:w="0" w:h="0" w:vAnchor="margin" w:hAnchor="text" w:x="0" w:y="0"/>
        <w:numPr>
          <w:ilvl w:val="0"/>
          <w:numId w:val="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Обучение пользователей основам работы с корпоративными системами.</w:t>
      </w:r>
    </w:p>
    <w:p>
      <w:pPr>
        <w:framePr w:w="0" w:h="0" w:vAnchor="margin" w:hAnchor="text" w:x="0" w:y="0"/>
        <w:numPr>
          <w:ilvl w:val="0"/>
          <w:numId w:val="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Ведение журналов обращений и отчетности по выполненным работам.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3. Разработчик программного обеспечения</w:t>
      </w:r>
    </w:p>
    <w:p>
      <w:pPr>
        <w:framePr w:w="0" w:h="0" w:vAnchor="margin" w:hAnchor="text" w:x="0" w:y="0"/>
        <w:numPr>
          <w:ilvl w:val="0"/>
          <w:numId w:val="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Разработка, тестирование и внедрение внутренних программных решений.</w:t>
      </w:r>
    </w:p>
    <w:p>
      <w:pPr>
        <w:framePr w:w="0" w:h="0" w:vAnchor="margin" w:hAnchor="text" w:x="0" w:y="0"/>
        <w:numPr>
          <w:ilvl w:val="0"/>
          <w:numId w:val="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Поддержка и обновление существующих приложений.</w:t>
      </w:r>
    </w:p>
    <w:p>
      <w:pPr>
        <w:framePr w:w="0" w:h="0" w:vAnchor="margin" w:hAnchor="text" w:x="0" w:y="0"/>
        <w:numPr>
          <w:ilvl w:val="0"/>
          <w:numId w:val="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Анализ требований бизнеса и создание технических заданий.</w:t>
      </w:r>
    </w:p>
    <w:p>
      <w:pPr>
        <w:framePr w:w="0" w:h="0" w:vAnchor="margin" w:hAnchor="text" w:x="0" w:y="0"/>
        <w:numPr>
          <w:ilvl w:val="0"/>
          <w:numId w:val="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Взаимодействие с другими отделами для оптимизации бизнес-процессов.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4. Специалист по информационной безопасности</w:t>
      </w:r>
    </w:p>
    <w:p>
      <w:pPr>
        <w:framePr w:w="0" w:h="0" w:vAnchor="margin" w:hAnchor="text" w:x="0" w:y="0"/>
        <w:numPr>
          <w:ilvl w:val="0"/>
          <w:numId w:val="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Разработка и внедрение мер по обеспечению информационной безопасности.</w:t>
      </w:r>
    </w:p>
    <w:p>
      <w:pPr>
        <w:framePr w:w="0" w:h="0" w:vAnchor="margin" w:hAnchor="text" w:x="0" w:y="0"/>
        <w:numPr>
          <w:ilvl w:val="0"/>
          <w:numId w:val="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Проведение аудитов безопасности.</w:t>
      </w:r>
    </w:p>
    <w:p>
      <w:pPr>
        <w:framePr w:w="0" w:h="0" w:vAnchor="margin" w:hAnchor="text" w:x="0" w:y="0"/>
        <w:numPr>
          <w:ilvl w:val="0"/>
          <w:numId w:val="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Обучение сотрудников правилам информационной безопасности.</w:t>
      </w:r>
    </w:p>
    <w:p>
      <w:pPr>
        <w:framePr w:w="0" w:h="0" w:vAnchor="margin" w:hAnchor="text" w:x="0" w:y="0"/>
        <w:numPr>
          <w:ilvl w:val="0"/>
          <w:numId w:val="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Реагирование на инциденты безопасности и их расследование.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Требования к квалификации</w:t>
      </w:r>
    </w:p>
    <w:p>
      <w:pPr>
        <w:framePr w:w="0" w:h="0" w:vAnchor="margin" w:hAnchor="text" w:x="0" w:y="0"/>
        <w:numPr>
          <w:ilvl w:val="0"/>
          <w:numId w:val="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Высшее или среднее профессиональное образование в области информационных технологий.</w:t>
      </w:r>
    </w:p>
    <w:p>
      <w:pPr>
        <w:framePr w:w="0" w:h="0" w:vAnchor="margin" w:hAnchor="text" w:x="0" w:y="0"/>
        <w:numPr>
          <w:ilvl w:val="0"/>
          <w:numId w:val="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Опыт работы в соответствующей области не менее 1-3 лет.</w:t>
      </w:r>
    </w:p>
    <w:p>
      <w:pPr>
        <w:framePr w:w="0" w:h="0" w:vAnchor="margin" w:hAnchor="text" w:x="0" w:y="0"/>
        <w:numPr>
          <w:ilvl w:val="0"/>
          <w:numId w:val="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eastAsiaTheme="minorAscii" w:hAnsi="Times New Roman"/>
          <w:sz w:val="28"/>
          <w:szCs w:val="28"/>
        </w:rPr>
      </w:pP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Знание современных технологий, операционных систем, сет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360" w:right="0" w:firstLine="0"/>
        <w:jc w:val="left"/>
        <w:rPr>
          <w:rFonts w:ascii="Times New Roman" w:cs="Times New Roman" w:eastAsiaTheme="minorAscii" w:hAnsi="Times New Roman"/>
          <w:sz w:val="28"/>
          <w:szCs w:val="28"/>
        </w:rPr>
      </w:pPr>
    </w:p>
    <w:p>
      <w:pPr>
        <w:jc w:val="left"/>
        <w:rPr>
          <w:rFonts w:ascii="Times New Roman" w:cs="Times New Roman" w:eastAsiaTheme="minorAscii" w:hAnsi="Times New Roman"/>
          <w:b/>
          <w:bCs/>
          <w:sz w:val="28"/>
          <w:szCs w:val="28"/>
        </w:rPr>
      </w:pPr>
      <w:r>
        <w:rPr>
          <w:rFonts w:ascii="Times New Roman" w:cs="Times New Roman" w:eastAsiaTheme="minorAscii" w:hAnsi="Times New Roman"/>
          <w:b/>
          <w:bCs/>
          <w:sz w:val="28"/>
          <w:szCs w:val="28"/>
          <w:lang w:val="ru-RU"/>
        </w:rPr>
        <w:t>2.1 Разработка требования к програмным модулем на основе анализа проектой и технической документации на паредмет взаимодействия компонент.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Требования к программным модулям для взаимодействия компонентов ООО "Малленом Системс"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1. Общие положения</w:t>
      </w:r>
      <w:r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  <w:br w:type="textWrapping"/>
      </w: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1.1. Требования разработаны на основе анализа проектной и технической документации.</w:t>
      </w:r>
      <w:r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  <w:br w:type="textWrapping"/>
      </w: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1.2. Цель — обеспечить корректное взаимодействие компонентов системы, их совместную работу и безопасность.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2. Функциональные требования</w:t>
      </w:r>
      <w:r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  <w:br w:type="textWrapping"/>
      </w: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2.1. Модули должны обеспечивать обмен данными в реальном времени согласно протоколам, указанным в документации.</w:t>
      </w:r>
      <w:r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  <w:br w:type="textWrapping"/>
      </w: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2.2. Обеспечить обработку ошибок и логирование всех операций взаимодействия.</w:t>
      </w:r>
      <w:r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  <w:br w:type="textWrapping"/>
      </w: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2.3. Поддерживать масштабируемость и возможность расширения функционала.</w:t>
      </w:r>
      <w:r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  <w:br w:type="textWrapping"/>
      </w: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2.4. Обеспечить безопасность передачи данных (шифрование, аутентификация).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3. Технические требования</w:t>
      </w:r>
      <w:r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  <w:br w:type="textWrapping"/>
      </w: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3.1. Использовать стандартизированные API и протоколы (REST, SOAP, WebSocket и др.).</w:t>
      </w:r>
      <w:r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  <w:br w:type="textWrapping"/>
      </w: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3.2. Обеспечить совместимость с текущими версиями систем и компонент.</w:t>
      </w:r>
      <w:r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  <w:br w:type="textWrapping"/>
      </w: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3.3. Реализовать механизмы восстановления после сбоев и аварийных ситуаций.</w:t>
      </w:r>
      <w:r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  <w:br w:type="textWrapping"/>
      </w: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3.4. Обеспечить документацию по интерфейсам и протоколам взаимодействия.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4. Требования к безопасности</w:t>
      </w:r>
      <w:r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  <w:br w:type="textWrapping"/>
      </w: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4.1. Передача данных должна быть защищена шифрованием.</w:t>
      </w:r>
      <w:r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  <w:br w:type="textWrapping"/>
      </w: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4.2. Аутентификация и авторизация должны быть реализованы согласно внутренним политикам безопасности.</w:t>
      </w:r>
      <w:r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  <w:br w:type="textWrapping"/>
      </w: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4.3. Логи взаимодействия должны храниться в защищенном виде.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eastAsiaTheme="minorAscii" w:hAnsi="Times New Roman"/>
          <w:sz w:val="28"/>
          <w:szCs w:val="28"/>
        </w:rPr>
      </w:pP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5. Производительность и надежность</w:t>
      </w:r>
      <w:r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  <w:br w:type="textWrapping"/>
      </w: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5.1. Модули должны обеспечивать минимальную задержку обмена данными.</w:t>
      </w:r>
      <w:r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  <w:br w:type="textWrapping"/>
      </w: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5.2. Обеспечить отказоустойчивость и возможность масштабирования.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eastAsiaTheme="minorAscii" w:hAnsi="Times New Roman"/>
          <w:sz w:val="28"/>
          <w:szCs w:val="28"/>
        </w:rPr>
      </w:pPr>
    </w:p>
    <w:p>
      <w:pPr>
        <w:jc w:val="left"/>
        <w:rPr>
          <w:rFonts w:ascii="Times New Roman" w:cs="Times New Roman" w:eastAsiaTheme="minorAscii" w:hAnsi="Times New Roman"/>
          <w:b/>
          <w:bCs/>
          <w:sz w:val="28"/>
          <w:szCs w:val="28"/>
          <w:lang w:val="ru-RU"/>
        </w:rPr>
      </w:pPr>
      <w:r>
        <w:rPr>
          <w:rFonts w:ascii="Times New Roman" w:cs="Times New Roman" w:eastAsiaTheme="minorAscii" w:hAnsi="Times New Roman"/>
          <w:b/>
          <w:bCs/>
          <w:sz w:val="28"/>
          <w:szCs w:val="28"/>
          <w:lang w:val="ru-RU"/>
        </w:rPr>
        <w:t>2.2 Выполнение интеграции модулей в програмное обеспечение</w:t>
      </w:r>
    </w:p>
    <w:p>
      <w:pPr>
        <w:jc w:val="left"/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</w:pP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Выполнение интеграции модулей в программное обеспечение.</w:t>
      </w:r>
    </w:p>
    <w:p>
      <w:pPr>
        <w:jc w:val="left"/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Подготовительный этап</w:t>
      </w:r>
    </w:p>
    <w:p>
      <w:pPr>
        <w:framePr w:w="0" w:h="0" w:vAnchor="margin" w:hAnchor="text" w:x="0" w:y="0"/>
        <w:numPr>
          <w:ilvl w:val="0"/>
          <w:numId w:val="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5"/>
        </w:tabs>
        <w:bidi w:val="off"/>
        <w:spacing w:before="0" w:after="0" w:line="240" w:lineRule="auto"/>
        <w:ind w:left="15" w:right="0" w:hanging="360"/>
        <w:jc w:val="left"/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Анализ проектной и технической документации.</w:t>
      </w:r>
    </w:p>
    <w:p>
      <w:pPr>
        <w:framePr w:w="0" w:h="0" w:vAnchor="margin" w:hAnchor="text" w:x="0" w:y="0"/>
        <w:numPr>
          <w:ilvl w:val="0"/>
          <w:numId w:val="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5"/>
        </w:tabs>
        <w:bidi w:val="off"/>
        <w:spacing w:before="0" w:after="0" w:line="240" w:lineRule="auto"/>
        <w:ind w:left="15" w:right="0" w:hanging="360"/>
        <w:jc w:val="left"/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Разработка плана интеграции и графика работ.</w:t>
      </w:r>
    </w:p>
    <w:p>
      <w:pPr>
        <w:framePr w:w="0" w:h="0" w:vAnchor="margin" w:hAnchor="text" w:x="0" w:y="0"/>
        <w:numPr>
          <w:ilvl w:val="0"/>
          <w:numId w:val="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5"/>
        </w:tabs>
        <w:bidi w:val="off"/>
        <w:spacing w:before="0" w:after="0" w:line="240" w:lineRule="auto"/>
        <w:ind w:left="15" w:right="0" w:hanging="360"/>
        <w:jc w:val="left"/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Подготовка тестовой среды и необходимых ресурсов.</w:t>
      </w:r>
    </w:p>
    <w:p>
      <w:pPr>
        <w:framePr w:w="0" w:h="0" w:vAnchor="margin" w:hAnchor="text" w:x="0" w:y="0"/>
        <w:numPr>
          <w:ilvl w:val="0"/>
          <w:numId w:val="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5"/>
        </w:tabs>
        <w:bidi w:val="off"/>
        <w:spacing w:before="0" w:after="0" w:line="240" w:lineRule="auto"/>
        <w:ind w:left="15" w:right="0" w:hanging="360"/>
        <w:jc w:val="left"/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Разработка и настройка интерфейсов</w:t>
      </w:r>
    </w:p>
    <w:p>
      <w:pPr>
        <w:framePr w:w="0" w:h="0" w:vAnchor="margin" w:hAnchor="text" w:x="0" w:y="0"/>
        <w:numPr>
          <w:ilvl w:val="0"/>
          <w:numId w:val="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5"/>
        </w:tabs>
        <w:bidi w:val="off"/>
        <w:spacing w:before="0" w:after="0" w:line="240" w:lineRule="auto"/>
        <w:ind w:left="15" w:right="0" w:hanging="360"/>
        <w:jc w:val="left"/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Реализация API и протоколов взаимодействия согласно требованиям.</w:t>
      </w:r>
    </w:p>
    <w:p>
      <w:pPr>
        <w:framePr w:w="0" w:h="0" w:vAnchor="margin" w:hAnchor="text" w:x="0" w:y="0"/>
        <w:numPr>
          <w:ilvl w:val="0"/>
          <w:numId w:val="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5"/>
        </w:tabs>
        <w:bidi w:val="off"/>
        <w:spacing w:before="0" w:after="0" w:line="240" w:lineRule="auto"/>
        <w:ind w:left="15" w:right="0" w:hanging="360"/>
        <w:jc w:val="left"/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Настройка обмена данными между модулями.</w:t>
      </w:r>
    </w:p>
    <w:p>
      <w:pPr>
        <w:framePr w:w="0" w:h="0" w:vAnchor="margin" w:hAnchor="text" w:x="0" w:y="0"/>
        <w:numPr>
          <w:ilvl w:val="0"/>
          <w:numId w:val="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5"/>
        </w:tabs>
        <w:bidi w:val="off"/>
        <w:spacing w:before="0" w:after="0" w:line="240" w:lineRule="auto"/>
        <w:ind w:left="15" w:right="0" w:hanging="360"/>
        <w:jc w:val="left"/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Обеспечение безопасности передачи данных.</w:t>
      </w:r>
    </w:p>
    <w:p>
      <w:pPr>
        <w:framePr w:w="0" w:h="0" w:vAnchor="margin" w:hAnchor="text" w:x="0" w:y="0"/>
        <w:numPr>
          <w:ilvl w:val="0"/>
          <w:numId w:val="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5"/>
        </w:tabs>
        <w:bidi w:val="off"/>
        <w:spacing w:before="0" w:after="0" w:line="240" w:lineRule="auto"/>
        <w:ind w:left="15" w:right="0" w:hanging="360"/>
        <w:jc w:val="left"/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Проведение интеграционных тестов</w:t>
      </w:r>
    </w:p>
    <w:p>
      <w:pPr>
        <w:framePr w:w="0" w:h="0" w:vAnchor="margin" w:hAnchor="text" w:x="0" w:y="0"/>
        <w:numPr>
          <w:ilvl w:val="0"/>
          <w:numId w:val="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5"/>
        </w:tabs>
        <w:bidi w:val="off"/>
        <w:spacing w:before="0" w:after="0" w:line="240" w:lineRule="auto"/>
        <w:ind w:left="15" w:right="0" w:hanging="360"/>
        <w:jc w:val="left"/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Проверка корректности обмена данными.</w:t>
      </w:r>
    </w:p>
    <w:p>
      <w:pPr>
        <w:framePr w:w="0" w:h="0" w:vAnchor="margin" w:hAnchor="text" w:x="0" w:y="0"/>
        <w:numPr>
          <w:ilvl w:val="0"/>
          <w:numId w:val="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5"/>
        </w:tabs>
        <w:bidi w:val="off"/>
        <w:spacing w:before="0" w:after="0" w:line="240" w:lineRule="auto"/>
        <w:ind w:left="15" w:right="0" w:hanging="360"/>
        <w:jc w:val="left"/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Тестирование на предмет ошибок и сбоев.</w:t>
      </w:r>
    </w:p>
    <w:p>
      <w:pPr>
        <w:framePr w:w="0" w:h="0" w:vAnchor="margin" w:hAnchor="text" w:x="0" w:y="0"/>
        <w:numPr>
          <w:ilvl w:val="0"/>
          <w:numId w:val="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5"/>
        </w:tabs>
        <w:bidi w:val="off"/>
        <w:spacing w:before="0" w:after="0" w:line="240" w:lineRule="auto"/>
        <w:ind w:left="15" w:right="0" w:hanging="360"/>
        <w:jc w:val="left"/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Внесение корректировок по результатам тестирования.</w:t>
      </w:r>
    </w:p>
    <w:p>
      <w:pPr>
        <w:framePr w:w="0" w:h="0" w:vAnchor="margin" w:hAnchor="text" w:x="0" w:y="0"/>
        <w:numPr>
          <w:ilvl w:val="0"/>
          <w:numId w:val="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5"/>
        </w:tabs>
        <w:bidi w:val="off"/>
        <w:spacing w:before="0" w:after="0" w:line="240" w:lineRule="auto"/>
        <w:ind w:left="15" w:right="0" w:hanging="360"/>
        <w:jc w:val="left"/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Внедрение и запуск</w:t>
      </w:r>
    </w:p>
    <w:p>
      <w:pPr>
        <w:framePr w:w="0" w:h="0" w:vAnchor="margin" w:hAnchor="text" w:x="0" w:y="0"/>
        <w:numPr>
          <w:ilvl w:val="0"/>
          <w:numId w:val="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5"/>
        </w:tabs>
        <w:bidi w:val="off"/>
        <w:spacing w:before="0" w:after="0" w:line="240" w:lineRule="auto"/>
        <w:ind w:left="15" w:right="0" w:hanging="360"/>
        <w:jc w:val="left"/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Перенос интегрированных модулей в рабочую среду.</w:t>
      </w:r>
    </w:p>
    <w:p>
      <w:pPr>
        <w:framePr w:w="0" w:h="0" w:vAnchor="margin" w:hAnchor="text" w:x="0" w:y="0"/>
        <w:numPr>
          <w:ilvl w:val="0"/>
          <w:numId w:val="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5"/>
        </w:tabs>
        <w:bidi w:val="off"/>
        <w:spacing w:before="0" w:after="0" w:line="240" w:lineRule="auto"/>
        <w:ind w:left="15" w:right="0" w:hanging="360"/>
        <w:jc w:val="left"/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Мониторинг работы системы и устранение возможных проблем.</w:t>
      </w:r>
    </w:p>
    <w:p>
      <w:pPr>
        <w:framePr w:w="0" w:h="0" w:vAnchor="margin" w:hAnchor="text" w:x="0" w:y="0"/>
        <w:numPr>
          <w:ilvl w:val="0"/>
          <w:numId w:val="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5"/>
        </w:tabs>
        <w:bidi w:val="off"/>
        <w:spacing w:before="0" w:after="0" w:line="240" w:lineRule="auto"/>
        <w:ind w:left="15" w:right="0" w:hanging="360"/>
        <w:jc w:val="left"/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Обучение персонала работе с обновленным программным обеспечением.</w:t>
      </w:r>
    </w:p>
    <w:p>
      <w:pPr>
        <w:framePr w:w="0" w:h="0" w:vAnchor="margin" w:hAnchor="text" w:x="0" w:y="0"/>
        <w:numPr>
          <w:ilvl w:val="0"/>
          <w:numId w:val="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5"/>
        </w:tabs>
        <w:bidi w:val="off"/>
        <w:spacing w:before="0" w:after="0" w:line="240" w:lineRule="auto"/>
        <w:ind w:left="15" w:right="0" w:hanging="360"/>
        <w:jc w:val="left"/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Поддержка и сопровождение</w:t>
      </w:r>
    </w:p>
    <w:p>
      <w:pPr>
        <w:framePr w:w="0" w:h="0" w:vAnchor="margin" w:hAnchor="text" w:x="0" w:y="0"/>
        <w:numPr>
          <w:ilvl w:val="0"/>
          <w:numId w:val="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5"/>
        </w:tabs>
        <w:bidi w:val="off"/>
        <w:spacing w:before="0" w:after="0" w:line="240" w:lineRule="auto"/>
        <w:ind w:left="15" w:right="0" w:hanging="360"/>
        <w:jc w:val="left"/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Регулярное обновление и оптимизация модулей.</w:t>
      </w:r>
    </w:p>
    <w:p>
      <w:pPr>
        <w:framePr w:w="0" w:h="0" w:vAnchor="margin" w:hAnchor="text" w:x="0" w:y="0"/>
        <w:numPr>
          <w:ilvl w:val="0"/>
          <w:numId w:val="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5"/>
        </w:tabs>
        <w:bidi w:val="off"/>
        <w:spacing w:before="0" w:after="0" w:line="240" w:lineRule="auto"/>
        <w:ind w:left="15" w:right="0" w:hanging="360"/>
        <w:jc w:val="left"/>
        <w:rPr>
          <w:rFonts w:ascii="Times New Roman" w:cs="Times New Roman" w:eastAsiaTheme="minorAscii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eastAsiaTheme="minorAscii" w:hAnsi="Times New Roman"/>
          <w:color w:val="000000"/>
          <w:sz w:val="28"/>
          <w:szCs w:val="28"/>
          <w:rtl w:val="off"/>
          <w:lang w:val="en-US"/>
        </w:rPr>
        <w:t>Быстрое реагирование на возникающие ошибки и запросы.</w:t>
      </w:r>
    </w:p>
    <w:p>
      <w:pPr>
        <w:jc w:val="left"/>
        <w:rPr>
          <w:rFonts w:asciiTheme="minorAscii" w:cstheme="minorAscii" w:eastAsiaTheme="minorAscii" w:hAnsiTheme="minorAscii"/>
          <w:sz w:val="28"/>
          <w:szCs w:val="28"/>
        </w:rPr>
      </w:pPr>
    </w:p>
    <w:p>
      <w:pPr>
        <w:jc w:val="left"/>
        <w:rPr/>
      </w:pPr>
    </w:p>
    <w:p>
      <w:pPr>
        <w:jc w:val="left"/>
        <w:rPr/>
      </w:pPr>
    </w:p>
    <w:sectPr>
      <w:footnotePr/>
      <w:footnotePr/>
      <w:type w:val="nextPage"/>
      <w:pgSz w:w="11906" w:h="16838" w:orient="portrait"/>
      <w:pgMar w:top="1134" w:right="850" w:bottom="1134" w:left="1701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ys text">
    <w:charset w:val="00"/>
  </w:font>
  <w:font w:name="geist">
    <w:charset w:val="00"/>
  </w:font>
  <w:font w:name="Segoe UI">
    <w:charset w:val="0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1">
      <w:start w:val="1"/>
      <w:numFmt w:val="decimal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bullet"/>
      <w:suff w:val="tab"/>
      <w:lvlText w:val=""/>
      <w:lvlJc w:val="left"/>
      <w:pPr>
        <w:ind w:left="1440" w:hanging="360"/>
      </w:pPr>
      <w:rPr/>
    </w:lvl>
    <w:lvl w:ilvl="2" w:tentative="1">
      <w:start w:val="1"/>
      <w:numFmt w:val="decimal"/>
      <w:suff w:val="tab"/>
      <w:lvlText w:val="%3."/>
      <w:lvlJc w:val="left"/>
      <w:pPr>
        <w:ind w:left="2160" w:hanging="360"/>
      </w:pPr>
      <w:rPr/>
    </w:lvl>
    <w:lvl w:ilvl="3" w:tentative="1">
      <w:start w:val="1"/>
      <w:numFmt w:val="decimal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decimal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decimal"/>
      <w:suff w:val="tab"/>
      <w:lvlText w:val="%6."/>
      <w:lvlJc w:val="left"/>
      <w:pPr>
        <w:ind w:left="4320" w:hanging="360"/>
      </w:pPr>
      <w:rPr/>
    </w:lvl>
    <w:lvl w:ilvl="6" w:tentative="1">
      <w:start w:val="1"/>
      <w:numFmt w:val="decimal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decimal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decimal"/>
      <w:suff w:val="tab"/>
      <w:lvlText w:val="%9."/>
      <w:lvlJc w:val="left"/>
      <w:pPr>
        <w:ind w:left="6480" w:hanging="360"/>
      </w:pPr>
      <w:rPr/>
    </w:lvl>
  </w:abstractNum>
  <w:abstractNum w:abstractNumId="1">
    <w:multiLevelType w:val="hybridMultilevel"/>
    <w:lvl w:ilvl="0" w:tentative="1">
      <w:start w:val="1"/>
      <w:numFmt w:val="decimal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bullet"/>
      <w:suff w:val="tab"/>
      <w:lvlText w:val=""/>
      <w:lvlJc w:val="left"/>
      <w:pPr>
        <w:ind w:left="1440" w:hanging="360"/>
      </w:pPr>
      <w:rPr/>
    </w:lvl>
    <w:lvl w:ilvl="2" w:tentative="1">
      <w:start w:val="1"/>
      <w:numFmt w:val="decimal"/>
      <w:suff w:val="tab"/>
      <w:lvlText w:val="%3."/>
      <w:lvlJc w:val="left"/>
      <w:pPr>
        <w:ind w:left="2160" w:hanging="360"/>
      </w:pPr>
      <w:rPr/>
    </w:lvl>
    <w:lvl w:ilvl="3" w:tentative="1">
      <w:start w:val="1"/>
      <w:numFmt w:val="decimal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decimal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decimal"/>
      <w:suff w:val="tab"/>
      <w:lvlText w:val="%6."/>
      <w:lvlJc w:val="left"/>
      <w:pPr>
        <w:ind w:left="4320" w:hanging="360"/>
      </w:pPr>
      <w:rPr/>
    </w:lvl>
    <w:lvl w:ilvl="6" w:tentative="1">
      <w:start w:val="1"/>
      <w:numFmt w:val="decimal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decimal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decimal"/>
      <w:suff w:val="tab"/>
      <w:lvlText w:val="%9."/>
      <w:lvlJc w:val="left"/>
      <w:pPr>
        <w:ind w:left="6480" w:hanging="360"/>
      </w:pPr>
      <w:rPr/>
    </w:lvl>
  </w:abstractNum>
  <w:abstractNum w:abstractNumId="2"/>
  <w:abstractNum w:abstractNumId="3"/>
  <w:abstractNum w:abstractNumId="4"/>
  <w:num w:numId="1">
    <w:abstractNumId w:val="0"/>
  </w:num>
  <w:num w:numId="2">
    <w:abstractNumId w:val="1"/>
  </w:num>
  <w:num w:numId="3">
    <w:abstractNumId w:val="2"/>
    <w:lvlOverride w:ilvl="0">
      <w:lvl w:ilvl="0" w:tentative="1">
        <w:numFmt w:val="bullet"/>
        <w:suff w:val="tab"/>
        <w:lvlText w:val="·"/>
        <w:rPr/>
      </w:lvl>
    </w:lvlOverride>
  </w:num>
  <w:num w:numId="4">
    <w:abstractNumId w:val="3"/>
    <w:lvlOverride w:ilvl="0">
      <w:lvl w:ilvl="0" w:tentative="1">
        <w:numFmt w:val="bullet"/>
        <w:suff w:val="tab"/>
        <w:lvlText w:val="1."/>
        <w:rPr/>
      </w:lvl>
    </w:lvlOverride>
  </w:num>
  <w:num w:numId="5">
    <w:abstractNumId w:val="4"/>
    <w:lvlOverride w:ilvl="0">
      <w:lvl w:ilvl="0" w:tentative="1">
        <w:numFmt w:val="bullet"/>
        <w:suff w:val="tab"/>
        <w:lvlText w:val="·"/>
        <w:rPr/>
      </w:lvl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trackRevisions w:val="off"/>
  <w:compat>
    <w:compatSetting w:name="compatibilityMode" w:uri="http://schemas.microsoft.com/office/word" w:val="14"/>
  </w:compat>
  <w:footnotePr/>
  <w:endnotePr/>
  <w:themeFontLang w:val="ru-RU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Temur </dc:creator>
  <cp:lastModifiedBy>Temur </cp:lastModifiedBy>
</cp:coreProperties>
</file>