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Legal Principles &amp; Maxims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These are fundamental rules, truths, or propositions that serve as the foundation for legal reasoning and decision-making in common law systems.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Audi Alteram Partem: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"Hear the other side." A principle of natural justice that requires both parties to a dispute to be heard.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Cessante Ratione Legis, Cessat Ipsa Lex: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"When the reason for a law ceases, the law itself ceases." A maxim indicating that if the underlying principle or purpose of a law is no longer valid, the law should also cease to be applied.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Erga Omnes: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"Towards all." Obligations or rights that are owed towards everyone.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 Post Facto: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"From a thing done afterward." A law that retroactively changes the legal consequences (or status) of actions that were committed before the enactment of the law (often prohibited).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Fiat Justitia Ruat Caelum: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"Let justice be done though the heavens fall." An expression emphasizing the importance of achieving justice regardless of the consequences.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Ignorantia Juris Non Excusat: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"Ignorance of the law does not excuse." The principle that not knowing the law is not a valid defense.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Jus Cogens: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"Compelling law." Peremptory norms of international law that cannot be violated by states.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Nemo Judex In Causa Sua: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"No one should be a judge in his own case." A principle of natural justice against bias.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Pacta Sunt Servanda: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"Agreements must be kept." A fundamental principle of contract law and international law.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 Judicata: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 matter decided." A principle that states a final judgment on the merits by a court is conclusive upon the parties in any later litigation involving the same cause of action.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Stare Decisis: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"To stand by things decided." The bedrock principle of precedent, meaning courts will generally follow previous decisions of higher courts in similar cases.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Uberrima Fides: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"Utmost good faith." A doctrine applying to certain contracts (like insurance) requiring full honesty and disclosure from both parties.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Volenti Non Fit Injuria: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"To a willing person, injury is not done." A defense in tort law arguing that a person who knowingly and voluntarily accepts a risk of harm cannot sue for injury resulting from that risk.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