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Functional Description of Common Law in American Law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Common Law is a vital component of American jurisprudence, originating from the English legal system. Functionally, it operates as judge-made law, evolving through judicial decisions rather than legislative enactment. Its key functions include: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Filling Gaps:</w:t>
      </w:r>
      <w:r w:rsidDel="00000000" w:rsidR="00000000" w:rsidRPr="00000000">
        <w:rPr>
          <w:rFonts w:ascii="Google Sans Text" w:cs="Google Sans Text" w:eastAsia="Google Sans Text" w:hAnsi="Google Sans Text"/>
          <w:i w:val="0"/>
          <w:color w:val="1b1c1d"/>
          <w:sz w:val="24"/>
          <w:szCs w:val="24"/>
          <w:rtl w:val="0"/>
        </w:rPr>
        <w:t xml:space="preserve"> Common law serves to address legal issues that are not explicitly covered by statutes or the Constitution. When a novel case arises, courts look to principles developed in previous similar cases to reach a decision.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Interpreting Written Law:</w:t>
      </w:r>
      <w:r w:rsidDel="00000000" w:rsidR="00000000" w:rsidRPr="00000000">
        <w:rPr>
          <w:rFonts w:ascii="Google Sans Text" w:cs="Google Sans Text" w:eastAsia="Google Sans Text" w:hAnsi="Google Sans Text"/>
          <w:i w:val="0"/>
          <w:color w:val="1b1c1d"/>
          <w:sz w:val="24"/>
          <w:szCs w:val="24"/>
          <w:rtl w:val="0"/>
        </w:rPr>
        <w:t xml:space="preserve"> Courts use common law principles and methods of interpretation to determine the meaning and application of statutes and constitutional provisions. This judicial interpretation becomes part of the body of law that future courts will consider.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Doctrine of Stare Decisis (Precedent):</w:t>
      </w:r>
      <w:r w:rsidDel="00000000" w:rsidR="00000000" w:rsidRPr="00000000">
        <w:rPr>
          <w:rFonts w:ascii="Google Sans Text" w:cs="Google Sans Text" w:eastAsia="Google Sans Text" w:hAnsi="Google Sans Text"/>
          <w:i w:val="0"/>
          <w:color w:val="1b1c1d"/>
          <w:sz w:val="24"/>
          <w:szCs w:val="24"/>
          <w:rtl w:val="0"/>
        </w:rPr>
        <w:t xml:space="preserve"> This is the central functional mechanism of common law. It means "to stand by things decided."</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Binding Precedent:</w:t>
      </w:r>
      <w:r w:rsidDel="00000000" w:rsidR="00000000" w:rsidRPr="00000000">
        <w:rPr>
          <w:rFonts w:ascii="Google Sans Text" w:cs="Google Sans Text" w:eastAsia="Google Sans Text" w:hAnsi="Google Sans Text"/>
          <w:i w:val="0"/>
          <w:color w:val="1b1c1d"/>
          <w:sz w:val="24"/>
          <w:szCs w:val="24"/>
          <w:rtl w:val="0"/>
        </w:rPr>
        <w:t xml:space="preserve"> Courts are required to follow the decisions of higher courts within their own jurisdiction when dealing with similar facts and legal issues. This ensures consistency and predictability in the application of the law.</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Persuasive Precedent:</w:t>
      </w:r>
      <w:r w:rsidDel="00000000" w:rsidR="00000000" w:rsidRPr="00000000">
        <w:rPr>
          <w:rFonts w:ascii="Google Sans Text" w:cs="Google Sans Text" w:eastAsia="Google Sans Text" w:hAnsi="Google Sans Text"/>
          <w:i w:val="0"/>
          <w:color w:val="1b1c1d"/>
          <w:sz w:val="24"/>
          <w:szCs w:val="24"/>
          <w:rtl w:val="0"/>
        </w:rPr>
        <w:t xml:space="preserve"> Decisions from courts in other jurisdictions (especially higher courts or those from influential legal systems) or from lower courts within the same jurisdiction may be considered but are not binding. They can, however, influence a court's reasoning.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Evolutionary Nature:</w:t>
      </w:r>
      <w:r w:rsidDel="00000000" w:rsidR="00000000" w:rsidRPr="00000000">
        <w:rPr>
          <w:rFonts w:ascii="Google Sans Text" w:cs="Google Sans Text" w:eastAsia="Google Sans Text" w:hAnsi="Google Sans Text"/>
          <w:i w:val="0"/>
          <w:color w:val="1b1c1d"/>
          <w:sz w:val="24"/>
          <w:szCs w:val="24"/>
          <w:rtl w:val="0"/>
        </w:rPr>
        <w:t xml:space="preserve"> Common law is inherently dynamic. While precedent promotes stability, courts can distinguish new cases from old ones based on differing facts or societal context. In rare instances, higher courts can overrule previous decisions if they are found to be outdated, unworkable, or based on flawed reasoning. This allows the law to adapt gradually to changing social norms and circumstances.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Basis for Many Legal Concepts:</w:t>
      </w:r>
      <w:r w:rsidDel="00000000" w:rsidR="00000000" w:rsidRPr="00000000">
        <w:rPr>
          <w:rFonts w:ascii="Google Sans Text" w:cs="Google Sans Text" w:eastAsia="Google Sans Text" w:hAnsi="Google Sans Text"/>
          <w:i w:val="0"/>
          <w:color w:val="1b1c1d"/>
          <w:sz w:val="24"/>
          <w:szCs w:val="24"/>
          <w:rtl w:val="0"/>
        </w:rPr>
        <w:t xml:space="preserve"> Many fundamental concepts in American law, particularly in areas like property, contracts, and torts, originated and were developed through common law before being codified (written into statutes) or continuing to exist alongside statutes.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Relationship with Statutory Law:</w:t>
      </w:r>
      <w:r w:rsidDel="00000000" w:rsidR="00000000" w:rsidRPr="00000000">
        <w:rPr>
          <w:rFonts w:ascii="Google Sans Text" w:cs="Google Sans Text" w:eastAsia="Google Sans Text" w:hAnsi="Google Sans Text"/>
          <w:i w:val="0"/>
          <w:color w:val="1b1c1d"/>
          <w:sz w:val="24"/>
          <w:szCs w:val="24"/>
          <w:rtl w:val="0"/>
        </w:rPr>
        <w:t xml:space="preserve"> While statutes can override common law in areas they cover, common law continues to function in interpreting those statutes and addressing issues they do not explicitly resolve. The interplay between statutory law and common law is a continuous process of definition and refinement.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common law provides a historical foundation, a method for judicial interpretation, and a mechanism for the incremental development of law through case-by-case decision-making within the American legal system. It functions alongside and interacts with constitutional and statutory law to form the complete body of American jurisprudence.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