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0A33BB" w14:textId="25085F84" w:rsidR="0049493B" w:rsidRDefault="007139A4" w:rsidP="007139A4">
      <w:pPr>
        <w:jc w:val="center"/>
        <w:rPr>
          <w:sz w:val="18"/>
          <w:szCs w:val="18"/>
        </w:rPr>
      </w:pPr>
      <w:r>
        <w:rPr>
          <w:rFonts w:ascii="Kanit ExtraLight" w:eastAsia="Kanit ExtraLight" w:hAnsi="Kanit ExtraLight" w:cs="Kanit ExtraLight"/>
          <w:color w:val="40403F"/>
          <w:sz w:val="54"/>
          <w:szCs w:val="54"/>
        </w:rPr>
        <w:t>TIEN VO</w:t>
      </w:r>
    </w:p>
    <w:tbl>
      <w:tblPr>
        <w:tblStyle w:val="a"/>
        <w:tblW w:w="11925" w:type="dxa"/>
        <w:tblLayout w:type="fixed"/>
        <w:tblLook w:val="0600" w:firstRow="0" w:lastRow="0" w:firstColumn="0" w:lastColumn="0" w:noHBand="1" w:noVBand="1"/>
      </w:tblPr>
      <w:tblGrid>
        <w:gridCol w:w="990"/>
        <w:gridCol w:w="360"/>
        <w:gridCol w:w="1965"/>
        <w:gridCol w:w="360"/>
        <w:gridCol w:w="2580"/>
        <w:gridCol w:w="360"/>
        <w:gridCol w:w="2520"/>
        <w:gridCol w:w="360"/>
        <w:gridCol w:w="1725"/>
        <w:gridCol w:w="705"/>
      </w:tblGrid>
      <w:tr w:rsidR="0049493B" w14:paraId="0B60F0E1" w14:textId="77777777" w:rsidTr="007139A4">
        <w:trPr>
          <w:trHeight w:val="395"/>
        </w:trPr>
        <w:tc>
          <w:tcPr>
            <w:tcW w:w="990" w:type="dxa"/>
          </w:tcPr>
          <w:p w14:paraId="356F631B" w14:textId="77777777" w:rsidR="0049493B" w:rsidRDefault="0049493B">
            <w:pPr>
              <w:widowControl w:val="0"/>
              <w:spacing w:line="240" w:lineRule="auto"/>
              <w:rPr>
                <w:rFonts w:ascii="Raleway Thin" w:eastAsia="Raleway Thin" w:hAnsi="Raleway Thin" w:cs="Raleway Thin"/>
                <w:sz w:val="20"/>
                <w:szCs w:val="20"/>
              </w:rPr>
            </w:pPr>
          </w:p>
        </w:tc>
        <w:tc>
          <w:tcPr>
            <w:tcW w:w="360" w:type="dxa"/>
            <w:tcBorders>
              <w:top w:val="single" w:sz="6" w:space="0" w:color="D2D2D1"/>
              <w:bottom w:val="single" w:sz="6" w:space="0" w:color="D2D2D1"/>
            </w:tcBorders>
            <w:shd w:val="clear" w:color="auto" w:fill="auto"/>
            <w:tcMar>
              <w:top w:w="0" w:type="dxa"/>
              <w:left w:w="0" w:type="dxa"/>
              <w:bottom w:w="0" w:type="dxa"/>
              <w:right w:w="0" w:type="dxa"/>
            </w:tcMar>
            <w:vAlign w:val="center"/>
          </w:tcPr>
          <w:p w14:paraId="0D39C8F2" w14:textId="77777777" w:rsidR="0049493B" w:rsidRDefault="007139A4">
            <w:pPr>
              <w:widowControl w:val="0"/>
              <w:spacing w:line="240" w:lineRule="auto"/>
              <w:rPr>
                <w:rFonts w:ascii="Raleway" w:eastAsia="Raleway" w:hAnsi="Raleway" w:cs="Raleway"/>
                <w:sz w:val="2"/>
                <w:szCs w:val="2"/>
              </w:rPr>
            </w:pPr>
            <w:r>
              <w:rPr>
                <w:rFonts w:ascii="Raleway" w:eastAsia="Raleway" w:hAnsi="Raleway" w:cs="Raleway"/>
                <w:sz w:val="2"/>
                <w:szCs w:val="2"/>
              </w:rPr>
              <w:t xml:space="preserve"> </w:t>
            </w:r>
            <w:r>
              <w:rPr>
                <w:rFonts w:ascii="Raleway" w:eastAsia="Raleway" w:hAnsi="Raleway" w:cs="Raleway"/>
                <w:noProof/>
              </w:rPr>
              <w:drawing>
                <wp:inline distT="0" distB="0" distL="0" distR="0" wp14:anchorId="68E85077" wp14:editId="3363DBC5">
                  <wp:extent cx="126206" cy="12620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26206" cy="126206"/>
                          </a:xfrm>
                          <a:prstGeom prst="rect">
                            <a:avLst/>
                          </a:prstGeom>
                          <a:ln/>
                        </pic:spPr>
                      </pic:pic>
                    </a:graphicData>
                  </a:graphic>
                </wp:inline>
              </w:drawing>
            </w:r>
          </w:p>
        </w:tc>
        <w:tc>
          <w:tcPr>
            <w:tcW w:w="1965" w:type="dxa"/>
            <w:tcBorders>
              <w:top w:val="single" w:sz="6" w:space="0" w:color="D2D2D1"/>
              <w:bottom w:val="single" w:sz="6" w:space="0" w:color="D2D2D1"/>
            </w:tcBorders>
            <w:shd w:val="clear" w:color="auto" w:fill="auto"/>
            <w:tcMar>
              <w:top w:w="0" w:type="dxa"/>
              <w:left w:w="0" w:type="dxa"/>
              <w:bottom w:w="0" w:type="dxa"/>
              <w:right w:w="0" w:type="dxa"/>
            </w:tcMar>
            <w:vAlign w:val="center"/>
          </w:tcPr>
          <w:p w14:paraId="7CDE9FFC" w14:textId="77777777" w:rsidR="0049493B" w:rsidRDefault="007139A4">
            <w:pPr>
              <w:widowControl w:val="0"/>
              <w:spacing w:line="240"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+1 714 468 2261</w:t>
            </w:r>
          </w:p>
        </w:tc>
        <w:tc>
          <w:tcPr>
            <w:tcW w:w="360" w:type="dxa"/>
            <w:tcBorders>
              <w:top w:val="single" w:sz="6" w:space="0" w:color="D2D2D1"/>
              <w:bottom w:val="single" w:sz="6" w:space="0" w:color="D2D2D1"/>
            </w:tcBorders>
            <w:shd w:val="clear" w:color="auto" w:fill="auto"/>
            <w:tcMar>
              <w:top w:w="0" w:type="dxa"/>
              <w:left w:w="0" w:type="dxa"/>
              <w:bottom w:w="0" w:type="dxa"/>
              <w:right w:w="0" w:type="dxa"/>
            </w:tcMar>
            <w:vAlign w:val="center"/>
          </w:tcPr>
          <w:p w14:paraId="03AC8FF8" w14:textId="77777777" w:rsidR="0049493B" w:rsidRDefault="007139A4">
            <w:pPr>
              <w:widowControl w:val="0"/>
              <w:spacing w:line="240" w:lineRule="auto"/>
              <w:rPr>
                <w:rFonts w:ascii="Raleway" w:eastAsia="Raleway" w:hAnsi="Raleway" w:cs="Raleway"/>
              </w:rPr>
            </w:pPr>
            <w:r>
              <w:rPr>
                <w:sz w:val="2"/>
                <w:szCs w:val="2"/>
              </w:rPr>
              <w:t xml:space="preserve"> </w:t>
            </w:r>
            <w:r>
              <w:rPr>
                <w:noProof/>
                <w:sz w:val="2"/>
                <w:szCs w:val="2"/>
              </w:rPr>
              <w:drawing>
                <wp:inline distT="0" distB="0" distL="114300" distR="114300" wp14:anchorId="18F2D5AF" wp14:editId="36FC4822">
                  <wp:extent cx="126853" cy="9093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26853" cy="90930"/>
                          </a:xfrm>
                          <a:prstGeom prst="rect">
                            <a:avLst/>
                          </a:prstGeom>
                          <a:ln/>
                        </pic:spPr>
                      </pic:pic>
                    </a:graphicData>
                  </a:graphic>
                </wp:inline>
              </w:drawing>
            </w:r>
          </w:p>
        </w:tc>
        <w:tc>
          <w:tcPr>
            <w:tcW w:w="2580" w:type="dxa"/>
            <w:tcBorders>
              <w:top w:val="single" w:sz="6" w:space="0" w:color="D2D2D1"/>
              <w:bottom w:val="single" w:sz="6" w:space="0" w:color="D2D2D1"/>
            </w:tcBorders>
            <w:shd w:val="clear" w:color="auto" w:fill="auto"/>
            <w:tcMar>
              <w:top w:w="0" w:type="dxa"/>
              <w:left w:w="0" w:type="dxa"/>
              <w:bottom w:w="0" w:type="dxa"/>
              <w:right w:w="0" w:type="dxa"/>
            </w:tcMar>
            <w:vAlign w:val="center"/>
          </w:tcPr>
          <w:p w14:paraId="0E1BD5AB" w14:textId="77777777" w:rsidR="0049493B" w:rsidRDefault="003B118F">
            <w:pPr>
              <w:widowControl w:val="0"/>
              <w:spacing w:line="240" w:lineRule="auto"/>
              <w:rPr>
                <w:rFonts w:ascii="Nunito Sans" w:eastAsia="Nunito Sans" w:hAnsi="Nunito Sans" w:cs="Nunito Sans"/>
                <w:color w:val="626363"/>
                <w:sz w:val="18"/>
                <w:szCs w:val="18"/>
              </w:rPr>
            </w:pPr>
            <w:hyperlink r:id="rId7">
              <w:r w:rsidR="007139A4">
                <w:rPr>
                  <w:rFonts w:ascii="Nunito Sans" w:eastAsia="Nunito Sans" w:hAnsi="Nunito Sans" w:cs="Nunito Sans"/>
                  <w:color w:val="1155CC"/>
                  <w:sz w:val="18"/>
                  <w:szCs w:val="18"/>
                  <w:u w:val="single"/>
                </w:rPr>
                <w:t>tienvo52@gmail.com</w:t>
              </w:r>
            </w:hyperlink>
          </w:p>
        </w:tc>
        <w:tc>
          <w:tcPr>
            <w:tcW w:w="360" w:type="dxa"/>
            <w:tcBorders>
              <w:top w:val="single" w:sz="6" w:space="0" w:color="D2D2D1"/>
              <w:bottom w:val="single" w:sz="6" w:space="0" w:color="D2D2D1"/>
            </w:tcBorders>
            <w:shd w:val="clear" w:color="auto" w:fill="auto"/>
            <w:tcMar>
              <w:top w:w="0" w:type="dxa"/>
              <w:left w:w="0" w:type="dxa"/>
              <w:bottom w:w="0" w:type="dxa"/>
              <w:right w:w="0" w:type="dxa"/>
            </w:tcMar>
            <w:vAlign w:val="center"/>
          </w:tcPr>
          <w:p w14:paraId="5CE0B9EA" w14:textId="77777777" w:rsidR="0049493B" w:rsidRDefault="007139A4">
            <w:pPr>
              <w:widowControl w:val="0"/>
              <w:spacing w:line="240" w:lineRule="auto"/>
              <w:rPr>
                <w:rFonts w:ascii="Raleway" w:eastAsia="Raleway" w:hAnsi="Raleway" w:cs="Raleway"/>
              </w:rPr>
            </w:pPr>
            <w:r>
              <w:rPr>
                <w:noProof/>
              </w:rPr>
              <w:drawing>
                <wp:inline distT="0" distB="0" distL="114300" distR="114300" wp14:anchorId="0768049D" wp14:editId="3C85C0B8">
                  <wp:extent cx="140494" cy="12042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40494" cy="120423"/>
                          </a:xfrm>
                          <a:prstGeom prst="rect">
                            <a:avLst/>
                          </a:prstGeom>
                          <a:ln/>
                        </pic:spPr>
                      </pic:pic>
                    </a:graphicData>
                  </a:graphic>
                </wp:inline>
              </w:drawing>
            </w:r>
          </w:p>
        </w:tc>
        <w:tc>
          <w:tcPr>
            <w:tcW w:w="2520" w:type="dxa"/>
            <w:tcBorders>
              <w:top w:val="single" w:sz="6" w:space="0" w:color="D2D2D1"/>
              <w:bottom w:val="single" w:sz="6" w:space="0" w:color="D2D2D1"/>
            </w:tcBorders>
            <w:shd w:val="clear" w:color="auto" w:fill="auto"/>
            <w:tcMar>
              <w:top w:w="0" w:type="dxa"/>
              <w:left w:w="0" w:type="dxa"/>
              <w:bottom w:w="0" w:type="dxa"/>
              <w:right w:w="0" w:type="dxa"/>
            </w:tcMar>
            <w:vAlign w:val="center"/>
          </w:tcPr>
          <w:p w14:paraId="34493A13" w14:textId="77777777" w:rsidR="0049493B" w:rsidRDefault="007139A4">
            <w:pPr>
              <w:widowControl w:val="0"/>
              <w:spacing w:line="240"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Santa Ana, CA 92705</w:t>
            </w:r>
          </w:p>
        </w:tc>
        <w:tc>
          <w:tcPr>
            <w:tcW w:w="360" w:type="dxa"/>
            <w:tcBorders>
              <w:top w:val="single" w:sz="6" w:space="0" w:color="D2D2D1"/>
              <w:bottom w:val="single" w:sz="6" w:space="0" w:color="D2D2D1"/>
            </w:tcBorders>
            <w:shd w:val="clear" w:color="auto" w:fill="auto"/>
            <w:tcMar>
              <w:top w:w="0" w:type="dxa"/>
              <w:left w:w="0" w:type="dxa"/>
              <w:bottom w:w="0" w:type="dxa"/>
              <w:right w:w="0" w:type="dxa"/>
            </w:tcMar>
            <w:vAlign w:val="center"/>
          </w:tcPr>
          <w:p w14:paraId="7845AC3D" w14:textId="77777777" w:rsidR="0049493B" w:rsidRDefault="007139A4">
            <w:pPr>
              <w:widowControl w:val="0"/>
              <w:spacing w:line="240" w:lineRule="auto"/>
              <w:rPr>
                <w:rFonts w:ascii="Raleway" w:eastAsia="Raleway" w:hAnsi="Raleway" w:cs="Raleway"/>
              </w:rPr>
            </w:pPr>
            <w:r>
              <w:rPr>
                <w:sz w:val="2"/>
                <w:szCs w:val="2"/>
              </w:rPr>
              <w:t xml:space="preserve"> </w:t>
            </w:r>
            <w:r>
              <w:rPr>
                <w:noProof/>
                <w:sz w:val="2"/>
                <w:szCs w:val="2"/>
              </w:rPr>
              <w:drawing>
                <wp:inline distT="0" distB="0" distL="114300" distR="114300" wp14:anchorId="723F29D5" wp14:editId="7C34CC28">
                  <wp:extent cx="126206" cy="1171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6206" cy="117192"/>
                          </a:xfrm>
                          <a:prstGeom prst="rect">
                            <a:avLst/>
                          </a:prstGeom>
                          <a:ln/>
                        </pic:spPr>
                      </pic:pic>
                    </a:graphicData>
                  </a:graphic>
                </wp:inline>
              </w:drawing>
            </w:r>
          </w:p>
        </w:tc>
        <w:tc>
          <w:tcPr>
            <w:tcW w:w="1725" w:type="dxa"/>
            <w:tcBorders>
              <w:top w:val="single" w:sz="6" w:space="0" w:color="D2D2D1"/>
              <w:bottom w:val="single" w:sz="6" w:space="0" w:color="D2D2D1"/>
            </w:tcBorders>
            <w:shd w:val="clear" w:color="auto" w:fill="auto"/>
            <w:tcMar>
              <w:top w:w="0" w:type="dxa"/>
              <w:left w:w="0" w:type="dxa"/>
              <w:bottom w:w="0" w:type="dxa"/>
              <w:right w:w="0" w:type="dxa"/>
            </w:tcMar>
            <w:vAlign w:val="center"/>
          </w:tcPr>
          <w:p w14:paraId="23ED88FD" w14:textId="77777777" w:rsidR="0049493B" w:rsidRDefault="003B118F">
            <w:pPr>
              <w:widowControl w:val="0"/>
              <w:spacing w:before="20" w:line="240" w:lineRule="auto"/>
              <w:rPr>
                <w:rFonts w:ascii="Nunito Sans" w:eastAsia="Nunito Sans" w:hAnsi="Nunito Sans" w:cs="Nunito Sans"/>
                <w:color w:val="626363"/>
                <w:sz w:val="18"/>
                <w:szCs w:val="18"/>
              </w:rPr>
            </w:pPr>
            <w:hyperlink r:id="rId10">
              <w:r w:rsidR="007139A4">
                <w:rPr>
                  <w:rFonts w:ascii="Nunito Sans" w:eastAsia="Nunito Sans" w:hAnsi="Nunito Sans" w:cs="Nunito Sans"/>
                  <w:color w:val="1155CC"/>
                  <w:sz w:val="18"/>
                  <w:szCs w:val="18"/>
                  <w:u w:val="single"/>
                </w:rPr>
                <w:t>@tempestblue</w:t>
              </w:r>
            </w:hyperlink>
          </w:p>
        </w:tc>
        <w:tc>
          <w:tcPr>
            <w:tcW w:w="705" w:type="dxa"/>
          </w:tcPr>
          <w:p w14:paraId="6AAD09E1" w14:textId="77777777" w:rsidR="0049493B" w:rsidRDefault="0049493B">
            <w:pPr>
              <w:widowControl w:val="0"/>
              <w:spacing w:line="240" w:lineRule="auto"/>
              <w:rPr>
                <w:rFonts w:ascii="Raleway Thin" w:eastAsia="Raleway Thin" w:hAnsi="Raleway Thin" w:cs="Raleway Thin"/>
                <w:sz w:val="20"/>
                <w:szCs w:val="20"/>
              </w:rPr>
            </w:pPr>
          </w:p>
        </w:tc>
      </w:tr>
    </w:tbl>
    <w:tbl>
      <w:tblPr>
        <w:tblStyle w:val="a0"/>
        <w:tblpPr w:leftFromText="180" w:rightFromText="180" w:vertAnchor="text" w:tblpY="20"/>
        <w:tblW w:w="11895" w:type="dxa"/>
        <w:tblLayout w:type="fixed"/>
        <w:tblLook w:val="0600" w:firstRow="0" w:lastRow="0" w:firstColumn="0" w:lastColumn="0" w:noHBand="1" w:noVBand="1"/>
      </w:tblPr>
      <w:tblGrid>
        <w:gridCol w:w="1005"/>
        <w:gridCol w:w="2895"/>
        <w:gridCol w:w="105"/>
        <w:gridCol w:w="225"/>
        <w:gridCol w:w="6975"/>
        <w:gridCol w:w="690"/>
      </w:tblGrid>
      <w:tr w:rsidR="007139A4" w14:paraId="4A71DE7A" w14:textId="77777777" w:rsidTr="007139A4">
        <w:trPr>
          <w:trHeight w:val="13485"/>
        </w:trPr>
        <w:tc>
          <w:tcPr>
            <w:tcW w:w="1005" w:type="dxa"/>
            <w:tcMar>
              <w:top w:w="0" w:type="dxa"/>
              <w:left w:w="0" w:type="dxa"/>
              <w:bottom w:w="0" w:type="dxa"/>
              <w:right w:w="0" w:type="dxa"/>
            </w:tcMar>
          </w:tcPr>
          <w:p w14:paraId="786286ED" w14:textId="77777777" w:rsidR="007139A4" w:rsidRDefault="007139A4" w:rsidP="007139A4">
            <w:pPr>
              <w:widowControl w:val="0"/>
              <w:spacing w:line="240" w:lineRule="auto"/>
              <w:rPr>
                <w:sz w:val="2"/>
                <w:szCs w:val="2"/>
              </w:rPr>
            </w:pPr>
          </w:p>
        </w:tc>
        <w:tc>
          <w:tcPr>
            <w:tcW w:w="2895" w:type="dxa"/>
            <w:shd w:val="clear" w:color="auto" w:fill="auto"/>
            <w:tcMar>
              <w:top w:w="0" w:type="dxa"/>
              <w:left w:w="0" w:type="dxa"/>
              <w:bottom w:w="0" w:type="dxa"/>
              <w:right w:w="0" w:type="dxa"/>
            </w:tcMar>
          </w:tcPr>
          <w:p w14:paraId="76DF1D64" w14:textId="77777777" w:rsidR="007139A4" w:rsidRDefault="007139A4" w:rsidP="007139A4">
            <w:pPr>
              <w:widowControl w:val="0"/>
              <w:spacing w:after="300" w:line="240" w:lineRule="auto"/>
              <w:rPr>
                <w:rFonts w:ascii="Nunito Sans" w:eastAsia="Nunito Sans" w:hAnsi="Nunito Sans" w:cs="Nunito Sans"/>
                <w:color w:val="626363"/>
                <w:sz w:val="18"/>
                <w:szCs w:val="18"/>
              </w:rPr>
            </w:pPr>
            <w:r>
              <w:rPr>
                <w:rFonts w:ascii="Kanit Light" w:eastAsia="Kanit Light" w:hAnsi="Kanit Light" w:cs="Kanit Light"/>
                <w:color w:val="40403F"/>
              </w:rPr>
              <w:t xml:space="preserve">S K I L </w:t>
            </w:r>
            <w:proofErr w:type="spellStart"/>
            <w:r>
              <w:rPr>
                <w:rFonts w:ascii="Kanit Light" w:eastAsia="Kanit Light" w:hAnsi="Kanit Light" w:cs="Kanit Light"/>
                <w:color w:val="40403F"/>
              </w:rPr>
              <w:t>L</w:t>
            </w:r>
            <w:proofErr w:type="spellEnd"/>
            <w:r>
              <w:rPr>
                <w:rFonts w:ascii="Kanit Light" w:eastAsia="Kanit Light" w:hAnsi="Kanit Light" w:cs="Kanit Light"/>
                <w:color w:val="40403F"/>
              </w:rPr>
              <w:t xml:space="preserve"> S</w:t>
            </w:r>
          </w:p>
          <w:p w14:paraId="687789B9" w14:textId="77777777" w:rsidR="007139A4" w:rsidRDefault="007139A4" w:rsidP="007139A4">
            <w:pPr>
              <w:widowControl w:val="0"/>
              <w:spacing w:line="312" w:lineRule="auto"/>
              <w:ind w:right="330"/>
              <w:rPr>
                <w:rFonts w:ascii="Nunito Sans" w:eastAsia="Nunito Sans" w:hAnsi="Nunito Sans" w:cs="Nunito Sans"/>
                <w:color w:val="626363"/>
                <w:sz w:val="18"/>
                <w:szCs w:val="18"/>
              </w:rPr>
            </w:pPr>
            <w:r>
              <w:rPr>
                <w:rFonts w:ascii="Nunito Sans" w:eastAsia="Nunito Sans" w:hAnsi="Nunito Sans" w:cs="Nunito Sans"/>
                <w:color w:val="626363"/>
                <w:sz w:val="18"/>
                <w:szCs w:val="18"/>
              </w:rPr>
              <w:t>// TECHNICAL</w:t>
            </w:r>
          </w:p>
          <w:p w14:paraId="4CEB7CE9"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HTML</w:t>
            </w:r>
          </w:p>
          <w:p w14:paraId="0123D668"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CSS</w:t>
            </w:r>
          </w:p>
          <w:p w14:paraId="56E50C80" w14:textId="77777777" w:rsidR="007139A4" w:rsidRDefault="007139A4" w:rsidP="007139A4">
            <w:pPr>
              <w:widowControl w:val="0"/>
              <w:spacing w:line="312" w:lineRule="auto"/>
              <w:rPr>
                <w:rFonts w:ascii="Nunito Sans" w:eastAsia="Nunito Sans" w:hAnsi="Nunito Sans" w:cs="Nunito Sans"/>
                <w:color w:val="626363"/>
                <w:sz w:val="18"/>
                <w:szCs w:val="18"/>
              </w:rPr>
            </w:pPr>
            <w:proofErr w:type="spellStart"/>
            <w:r>
              <w:rPr>
                <w:rFonts w:ascii="Nunito Sans" w:eastAsia="Nunito Sans" w:hAnsi="Nunito Sans" w:cs="Nunito Sans"/>
                <w:color w:val="626363"/>
                <w:sz w:val="18"/>
                <w:szCs w:val="18"/>
              </w:rPr>
              <w:t>Javascript</w:t>
            </w:r>
            <w:proofErr w:type="spellEnd"/>
          </w:p>
          <w:p w14:paraId="2C1D7799"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SQL</w:t>
            </w:r>
          </w:p>
          <w:p w14:paraId="0181F982"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REST</w:t>
            </w:r>
          </w:p>
          <w:p w14:paraId="724DAA4B"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SOAP / XML</w:t>
            </w:r>
          </w:p>
          <w:p w14:paraId="288AF6AF"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Angular / Angular JS</w:t>
            </w:r>
          </w:p>
          <w:p w14:paraId="76266B1E" w14:textId="77777777" w:rsidR="007139A4" w:rsidRDefault="007139A4" w:rsidP="007139A4">
            <w:pPr>
              <w:widowControl w:val="0"/>
              <w:spacing w:line="312" w:lineRule="auto"/>
              <w:rPr>
                <w:rFonts w:ascii="Nunito Sans" w:eastAsia="Nunito Sans" w:hAnsi="Nunito Sans" w:cs="Nunito Sans"/>
                <w:color w:val="626363"/>
                <w:sz w:val="18"/>
                <w:szCs w:val="18"/>
              </w:rPr>
            </w:pPr>
          </w:p>
          <w:p w14:paraId="3AE84C0B" w14:textId="77777777" w:rsidR="007139A4" w:rsidRDefault="007139A4" w:rsidP="007139A4">
            <w:pPr>
              <w:widowControl w:val="0"/>
              <w:spacing w:line="312" w:lineRule="auto"/>
              <w:ind w:right="330"/>
              <w:rPr>
                <w:rFonts w:ascii="Nunito Sans" w:eastAsia="Nunito Sans" w:hAnsi="Nunito Sans" w:cs="Nunito Sans"/>
                <w:color w:val="626363"/>
                <w:sz w:val="18"/>
                <w:szCs w:val="18"/>
              </w:rPr>
            </w:pPr>
            <w:r>
              <w:rPr>
                <w:rFonts w:ascii="Nunito Sans" w:eastAsia="Nunito Sans" w:hAnsi="Nunito Sans" w:cs="Nunito Sans"/>
                <w:color w:val="626363"/>
                <w:sz w:val="18"/>
                <w:szCs w:val="18"/>
              </w:rPr>
              <w:t>// PROFESSIONAL</w:t>
            </w:r>
          </w:p>
          <w:p w14:paraId="7CBA1C6E" w14:textId="77777777" w:rsidR="007139A4" w:rsidRDefault="007139A4" w:rsidP="007139A4">
            <w:pPr>
              <w:widowControl w:val="0"/>
              <w:spacing w:line="312" w:lineRule="auto"/>
              <w:ind w:right="330"/>
              <w:rPr>
                <w:rFonts w:ascii="Nunito Sans" w:eastAsia="Nunito Sans" w:hAnsi="Nunito Sans" w:cs="Nunito Sans"/>
                <w:color w:val="626363"/>
                <w:sz w:val="18"/>
                <w:szCs w:val="18"/>
              </w:rPr>
            </w:pPr>
            <w:r>
              <w:rPr>
                <w:rFonts w:ascii="Nunito Sans" w:eastAsia="Nunito Sans" w:hAnsi="Nunito Sans" w:cs="Nunito Sans"/>
                <w:color w:val="626363"/>
                <w:sz w:val="18"/>
                <w:szCs w:val="18"/>
              </w:rPr>
              <w:t>Tele-Communication</w:t>
            </w:r>
          </w:p>
          <w:p w14:paraId="0AE1B162" w14:textId="77777777" w:rsidR="007139A4" w:rsidRDefault="007139A4" w:rsidP="007139A4">
            <w:pPr>
              <w:widowControl w:val="0"/>
              <w:spacing w:line="312" w:lineRule="auto"/>
              <w:ind w:right="330"/>
              <w:rPr>
                <w:rFonts w:ascii="Nunito Sans" w:eastAsia="Nunito Sans" w:hAnsi="Nunito Sans" w:cs="Nunito Sans"/>
                <w:color w:val="626363"/>
                <w:sz w:val="18"/>
                <w:szCs w:val="18"/>
              </w:rPr>
            </w:pPr>
            <w:r>
              <w:rPr>
                <w:rFonts w:ascii="Nunito Sans" w:eastAsia="Nunito Sans" w:hAnsi="Nunito Sans" w:cs="Nunito Sans"/>
                <w:color w:val="626363"/>
                <w:sz w:val="18"/>
                <w:szCs w:val="18"/>
              </w:rPr>
              <w:t xml:space="preserve">  - Zoom, Teams, Discord</w:t>
            </w:r>
          </w:p>
          <w:p w14:paraId="0F5EB52D"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Sprint Management</w:t>
            </w:r>
          </w:p>
          <w:p w14:paraId="3F593825"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Time Management</w:t>
            </w:r>
          </w:p>
          <w:p w14:paraId="5CCBB124"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Agile</w:t>
            </w:r>
          </w:p>
          <w:p w14:paraId="0D5799C8"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Scrum</w:t>
            </w:r>
          </w:p>
          <w:tbl>
            <w:tblPr>
              <w:tblStyle w:val="a1"/>
              <w:tblW w:w="2490" w:type="dxa"/>
              <w:tblLayout w:type="fixed"/>
              <w:tblLook w:val="0600" w:firstRow="0" w:lastRow="0" w:firstColumn="0" w:lastColumn="0" w:noHBand="1" w:noVBand="1"/>
            </w:tblPr>
            <w:tblGrid>
              <w:gridCol w:w="2490"/>
            </w:tblGrid>
            <w:tr w:rsidR="007139A4" w14:paraId="1E156D29" w14:textId="77777777" w:rsidTr="00814CBB">
              <w:trPr>
                <w:trHeight w:val="270"/>
              </w:trPr>
              <w:tc>
                <w:tcPr>
                  <w:tcW w:w="2490" w:type="dxa"/>
                  <w:tcBorders>
                    <w:top w:val="nil"/>
                    <w:left w:val="nil"/>
                    <w:bottom w:val="single" w:sz="6" w:space="0" w:color="D2D2D1"/>
                    <w:right w:val="nil"/>
                  </w:tcBorders>
                  <w:shd w:val="clear" w:color="auto" w:fill="auto"/>
                  <w:tcMar>
                    <w:top w:w="100" w:type="dxa"/>
                    <w:left w:w="100" w:type="dxa"/>
                    <w:bottom w:w="100" w:type="dxa"/>
                    <w:right w:w="100" w:type="dxa"/>
                  </w:tcMar>
                </w:tcPr>
                <w:p w14:paraId="74B3501D" w14:textId="77777777" w:rsidR="007139A4" w:rsidRDefault="007139A4" w:rsidP="003B118F">
                  <w:pPr>
                    <w:framePr w:hSpace="180" w:wrap="around" w:vAnchor="text" w:hAnchor="text" w:y="20"/>
                    <w:widowControl w:val="0"/>
                    <w:spacing w:line="240" w:lineRule="auto"/>
                    <w:rPr>
                      <w:rFonts w:ascii="Raleway Thin" w:eastAsia="Raleway Thin" w:hAnsi="Raleway Thin" w:cs="Raleway Thin"/>
                      <w:sz w:val="2"/>
                      <w:szCs w:val="2"/>
                    </w:rPr>
                  </w:pPr>
                </w:p>
              </w:tc>
            </w:tr>
            <w:tr w:rsidR="007139A4" w14:paraId="033A7990" w14:textId="77777777" w:rsidTr="00814CBB">
              <w:trPr>
                <w:trHeight w:val="330"/>
              </w:trPr>
              <w:tc>
                <w:tcPr>
                  <w:tcW w:w="2490" w:type="dxa"/>
                  <w:tcBorders>
                    <w:top w:val="single" w:sz="6" w:space="0" w:color="D2D2D1"/>
                    <w:left w:val="nil"/>
                    <w:bottom w:val="nil"/>
                    <w:right w:val="nil"/>
                  </w:tcBorders>
                  <w:shd w:val="clear" w:color="auto" w:fill="auto"/>
                  <w:tcMar>
                    <w:top w:w="100" w:type="dxa"/>
                    <w:left w:w="100" w:type="dxa"/>
                    <w:bottom w:w="100" w:type="dxa"/>
                    <w:right w:w="100" w:type="dxa"/>
                  </w:tcMar>
                </w:tcPr>
                <w:p w14:paraId="370984DA" w14:textId="77777777" w:rsidR="007139A4" w:rsidRDefault="007139A4" w:rsidP="003B118F">
                  <w:pPr>
                    <w:framePr w:hSpace="180" w:wrap="around" w:vAnchor="text" w:hAnchor="text" w:y="20"/>
                    <w:widowControl w:val="0"/>
                    <w:spacing w:line="240" w:lineRule="auto"/>
                    <w:rPr>
                      <w:rFonts w:ascii="Raleway Thin" w:eastAsia="Raleway Thin" w:hAnsi="Raleway Thin" w:cs="Raleway Thin"/>
                      <w:sz w:val="2"/>
                      <w:szCs w:val="2"/>
                    </w:rPr>
                  </w:pPr>
                </w:p>
              </w:tc>
            </w:tr>
          </w:tbl>
          <w:p w14:paraId="75563F08" w14:textId="77777777" w:rsidR="007139A4" w:rsidRDefault="007139A4" w:rsidP="007139A4">
            <w:pPr>
              <w:widowControl w:val="0"/>
              <w:spacing w:after="300" w:line="240" w:lineRule="auto"/>
              <w:rPr>
                <w:rFonts w:ascii="Kanit Light" w:eastAsia="Kanit Light" w:hAnsi="Kanit Light" w:cs="Kanit Light"/>
              </w:rPr>
            </w:pPr>
            <w:r>
              <w:rPr>
                <w:rFonts w:ascii="Kanit Light" w:eastAsia="Kanit Light" w:hAnsi="Kanit Light" w:cs="Kanit Light"/>
                <w:color w:val="40403F"/>
              </w:rPr>
              <w:t>E D U C A T I O N</w:t>
            </w:r>
          </w:p>
          <w:p w14:paraId="08BD1F2E"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Computer Science, B.S.</w:t>
            </w:r>
          </w:p>
          <w:p w14:paraId="5A61E946"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 xml:space="preserve">University of California, </w:t>
            </w:r>
          </w:p>
          <w:p w14:paraId="793EF9CB"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San Diego</w:t>
            </w:r>
          </w:p>
          <w:p w14:paraId="0001D903"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Graduated 2016</w:t>
            </w:r>
          </w:p>
          <w:tbl>
            <w:tblPr>
              <w:tblStyle w:val="a2"/>
              <w:tblW w:w="2490" w:type="dxa"/>
              <w:tblLayout w:type="fixed"/>
              <w:tblLook w:val="0600" w:firstRow="0" w:lastRow="0" w:firstColumn="0" w:lastColumn="0" w:noHBand="1" w:noVBand="1"/>
            </w:tblPr>
            <w:tblGrid>
              <w:gridCol w:w="2490"/>
            </w:tblGrid>
            <w:tr w:rsidR="007139A4" w14:paraId="25899A21" w14:textId="77777777" w:rsidTr="00814CBB">
              <w:tc>
                <w:tcPr>
                  <w:tcW w:w="2490" w:type="dxa"/>
                  <w:tcBorders>
                    <w:top w:val="nil"/>
                    <w:left w:val="nil"/>
                    <w:bottom w:val="single" w:sz="6" w:space="0" w:color="D2D2D1"/>
                    <w:right w:val="nil"/>
                  </w:tcBorders>
                  <w:shd w:val="clear" w:color="auto" w:fill="auto"/>
                  <w:tcMar>
                    <w:top w:w="100" w:type="dxa"/>
                    <w:left w:w="100" w:type="dxa"/>
                    <w:bottom w:w="100" w:type="dxa"/>
                    <w:right w:w="100" w:type="dxa"/>
                  </w:tcMar>
                </w:tcPr>
                <w:p w14:paraId="61EEE9BB" w14:textId="77777777" w:rsidR="007139A4" w:rsidRDefault="007139A4" w:rsidP="003B118F">
                  <w:pPr>
                    <w:framePr w:hSpace="180" w:wrap="around" w:vAnchor="text" w:hAnchor="text" w:y="20"/>
                    <w:widowControl w:val="0"/>
                    <w:spacing w:line="240" w:lineRule="auto"/>
                    <w:rPr>
                      <w:rFonts w:ascii="Raleway Thin" w:eastAsia="Raleway Thin" w:hAnsi="Raleway Thin" w:cs="Raleway Thin"/>
                      <w:sz w:val="2"/>
                      <w:szCs w:val="2"/>
                    </w:rPr>
                  </w:pPr>
                </w:p>
              </w:tc>
            </w:tr>
            <w:tr w:rsidR="007139A4" w14:paraId="0A05A541" w14:textId="77777777" w:rsidTr="00814CBB">
              <w:trPr>
                <w:trHeight w:val="315"/>
              </w:trPr>
              <w:tc>
                <w:tcPr>
                  <w:tcW w:w="2490" w:type="dxa"/>
                  <w:tcBorders>
                    <w:top w:val="single" w:sz="6" w:space="0" w:color="D2D2D1"/>
                    <w:left w:val="nil"/>
                    <w:bottom w:val="nil"/>
                    <w:right w:val="nil"/>
                  </w:tcBorders>
                  <w:shd w:val="clear" w:color="auto" w:fill="auto"/>
                  <w:tcMar>
                    <w:top w:w="100" w:type="dxa"/>
                    <w:left w:w="100" w:type="dxa"/>
                    <w:bottom w:w="100" w:type="dxa"/>
                    <w:right w:w="100" w:type="dxa"/>
                  </w:tcMar>
                </w:tcPr>
                <w:p w14:paraId="2AEABA9B" w14:textId="77777777" w:rsidR="007139A4" w:rsidRDefault="007139A4" w:rsidP="003B118F">
                  <w:pPr>
                    <w:framePr w:hSpace="180" w:wrap="around" w:vAnchor="text" w:hAnchor="text" w:y="20"/>
                    <w:widowControl w:val="0"/>
                    <w:spacing w:line="240" w:lineRule="auto"/>
                    <w:rPr>
                      <w:rFonts w:ascii="Raleway Thin" w:eastAsia="Raleway Thin" w:hAnsi="Raleway Thin" w:cs="Raleway Thin"/>
                      <w:sz w:val="2"/>
                      <w:szCs w:val="2"/>
                    </w:rPr>
                  </w:pPr>
                </w:p>
              </w:tc>
            </w:tr>
          </w:tbl>
          <w:p w14:paraId="15A15308" w14:textId="77777777" w:rsidR="007139A4" w:rsidRDefault="007139A4" w:rsidP="007139A4">
            <w:pPr>
              <w:widowControl w:val="0"/>
              <w:spacing w:after="300" w:line="240" w:lineRule="auto"/>
              <w:rPr>
                <w:rFonts w:ascii="Kanit Light" w:eastAsia="Kanit Light" w:hAnsi="Kanit Light" w:cs="Kanit Light"/>
              </w:rPr>
            </w:pPr>
            <w:r>
              <w:rPr>
                <w:rFonts w:ascii="Kanit Light" w:eastAsia="Kanit Light" w:hAnsi="Kanit Light" w:cs="Kanit Light"/>
                <w:color w:val="40403F"/>
              </w:rPr>
              <w:t>Certifications</w:t>
            </w:r>
          </w:p>
          <w:p w14:paraId="68FB1805"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Certified ScrumMaster (CSM)</w:t>
            </w:r>
          </w:p>
          <w:p w14:paraId="03D567EA" w14:textId="77777777" w:rsidR="007139A4" w:rsidRDefault="007139A4" w:rsidP="007139A4">
            <w:pPr>
              <w:widowControl w:val="0"/>
              <w:spacing w:line="312" w:lineRule="auto"/>
              <w:rPr>
                <w:rFonts w:ascii="Nunito Sans" w:eastAsia="Nunito Sans" w:hAnsi="Nunito Sans" w:cs="Nunito Sans"/>
                <w:color w:val="626363"/>
                <w:sz w:val="18"/>
                <w:szCs w:val="18"/>
              </w:rPr>
            </w:pPr>
            <w:r>
              <w:rPr>
                <w:rFonts w:ascii="Nunito Sans" w:eastAsia="Nunito Sans" w:hAnsi="Nunito Sans" w:cs="Nunito Sans"/>
                <w:color w:val="626363"/>
                <w:sz w:val="18"/>
                <w:szCs w:val="18"/>
              </w:rPr>
              <w:t xml:space="preserve">Scrum </w:t>
            </w:r>
            <w:proofErr w:type="gramStart"/>
            <w:r>
              <w:rPr>
                <w:rFonts w:ascii="Nunito Sans" w:eastAsia="Nunito Sans" w:hAnsi="Nunito Sans" w:cs="Nunito Sans"/>
                <w:color w:val="626363"/>
                <w:sz w:val="18"/>
                <w:szCs w:val="18"/>
              </w:rPr>
              <w:t>Alliance  |</w:t>
            </w:r>
            <w:proofErr w:type="gramEnd"/>
            <w:r>
              <w:rPr>
                <w:rFonts w:ascii="Nunito Sans" w:eastAsia="Nunito Sans" w:hAnsi="Nunito Sans" w:cs="Nunito Sans"/>
                <w:color w:val="626363"/>
                <w:sz w:val="18"/>
                <w:szCs w:val="18"/>
              </w:rPr>
              <w:t xml:space="preserve"> December 2020</w:t>
            </w:r>
          </w:p>
          <w:tbl>
            <w:tblPr>
              <w:tblStyle w:val="a3"/>
              <w:tblW w:w="2490" w:type="dxa"/>
              <w:tblLayout w:type="fixed"/>
              <w:tblLook w:val="0600" w:firstRow="0" w:lastRow="0" w:firstColumn="0" w:lastColumn="0" w:noHBand="1" w:noVBand="1"/>
            </w:tblPr>
            <w:tblGrid>
              <w:gridCol w:w="2490"/>
            </w:tblGrid>
            <w:tr w:rsidR="007139A4" w14:paraId="79A38B4E" w14:textId="77777777" w:rsidTr="00814CBB">
              <w:tc>
                <w:tcPr>
                  <w:tcW w:w="2490" w:type="dxa"/>
                  <w:tcBorders>
                    <w:top w:val="nil"/>
                    <w:left w:val="nil"/>
                    <w:bottom w:val="single" w:sz="6" w:space="0" w:color="D2D2D1"/>
                    <w:right w:val="nil"/>
                  </w:tcBorders>
                  <w:shd w:val="clear" w:color="auto" w:fill="auto"/>
                  <w:tcMar>
                    <w:top w:w="100" w:type="dxa"/>
                    <w:left w:w="100" w:type="dxa"/>
                    <w:bottom w:w="100" w:type="dxa"/>
                    <w:right w:w="100" w:type="dxa"/>
                  </w:tcMar>
                </w:tcPr>
                <w:p w14:paraId="2D00254B" w14:textId="77777777" w:rsidR="007139A4" w:rsidRDefault="007139A4" w:rsidP="003B118F">
                  <w:pPr>
                    <w:framePr w:hSpace="180" w:wrap="around" w:vAnchor="text" w:hAnchor="text" w:y="20"/>
                    <w:widowControl w:val="0"/>
                    <w:spacing w:line="240" w:lineRule="auto"/>
                    <w:rPr>
                      <w:rFonts w:ascii="Raleway Thin" w:eastAsia="Raleway Thin" w:hAnsi="Raleway Thin" w:cs="Raleway Thin"/>
                      <w:sz w:val="2"/>
                      <w:szCs w:val="2"/>
                    </w:rPr>
                  </w:pPr>
                </w:p>
              </w:tc>
            </w:tr>
            <w:tr w:rsidR="007139A4" w14:paraId="0EF06D86" w14:textId="77777777" w:rsidTr="00814CBB">
              <w:trPr>
                <w:trHeight w:val="315"/>
              </w:trPr>
              <w:tc>
                <w:tcPr>
                  <w:tcW w:w="2490" w:type="dxa"/>
                  <w:tcBorders>
                    <w:top w:val="single" w:sz="6" w:space="0" w:color="D2D2D1"/>
                    <w:left w:val="nil"/>
                    <w:bottom w:val="nil"/>
                    <w:right w:val="nil"/>
                  </w:tcBorders>
                  <w:shd w:val="clear" w:color="auto" w:fill="auto"/>
                  <w:tcMar>
                    <w:top w:w="100" w:type="dxa"/>
                    <w:left w:w="100" w:type="dxa"/>
                    <w:bottom w:w="100" w:type="dxa"/>
                    <w:right w:w="100" w:type="dxa"/>
                  </w:tcMar>
                </w:tcPr>
                <w:p w14:paraId="1224201B" w14:textId="77777777" w:rsidR="007139A4" w:rsidRDefault="007139A4" w:rsidP="003B118F">
                  <w:pPr>
                    <w:framePr w:hSpace="180" w:wrap="around" w:vAnchor="text" w:hAnchor="text" w:y="20"/>
                    <w:widowControl w:val="0"/>
                    <w:spacing w:line="240" w:lineRule="auto"/>
                    <w:rPr>
                      <w:rFonts w:ascii="Raleway Thin" w:eastAsia="Raleway Thin" w:hAnsi="Raleway Thin" w:cs="Raleway Thin"/>
                      <w:sz w:val="2"/>
                      <w:szCs w:val="2"/>
                    </w:rPr>
                  </w:pPr>
                </w:p>
              </w:tc>
            </w:tr>
          </w:tbl>
          <w:p w14:paraId="38A66C9F" w14:textId="77777777" w:rsidR="007139A4" w:rsidRDefault="007139A4" w:rsidP="007139A4">
            <w:pPr>
              <w:widowControl w:val="0"/>
              <w:spacing w:after="300" w:line="240" w:lineRule="auto"/>
              <w:rPr>
                <w:rFonts w:ascii="Kanit Light" w:eastAsia="Kanit Light" w:hAnsi="Kanit Light" w:cs="Kanit Light"/>
                <w:color w:val="626363"/>
              </w:rPr>
            </w:pPr>
            <w:r>
              <w:rPr>
                <w:rFonts w:ascii="Kanit Light" w:eastAsia="Kanit Light" w:hAnsi="Kanit Light" w:cs="Kanit Light"/>
                <w:color w:val="40403F"/>
              </w:rPr>
              <w:t>Projects</w:t>
            </w:r>
          </w:p>
          <w:p w14:paraId="63A1D96A" w14:textId="77777777" w:rsidR="007139A4" w:rsidRDefault="007139A4" w:rsidP="007139A4">
            <w:pPr>
              <w:widowControl w:val="0"/>
              <w:spacing w:line="312" w:lineRule="auto"/>
              <w:ind w:right="330"/>
              <w:rPr>
                <w:rFonts w:ascii="Nunito Sans" w:eastAsia="Nunito Sans" w:hAnsi="Nunito Sans" w:cs="Nunito Sans"/>
                <w:color w:val="626363"/>
                <w:sz w:val="18"/>
                <w:szCs w:val="18"/>
              </w:rPr>
            </w:pPr>
            <w:r>
              <w:rPr>
                <w:rFonts w:ascii="Nunito Sans" w:eastAsia="Nunito Sans" w:hAnsi="Nunito Sans" w:cs="Nunito Sans"/>
                <w:color w:val="626363"/>
                <w:sz w:val="18"/>
                <w:szCs w:val="18"/>
              </w:rPr>
              <w:t>Personal Website</w:t>
            </w:r>
          </w:p>
          <w:p w14:paraId="531EA68D" w14:textId="760C54E0" w:rsidR="007139A4" w:rsidRDefault="003B118F" w:rsidP="007139A4">
            <w:pPr>
              <w:widowControl w:val="0"/>
              <w:spacing w:line="312" w:lineRule="auto"/>
              <w:ind w:right="330"/>
              <w:rPr>
                <w:rFonts w:ascii="Nunito Sans" w:eastAsia="Nunito Sans" w:hAnsi="Nunito Sans" w:cs="Nunito Sans"/>
                <w:color w:val="626363"/>
                <w:sz w:val="18"/>
                <w:szCs w:val="18"/>
              </w:rPr>
            </w:pPr>
            <w:r>
              <w:fldChar w:fldCharType="begin"/>
            </w:r>
            <w:r>
              <w:instrText xml:space="preserve">HYPERLINK "https://tempest-blue.github.io/tien/" \h </w:instrText>
            </w:r>
            <w:r>
              <w:fldChar w:fldCharType="separate"/>
            </w:r>
            <w:r w:rsidR="007139A4">
              <w:rPr>
                <w:rFonts w:ascii="Nunito Sans" w:eastAsia="Nunito Sans" w:hAnsi="Nunito Sans" w:cs="Nunito Sans"/>
                <w:color w:val="1155CC"/>
                <w:sz w:val="18"/>
                <w:szCs w:val="18"/>
                <w:u w:val="single"/>
              </w:rPr>
              <w:t>tempest-blue.github.io/</w:t>
            </w:r>
            <w:proofErr w:type="spellStart"/>
            <w:r w:rsidR="00515EFF">
              <w:rPr>
                <w:rFonts w:ascii="Nunito Sans" w:eastAsia="Nunito Sans" w:hAnsi="Nunito Sans" w:cs="Nunito Sans"/>
                <w:color w:val="1155CC"/>
                <w:sz w:val="18"/>
                <w:szCs w:val="18"/>
                <w:u w:val="single"/>
              </w:rPr>
              <w:t>tien</w:t>
            </w:r>
            <w:proofErr w:type="spellEnd"/>
            <w:r w:rsidR="007139A4">
              <w:rPr>
                <w:rFonts w:ascii="Nunito Sans" w:eastAsia="Nunito Sans" w:hAnsi="Nunito Sans" w:cs="Nunito Sans"/>
                <w:color w:val="1155CC"/>
                <w:sz w:val="18"/>
                <w:szCs w:val="18"/>
                <w:u w:val="single"/>
              </w:rPr>
              <w:t>/</w:t>
            </w:r>
            <w:r>
              <w:rPr>
                <w:rFonts w:ascii="Nunito Sans" w:eastAsia="Nunito Sans" w:hAnsi="Nunito Sans" w:cs="Nunito Sans"/>
                <w:color w:val="1155CC"/>
                <w:sz w:val="18"/>
                <w:szCs w:val="18"/>
                <w:u w:val="single"/>
              </w:rPr>
              <w:fldChar w:fldCharType="end"/>
            </w:r>
          </w:p>
        </w:tc>
        <w:tc>
          <w:tcPr>
            <w:tcW w:w="105" w:type="dxa"/>
            <w:tcBorders>
              <w:right w:val="single" w:sz="6" w:space="0" w:color="D2D2D1"/>
            </w:tcBorders>
            <w:shd w:val="clear" w:color="auto" w:fill="auto"/>
            <w:tcMar>
              <w:top w:w="0" w:type="dxa"/>
              <w:left w:w="0" w:type="dxa"/>
              <w:bottom w:w="0" w:type="dxa"/>
              <w:right w:w="0" w:type="dxa"/>
            </w:tcMar>
          </w:tcPr>
          <w:p w14:paraId="59E85067" w14:textId="77777777" w:rsidR="007139A4" w:rsidRDefault="007139A4" w:rsidP="007139A4">
            <w:pPr>
              <w:widowControl w:val="0"/>
              <w:spacing w:line="240" w:lineRule="auto"/>
              <w:rPr>
                <w:sz w:val="2"/>
                <w:szCs w:val="2"/>
              </w:rPr>
            </w:pPr>
          </w:p>
        </w:tc>
        <w:tc>
          <w:tcPr>
            <w:tcW w:w="225" w:type="dxa"/>
            <w:tcBorders>
              <w:left w:val="single" w:sz="6" w:space="0" w:color="D2D2D1"/>
            </w:tcBorders>
            <w:shd w:val="clear" w:color="auto" w:fill="auto"/>
            <w:tcMar>
              <w:top w:w="0" w:type="dxa"/>
              <w:left w:w="0" w:type="dxa"/>
              <w:bottom w:w="0" w:type="dxa"/>
              <w:right w:w="0" w:type="dxa"/>
            </w:tcMar>
          </w:tcPr>
          <w:p w14:paraId="40616FD0" w14:textId="77777777" w:rsidR="007139A4" w:rsidRDefault="007139A4" w:rsidP="007139A4">
            <w:pPr>
              <w:widowControl w:val="0"/>
              <w:spacing w:line="240" w:lineRule="auto"/>
              <w:rPr>
                <w:sz w:val="2"/>
                <w:szCs w:val="2"/>
              </w:rPr>
            </w:pPr>
          </w:p>
        </w:tc>
        <w:tc>
          <w:tcPr>
            <w:tcW w:w="6975" w:type="dxa"/>
            <w:shd w:val="clear" w:color="auto" w:fill="auto"/>
            <w:tcMar>
              <w:top w:w="0" w:type="dxa"/>
              <w:left w:w="0" w:type="dxa"/>
              <w:bottom w:w="0" w:type="dxa"/>
              <w:right w:w="0" w:type="dxa"/>
            </w:tcMar>
          </w:tcPr>
          <w:p w14:paraId="750B43B8" w14:textId="77777777" w:rsidR="007139A4" w:rsidRDefault="007139A4" w:rsidP="007139A4">
            <w:pPr>
              <w:widowControl w:val="0"/>
              <w:spacing w:line="240" w:lineRule="auto"/>
              <w:rPr>
                <w:rFonts w:ascii="Kanit Light" w:eastAsia="Kanit Light" w:hAnsi="Kanit Light" w:cs="Kanit Light"/>
              </w:rPr>
            </w:pPr>
            <w:r>
              <w:rPr>
                <w:rFonts w:ascii="Kanit Light" w:eastAsia="Kanit Light" w:hAnsi="Kanit Light" w:cs="Kanit Light"/>
                <w:color w:val="40403F"/>
              </w:rPr>
              <w:t>W O R K   E X P E R I E N C E</w:t>
            </w:r>
          </w:p>
          <w:p w14:paraId="4C31DCC9" w14:textId="77777777" w:rsidR="007139A4" w:rsidRDefault="007139A4" w:rsidP="007139A4">
            <w:pPr>
              <w:widowControl w:val="0"/>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Core Tools Engineer</w:t>
            </w:r>
          </w:p>
          <w:p w14:paraId="2FEFD713" w14:textId="77777777" w:rsidR="007139A4" w:rsidRDefault="007139A4" w:rsidP="007139A4">
            <w:pPr>
              <w:widowControl w:val="0"/>
              <w:spacing w:line="312" w:lineRule="auto"/>
              <w:rPr>
                <w:rFonts w:ascii="Nunito Sans" w:eastAsia="Nunito Sans" w:hAnsi="Nunito Sans" w:cs="Nunito Sans"/>
                <w:color w:val="999999"/>
                <w:sz w:val="20"/>
                <w:szCs w:val="20"/>
              </w:rPr>
            </w:pPr>
            <w:proofErr w:type="spellStart"/>
            <w:proofErr w:type="gramStart"/>
            <w:r>
              <w:rPr>
                <w:rFonts w:ascii="Nunito Sans" w:eastAsia="Nunito Sans" w:hAnsi="Nunito Sans" w:cs="Nunito Sans"/>
                <w:color w:val="999999"/>
                <w:sz w:val="20"/>
                <w:szCs w:val="20"/>
              </w:rPr>
              <w:t>loanDepot</w:t>
            </w:r>
            <w:proofErr w:type="spellEnd"/>
            <w:r>
              <w:rPr>
                <w:rFonts w:ascii="Nunito Sans" w:eastAsia="Nunito Sans" w:hAnsi="Nunito Sans" w:cs="Nunito Sans"/>
                <w:color w:val="999999"/>
                <w:sz w:val="20"/>
                <w:szCs w:val="20"/>
              </w:rPr>
              <w:t xml:space="preserve">  |</w:t>
            </w:r>
            <w:proofErr w:type="gramEnd"/>
            <w:r>
              <w:rPr>
                <w:rFonts w:ascii="Nunito Sans" w:eastAsia="Nunito Sans" w:hAnsi="Nunito Sans" w:cs="Nunito Sans"/>
                <w:color w:val="999999"/>
                <w:sz w:val="20"/>
                <w:szCs w:val="20"/>
              </w:rPr>
              <w:t xml:space="preserve">   2019 - Present</w:t>
            </w:r>
          </w:p>
          <w:p w14:paraId="1F1AB564" w14:textId="77777777" w:rsidR="007139A4" w:rsidRDefault="007139A4" w:rsidP="007139A4">
            <w:pPr>
              <w:widowControl w:val="0"/>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Development lead responsible for architecture and implementation of the ServiceNow platform, designing and updating requested item workflows to be scalable for current and future automation, as well as developing flexible and customizable integrations with our business partners and IT operations teams saving the company money over buying pre-built integrations / subscriptions.</w:t>
            </w:r>
          </w:p>
          <w:p w14:paraId="5EAD8DBA" w14:textId="77777777" w:rsid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Collaborated with our HRIS team integrating Workday to sync user info, locations, and automate the onboarding and termination process.</w:t>
            </w:r>
          </w:p>
          <w:p w14:paraId="4322EE97" w14:textId="77777777" w:rsid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Development lead for Employee Data Lifecycle project. Responsible for architecting data tables and their relationships, determining how to pull in data, setting up scheduled syncs, and configuring security roles.</w:t>
            </w:r>
          </w:p>
          <w:p w14:paraId="2E27DE6A" w14:textId="77777777" w:rsid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Developed custom template functionality for our service portal service request forms significantly accelerating our QA process.</w:t>
            </w:r>
          </w:p>
          <w:p w14:paraId="4A8C4DE4" w14:textId="77777777" w:rsid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 xml:space="preserve">Created modular </w:t>
            </w:r>
            <w:proofErr w:type="spellStart"/>
            <w:r>
              <w:rPr>
                <w:rFonts w:ascii="Nunito Sans" w:eastAsia="Nunito Sans" w:hAnsi="Nunito Sans" w:cs="Nunito Sans"/>
                <w:color w:val="626363"/>
                <w:sz w:val="20"/>
                <w:szCs w:val="20"/>
              </w:rPr>
              <w:t>subflows</w:t>
            </w:r>
            <w:proofErr w:type="spellEnd"/>
            <w:r>
              <w:rPr>
                <w:rFonts w:ascii="Nunito Sans" w:eastAsia="Nunito Sans" w:hAnsi="Nunito Sans" w:cs="Nunito Sans"/>
                <w:color w:val="626363"/>
                <w:sz w:val="20"/>
                <w:szCs w:val="20"/>
              </w:rPr>
              <w:t xml:space="preserve"> that standardize and log our automations that require using mid servers through the ECC queue. </w:t>
            </w:r>
          </w:p>
          <w:p w14:paraId="03950550" w14:textId="77777777" w:rsid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Created notifications that monitor the health of automation operations.</w:t>
            </w:r>
          </w:p>
          <w:p w14:paraId="06F98D9B" w14:textId="77777777" w:rsid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 xml:space="preserve">Created custom scripted REST APIs designed for ease of use for our application support team and </w:t>
            </w:r>
            <w:proofErr w:type="gramStart"/>
            <w:r>
              <w:rPr>
                <w:rFonts w:ascii="Nunito Sans" w:eastAsia="Nunito Sans" w:hAnsi="Nunito Sans" w:cs="Nunito Sans"/>
                <w:color w:val="626363"/>
                <w:sz w:val="20"/>
                <w:szCs w:val="20"/>
              </w:rPr>
              <w:t>third party</w:t>
            </w:r>
            <w:proofErr w:type="gramEnd"/>
            <w:r>
              <w:rPr>
                <w:rFonts w:ascii="Nunito Sans" w:eastAsia="Nunito Sans" w:hAnsi="Nunito Sans" w:cs="Nunito Sans"/>
                <w:color w:val="626363"/>
                <w:sz w:val="20"/>
                <w:szCs w:val="20"/>
              </w:rPr>
              <w:t xml:space="preserve"> vendors. </w:t>
            </w:r>
          </w:p>
          <w:p w14:paraId="2EBA27FC" w14:textId="77777777" w:rsid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Created multiple quality of life enhancements - Ex - Copy / paste functionality on selected cells in a list view.</w:t>
            </w:r>
          </w:p>
          <w:p w14:paraId="369CBCA0" w14:textId="77777777" w:rsid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Coached and taught junior team members on best practices, architectural decisions, and writing efficient code. Utilized pair programming and performed code review.</w:t>
            </w:r>
          </w:p>
          <w:p w14:paraId="35FD03F1" w14:textId="77777777" w:rsidR="007139A4" w:rsidRPr="007139A4" w:rsidRDefault="007139A4" w:rsidP="007139A4">
            <w:pPr>
              <w:widowControl w:val="0"/>
              <w:numPr>
                <w:ilvl w:val="0"/>
                <w:numId w:val="1"/>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Performed sprint planning using agile principles to track and prioritize requested items, determine story points, gather requirements, assign resources, and manage workload of contractors and junior members.</w:t>
            </w:r>
          </w:p>
          <w:p w14:paraId="468D08C5" w14:textId="77777777" w:rsidR="007139A4" w:rsidRDefault="007139A4" w:rsidP="007139A4">
            <w:pPr>
              <w:widowControl w:val="0"/>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Software Engineer</w:t>
            </w:r>
          </w:p>
          <w:p w14:paraId="2B964DB3" w14:textId="77777777" w:rsidR="007139A4" w:rsidRDefault="007139A4" w:rsidP="007139A4">
            <w:pPr>
              <w:widowControl w:val="0"/>
              <w:spacing w:line="312" w:lineRule="auto"/>
              <w:rPr>
                <w:rFonts w:ascii="Nunito Sans" w:eastAsia="Nunito Sans" w:hAnsi="Nunito Sans" w:cs="Nunito Sans"/>
                <w:color w:val="999999"/>
                <w:sz w:val="20"/>
                <w:szCs w:val="20"/>
              </w:rPr>
            </w:pPr>
            <w:r>
              <w:rPr>
                <w:rFonts w:ascii="Nunito Sans" w:eastAsia="Nunito Sans" w:hAnsi="Nunito Sans" w:cs="Nunito Sans"/>
                <w:color w:val="999999"/>
                <w:sz w:val="20"/>
                <w:szCs w:val="20"/>
              </w:rPr>
              <w:t xml:space="preserve">Wolin Design </w:t>
            </w:r>
            <w:proofErr w:type="gramStart"/>
            <w:r>
              <w:rPr>
                <w:rFonts w:ascii="Nunito Sans" w:eastAsia="Nunito Sans" w:hAnsi="Nunito Sans" w:cs="Nunito Sans"/>
                <w:color w:val="999999"/>
                <w:sz w:val="20"/>
                <w:szCs w:val="20"/>
              </w:rPr>
              <w:t>Group  |</w:t>
            </w:r>
            <w:proofErr w:type="gramEnd"/>
            <w:r>
              <w:rPr>
                <w:rFonts w:ascii="Nunito Sans" w:eastAsia="Nunito Sans" w:hAnsi="Nunito Sans" w:cs="Nunito Sans"/>
                <w:color w:val="999999"/>
                <w:sz w:val="20"/>
                <w:szCs w:val="20"/>
              </w:rPr>
              <w:t xml:space="preserve">   2017 - 2019</w:t>
            </w:r>
          </w:p>
          <w:p w14:paraId="402FA797" w14:textId="77777777" w:rsidR="007139A4" w:rsidRDefault="007139A4" w:rsidP="007139A4">
            <w:pPr>
              <w:widowControl w:val="0"/>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Front end development lead for flagship product Davinci Unified.</w:t>
            </w:r>
          </w:p>
          <w:p w14:paraId="7F3D2458" w14:textId="77777777" w:rsidR="007139A4" w:rsidRDefault="007139A4" w:rsidP="007139A4">
            <w:pPr>
              <w:widowControl w:val="0"/>
              <w:numPr>
                <w:ilvl w:val="0"/>
                <w:numId w:val="2"/>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Architected design of new web app for company’s legacy product from scratch using Angular, Typescript, and Kendo UI.</w:t>
            </w:r>
          </w:p>
          <w:p w14:paraId="67A831A9" w14:textId="77777777" w:rsidR="007139A4" w:rsidRDefault="007139A4" w:rsidP="007139A4">
            <w:pPr>
              <w:widowControl w:val="0"/>
              <w:numPr>
                <w:ilvl w:val="0"/>
                <w:numId w:val="2"/>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After developing all foundational UI elements, transitioned to back-end development of our REST API server (Java).</w:t>
            </w:r>
          </w:p>
          <w:p w14:paraId="3A861D9A" w14:textId="77777777" w:rsidR="007139A4" w:rsidRDefault="007139A4" w:rsidP="007139A4">
            <w:pPr>
              <w:widowControl w:val="0"/>
              <w:numPr>
                <w:ilvl w:val="0"/>
                <w:numId w:val="2"/>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 xml:space="preserve">Developed multiple integrations with third party API’s / EDI’s - Shopify, </w:t>
            </w:r>
            <w:proofErr w:type="spellStart"/>
            <w:r>
              <w:rPr>
                <w:rFonts w:ascii="Nunito Sans" w:eastAsia="Nunito Sans" w:hAnsi="Nunito Sans" w:cs="Nunito Sans"/>
                <w:color w:val="626363"/>
                <w:sz w:val="20"/>
                <w:szCs w:val="20"/>
              </w:rPr>
              <w:t>Ebay</w:t>
            </w:r>
            <w:proofErr w:type="spellEnd"/>
            <w:r>
              <w:rPr>
                <w:rFonts w:ascii="Nunito Sans" w:eastAsia="Nunito Sans" w:hAnsi="Nunito Sans" w:cs="Nunito Sans"/>
                <w:color w:val="626363"/>
                <w:sz w:val="20"/>
                <w:szCs w:val="20"/>
              </w:rPr>
              <w:t>, Walmart, Amazon, UPS, FedEx, USPS</w:t>
            </w:r>
          </w:p>
          <w:p w14:paraId="462A646D" w14:textId="77777777" w:rsidR="007139A4" w:rsidRDefault="007139A4" w:rsidP="007139A4">
            <w:pPr>
              <w:widowControl w:val="0"/>
              <w:numPr>
                <w:ilvl w:val="0"/>
                <w:numId w:val="2"/>
              </w:numPr>
              <w:spacing w:line="312" w:lineRule="auto"/>
              <w:rPr>
                <w:rFonts w:ascii="Nunito Sans" w:eastAsia="Nunito Sans" w:hAnsi="Nunito Sans" w:cs="Nunito Sans"/>
                <w:color w:val="626363"/>
                <w:sz w:val="20"/>
                <w:szCs w:val="20"/>
              </w:rPr>
            </w:pPr>
            <w:r>
              <w:rPr>
                <w:rFonts w:ascii="Nunito Sans" w:eastAsia="Nunito Sans" w:hAnsi="Nunito Sans" w:cs="Nunito Sans"/>
                <w:color w:val="626363"/>
                <w:sz w:val="20"/>
                <w:szCs w:val="20"/>
              </w:rPr>
              <w:t>Managed and delegated front-end development work to an intern and two contractors. Performed code review of work.</w:t>
            </w:r>
          </w:p>
        </w:tc>
        <w:tc>
          <w:tcPr>
            <w:tcW w:w="690" w:type="dxa"/>
            <w:tcMar>
              <w:top w:w="0" w:type="dxa"/>
              <w:left w:w="0" w:type="dxa"/>
              <w:bottom w:w="0" w:type="dxa"/>
              <w:right w:w="0" w:type="dxa"/>
            </w:tcMar>
          </w:tcPr>
          <w:p w14:paraId="635B8E60" w14:textId="77777777" w:rsidR="007139A4" w:rsidRDefault="007139A4" w:rsidP="007139A4">
            <w:pPr>
              <w:widowControl w:val="0"/>
              <w:spacing w:line="240" w:lineRule="auto"/>
              <w:rPr>
                <w:sz w:val="2"/>
                <w:szCs w:val="2"/>
              </w:rPr>
            </w:pPr>
          </w:p>
        </w:tc>
      </w:tr>
    </w:tbl>
    <w:p w14:paraId="2105B00C" w14:textId="77777777" w:rsidR="0049493B" w:rsidRDefault="0049493B" w:rsidP="007139A4">
      <w:pPr>
        <w:widowControl w:val="0"/>
        <w:rPr>
          <w:sz w:val="28"/>
          <w:szCs w:val="28"/>
        </w:rPr>
      </w:pPr>
    </w:p>
    <w:sectPr w:rsidR="0049493B">
      <w:pgSz w:w="12240" w:h="15840"/>
      <w:pgMar w:top="0" w:right="0" w:bottom="0"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nit ExtraLight">
    <w:altName w:val="Calibri"/>
    <w:charset w:val="00"/>
    <w:family w:val="auto"/>
    <w:pitch w:val="default"/>
  </w:font>
  <w:font w:name="Raleway Thin">
    <w:altName w:val="Trebuchet MS"/>
    <w:charset w:val="00"/>
    <w:family w:val="auto"/>
    <w:pitch w:val="default"/>
  </w:font>
  <w:font w:name="Raleway">
    <w:altName w:val="Trebuchet MS"/>
    <w:charset w:val="00"/>
    <w:family w:val="auto"/>
    <w:pitch w:val="default"/>
  </w:font>
  <w:font w:name="Nunito Sans">
    <w:altName w:val="Calibri"/>
    <w:charset w:val="00"/>
    <w:family w:val="auto"/>
    <w:pitch w:val="default"/>
  </w:font>
  <w:font w:name="Kanit Ligh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14A9B"/>
    <w:multiLevelType w:val="multilevel"/>
    <w:tmpl w:val="A0D0DC2A"/>
    <w:lvl w:ilvl="0">
      <w:start w:val="1"/>
      <w:numFmt w:val="bullet"/>
      <w:lvlText w:val="●"/>
      <w:lvlJc w:val="left"/>
      <w:pPr>
        <w:ind w:left="630" w:hanging="27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580C1FEC"/>
    <w:multiLevelType w:val="multilevel"/>
    <w:tmpl w:val="9506948C"/>
    <w:lvl w:ilvl="0">
      <w:start w:val="1"/>
      <w:numFmt w:val="bullet"/>
      <w:lvlText w:val="●"/>
      <w:lvlJc w:val="left"/>
      <w:pPr>
        <w:ind w:left="630" w:hanging="27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594312639">
    <w:abstractNumId w:val="0"/>
  </w:num>
  <w:num w:numId="2" w16cid:durableId="1593470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93B"/>
    <w:rsid w:val="003B118F"/>
    <w:rsid w:val="0049493B"/>
    <w:rsid w:val="00515EFF"/>
    <w:rsid w:val="00713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EB63"/>
  <w15:docId w15:val="{A5919C29-ACB0-4A47-896D-7A9933AB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tienvo5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inkedin.com/in/tempestblu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 Vo</cp:lastModifiedBy>
  <cp:revision>4</cp:revision>
  <dcterms:created xsi:type="dcterms:W3CDTF">2020-12-23T19:51:00Z</dcterms:created>
  <dcterms:modified xsi:type="dcterms:W3CDTF">2022-06-13T19:07:00Z</dcterms:modified>
</cp:coreProperties>
</file>