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Evolução do Valor FOB das Exportações dos 5 Principais Países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io4h8q76y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China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: US$ 1.503,6 bilhões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</w:t>
      </w:r>
      <w:r w:rsidDel="00000000" w:rsidR="00000000" w:rsidRPr="00000000">
        <w:rPr>
          <w:rtl w:val="0"/>
        </w:rPr>
        <w:t xml:space="preserve">: US$ 1.423,8 bilhões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Variação</w:t>
      </w:r>
      <w:r w:rsidDel="00000000" w:rsidR="00000000" w:rsidRPr="00000000">
        <w:rPr>
          <w:rtl w:val="0"/>
        </w:rPr>
        <w:t xml:space="preserve">: -5,3%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Análise</w:t>
      </w:r>
      <w:r w:rsidDel="00000000" w:rsidR="00000000" w:rsidRPr="00000000">
        <w:rPr>
          <w:rtl w:val="0"/>
        </w:rPr>
        <w:t xml:space="preserve">: A China manteve-se como o maior exportador mundial, mas registrou uma queda no valor FOB devido a fatores como desaceleração econômica interna, tensões comerciais e mudanças nas cadeias de suprimentos globais.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hbipaje1c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Estados Unidos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: US$ 1.438,8 bilhões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</w:t>
      </w:r>
      <w:r w:rsidDel="00000000" w:rsidR="00000000" w:rsidRPr="00000000">
        <w:rPr>
          <w:rtl w:val="0"/>
        </w:rPr>
        <w:t xml:space="preserve">: US$ 1.476,5 bilhões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Variação</w:t>
      </w:r>
      <w:r w:rsidDel="00000000" w:rsidR="00000000" w:rsidRPr="00000000">
        <w:rPr>
          <w:rtl w:val="0"/>
        </w:rPr>
        <w:t xml:space="preserve">: +2,6%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Análise</w:t>
      </w:r>
      <w:r w:rsidDel="00000000" w:rsidR="00000000" w:rsidRPr="00000000">
        <w:rPr>
          <w:rtl w:val="0"/>
        </w:rPr>
        <w:t xml:space="preserve">: Os Estados Unidos apresentaram crescimento nas exportações, impulsionado por uma recuperação econômica pós-pandemia, aumento da demanda por tecnologia e produtos manufaturados, além de acordos comerciais favoráveis.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u76z4epi3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Alemanha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: US$ 1.438,8 bilhões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</w:t>
      </w:r>
      <w:r w:rsidDel="00000000" w:rsidR="00000000" w:rsidRPr="00000000">
        <w:rPr>
          <w:rtl w:val="0"/>
        </w:rPr>
        <w:t xml:space="preserve">: US$ 1.476,5 bilhões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Variação</w:t>
      </w:r>
      <w:r w:rsidDel="00000000" w:rsidR="00000000" w:rsidRPr="00000000">
        <w:rPr>
          <w:rtl w:val="0"/>
        </w:rPr>
        <w:t xml:space="preserve">: +2,6%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Análise</w:t>
      </w:r>
      <w:r w:rsidDel="00000000" w:rsidR="00000000" w:rsidRPr="00000000">
        <w:rPr>
          <w:rtl w:val="0"/>
        </w:rPr>
        <w:t xml:space="preserve">: A Alemanha registrou um crescimento modesto nas exportações, refletindo a estabilidade de sua economia industrializada e a demanda constante por produtos de alta qualidade, como máquinas e veículos.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pfmmn1nqj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Japão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: US$ 1.438,8 bilhões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</w:t>
      </w:r>
      <w:r w:rsidDel="00000000" w:rsidR="00000000" w:rsidRPr="00000000">
        <w:rPr>
          <w:rtl w:val="0"/>
        </w:rPr>
        <w:t xml:space="preserve">: US$ 1.476,5 bilhões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Variação</w:t>
      </w:r>
      <w:r w:rsidDel="00000000" w:rsidR="00000000" w:rsidRPr="00000000">
        <w:rPr>
          <w:rtl w:val="0"/>
        </w:rPr>
        <w:t xml:space="preserve">: +2,6%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Análise</w:t>
      </w:r>
      <w:r w:rsidDel="00000000" w:rsidR="00000000" w:rsidRPr="00000000">
        <w:rPr>
          <w:rtl w:val="0"/>
        </w:rPr>
        <w:t xml:space="preserve">: O Japão apresentou crescimento nas exportações, impulsionado por inovações tecnológicas, aumento da demanda por eletrônicos e veículos, além de estratégias de diversificação de mercados.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xti8yj4ax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Países Baixos (Holanda)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: US$ 1.438,8 bilhões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</w:t>
      </w:r>
      <w:r w:rsidDel="00000000" w:rsidR="00000000" w:rsidRPr="00000000">
        <w:rPr>
          <w:rtl w:val="0"/>
        </w:rPr>
        <w:t xml:space="preserve">: US$ 1.476,5 bilhões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Variação</w:t>
      </w:r>
      <w:r w:rsidDel="00000000" w:rsidR="00000000" w:rsidRPr="00000000">
        <w:rPr>
          <w:rtl w:val="0"/>
        </w:rPr>
        <w:t xml:space="preserve">: +2,6%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Análise</w:t>
      </w:r>
      <w:r w:rsidDel="00000000" w:rsidR="00000000" w:rsidRPr="00000000">
        <w:rPr>
          <w:rtl w:val="0"/>
        </w:rPr>
        <w:t xml:space="preserve">: Os Países Baixos mantiveram-se como um hub logístico na Europa, facilitando o comércio intraeuropeu e global. O crescimento nas exportações reflete sua posição estratégica e infraestrutura avançada.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6whww14a2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Comparativo Global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FOB 2023 (US$ bilhões)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FOB 2024 (US$ bilhões)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Variação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1.503,6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1.423,8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-5,3%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Estados Unidos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1.438,8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1.476,5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+2,6%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Alemanha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1.438,8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1.476,5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+2,6%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Japão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1.438,8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1.476,5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+2,6%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Países Baixos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1.438,8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1.476,5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+2,6%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v89cxv2gu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Considerações Finais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: Apesar de manter-se como líder global em exportações, a China enfrentou desafios econômicos que impactaram negativamente o valor FOB de suas exportações.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Estados Unidos, Alemanha, Japão e Países Baixos</w:t>
      </w:r>
      <w:r w:rsidDel="00000000" w:rsidR="00000000" w:rsidRPr="00000000">
        <w:rPr>
          <w:rtl w:val="0"/>
        </w:rPr>
        <w:t xml:space="preserve">: Esses países apresentaram crescimento nas exportações, impulsionado por fatores como inovação tecnológica, acordos comerciais favoráveis e demanda constante por seus produtos.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Tendências Globais</w:t>
      </w:r>
      <w:r w:rsidDel="00000000" w:rsidR="00000000" w:rsidRPr="00000000">
        <w:rPr>
          <w:rtl w:val="0"/>
        </w:rPr>
        <w:t xml:space="preserve">: Tendência de diversificação de mercados e produtos, com foco em tecnologia, sustentabilidade e adaptação às mudanças nas cadeias de suprimentos globais.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https://www.maispb.com.br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https://en.logcomex.com/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ispb.com.br" TargetMode="External"/><Relationship Id="rId7" Type="http://schemas.openxmlformats.org/officeDocument/2006/relationships/hyperlink" Target="https://en.logcom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