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yavzj2idni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Panorama Geral do Comércio Exterior Paulista 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Exportações</w:t>
      </w:r>
      <w:r w:rsidDel="00000000" w:rsidR="00000000" w:rsidRPr="00000000">
        <w:rPr>
          <w:rtl w:val="0"/>
        </w:rPr>
        <w:t xml:space="preserve">: O Estado de São Paulo exportou US$ 75,5 bilhões para 232 países, representando 22,3% do total exportado pelo Brasil. 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Importações</w:t>
      </w:r>
      <w:r w:rsidDel="00000000" w:rsidR="00000000" w:rsidRPr="00000000">
        <w:rPr>
          <w:rtl w:val="0"/>
        </w:rPr>
        <w:t xml:space="preserve">: As importações paulistas somaram US$ 71,5 bilhões, correspondendo a 29,8% das importações brasileiras.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Superávit Comercial</w:t>
      </w:r>
      <w:r w:rsidDel="00000000" w:rsidR="00000000" w:rsidRPr="00000000">
        <w:rPr>
          <w:rtl w:val="0"/>
        </w:rPr>
        <w:t xml:space="preserve">: São Paulo registrou um superávit de US$ 4 bilhões em 2023, com um crescimento de 38,5% no primeiro bimestre de 2024, impulsionado principalmente pelas exportações do agronegócio.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rlinrz28c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Exportações por Região Administrativa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47kbmb7us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Região Metropolitana de São Paulo (RMSP)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Participação nas exportações</w:t>
      </w:r>
      <w:r w:rsidDel="00000000" w:rsidR="00000000" w:rsidRPr="00000000">
        <w:rPr>
          <w:rtl w:val="0"/>
        </w:rPr>
        <w:t xml:space="preserve">: 21,7%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Principais produtos exportados</w:t>
      </w:r>
      <w:r w:rsidDel="00000000" w:rsidR="00000000" w:rsidRPr="00000000">
        <w:rPr>
          <w:rtl w:val="0"/>
        </w:rPr>
        <w:t xml:space="preserve">: Açúcares e produtos de confeitaria, combustíveis e óleos minerais, reatores nucleares, caldeiras e máquinas.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Apesar de liderar as exportações, a RMSP apresentou uma queda de 12 pontos percentuais na participação desde 2013.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fvi6t92k7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Campinas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Participação nas exportações</w:t>
      </w:r>
      <w:r w:rsidDel="00000000" w:rsidR="00000000" w:rsidRPr="00000000">
        <w:rPr>
          <w:rtl w:val="0"/>
        </w:rPr>
        <w:t xml:space="preserve">: 18,3%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exportado</w:t>
      </w:r>
      <w:r w:rsidDel="00000000" w:rsidR="00000000" w:rsidRPr="00000000">
        <w:rPr>
          <w:rtl w:val="0"/>
        </w:rPr>
        <w:t xml:space="preserve">: US$ 13,82 bilhões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A região se destaca pela infraestrutura logística, incluindo o Aeroporto Internacional de Viracopos, que recebeu investimentos significativos para ampliar a capacidade de movimentação de mercadorias. 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e2jog54o7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São José dos Campos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Participação nas exportações</w:t>
      </w:r>
      <w:r w:rsidDel="00000000" w:rsidR="00000000" w:rsidRPr="00000000">
        <w:rPr>
          <w:rtl w:val="0"/>
        </w:rPr>
        <w:t xml:space="preserve">: 14,7%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A região é reconhecida pelo polo tecnológico e industrial, com destaque para a indústria aeroespacial.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k04z1qnbq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Baixada Santista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Participação nas exportações</w:t>
      </w:r>
      <w:r w:rsidDel="00000000" w:rsidR="00000000" w:rsidRPr="00000000">
        <w:rPr>
          <w:rtl w:val="0"/>
        </w:rPr>
        <w:t xml:space="preserve">: 11,7%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A cidade de Santos é responsável por cerca de 70% das exportações da região, seguida de Cubatão (17,7%) e Guarujá (11,9%). 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6g4kazy0z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Sorocaba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Participação nas exportações</w:t>
      </w:r>
      <w:r w:rsidDel="00000000" w:rsidR="00000000" w:rsidRPr="00000000">
        <w:rPr>
          <w:rtl w:val="0"/>
        </w:rPr>
        <w:t xml:space="preserve">: Informação não especificada nos dados disponíveis.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A região é conhecida por sua base industrial diversificada, incluindo setores automotivo e metalúrgico.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bebgwfzan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Importações por Região Administrativa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56fuyv1bp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Região Metropolitana de São Paulo (RMSP)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das importações</w:t>
      </w:r>
      <w:r w:rsidDel="00000000" w:rsidR="00000000" w:rsidRPr="00000000">
        <w:rPr>
          <w:rtl w:val="0"/>
        </w:rPr>
        <w:t xml:space="preserve">: US$ 26,1 bilhões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A RMSP lidera as importações, refletindo sua posição como centro econômico e industrial do estado. 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2w94y7o5h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Campinas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das importações</w:t>
      </w:r>
      <w:r w:rsidDel="00000000" w:rsidR="00000000" w:rsidRPr="00000000">
        <w:rPr>
          <w:rtl w:val="0"/>
        </w:rPr>
        <w:t xml:space="preserve">: US$ 24,9 bilhões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A região mantém uma posição de destaque nas importações, impulsionada por sua base industrial robusta. 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42nl38u6t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São José dos Campos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das importações</w:t>
      </w:r>
      <w:r w:rsidDel="00000000" w:rsidR="00000000" w:rsidRPr="00000000">
        <w:rPr>
          <w:rtl w:val="0"/>
        </w:rPr>
        <w:t xml:space="preserve">: US$ 8,7 bilhões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A região possui um perfil industrial voltado para alta tecnologia e inovação, com destaque para a indústria aeroespacial. 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q8upk95r5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Sorocaba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das importações</w:t>
      </w:r>
      <w:r w:rsidDel="00000000" w:rsidR="00000000" w:rsidRPr="00000000">
        <w:rPr>
          <w:rtl w:val="0"/>
        </w:rPr>
        <w:t xml:space="preserve">: US$ 4,9 bilhões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A região apresenta crescimento nas importações, impulsionado pela expansão do setor aeronáutico.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fj0no67xx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Tendências e Transformações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Mudança na Composição das Exportações</w:t>
      </w:r>
      <w:r w:rsidDel="00000000" w:rsidR="00000000" w:rsidRPr="00000000">
        <w:rPr>
          <w:rtl w:val="0"/>
        </w:rPr>
        <w:t xml:space="preserve">: Regiões como São José dos Campos e a Central paulista (Gavião Peixoto) apresentaram mudanças significativas em suas pautas de exportação, com aumento nas exportações de petróleo e seus derivados, e redução nas de aeronaves e veículos.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Concentração no Setor Agropecuário</w:t>
      </w:r>
      <w:r w:rsidDel="00000000" w:rsidR="00000000" w:rsidRPr="00000000">
        <w:rPr>
          <w:rtl w:val="0"/>
        </w:rPr>
        <w:t xml:space="preserve">: O agronegócio paulista continua a ser um pilar fundamental das exportações, com destaque para produtos como açúcar, carnes e derivados de frutas, especialmente nas regiões do interior.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Fontes: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https://www.agenciasp.sp.gov.br/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https://municipios.seade.gov.br/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genciasp.sp.gov.br/" TargetMode="External"/><Relationship Id="rId7" Type="http://schemas.openxmlformats.org/officeDocument/2006/relationships/hyperlink" Target="https://municipios.seade.gov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