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2835" w14:textId="5E0E6A4B" w:rsidR="00E81649" w:rsidRPr="00E81649" w:rsidRDefault="00E81649" w:rsidP="00E81649">
      <w:pPr>
        <w:pStyle w:val="berschrift1"/>
        <w:rPr>
          <w:rFonts w:eastAsia="Times New Roman"/>
          <w:lang w:eastAsia="de-DE"/>
        </w:rPr>
      </w:pPr>
      <w:r w:rsidRPr="00E81649">
        <w:rPr>
          <w:rFonts w:eastAsia="Times New Roman"/>
          <w:lang w:eastAsia="de-DE"/>
        </w:rPr>
        <w:t>Zentrale und dezentrale Zugriffskontrolle i</w:t>
      </w:r>
      <w:r>
        <w:rPr>
          <w:rFonts w:eastAsia="Times New Roman"/>
          <w:lang w:eastAsia="de-DE"/>
        </w:rPr>
        <w:t>n</w:t>
      </w:r>
      <w:r w:rsidRPr="00E81649">
        <w:rPr>
          <w:rFonts w:eastAsia="Times New Roman"/>
          <w:lang w:eastAsia="de-DE"/>
        </w:rPr>
        <w:t xml:space="preserve"> OAuth2 und </w:t>
      </w:r>
      <w:proofErr w:type="spellStart"/>
      <w:r w:rsidRPr="00E81649">
        <w:rPr>
          <w:rFonts w:eastAsia="Times New Roman"/>
          <w:lang w:eastAsia="de-DE"/>
        </w:rPr>
        <w:t>OpenID</w:t>
      </w:r>
      <w:proofErr w:type="spellEnd"/>
      <w:r w:rsidRPr="00E81649">
        <w:rPr>
          <w:rFonts w:eastAsia="Times New Roman"/>
          <w:lang w:eastAsia="de-DE"/>
        </w:rPr>
        <w:t xml:space="preserve"> Connect Systemen</w:t>
      </w:r>
    </w:p>
    <w:p w14:paraId="2395FFC2" w14:textId="22224521" w:rsidR="00776E89" w:rsidRDefault="00776E89"/>
    <w:p w14:paraId="649F6A23" w14:textId="23242FAE" w:rsidR="00DE6A16" w:rsidRDefault="00E81649" w:rsidP="0088273E">
      <w:r>
        <w:t>OAuth2</w:t>
      </w:r>
      <w:r w:rsidR="007B47C8">
        <w:t xml:space="preserve"> und JSON Web Token (JWT)</w:t>
      </w:r>
      <w:r>
        <w:t xml:space="preserve"> als Spezifikation</w:t>
      </w:r>
      <w:r w:rsidR="007B47C8">
        <w:t>en</w:t>
      </w:r>
      <w:r>
        <w:t xml:space="preserve"> erlaub</w:t>
      </w:r>
      <w:r w:rsidR="007B47C8">
        <w:t>en</w:t>
      </w:r>
      <w:r>
        <w:t xml:space="preserve"> es</w:t>
      </w:r>
      <w:r w:rsidR="00EA2F0D">
        <w:t xml:space="preserve"> </w:t>
      </w:r>
      <w:r>
        <w:t>http-Schnittstellen zu sichern</w:t>
      </w:r>
      <w:r w:rsidR="00F67918">
        <w:t xml:space="preserve">. </w:t>
      </w:r>
      <w:r w:rsidR="002346FE">
        <w:t>Der</w:t>
      </w:r>
      <w:r>
        <w:t xml:space="preserve"> Ablauf ist folgendermaßen zu beschreiben: Ein Client erhält </w:t>
      </w:r>
      <w:r w:rsidR="000E4D35">
        <w:t xml:space="preserve">dadurch, </w:t>
      </w:r>
      <w:r>
        <w:t xml:space="preserve">dass sich ein Nutzer an einem Autorisationsserver authentifiziert einen </w:t>
      </w:r>
      <w:r w:rsidR="002B1F24">
        <w:t>Token,</w:t>
      </w:r>
      <w:r>
        <w:t xml:space="preserve"> </w:t>
      </w:r>
      <w:r w:rsidR="00DC6FFC">
        <w:t>mit dem er</w:t>
      </w:r>
      <w:r>
        <w:t xml:space="preserve"> auf Schnittstelle</w:t>
      </w:r>
      <w:r w:rsidR="00DC6FFC">
        <w:t>n</w:t>
      </w:r>
      <w:r>
        <w:t xml:space="preserve"> eines </w:t>
      </w:r>
      <w:proofErr w:type="spellStart"/>
      <w:r>
        <w:t>Ressourceservers</w:t>
      </w:r>
      <w:proofErr w:type="spellEnd"/>
      <w:r>
        <w:t xml:space="preserve"> zugreifen</w:t>
      </w:r>
      <w:r w:rsidR="00DC6FFC">
        <w:t xml:space="preserve"> kann</w:t>
      </w:r>
      <w:r>
        <w:t>.</w:t>
      </w:r>
      <w:r w:rsidR="00DE6A16">
        <w:t xml:space="preserve"> </w:t>
      </w:r>
      <w:r w:rsidR="00764D89">
        <w:t xml:space="preserve">Darüber </w:t>
      </w:r>
      <w:r w:rsidR="00910755">
        <w:t xml:space="preserve">hinaus </w:t>
      </w:r>
      <w:r w:rsidR="00764D89">
        <w:t xml:space="preserve">ist es </w:t>
      </w:r>
      <w:r w:rsidR="00910755">
        <w:t xml:space="preserve">oftmals notwendig, Schnittstellen basierend auf Berechtigungen der Nutzer </w:t>
      </w:r>
      <w:r w:rsidR="00DE2D17">
        <w:t>zu sichern.</w:t>
      </w:r>
      <w:r w:rsidR="00E80403">
        <w:t xml:space="preserve"> </w:t>
      </w:r>
      <w:r w:rsidR="00511042">
        <w:t xml:space="preserve">Grundsätzlich lässt sich </w:t>
      </w:r>
      <w:r w:rsidR="0051280E">
        <w:t>das</w:t>
      </w:r>
      <w:r w:rsidR="00511042">
        <w:t xml:space="preserve"> in </w:t>
      </w:r>
      <w:r w:rsidR="005E02C1">
        <w:t>dem</w:t>
      </w:r>
      <w:r w:rsidR="00511042">
        <w:t xml:space="preserve"> </w:t>
      </w:r>
      <w:proofErr w:type="spellStart"/>
      <w:r w:rsidR="00511042">
        <w:t>Ressourceserver</w:t>
      </w:r>
      <w:proofErr w:type="spellEnd"/>
      <w:r w:rsidR="00511042">
        <w:t xml:space="preserve"> implementiere</w:t>
      </w:r>
      <w:r w:rsidR="0088273E">
        <w:t>n</w:t>
      </w:r>
      <w:r w:rsidR="00511042">
        <w:t xml:space="preserve">, allerdings kann </w:t>
      </w:r>
      <w:r w:rsidR="004862BF">
        <w:t>das</w:t>
      </w:r>
      <w:r w:rsidR="00511042">
        <w:t xml:space="preserve"> bei einer umfangreichen Applikationslandschaft mit verschiedenen Programmiersprachen und </w:t>
      </w:r>
      <w:r w:rsidR="002346FE">
        <w:t>komplexen</w:t>
      </w:r>
      <w:r w:rsidR="00511042">
        <w:t xml:space="preserve"> Zugriffsrichtlinien zu Unübersichtlichkeit und einen hohen Wartungsaufwand führen. Aus diesem Grund wurde 2016 „Open Policy Agent“ </w:t>
      </w:r>
      <w:r w:rsidR="006033A3">
        <w:t xml:space="preserve">(OPA) </w:t>
      </w:r>
      <w:r w:rsidR="00511042">
        <w:t xml:space="preserve">entwickelt, das in einer einheitlichen und leicht verständlichen </w:t>
      </w:r>
      <w:r w:rsidR="00F07BAC">
        <w:t>Sprache</w:t>
      </w:r>
      <w:r w:rsidR="00DC6FFC">
        <w:t xml:space="preserve"> </w:t>
      </w:r>
      <w:r w:rsidR="00511042">
        <w:t>die Autorisierung von de</w:t>
      </w:r>
      <w:r w:rsidR="002346FE">
        <w:t xml:space="preserve">m </w:t>
      </w:r>
      <w:proofErr w:type="spellStart"/>
      <w:r w:rsidR="002346FE">
        <w:t>Resourceserver</w:t>
      </w:r>
      <w:proofErr w:type="spellEnd"/>
      <w:r w:rsidR="002346FE">
        <w:t xml:space="preserve"> </w:t>
      </w:r>
      <w:r w:rsidR="00511042">
        <w:t xml:space="preserve">entkoppelt. </w:t>
      </w:r>
    </w:p>
    <w:p w14:paraId="481424C2" w14:textId="3D398A87" w:rsidR="006033A3" w:rsidRDefault="006033A3">
      <w:r>
        <w:t xml:space="preserve">Diese Entkopplung hat allerdings zur Folge, dass der </w:t>
      </w:r>
      <w:proofErr w:type="spellStart"/>
      <w:r>
        <w:t>Resourceserver</w:t>
      </w:r>
      <w:proofErr w:type="spellEnd"/>
      <w:r w:rsidR="00367472">
        <w:t xml:space="preserve"> jedes Mal</w:t>
      </w:r>
      <w:r w:rsidR="00754AB5">
        <w:t xml:space="preserve"> bei eingehenden http-Anfragen</w:t>
      </w:r>
      <w:r>
        <w:t xml:space="preserve"> den OPA-Service</w:t>
      </w:r>
      <w:r w:rsidR="00D64FB7">
        <w:t xml:space="preserve"> </w:t>
      </w:r>
      <w:r>
        <w:t xml:space="preserve">um eine Entscheidung </w:t>
      </w:r>
      <w:r w:rsidR="00E46935">
        <w:t>fragen</w:t>
      </w:r>
      <w:r>
        <w:t xml:space="preserve"> muss, d.h. es besteht das Risiko von gravierenden </w:t>
      </w:r>
      <w:r w:rsidRPr="006033A3">
        <w:t>Performanceeinbußen</w:t>
      </w:r>
      <w:r>
        <w:t xml:space="preserve">. Da bei einer hohen Last auf Schnittstellen diese </w:t>
      </w:r>
      <w:r w:rsidR="00103B1F">
        <w:t xml:space="preserve">i.d.R. </w:t>
      </w:r>
      <w:r>
        <w:t>durch horizontale Skalierung entlastet werde</w:t>
      </w:r>
      <w:r w:rsidR="003746B4">
        <w:t>n</w:t>
      </w:r>
      <w:r>
        <w:t xml:space="preserve">, können </w:t>
      </w:r>
      <w:r w:rsidRPr="006033A3">
        <w:t>Performanceeinbußen</w:t>
      </w:r>
      <w:r>
        <w:t xml:space="preserve"> </w:t>
      </w:r>
      <w:r w:rsidR="00345912">
        <w:t xml:space="preserve">äußerst </w:t>
      </w:r>
      <w:r>
        <w:t xml:space="preserve">kostspielig sein. </w:t>
      </w:r>
    </w:p>
    <w:p w14:paraId="13FC75E2" w14:textId="310F3CED" w:rsidR="00D64FB7" w:rsidRDefault="00345912">
      <w:r>
        <w:t xml:space="preserve">Um erstmalig zu untersuchen, inwiefern sich eine Entkopplung von </w:t>
      </w:r>
      <w:r w:rsidR="00A42F0D">
        <w:t>Autorisierung</w:t>
      </w:r>
      <w:r>
        <w:t xml:space="preserve"> </w:t>
      </w:r>
      <w:r w:rsidR="00E46935">
        <w:t>mit OPA</w:t>
      </w:r>
      <w:r>
        <w:t xml:space="preserve"> auf die Performanz</w:t>
      </w:r>
      <w:r w:rsidR="00C42532">
        <w:t xml:space="preserve"> und Sicherheit</w:t>
      </w:r>
      <w:r>
        <w:t xml:space="preserve"> auswirkt, wurde</w:t>
      </w:r>
      <w:r w:rsidR="0003474C">
        <w:t>n</w:t>
      </w:r>
      <w:r>
        <w:t xml:space="preserve"> zwei durch OAuth2 gesicherte </w:t>
      </w:r>
      <w:r w:rsidR="0003474C">
        <w:t>http-</w:t>
      </w:r>
      <w:r>
        <w:t>Schnittstellen implementiert. In dem einen Testsystem geschieht die Autorisierung in der Applikation und in dem anderen durch einen OPA-Service</w:t>
      </w:r>
      <w:r w:rsidR="004D6C67">
        <w:t>.</w:t>
      </w:r>
      <w:r w:rsidR="00E46935">
        <w:t xml:space="preserve"> Außerdem wurde </w:t>
      </w:r>
      <w:r w:rsidR="00A42F0D">
        <w:t xml:space="preserve">dabei </w:t>
      </w:r>
      <w:r w:rsidR="00E46935">
        <w:t xml:space="preserve">die verschiedenen </w:t>
      </w:r>
      <w:proofErr w:type="spellStart"/>
      <w:r w:rsidR="00E46935">
        <w:t>Deploymentmethoden</w:t>
      </w:r>
      <w:proofErr w:type="spellEnd"/>
      <w:r w:rsidR="00E46935">
        <w:t xml:space="preserve"> von OPA berücksichtigt.</w:t>
      </w:r>
      <w:r>
        <w:t xml:space="preserve"> Um die Performanz </w:t>
      </w:r>
      <w:r w:rsidR="00242130">
        <w:t>(</w:t>
      </w:r>
      <w:r>
        <w:t>unter Last</w:t>
      </w:r>
      <w:r w:rsidR="00242130">
        <w:t>)</w:t>
      </w:r>
      <w:r>
        <w:t xml:space="preserve"> zu testen, wurde als Tool Apache </w:t>
      </w:r>
      <w:proofErr w:type="spellStart"/>
      <w:r>
        <w:t>JMeter</w:t>
      </w:r>
      <w:proofErr w:type="spellEnd"/>
      <w:r>
        <w:t xml:space="preserve"> verwendet und hierbei als zu betrachtende Metrik die Round-Trip-Time</w:t>
      </w:r>
      <w:r w:rsidR="00E80403">
        <w:t xml:space="preserve"> </w:t>
      </w:r>
      <w:r>
        <w:t xml:space="preserve">gewählt. </w:t>
      </w:r>
      <w:r w:rsidR="00D64FB7">
        <w:t>Zudem wurde auf beide</w:t>
      </w:r>
      <w:r w:rsidR="005D6831">
        <w:t>n</w:t>
      </w:r>
      <w:r w:rsidR="00D64FB7">
        <w:t xml:space="preserve"> Systeme</w:t>
      </w:r>
      <w:r w:rsidR="005D6831">
        <w:t>n</w:t>
      </w:r>
      <w:r w:rsidR="00D64FB7">
        <w:t xml:space="preserve"> die Sicherheit getestet </w:t>
      </w:r>
      <w:r w:rsidR="004567FC">
        <w:t>mit Testfällen</w:t>
      </w:r>
      <w:r w:rsidR="00D64FB7">
        <w:t xml:space="preserve">, mit denen versucht wird auf unerlaubte Weise Zugriff auf die Schnittstelle zu erhalten. </w:t>
      </w:r>
    </w:p>
    <w:p w14:paraId="428B90AE" w14:textId="4CFBFDED" w:rsidR="00D64FB7" w:rsidRDefault="00D64FB7">
      <w:r>
        <w:t xml:space="preserve">Dabei ist man zu dem Ergebnis gekommen, dass …. </w:t>
      </w:r>
    </w:p>
    <w:p w14:paraId="7CC28101" w14:textId="6B95544C" w:rsidR="006033A3" w:rsidRDefault="00E61BDC" w:rsidP="00E61BDC">
      <w:pPr>
        <w:pStyle w:val="Listenabsatz"/>
        <w:numPr>
          <w:ilvl w:val="0"/>
          <w:numId w:val="1"/>
        </w:numPr>
      </w:pPr>
      <w:r>
        <w:t>OPA per Docker-Container = ungefähr halb so schnell</w:t>
      </w:r>
      <w:r w:rsidR="000E7AAD">
        <w:t xml:space="preserve"> wie Autorisierung in Applikation</w:t>
      </w:r>
      <w:r w:rsidR="00737CC1">
        <w:t>, ausführliche Ergebnisse = TODO</w:t>
      </w:r>
    </w:p>
    <w:p w14:paraId="7F1E68E9" w14:textId="181347C9" w:rsidR="00E61BDC" w:rsidRDefault="00E61BDC" w:rsidP="00E61BDC">
      <w:pPr>
        <w:pStyle w:val="Listenabsatz"/>
        <w:numPr>
          <w:ilvl w:val="0"/>
          <w:numId w:val="1"/>
        </w:numPr>
      </w:pPr>
      <w:r>
        <w:t xml:space="preserve">OPA und </w:t>
      </w:r>
      <w:proofErr w:type="spellStart"/>
      <w:r>
        <w:t>Resourceserver</w:t>
      </w:r>
      <w:proofErr w:type="spellEnd"/>
      <w:r>
        <w:t xml:space="preserve"> in </w:t>
      </w:r>
      <w:proofErr w:type="spellStart"/>
      <w:r>
        <w:t>Kubernetes</w:t>
      </w:r>
      <w:proofErr w:type="spellEnd"/>
      <w:r>
        <w:t xml:space="preserve"> Pod = TODO</w:t>
      </w:r>
    </w:p>
    <w:p w14:paraId="36B5A3DD" w14:textId="3D421397" w:rsidR="00D81DA9" w:rsidRDefault="00D81DA9" w:rsidP="00E61BDC">
      <w:pPr>
        <w:pStyle w:val="Listenabsatz"/>
        <w:numPr>
          <w:ilvl w:val="0"/>
          <w:numId w:val="1"/>
        </w:numPr>
      </w:pPr>
      <w:r>
        <w:t>Sicherheit: TODO</w:t>
      </w:r>
    </w:p>
    <w:p w14:paraId="2AF65F13" w14:textId="2005613C" w:rsidR="000720D7" w:rsidRDefault="000720D7" w:rsidP="00E61BDC">
      <w:pPr>
        <w:pStyle w:val="Listenabsatz"/>
        <w:numPr>
          <w:ilvl w:val="0"/>
          <w:numId w:val="1"/>
        </w:numPr>
      </w:pPr>
      <w:r>
        <w:t xml:space="preserve">Bewertung hinsichtlich </w:t>
      </w:r>
      <w:r w:rsidR="00F326E2">
        <w:t xml:space="preserve">des </w:t>
      </w:r>
      <w:r>
        <w:t>CAP-Theorems: TODO</w:t>
      </w:r>
    </w:p>
    <w:p w14:paraId="75B7CB26" w14:textId="2258E9F5" w:rsidR="006033A3" w:rsidRDefault="006033A3"/>
    <w:sectPr w:rsidR="006033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4ED4" w14:textId="77777777" w:rsidR="00BB107F" w:rsidRDefault="00BB107F" w:rsidP="006033A3">
      <w:pPr>
        <w:spacing w:after="0" w:line="240" w:lineRule="auto"/>
      </w:pPr>
      <w:r>
        <w:separator/>
      </w:r>
    </w:p>
  </w:endnote>
  <w:endnote w:type="continuationSeparator" w:id="0">
    <w:p w14:paraId="1BB79945" w14:textId="77777777" w:rsidR="00BB107F" w:rsidRDefault="00BB107F" w:rsidP="0060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FA35" w14:textId="77777777" w:rsidR="00BB107F" w:rsidRDefault="00BB107F" w:rsidP="006033A3">
      <w:pPr>
        <w:spacing w:after="0" w:line="240" w:lineRule="auto"/>
      </w:pPr>
      <w:r>
        <w:separator/>
      </w:r>
    </w:p>
  </w:footnote>
  <w:footnote w:type="continuationSeparator" w:id="0">
    <w:p w14:paraId="35A8FB57" w14:textId="77777777" w:rsidR="00BB107F" w:rsidRDefault="00BB107F" w:rsidP="0060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7B8"/>
    <w:multiLevelType w:val="hybridMultilevel"/>
    <w:tmpl w:val="42121862"/>
    <w:lvl w:ilvl="0" w:tplc="AF6EB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4F"/>
    <w:rsid w:val="0000731C"/>
    <w:rsid w:val="0003474C"/>
    <w:rsid w:val="000720D7"/>
    <w:rsid w:val="00072571"/>
    <w:rsid w:val="000E4D35"/>
    <w:rsid w:val="000E7AAD"/>
    <w:rsid w:val="00103B1F"/>
    <w:rsid w:val="001704B5"/>
    <w:rsid w:val="002346FE"/>
    <w:rsid w:val="00242130"/>
    <w:rsid w:val="00245129"/>
    <w:rsid w:val="00263A72"/>
    <w:rsid w:val="002B1F24"/>
    <w:rsid w:val="002C0002"/>
    <w:rsid w:val="00345912"/>
    <w:rsid w:val="00367472"/>
    <w:rsid w:val="003746B4"/>
    <w:rsid w:val="003C0944"/>
    <w:rsid w:val="003C618E"/>
    <w:rsid w:val="004567FC"/>
    <w:rsid w:val="0047298A"/>
    <w:rsid w:val="004862BF"/>
    <w:rsid w:val="004B109B"/>
    <w:rsid w:val="004D6C67"/>
    <w:rsid w:val="00511042"/>
    <w:rsid w:val="0051280E"/>
    <w:rsid w:val="005206D4"/>
    <w:rsid w:val="005C67BD"/>
    <w:rsid w:val="005D6831"/>
    <w:rsid w:val="005E02C1"/>
    <w:rsid w:val="006033A3"/>
    <w:rsid w:val="006B2C88"/>
    <w:rsid w:val="006F3FC1"/>
    <w:rsid w:val="00723134"/>
    <w:rsid w:val="00737CC1"/>
    <w:rsid w:val="00754AB5"/>
    <w:rsid w:val="00764D89"/>
    <w:rsid w:val="00776E89"/>
    <w:rsid w:val="007B47C8"/>
    <w:rsid w:val="007C51E4"/>
    <w:rsid w:val="007D137C"/>
    <w:rsid w:val="00800989"/>
    <w:rsid w:val="00801F4F"/>
    <w:rsid w:val="0088273E"/>
    <w:rsid w:val="008A4F0C"/>
    <w:rsid w:val="008A577A"/>
    <w:rsid w:val="008A7986"/>
    <w:rsid w:val="00910755"/>
    <w:rsid w:val="00940911"/>
    <w:rsid w:val="00A35F30"/>
    <w:rsid w:val="00A42F0D"/>
    <w:rsid w:val="00B361FF"/>
    <w:rsid w:val="00B521F4"/>
    <w:rsid w:val="00B63B39"/>
    <w:rsid w:val="00B9620A"/>
    <w:rsid w:val="00BB107F"/>
    <w:rsid w:val="00C17F5B"/>
    <w:rsid w:val="00C42532"/>
    <w:rsid w:val="00CF378B"/>
    <w:rsid w:val="00D62119"/>
    <w:rsid w:val="00D64FB7"/>
    <w:rsid w:val="00D81DA9"/>
    <w:rsid w:val="00DA4C5F"/>
    <w:rsid w:val="00DC6FFC"/>
    <w:rsid w:val="00DE082A"/>
    <w:rsid w:val="00DE2D17"/>
    <w:rsid w:val="00DE6A16"/>
    <w:rsid w:val="00E46935"/>
    <w:rsid w:val="00E61BDC"/>
    <w:rsid w:val="00E80403"/>
    <w:rsid w:val="00E80D9E"/>
    <w:rsid w:val="00E81649"/>
    <w:rsid w:val="00EA2F0D"/>
    <w:rsid w:val="00F07BAC"/>
    <w:rsid w:val="00F326E2"/>
    <w:rsid w:val="00F67918"/>
    <w:rsid w:val="00F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4F45"/>
  <w15:chartTrackingRefBased/>
  <w15:docId w15:val="{E802E0F3-E6AD-4BB7-94AD-7D65D064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1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1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033A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33A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33A3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033A3"/>
  </w:style>
  <w:style w:type="paragraph" w:styleId="Listenabsatz">
    <w:name w:val="List Paragraph"/>
    <w:basedOn w:val="Standard"/>
    <w:uiPriority w:val="34"/>
    <w:qFormat/>
    <w:rsid w:val="00E6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494">
          <w:marLeft w:val="4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202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WSO</b:Tag>
    <b:SourceType>InternetSite</b:SourceType>
    <b:Guid>{F0118F64-E7B4-4228-95A7-632C1885ED8C}</b:Guid>
    <b:Author>
      <b:Author>
        <b:NameList>
          <b:Person>
            <b:Last>WSO2</b:Last>
          </b:Person>
        </b:NameList>
      </b:Author>
    </b:Author>
    <b:Title>eBay Uses 100% Open Source WSO2 ESB to Process More Than 1 Billion Transactions Per Day</b:Title>
    <b:InternetSiteTitle>wso2.com</b:InternetSiteTitle>
    <b:URL>https://wso2.com/casestudies/ebay-uses-100-open-source-wso2-esb-to-process-more-than-1-billion-transactions-per-day/</b:URL>
    <b:RefOrder>1</b:RefOrder>
  </b:Source>
</b:Sources>
</file>

<file path=customXml/itemProps1.xml><?xml version="1.0" encoding="utf-8"?>
<ds:datastoreItem xmlns:ds="http://schemas.openxmlformats.org/officeDocument/2006/customXml" ds:itemID="{84697F3C-E77D-48BF-89D7-71341CD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109</cp:revision>
  <cp:lastPrinted>2021-06-21T10:57:00Z</cp:lastPrinted>
  <dcterms:created xsi:type="dcterms:W3CDTF">2021-06-20T12:56:00Z</dcterms:created>
  <dcterms:modified xsi:type="dcterms:W3CDTF">2021-06-21T11:01:00Z</dcterms:modified>
</cp:coreProperties>
</file>