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1122C" w14:textId="77777777" w:rsidR="00A329A0" w:rsidRDefault="00000000">
      <w:pPr>
        <w:spacing w:after="0" w:line="259" w:lineRule="auto"/>
        <w:ind w:left="236" w:firstLine="0"/>
        <w:jc w:val="center"/>
      </w:pPr>
      <w:r w:rsidRPr="004B0638">
        <w:rPr>
          <w:b/>
          <w:bCs/>
          <w:noProof/>
        </w:rPr>
        <w:drawing>
          <wp:inline distT="0" distB="0" distL="0" distR="0" wp14:anchorId="5C0C529F" wp14:editId="6A9580C0">
            <wp:extent cx="3063110" cy="3014345"/>
            <wp:effectExtent l="0" t="0" r="4445" b="0"/>
            <wp:docPr id="6886" name="Picture 6886"/>
            <wp:cNvGraphicFramePr/>
            <a:graphic xmlns:a="http://schemas.openxmlformats.org/drawingml/2006/main">
              <a:graphicData uri="http://schemas.openxmlformats.org/drawingml/2006/picture">
                <pic:pic xmlns:pic="http://schemas.openxmlformats.org/drawingml/2006/picture">
                  <pic:nvPicPr>
                    <pic:cNvPr id="6886" name="Picture 68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8801" cy="3019945"/>
                    </a:xfrm>
                    <a:prstGeom prst="rect">
                      <a:avLst/>
                    </a:prstGeom>
                  </pic:spPr>
                </pic:pic>
              </a:graphicData>
            </a:graphic>
          </wp:inline>
        </w:drawing>
      </w:r>
      <w:r>
        <w:rPr>
          <w:rFonts w:ascii="Times New Roman" w:eastAsia="Times New Roman" w:hAnsi="Times New Roman" w:cs="Times New Roman"/>
          <w:sz w:val="24"/>
        </w:rPr>
        <w:t xml:space="preserve">    </w:t>
      </w:r>
    </w:p>
    <w:p w14:paraId="4D92F6A7" w14:textId="77777777" w:rsidR="00A329A0" w:rsidRDefault="00000000">
      <w:pPr>
        <w:spacing w:after="0" w:line="259" w:lineRule="auto"/>
        <w:ind w:left="58" w:firstLine="0"/>
        <w:jc w:val="center"/>
      </w:pPr>
      <w:r>
        <w:rPr>
          <w:rFonts w:ascii="Times New Roman" w:eastAsia="Times New Roman" w:hAnsi="Times New Roman" w:cs="Times New Roman"/>
          <w:sz w:val="24"/>
        </w:rPr>
        <w:t xml:space="preserve"> </w:t>
      </w:r>
    </w:p>
    <w:p w14:paraId="1A0D4840" w14:textId="77777777" w:rsidR="00A329A0" w:rsidRDefault="00000000">
      <w:pPr>
        <w:spacing w:after="0" w:line="259" w:lineRule="auto"/>
        <w:ind w:left="0" w:right="2" w:firstLine="0"/>
        <w:jc w:val="center"/>
      </w:pPr>
      <w:r>
        <w:t xml:space="preserve">Annual High Point Awards Program </w:t>
      </w:r>
    </w:p>
    <w:p w14:paraId="0A998217" w14:textId="77777777" w:rsidR="00A329A0" w:rsidRDefault="00000000">
      <w:pPr>
        <w:spacing w:after="0" w:line="259" w:lineRule="auto"/>
        <w:ind w:left="43" w:firstLine="0"/>
        <w:jc w:val="center"/>
      </w:pPr>
      <w:r>
        <w:t xml:space="preserve"> </w:t>
      </w:r>
    </w:p>
    <w:p w14:paraId="3E2060BB" w14:textId="1EAB764B" w:rsidR="00A329A0" w:rsidRDefault="00000000">
      <w:pPr>
        <w:spacing w:after="0" w:line="259" w:lineRule="auto"/>
        <w:ind w:left="-5" w:hanging="10"/>
        <w:jc w:val="left"/>
      </w:pPr>
      <w:r>
        <w:rPr>
          <w:u w:val="single" w:color="000000"/>
        </w:rPr>
        <w:t>Annual Awards for Schooling Competitions.</w:t>
      </w:r>
      <w:r>
        <w:t xml:space="preserve"> </w:t>
      </w:r>
    </w:p>
    <w:p w14:paraId="7B2BBE7F" w14:textId="77777777" w:rsidR="00A329A0" w:rsidRDefault="00000000">
      <w:pPr>
        <w:spacing w:after="29" w:line="259" w:lineRule="auto"/>
        <w:ind w:left="0" w:firstLine="0"/>
        <w:jc w:val="left"/>
      </w:pPr>
      <w:r>
        <w:t xml:space="preserve"> </w:t>
      </w:r>
    </w:p>
    <w:p w14:paraId="583802CD" w14:textId="1CF384D2" w:rsidR="00A329A0" w:rsidRDefault="00000000">
      <w:pPr>
        <w:ind w:left="720" w:hanging="720"/>
      </w:pPr>
      <w:r>
        <w:rPr>
          <w:u w:val="single" w:color="000000"/>
        </w:rPr>
        <w:t>Introduction</w:t>
      </w:r>
      <w:r w:rsidR="005E6EC1">
        <w:t xml:space="preserve"> -</w:t>
      </w:r>
      <w:r>
        <w:t xml:space="preserve"> </w:t>
      </w:r>
      <w:r w:rsidR="00F52345">
        <w:t>STEA</w:t>
      </w:r>
      <w:r>
        <w:t xml:space="preserve"> shall present annual High Point Awards to members for points earned at Member Schooling Events during each Competition Year (December 1 to the next November 30). </w:t>
      </w:r>
    </w:p>
    <w:p w14:paraId="77D04544" w14:textId="77777777" w:rsidR="00A329A0" w:rsidRDefault="00000000">
      <w:pPr>
        <w:spacing w:after="32" w:line="259" w:lineRule="auto"/>
        <w:ind w:left="0" w:firstLine="0"/>
        <w:jc w:val="left"/>
      </w:pPr>
      <w:r>
        <w:t xml:space="preserve"> </w:t>
      </w:r>
    </w:p>
    <w:p w14:paraId="0BFE36E5" w14:textId="1000EB74" w:rsidR="00A329A0" w:rsidRDefault="00000000">
      <w:pPr>
        <w:spacing w:after="0" w:line="241" w:lineRule="auto"/>
        <w:ind w:left="720" w:hanging="720"/>
      </w:pPr>
      <w:r>
        <w:rPr>
          <w:u w:val="single" w:color="000000"/>
        </w:rPr>
        <w:t>Member Schooling Events</w:t>
      </w:r>
      <w:r w:rsidR="005E6EC1">
        <w:t xml:space="preserve"> -</w:t>
      </w:r>
      <w:r>
        <w:t xml:space="preserve"> In order for an </w:t>
      </w:r>
      <w:r w:rsidR="005E6EC1">
        <w:t>Eventing</w:t>
      </w:r>
      <w:r>
        <w:t xml:space="preserve"> competition to qualify for </w:t>
      </w:r>
      <w:r w:rsidR="00F52345">
        <w:t>S</w:t>
      </w:r>
      <w:r>
        <w:t>TEA points</w:t>
      </w:r>
      <w:proofErr w:type="gramStart"/>
      <w:r>
        <w:t>:  (</w:t>
      </w:r>
      <w:proofErr w:type="gramEnd"/>
      <w:r>
        <w:t>a) the organizer of the competition must be a Business</w:t>
      </w:r>
      <w:r w:rsidR="00C973C2">
        <w:t xml:space="preserve">, Individual </w:t>
      </w:r>
      <w:r>
        <w:t xml:space="preserve"> or </w:t>
      </w:r>
      <w:r w:rsidRPr="00663CE0">
        <w:rPr>
          <w:color w:val="000000" w:themeColor="text1"/>
        </w:rPr>
        <w:t xml:space="preserve">Life member </w:t>
      </w:r>
      <w:r>
        <w:t xml:space="preserve">of </w:t>
      </w:r>
      <w:r w:rsidR="00F52345">
        <w:t>S</w:t>
      </w:r>
      <w:r>
        <w:t xml:space="preserve">TEA, (b) the competition must be a schooling competition (c) the competition must be listed on </w:t>
      </w:r>
      <w:r w:rsidR="00F52345">
        <w:t>S</w:t>
      </w:r>
      <w:r>
        <w:t>TEA’s web</w:t>
      </w:r>
      <w:r w:rsidR="005E6EC1">
        <w:t>site</w:t>
      </w:r>
      <w:r>
        <w:t xml:space="preserve"> calendar.  Questions about whether or not a competition is or will be eligible for </w:t>
      </w:r>
      <w:r w:rsidR="00F52345">
        <w:t>S</w:t>
      </w:r>
      <w:r>
        <w:t xml:space="preserve">TEA points should be directed to the </w:t>
      </w:r>
      <w:r w:rsidR="00C973C2" w:rsidRPr="00663CE0">
        <w:rPr>
          <w:color w:val="0D0D0D" w:themeColor="text1" w:themeTint="F2"/>
        </w:rPr>
        <w:t>Secretary</w:t>
      </w:r>
      <w:r>
        <w:t>.</w:t>
      </w:r>
      <w:r w:rsidR="002551A5">
        <w:t xml:space="preserve"> Show </w:t>
      </w:r>
      <w:r>
        <w:t xml:space="preserve">organizers are encouraged to work together as soon as possible before the start of each Competition Year to try to coordinate neighboring competitions and to check the </w:t>
      </w:r>
      <w:r w:rsidR="00F52345">
        <w:t>S</w:t>
      </w:r>
      <w:r>
        <w:t xml:space="preserve">TEA show calendar before adding or rescheduling competitions, notify the </w:t>
      </w:r>
      <w:r w:rsidR="00C973C2" w:rsidRPr="00663CE0">
        <w:rPr>
          <w:color w:val="0D0D0D" w:themeColor="text1" w:themeTint="F2"/>
        </w:rPr>
        <w:t>Secretary</w:t>
      </w:r>
      <w:r w:rsidRPr="00663CE0">
        <w:rPr>
          <w:color w:val="0D0D0D" w:themeColor="text1" w:themeTint="F2"/>
        </w:rPr>
        <w:t xml:space="preserve"> </w:t>
      </w:r>
      <w:r>
        <w:t xml:space="preserve">in advance of show schedules and changes so that </w:t>
      </w:r>
      <w:r w:rsidR="00F52345">
        <w:t>S</w:t>
      </w:r>
      <w:r>
        <w:t xml:space="preserve">TEA can alert members and place the competition on </w:t>
      </w:r>
      <w:r w:rsidR="00F52345">
        <w:t>S</w:t>
      </w:r>
      <w:r>
        <w:t>TEA’s</w:t>
      </w:r>
      <w:r w:rsidR="002551A5">
        <w:t xml:space="preserve"> website </w:t>
      </w:r>
      <w:r>
        <w:t xml:space="preserve">calendar, post  final results on their </w:t>
      </w:r>
      <w:r w:rsidR="002551A5">
        <w:t xml:space="preserve">individual </w:t>
      </w:r>
      <w:r>
        <w:t>website</w:t>
      </w:r>
      <w:r w:rsidR="002551A5">
        <w:t>s</w:t>
      </w:r>
      <w:r>
        <w:t xml:space="preserve"> within a reasonable time after each Member Schooling Event, use qualified, impartial judges and follow </w:t>
      </w:r>
      <w:r w:rsidR="002551A5">
        <w:t>STEA</w:t>
      </w:r>
      <w:r>
        <w:t xml:space="preserve"> rules in Member Schooling Events, and include </w:t>
      </w:r>
      <w:r w:rsidR="00F52345">
        <w:t>S</w:t>
      </w:r>
      <w:r>
        <w:t>TEA member n</w:t>
      </w:r>
      <w:r w:rsidR="002551A5">
        <w:t>ames</w:t>
      </w:r>
      <w:r>
        <w:t xml:space="preserve"> on their Entry Forms and online results.    </w:t>
      </w:r>
    </w:p>
    <w:p w14:paraId="328CA5F7" w14:textId="77777777" w:rsidR="00A329A0" w:rsidRDefault="00000000">
      <w:pPr>
        <w:spacing w:after="32" w:line="259" w:lineRule="auto"/>
        <w:ind w:left="0" w:firstLine="0"/>
        <w:jc w:val="left"/>
      </w:pPr>
      <w:r>
        <w:t xml:space="preserve"> </w:t>
      </w:r>
    </w:p>
    <w:p w14:paraId="58C7C61A" w14:textId="3139ADB5" w:rsidR="00A329A0" w:rsidRDefault="00000000">
      <w:pPr>
        <w:ind w:left="720" w:hanging="720"/>
      </w:pPr>
      <w:r>
        <w:rPr>
          <w:u w:val="single" w:color="000000"/>
        </w:rPr>
        <w:t>Membership to Earn Points</w:t>
      </w:r>
      <w:r w:rsidR="002551A5">
        <w:t xml:space="preserve"> -</w:t>
      </w:r>
      <w:r>
        <w:t xml:space="preserve"> To earn points at a Member Schooling Event, the rider must be a member of </w:t>
      </w:r>
      <w:r w:rsidR="00F52345">
        <w:t>S</w:t>
      </w:r>
      <w:r>
        <w:t xml:space="preserve">TEA on the date the Member Schooling Event begins.  The horse </w:t>
      </w:r>
      <w:r w:rsidR="00F52345">
        <w:t xml:space="preserve">is also </w:t>
      </w:r>
      <w:r>
        <w:t>required to be</w:t>
      </w:r>
      <w:r w:rsidR="000F1D26">
        <w:t xml:space="preserve"> a </w:t>
      </w:r>
      <w:r w:rsidR="00F52345">
        <w:t xml:space="preserve">STEA member on the date </w:t>
      </w:r>
      <w:r w:rsidR="000F1D26">
        <w:t>the Member Schooling</w:t>
      </w:r>
      <w:r w:rsidR="00F52345">
        <w:t xml:space="preserve"> Event</w:t>
      </w:r>
      <w:r w:rsidR="000F1D26">
        <w:t xml:space="preserve"> begins</w:t>
      </w:r>
      <w:r w:rsidR="00F52345">
        <w:t xml:space="preserve">. </w:t>
      </w:r>
    </w:p>
    <w:p w14:paraId="0307B754" w14:textId="6CBB2E71" w:rsidR="00A329A0" w:rsidRDefault="00000000">
      <w:pPr>
        <w:spacing w:after="30" w:line="259" w:lineRule="auto"/>
        <w:ind w:left="0" w:firstLine="0"/>
        <w:jc w:val="left"/>
      </w:pPr>
      <w:r>
        <w:t xml:space="preserve"> </w:t>
      </w:r>
    </w:p>
    <w:p w14:paraId="63F1A4F4" w14:textId="485200E1" w:rsidR="00482773" w:rsidRDefault="00482773">
      <w:pPr>
        <w:spacing w:after="30" w:line="259" w:lineRule="auto"/>
        <w:ind w:left="0" w:firstLine="0"/>
        <w:jc w:val="left"/>
      </w:pPr>
    </w:p>
    <w:p w14:paraId="0CF88238" w14:textId="68DE991D" w:rsidR="00482773" w:rsidRDefault="00482773">
      <w:pPr>
        <w:spacing w:after="30" w:line="259" w:lineRule="auto"/>
        <w:ind w:left="0" w:firstLine="0"/>
        <w:jc w:val="left"/>
      </w:pPr>
    </w:p>
    <w:p w14:paraId="2D36A918" w14:textId="2501CAF9" w:rsidR="00663CE0" w:rsidRDefault="00663CE0">
      <w:pPr>
        <w:spacing w:after="30" w:line="259" w:lineRule="auto"/>
        <w:ind w:left="0" w:firstLine="0"/>
        <w:jc w:val="left"/>
      </w:pPr>
    </w:p>
    <w:p w14:paraId="50D47059" w14:textId="77777777" w:rsidR="00663CE0" w:rsidRDefault="00663CE0">
      <w:pPr>
        <w:spacing w:after="30" w:line="259" w:lineRule="auto"/>
        <w:ind w:left="0" w:firstLine="0"/>
        <w:jc w:val="left"/>
      </w:pPr>
    </w:p>
    <w:p w14:paraId="3B82527E" w14:textId="11A379ED" w:rsidR="00482773" w:rsidRDefault="00482773">
      <w:pPr>
        <w:spacing w:after="30" w:line="259" w:lineRule="auto"/>
        <w:ind w:left="0" w:firstLine="0"/>
        <w:jc w:val="left"/>
      </w:pPr>
    </w:p>
    <w:p w14:paraId="68A7A008" w14:textId="77777777" w:rsidR="00482773" w:rsidRDefault="00482773">
      <w:pPr>
        <w:tabs>
          <w:tab w:val="center" w:pos="1305"/>
        </w:tabs>
        <w:spacing w:after="0" w:line="259" w:lineRule="auto"/>
        <w:ind w:left="-15" w:firstLine="0"/>
        <w:jc w:val="left"/>
        <w:rPr>
          <w:u w:val="single" w:color="000000"/>
        </w:rPr>
      </w:pPr>
    </w:p>
    <w:p w14:paraId="5A10C9DC" w14:textId="7717D732" w:rsidR="00A329A0" w:rsidRDefault="00000000">
      <w:pPr>
        <w:tabs>
          <w:tab w:val="center" w:pos="1305"/>
        </w:tabs>
        <w:spacing w:after="0" w:line="259" w:lineRule="auto"/>
        <w:ind w:left="-15" w:firstLine="0"/>
        <w:jc w:val="left"/>
      </w:pPr>
      <w:r>
        <w:rPr>
          <w:u w:val="single" w:color="000000"/>
        </w:rPr>
        <w:lastRenderedPageBreak/>
        <w:t>General Rules</w:t>
      </w:r>
      <w:r>
        <w:t xml:space="preserve">  </w:t>
      </w:r>
    </w:p>
    <w:p w14:paraId="511CED8A" w14:textId="77777777" w:rsidR="00A329A0" w:rsidRDefault="00000000">
      <w:pPr>
        <w:spacing w:after="0" w:line="259" w:lineRule="auto"/>
        <w:ind w:left="0" w:firstLine="0"/>
        <w:jc w:val="left"/>
      </w:pPr>
      <w:r>
        <w:t xml:space="preserve"> </w:t>
      </w:r>
    </w:p>
    <w:p w14:paraId="5DD1B833" w14:textId="77777777" w:rsidR="00A329A0" w:rsidRDefault="00000000">
      <w:pPr>
        <w:spacing w:after="8" w:line="259" w:lineRule="auto"/>
        <w:ind w:left="0" w:firstLine="0"/>
        <w:jc w:val="left"/>
      </w:pPr>
      <w:r>
        <w:t xml:space="preserve"> </w:t>
      </w:r>
    </w:p>
    <w:p w14:paraId="51945A09" w14:textId="4ADAB9DA" w:rsidR="00A329A0" w:rsidRDefault="00F52345">
      <w:pPr>
        <w:numPr>
          <w:ilvl w:val="0"/>
          <w:numId w:val="1"/>
        </w:numPr>
        <w:spacing w:after="35"/>
      </w:pPr>
      <w:r>
        <w:t>STEA will present schooling year-end awards for Champion, Reserve Champion</w:t>
      </w:r>
      <w:r w:rsidR="0058763D">
        <w:t>,</w:t>
      </w:r>
      <w:r>
        <w:t xml:space="preserve"> 3</w:t>
      </w:r>
      <w:r>
        <w:rPr>
          <w:vertAlign w:val="superscript"/>
        </w:rPr>
        <w:t>rd</w:t>
      </w:r>
      <w:r>
        <w:t>, 4</w:t>
      </w:r>
      <w:r>
        <w:rPr>
          <w:vertAlign w:val="superscript"/>
        </w:rPr>
        <w:t>th</w:t>
      </w:r>
      <w:r>
        <w:t>, 5</w:t>
      </w:r>
      <w:r>
        <w:rPr>
          <w:vertAlign w:val="superscript"/>
        </w:rPr>
        <w:t>th</w:t>
      </w:r>
      <w:r>
        <w:t xml:space="preserve"> and 6</w:t>
      </w:r>
      <w:r>
        <w:rPr>
          <w:vertAlign w:val="superscript"/>
        </w:rPr>
        <w:t>th</w:t>
      </w:r>
      <w:r>
        <w:t xml:space="preserve"> places in the following categories: </w:t>
      </w:r>
    </w:p>
    <w:p w14:paraId="434EFF7C" w14:textId="77777777" w:rsidR="00A329A0" w:rsidRDefault="00000000">
      <w:pPr>
        <w:spacing w:after="0" w:line="259" w:lineRule="auto"/>
        <w:ind w:left="0" w:firstLine="0"/>
        <w:jc w:val="left"/>
      </w:pPr>
      <w:r>
        <w:t xml:space="preserve"> </w:t>
      </w:r>
    </w:p>
    <w:p w14:paraId="48AC0752" w14:textId="1F9624BA" w:rsidR="00A329A0" w:rsidRDefault="00000000">
      <w:pPr>
        <w:tabs>
          <w:tab w:val="center" w:pos="1923"/>
          <w:tab w:val="center" w:pos="2880"/>
          <w:tab w:val="center" w:pos="4318"/>
        </w:tabs>
        <w:ind w:left="0" w:firstLine="0"/>
        <w:jc w:val="left"/>
      </w:pPr>
      <w:r>
        <w:rPr>
          <w:sz w:val="22"/>
        </w:rPr>
        <w:tab/>
      </w:r>
      <w:r>
        <w:t xml:space="preserve">Junior Rider </w:t>
      </w:r>
      <w:r>
        <w:tab/>
        <w:t xml:space="preserve"> </w:t>
      </w:r>
      <w:r>
        <w:tab/>
        <w:t>Age 1</w:t>
      </w:r>
      <w:r w:rsidR="001421DC">
        <w:t>7</w:t>
      </w:r>
      <w:r w:rsidR="00F52345">
        <w:t xml:space="preserve"> </w:t>
      </w:r>
      <w:r>
        <w:t xml:space="preserve">and under </w:t>
      </w:r>
    </w:p>
    <w:p w14:paraId="0AA1B560" w14:textId="675C7396" w:rsidR="00A329A0" w:rsidRDefault="00000000">
      <w:pPr>
        <w:tabs>
          <w:tab w:val="center" w:pos="1929"/>
          <w:tab w:val="center" w:pos="2880"/>
          <w:tab w:val="center" w:pos="4074"/>
        </w:tabs>
        <w:ind w:left="0" w:firstLine="0"/>
        <w:jc w:val="left"/>
      </w:pPr>
      <w:r>
        <w:rPr>
          <w:sz w:val="22"/>
        </w:rPr>
        <w:tab/>
      </w:r>
      <w:r>
        <w:t xml:space="preserve"> </w:t>
      </w:r>
    </w:p>
    <w:p w14:paraId="78B7DC85" w14:textId="4418C3C6" w:rsidR="00A329A0" w:rsidRDefault="00000000">
      <w:pPr>
        <w:tabs>
          <w:tab w:val="center" w:pos="2313"/>
          <w:tab w:val="center" w:pos="4074"/>
        </w:tabs>
        <w:ind w:left="0" w:firstLine="0"/>
        <w:jc w:val="left"/>
      </w:pPr>
      <w:r>
        <w:rPr>
          <w:sz w:val="22"/>
        </w:rPr>
        <w:tab/>
      </w:r>
      <w:r w:rsidR="00FB1175">
        <w:rPr>
          <w:sz w:val="22"/>
        </w:rPr>
        <w:t xml:space="preserve">               </w:t>
      </w:r>
      <w:r>
        <w:t xml:space="preserve">Senior Amateur Rider </w:t>
      </w:r>
      <w:r w:rsidR="00FB1175">
        <w:t xml:space="preserve">          Age</w:t>
      </w:r>
      <w:r>
        <w:tab/>
      </w:r>
      <w:r w:rsidR="00FB1175">
        <w:t xml:space="preserve"> </w:t>
      </w:r>
      <w:r w:rsidR="00F52345">
        <w:t>18</w:t>
      </w:r>
      <w:r>
        <w:t xml:space="preserve"> </w:t>
      </w:r>
      <w:r w:rsidR="00FB1175">
        <w:t>and up</w:t>
      </w:r>
    </w:p>
    <w:p w14:paraId="4093C072" w14:textId="60CB1E8D" w:rsidR="00A329A0" w:rsidRDefault="00000000">
      <w:pPr>
        <w:tabs>
          <w:tab w:val="center" w:pos="2346"/>
          <w:tab w:val="center" w:pos="4324"/>
        </w:tabs>
        <w:ind w:left="0" w:firstLine="0"/>
        <w:jc w:val="left"/>
      </w:pPr>
      <w:r>
        <w:rPr>
          <w:sz w:val="22"/>
        </w:rPr>
        <w:tab/>
      </w:r>
      <w:r>
        <w:t xml:space="preserve"> </w:t>
      </w:r>
    </w:p>
    <w:p w14:paraId="7F4A9F11" w14:textId="4E328F9B" w:rsidR="00A329A0" w:rsidRDefault="00000000">
      <w:pPr>
        <w:tabs>
          <w:tab w:val="center" w:pos="2173"/>
          <w:tab w:val="center" w:pos="4324"/>
        </w:tabs>
        <w:ind w:left="0" w:firstLine="0"/>
        <w:jc w:val="left"/>
      </w:pPr>
      <w:r>
        <w:rPr>
          <w:sz w:val="22"/>
        </w:rPr>
        <w:tab/>
      </w:r>
      <w:r>
        <w:t xml:space="preserve"> </w:t>
      </w:r>
    </w:p>
    <w:p w14:paraId="6CC53E38" w14:textId="77777777" w:rsidR="00A329A0" w:rsidRDefault="00000000">
      <w:pPr>
        <w:spacing w:after="0" w:line="259" w:lineRule="auto"/>
        <w:ind w:left="1080" w:firstLine="0"/>
        <w:jc w:val="left"/>
      </w:pPr>
      <w:r>
        <w:t xml:space="preserve"> </w:t>
      </w:r>
    </w:p>
    <w:p w14:paraId="65F0CBAC" w14:textId="1BCD694F" w:rsidR="00A329A0" w:rsidRDefault="00000000">
      <w:pPr>
        <w:ind w:left="1080" w:firstLine="0"/>
      </w:pPr>
      <w:r>
        <w:t xml:space="preserve">A competitor’s category is determined by his or her age on </w:t>
      </w:r>
      <w:r w:rsidR="003978C9">
        <w:t>December</w:t>
      </w:r>
      <w:r>
        <w:t xml:space="preserve"> 1 of the current membership year.  Any person who qualifies as an Amateur under USEF/USEA rules is considered an Amateur for purposes of these rules.  In the event of a dispute about whether or not a rider is an Amateur for points, the determination of the </w:t>
      </w:r>
      <w:r w:rsidR="003978C9">
        <w:t>S</w:t>
      </w:r>
      <w:r>
        <w:t xml:space="preserve">TEA board of directors will be final. </w:t>
      </w:r>
    </w:p>
    <w:p w14:paraId="61C283E3" w14:textId="77777777" w:rsidR="00A329A0" w:rsidRDefault="00000000">
      <w:pPr>
        <w:spacing w:after="32" w:line="259" w:lineRule="auto"/>
        <w:ind w:left="1080" w:firstLine="0"/>
        <w:jc w:val="left"/>
      </w:pPr>
      <w:r>
        <w:t xml:space="preserve"> </w:t>
      </w:r>
    </w:p>
    <w:p w14:paraId="7E4A85B6" w14:textId="6A2BA022" w:rsidR="00A329A0" w:rsidRDefault="00000000">
      <w:pPr>
        <w:numPr>
          <w:ilvl w:val="0"/>
          <w:numId w:val="1"/>
        </w:numPr>
      </w:pPr>
      <w:r>
        <w:t xml:space="preserve">Points shall accrue for schooling horse trials (HT), combined tests (CT) and Eventing </w:t>
      </w:r>
      <w:r w:rsidR="0058763D">
        <w:t>Derby’s</w:t>
      </w:r>
      <w:r>
        <w:t xml:space="preserve"> (Derby).  This includes divisions known as “</w:t>
      </w:r>
      <w:r w:rsidR="001421DC">
        <w:t>GAG</w:t>
      </w:r>
      <w:r>
        <w:t xml:space="preserve">”, “Starter” and such, so long as the minimum average height of each jumping test is 18 inches.  This also includes divisions of USEA horse trials which are not recognized for USEA points.   </w:t>
      </w:r>
    </w:p>
    <w:p w14:paraId="0BF886B0" w14:textId="77777777" w:rsidR="00A329A0" w:rsidRDefault="00000000">
      <w:pPr>
        <w:spacing w:after="32" w:line="259" w:lineRule="auto"/>
        <w:ind w:left="720" w:firstLine="0"/>
        <w:jc w:val="left"/>
      </w:pPr>
      <w:r>
        <w:t xml:space="preserve"> </w:t>
      </w:r>
    </w:p>
    <w:p w14:paraId="5853D33F" w14:textId="75A39A97" w:rsidR="00A329A0" w:rsidRDefault="00000000">
      <w:pPr>
        <w:numPr>
          <w:ilvl w:val="0"/>
          <w:numId w:val="1"/>
        </w:numPr>
      </w:pPr>
      <w:r>
        <w:t>To be eligible for points, a HT must include scores for three tests (dressage, cross country and stadium jumping), a CT must include scores for two tests (dressage</w:t>
      </w:r>
      <w:r w:rsidR="00CC2D67">
        <w:t xml:space="preserve"> and</w:t>
      </w:r>
      <w:r>
        <w:t xml:space="preserve"> stadium jumping), and a Derby must include scores for both a dressage test and a jumping test with a combination of cross country and stadium obstacles.  A horse/rider combination may only earn points for one division/test per show. </w:t>
      </w:r>
    </w:p>
    <w:p w14:paraId="22DBF267" w14:textId="77777777" w:rsidR="00A329A0" w:rsidRDefault="00000000">
      <w:pPr>
        <w:spacing w:after="29" w:line="259" w:lineRule="auto"/>
        <w:ind w:left="720" w:firstLine="0"/>
        <w:jc w:val="left"/>
      </w:pPr>
      <w:r>
        <w:t xml:space="preserve"> </w:t>
      </w:r>
    </w:p>
    <w:p w14:paraId="6AEF1D13" w14:textId="7633F002" w:rsidR="00A329A0" w:rsidRDefault="00000000">
      <w:pPr>
        <w:numPr>
          <w:ilvl w:val="0"/>
          <w:numId w:val="1"/>
        </w:numPr>
      </w:pPr>
      <w:r>
        <w:t xml:space="preserve">Year-End High Point Awards are given for the greatest total number of points earned at two or more Member Schooling Events during the show year by a horse/rider combination, according to the Points Table </w:t>
      </w:r>
      <w:r w:rsidR="004B6291">
        <w:t xml:space="preserve">listed </w:t>
      </w:r>
      <w:r>
        <w:t xml:space="preserve">below.  The following divisions will not be included or considered for any purpose:  A division in which the rider either competed hors concours (either voluntarily or at the request of the show organizer), was eliminated, or withdrew from competition; or a division which was cancelled without a final score for both a dressage and at least one jumping test. </w:t>
      </w:r>
    </w:p>
    <w:p w14:paraId="723B62ED" w14:textId="77777777" w:rsidR="00A329A0" w:rsidRDefault="00000000">
      <w:pPr>
        <w:spacing w:after="29" w:line="259" w:lineRule="auto"/>
        <w:ind w:left="0" w:firstLine="0"/>
        <w:jc w:val="left"/>
      </w:pPr>
      <w:r>
        <w:t xml:space="preserve"> </w:t>
      </w:r>
    </w:p>
    <w:p w14:paraId="6B4F1635" w14:textId="5E7F67CB" w:rsidR="00A329A0" w:rsidRPr="004B6291" w:rsidRDefault="00000000">
      <w:pPr>
        <w:numPr>
          <w:ilvl w:val="0"/>
          <w:numId w:val="1"/>
        </w:numPr>
        <w:rPr>
          <w:color w:val="auto"/>
        </w:rPr>
      </w:pPr>
      <w:r w:rsidRPr="004B6291">
        <w:rPr>
          <w:color w:val="auto"/>
        </w:rPr>
        <w:t xml:space="preserve">The horse’s competition name must remain consistent during the show year.  Any changes must be made in writing to the </w:t>
      </w:r>
      <w:r w:rsidR="00C973C2" w:rsidRPr="00663CE0">
        <w:rPr>
          <w:color w:val="0D0D0D" w:themeColor="text1" w:themeTint="F2"/>
        </w:rPr>
        <w:t>Secretary</w:t>
      </w:r>
      <w:r w:rsidRPr="004B6291">
        <w:rPr>
          <w:color w:val="auto"/>
        </w:rPr>
        <w:t xml:space="preserve">. </w:t>
      </w:r>
    </w:p>
    <w:p w14:paraId="5413CFB0" w14:textId="77777777" w:rsidR="00A329A0" w:rsidRPr="003978C9" w:rsidRDefault="00000000">
      <w:pPr>
        <w:spacing w:after="29" w:line="259" w:lineRule="auto"/>
        <w:ind w:left="0" w:firstLine="0"/>
        <w:jc w:val="left"/>
        <w:rPr>
          <w:b/>
          <w:bCs/>
          <w:color w:val="FF0000"/>
        </w:rPr>
      </w:pPr>
      <w:r w:rsidRPr="003978C9">
        <w:rPr>
          <w:b/>
          <w:bCs/>
          <w:color w:val="FF0000"/>
        </w:rPr>
        <w:t xml:space="preserve"> </w:t>
      </w:r>
    </w:p>
    <w:p w14:paraId="17136416" w14:textId="77777777" w:rsidR="00A329A0" w:rsidRDefault="00000000">
      <w:pPr>
        <w:numPr>
          <w:ilvl w:val="0"/>
          <w:numId w:val="1"/>
        </w:numPr>
      </w:pPr>
      <w:r>
        <w:t xml:space="preserve">Points accrue for a particular horse/rider combination.  Riders competing additional horses will accrue a separate set of points. </w:t>
      </w:r>
    </w:p>
    <w:p w14:paraId="5DF36EF7" w14:textId="77777777" w:rsidR="00A329A0" w:rsidRDefault="00000000">
      <w:pPr>
        <w:spacing w:after="32" w:line="259" w:lineRule="auto"/>
        <w:ind w:left="720" w:firstLine="0"/>
        <w:jc w:val="left"/>
      </w:pPr>
      <w:r>
        <w:t xml:space="preserve"> </w:t>
      </w:r>
    </w:p>
    <w:p w14:paraId="26257C2A" w14:textId="7ADE2EE3" w:rsidR="00A329A0" w:rsidRDefault="00000000" w:rsidP="00663CE0">
      <w:pPr>
        <w:numPr>
          <w:ilvl w:val="0"/>
          <w:numId w:val="1"/>
        </w:numPr>
      </w:pPr>
      <w:r>
        <w:t xml:space="preserve">If there is a tie for a High Point Award, it shall </w:t>
      </w:r>
      <w:r w:rsidR="00663CE0">
        <w:t>be awarded to both parties equally.</w:t>
      </w:r>
    </w:p>
    <w:p w14:paraId="7E7F639E" w14:textId="77777777" w:rsidR="00663CE0" w:rsidRDefault="00663CE0" w:rsidP="00663CE0">
      <w:pPr>
        <w:pStyle w:val="ListParagraph"/>
      </w:pPr>
    </w:p>
    <w:p w14:paraId="2CE59484" w14:textId="77777777" w:rsidR="00663CE0" w:rsidRDefault="00663CE0" w:rsidP="00706537">
      <w:pPr>
        <w:ind w:left="630" w:firstLine="0"/>
      </w:pPr>
    </w:p>
    <w:p w14:paraId="071925B6" w14:textId="65131CDA" w:rsidR="00A329A0" w:rsidRDefault="004B0638">
      <w:pPr>
        <w:numPr>
          <w:ilvl w:val="0"/>
          <w:numId w:val="1"/>
        </w:numPr>
      </w:pPr>
      <w:r>
        <w:t xml:space="preserve">STEA will designate a </w:t>
      </w:r>
      <w:r w:rsidR="00663CE0" w:rsidRPr="00706537">
        <w:rPr>
          <w:color w:val="0D0D0D" w:themeColor="text1" w:themeTint="F2"/>
        </w:rPr>
        <w:t>Secretary</w:t>
      </w:r>
      <w:r w:rsidRPr="004B6291">
        <w:rPr>
          <w:color w:val="FF0000"/>
        </w:rPr>
        <w:t xml:space="preserve"> </w:t>
      </w:r>
      <w:r>
        <w:t>for each Competition Year</w:t>
      </w:r>
      <w:r w:rsidR="00706537">
        <w:t>. Secretary</w:t>
      </w:r>
      <w:r>
        <w:t xml:space="preserve"> </w:t>
      </w:r>
      <w:r w:rsidR="00706537">
        <w:t>can be</w:t>
      </w:r>
      <w:r>
        <w:t xml:space="preserve"> contact</w:t>
      </w:r>
      <w:r w:rsidR="00706537">
        <w:t>ed at stea@steventing.com</w:t>
      </w:r>
      <w:r>
        <w:t xml:space="preserve">.  The STEA </w:t>
      </w:r>
      <w:r w:rsidR="00706537" w:rsidRPr="00706537">
        <w:rPr>
          <w:color w:val="0D0D0D" w:themeColor="text1" w:themeTint="F2"/>
        </w:rPr>
        <w:t>Secretary</w:t>
      </w:r>
      <w:r w:rsidRPr="004B6291">
        <w:rPr>
          <w:color w:val="FF0000"/>
        </w:rPr>
        <w:t xml:space="preserve"> </w:t>
      </w:r>
      <w:r>
        <w:t xml:space="preserve">will maintain a Points Table and post it on the STEA website periodically, but not less than twice per Competition Year.  A year-end Points Table will be posted on the STEA website promptly after the last Member Schooling Event of the Competition </w:t>
      </w:r>
      <w:r>
        <w:lastRenderedPageBreak/>
        <w:t xml:space="preserve">Year.  Members will have </w:t>
      </w:r>
      <w:r w:rsidR="00663CE0">
        <w:t>10 business</w:t>
      </w:r>
      <w:r w:rsidR="00CC2D67">
        <w:t xml:space="preserve"> </w:t>
      </w:r>
      <w:r>
        <w:t xml:space="preserve">days to comment or dispute the scores, after which points will become final and no longer subject to dispute.  It is the rider’s responsibility to check the Points Tables on a regular basis and promptly contact the Points Keeper with any questions or comments.  </w:t>
      </w:r>
    </w:p>
    <w:p w14:paraId="6AC87169" w14:textId="77777777" w:rsidR="00A329A0" w:rsidRDefault="00000000">
      <w:pPr>
        <w:spacing w:after="32" w:line="259" w:lineRule="auto"/>
        <w:ind w:left="0" w:firstLine="0"/>
        <w:jc w:val="left"/>
      </w:pPr>
      <w:r>
        <w:t xml:space="preserve"> </w:t>
      </w:r>
    </w:p>
    <w:p w14:paraId="7AC63BCD" w14:textId="77777777" w:rsidR="004B6291" w:rsidRDefault="004B6291">
      <w:pPr>
        <w:ind w:left="720" w:hanging="720"/>
        <w:rPr>
          <w:u w:val="single" w:color="000000"/>
        </w:rPr>
      </w:pPr>
    </w:p>
    <w:p w14:paraId="3CA2BCFA" w14:textId="77777777" w:rsidR="004B6291" w:rsidRDefault="004B6291">
      <w:pPr>
        <w:ind w:left="720" w:hanging="720"/>
        <w:rPr>
          <w:u w:val="single" w:color="000000"/>
        </w:rPr>
      </w:pPr>
    </w:p>
    <w:p w14:paraId="76638DA5" w14:textId="77777777" w:rsidR="004B6291" w:rsidRDefault="004B6291">
      <w:pPr>
        <w:ind w:left="720" w:hanging="720"/>
        <w:rPr>
          <w:u w:val="single" w:color="000000"/>
        </w:rPr>
      </w:pPr>
    </w:p>
    <w:p w14:paraId="36161617" w14:textId="77777777" w:rsidR="004B6291" w:rsidRDefault="004B6291">
      <w:pPr>
        <w:ind w:left="720" w:hanging="720"/>
        <w:rPr>
          <w:u w:val="single" w:color="000000"/>
        </w:rPr>
      </w:pPr>
    </w:p>
    <w:p w14:paraId="26B3AF20" w14:textId="643DE8BA" w:rsidR="00A329A0" w:rsidRDefault="00000000">
      <w:pPr>
        <w:ind w:left="720" w:hanging="720"/>
      </w:pPr>
      <w:r>
        <w:rPr>
          <w:u w:val="single" w:color="000000"/>
        </w:rPr>
        <w:t>Points and Points Table</w:t>
      </w:r>
      <w:r w:rsidR="004B6291">
        <w:t xml:space="preserve"> -</w:t>
      </w:r>
      <w:r>
        <w:t xml:space="preserve"> Points for High Point Awards will be awarded according to the following table: </w:t>
      </w:r>
    </w:p>
    <w:p w14:paraId="5FE2D489" w14:textId="2964B468" w:rsidR="00A329A0" w:rsidRDefault="00000000">
      <w:pPr>
        <w:spacing w:after="0" w:line="259" w:lineRule="auto"/>
        <w:ind w:left="0" w:firstLine="0"/>
        <w:jc w:val="left"/>
      </w:pPr>
      <w:r>
        <w:t xml:space="preserve"> </w:t>
      </w:r>
    </w:p>
    <w:p w14:paraId="1C0077AB" w14:textId="77777777" w:rsidR="00A329A0" w:rsidRDefault="00000000">
      <w:pPr>
        <w:spacing w:after="0" w:line="259" w:lineRule="auto"/>
        <w:ind w:left="0" w:firstLine="0"/>
        <w:jc w:val="left"/>
      </w:pPr>
      <w:r>
        <w:t xml:space="preserve"> </w:t>
      </w:r>
    </w:p>
    <w:p w14:paraId="58FBA42D" w14:textId="36D349DC" w:rsidR="00A329A0" w:rsidRDefault="00CC2D67" w:rsidP="00CC2D67">
      <w:pPr>
        <w:spacing w:after="0" w:line="259" w:lineRule="auto"/>
        <w:ind w:left="0" w:right="1728" w:firstLine="0"/>
        <w:jc w:val="center"/>
      </w:pPr>
      <w:r>
        <w:t xml:space="preserve"> S</w:t>
      </w:r>
      <w:r w:rsidR="004B0638">
        <w:t xml:space="preserve">TEA Annual Awards Program - Points Table </w:t>
      </w:r>
    </w:p>
    <w:p w14:paraId="48D63002" w14:textId="77777777" w:rsidR="00A329A0" w:rsidRDefault="00000000">
      <w:pPr>
        <w:spacing w:after="0" w:line="259" w:lineRule="auto"/>
        <w:ind w:left="0" w:firstLine="0"/>
        <w:jc w:val="left"/>
      </w:pPr>
      <w:r>
        <w:t xml:space="preserve"> </w:t>
      </w:r>
      <w:r>
        <w:tab/>
        <w:t xml:space="preserve"> </w:t>
      </w:r>
      <w:r>
        <w:tab/>
        <w:t xml:space="preserve"> </w:t>
      </w:r>
    </w:p>
    <w:tbl>
      <w:tblPr>
        <w:tblStyle w:val="TableGrid"/>
        <w:tblW w:w="5479" w:type="dxa"/>
        <w:tblInd w:w="1440" w:type="dxa"/>
        <w:tblCellMar>
          <w:top w:w="45" w:type="dxa"/>
          <w:left w:w="108" w:type="dxa"/>
          <w:right w:w="63" w:type="dxa"/>
        </w:tblCellMar>
        <w:tblLook w:val="04A0" w:firstRow="1" w:lastRow="0" w:firstColumn="1" w:lastColumn="0" w:noHBand="0" w:noVBand="1"/>
      </w:tblPr>
      <w:tblGrid>
        <w:gridCol w:w="1172"/>
        <w:gridCol w:w="1212"/>
        <w:gridCol w:w="468"/>
        <w:gridCol w:w="571"/>
        <w:gridCol w:w="497"/>
        <w:gridCol w:w="571"/>
        <w:gridCol w:w="494"/>
        <w:gridCol w:w="494"/>
      </w:tblGrid>
      <w:tr w:rsidR="00A329A0" w14:paraId="3C0F1DB7" w14:textId="77777777">
        <w:trPr>
          <w:trHeight w:val="554"/>
        </w:trPr>
        <w:tc>
          <w:tcPr>
            <w:tcW w:w="1171" w:type="dxa"/>
            <w:vMerge w:val="restart"/>
            <w:tcBorders>
              <w:top w:val="single" w:sz="4" w:space="0" w:color="000000"/>
              <w:left w:val="single" w:sz="4" w:space="0" w:color="000000"/>
              <w:bottom w:val="single" w:sz="4" w:space="0" w:color="000000"/>
              <w:right w:val="single" w:sz="4" w:space="0" w:color="000000"/>
            </w:tcBorders>
          </w:tcPr>
          <w:p w14:paraId="5BFC9883" w14:textId="77777777" w:rsidR="00A329A0" w:rsidRDefault="00000000">
            <w:pPr>
              <w:spacing w:after="0" w:line="259" w:lineRule="auto"/>
              <w:ind w:left="0" w:firstLine="0"/>
              <w:jc w:val="center"/>
            </w:pPr>
            <w:r>
              <w:t xml:space="preserve"> </w:t>
            </w:r>
          </w:p>
          <w:p w14:paraId="0473C6FD" w14:textId="77777777" w:rsidR="00A329A0" w:rsidRDefault="00000000">
            <w:pPr>
              <w:spacing w:after="0" w:line="259" w:lineRule="auto"/>
              <w:ind w:left="0" w:right="48" w:firstLine="0"/>
              <w:jc w:val="center"/>
            </w:pPr>
            <w:r>
              <w:t xml:space="preserve">Member </w:t>
            </w:r>
          </w:p>
          <w:p w14:paraId="68A592E0" w14:textId="77777777" w:rsidR="00A329A0" w:rsidRDefault="00000000">
            <w:pPr>
              <w:spacing w:after="0" w:line="259" w:lineRule="auto"/>
              <w:ind w:left="0" w:right="46" w:firstLine="0"/>
              <w:jc w:val="center"/>
            </w:pPr>
            <w:r>
              <w:t xml:space="preserve">Schooling </w:t>
            </w:r>
          </w:p>
          <w:p w14:paraId="330099B5" w14:textId="77777777" w:rsidR="00A329A0" w:rsidRDefault="00000000">
            <w:pPr>
              <w:spacing w:after="0" w:line="259" w:lineRule="auto"/>
              <w:ind w:left="0" w:right="48" w:firstLine="0"/>
              <w:jc w:val="center"/>
            </w:pPr>
            <w:r>
              <w:t xml:space="preserve">Event </w:t>
            </w:r>
          </w:p>
          <w:p w14:paraId="391571AC" w14:textId="77777777" w:rsidR="00A329A0" w:rsidRDefault="00000000">
            <w:pPr>
              <w:spacing w:after="0" w:line="259" w:lineRule="auto"/>
              <w:ind w:left="0" w:firstLine="0"/>
              <w:jc w:val="center"/>
            </w:pPr>
            <w:r>
              <w:t xml:space="preserve"> </w:t>
            </w:r>
          </w:p>
        </w:tc>
        <w:tc>
          <w:tcPr>
            <w:tcW w:w="1212" w:type="dxa"/>
            <w:vMerge w:val="restart"/>
            <w:tcBorders>
              <w:top w:val="single" w:sz="4" w:space="0" w:color="000000"/>
              <w:left w:val="single" w:sz="4" w:space="0" w:color="000000"/>
              <w:bottom w:val="single" w:sz="4" w:space="0" w:color="000000"/>
              <w:right w:val="single" w:sz="4" w:space="0" w:color="000000"/>
            </w:tcBorders>
          </w:tcPr>
          <w:p w14:paraId="06B6A0D0" w14:textId="77777777" w:rsidR="00A329A0" w:rsidRDefault="00000000">
            <w:pPr>
              <w:spacing w:after="0" w:line="259" w:lineRule="auto"/>
              <w:ind w:left="0" w:firstLine="0"/>
              <w:jc w:val="left"/>
            </w:pPr>
            <w:r>
              <w:t xml:space="preserve"> </w:t>
            </w:r>
          </w:p>
          <w:p w14:paraId="2744106C" w14:textId="77777777" w:rsidR="00A329A0" w:rsidRDefault="00000000">
            <w:pPr>
              <w:spacing w:after="0" w:line="259" w:lineRule="auto"/>
              <w:ind w:left="48" w:firstLine="0"/>
              <w:jc w:val="left"/>
            </w:pPr>
            <w:r>
              <w:t xml:space="preserve">Number of </w:t>
            </w:r>
          </w:p>
          <w:p w14:paraId="7936D64C" w14:textId="1D76FD12" w:rsidR="00A329A0" w:rsidRDefault="00000000">
            <w:pPr>
              <w:spacing w:after="0" w:line="259" w:lineRule="auto"/>
              <w:ind w:left="0" w:firstLine="0"/>
              <w:jc w:val="center"/>
            </w:pPr>
            <w:r>
              <w:t xml:space="preserve">Starters in  </w:t>
            </w:r>
            <w:r w:rsidR="001421DC">
              <w:t xml:space="preserve"> </w:t>
            </w:r>
            <w:r>
              <w:t xml:space="preserve">Division </w:t>
            </w:r>
          </w:p>
        </w:tc>
        <w:tc>
          <w:tcPr>
            <w:tcW w:w="468" w:type="dxa"/>
            <w:tcBorders>
              <w:top w:val="single" w:sz="4" w:space="0" w:color="000000"/>
              <w:left w:val="single" w:sz="4" w:space="0" w:color="000000"/>
              <w:bottom w:val="single" w:sz="4" w:space="0" w:color="000000"/>
              <w:right w:val="nil"/>
            </w:tcBorders>
          </w:tcPr>
          <w:p w14:paraId="47C8245C" w14:textId="77777777" w:rsidR="00A329A0" w:rsidRDefault="00A329A0">
            <w:pPr>
              <w:spacing w:after="160" w:line="259" w:lineRule="auto"/>
              <w:ind w:left="0" w:firstLine="0"/>
              <w:jc w:val="left"/>
            </w:pPr>
          </w:p>
        </w:tc>
        <w:tc>
          <w:tcPr>
            <w:tcW w:w="571" w:type="dxa"/>
            <w:tcBorders>
              <w:top w:val="single" w:sz="4" w:space="0" w:color="000000"/>
              <w:left w:val="nil"/>
              <w:bottom w:val="single" w:sz="4" w:space="0" w:color="000000"/>
              <w:right w:val="nil"/>
            </w:tcBorders>
          </w:tcPr>
          <w:p w14:paraId="6427B5E9" w14:textId="77777777" w:rsidR="00A329A0" w:rsidRDefault="00A329A0">
            <w:pPr>
              <w:spacing w:after="160" w:line="259" w:lineRule="auto"/>
              <w:ind w:left="0" w:firstLine="0"/>
              <w:jc w:val="left"/>
            </w:pPr>
          </w:p>
        </w:tc>
        <w:tc>
          <w:tcPr>
            <w:tcW w:w="1068" w:type="dxa"/>
            <w:gridSpan w:val="2"/>
            <w:tcBorders>
              <w:top w:val="single" w:sz="4" w:space="0" w:color="000000"/>
              <w:left w:val="nil"/>
              <w:bottom w:val="single" w:sz="4" w:space="0" w:color="000000"/>
              <w:right w:val="nil"/>
            </w:tcBorders>
          </w:tcPr>
          <w:p w14:paraId="627A9956" w14:textId="77777777" w:rsidR="00A329A0" w:rsidRDefault="00000000">
            <w:pPr>
              <w:spacing w:after="0" w:line="259" w:lineRule="auto"/>
              <w:ind w:left="0" w:right="51" w:firstLine="0"/>
              <w:jc w:val="center"/>
            </w:pPr>
            <w:r>
              <w:t xml:space="preserve"> </w:t>
            </w:r>
          </w:p>
          <w:p w14:paraId="14597573" w14:textId="77777777" w:rsidR="00A329A0" w:rsidRDefault="00000000">
            <w:pPr>
              <w:spacing w:after="0" w:line="259" w:lineRule="auto"/>
              <w:ind w:left="0" w:right="95" w:firstLine="0"/>
              <w:jc w:val="center"/>
            </w:pPr>
            <w:r>
              <w:t xml:space="preserve">Placings </w:t>
            </w:r>
          </w:p>
        </w:tc>
        <w:tc>
          <w:tcPr>
            <w:tcW w:w="494" w:type="dxa"/>
            <w:tcBorders>
              <w:top w:val="single" w:sz="4" w:space="0" w:color="000000"/>
              <w:left w:val="nil"/>
              <w:bottom w:val="single" w:sz="4" w:space="0" w:color="000000"/>
              <w:right w:val="nil"/>
            </w:tcBorders>
          </w:tcPr>
          <w:p w14:paraId="46FB8442" w14:textId="77777777" w:rsidR="00A329A0" w:rsidRDefault="00A329A0">
            <w:pPr>
              <w:spacing w:after="160" w:line="259" w:lineRule="auto"/>
              <w:ind w:left="0" w:firstLine="0"/>
              <w:jc w:val="left"/>
            </w:pPr>
          </w:p>
        </w:tc>
        <w:tc>
          <w:tcPr>
            <w:tcW w:w="494" w:type="dxa"/>
            <w:tcBorders>
              <w:top w:val="single" w:sz="4" w:space="0" w:color="000000"/>
              <w:left w:val="nil"/>
              <w:bottom w:val="single" w:sz="4" w:space="0" w:color="000000"/>
              <w:right w:val="single" w:sz="4" w:space="0" w:color="000000"/>
            </w:tcBorders>
          </w:tcPr>
          <w:p w14:paraId="3A0DBCC1" w14:textId="77777777" w:rsidR="00A329A0" w:rsidRDefault="00A329A0">
            <w:pPr>
              <w:spacing w:after="160" w:line="259" w:lineRule="auto"/>
              <w:ind w:left="0" w:firstLine="0"/>
              <w:jc w:val="left"/>
            </w:pPr>
          </w:p>
        </w:tc>
      </w:tr>
      <w:tr w:rsidR="00A329A0" w14:paraId="000D7136" w14:textId="77777777">
        <w:trPr>
          <w:trHeight w:val="677"/>
        </w:trPr>
        <w:tc>
          <w:tcPr>
            <w:tcW w:w="0" w:type="auto"/>
            <w:vMerge/>
            <w:tcBorders>
              <w:top w:val="nil"/>
              <w:left w:val="single" w:sz="4" w:space="0" w:color="000000"/>
              <w:bottom w:val="single" w:sz="4" w:space="0" w:color="000000"/>
              <w:right w:val="single" w:sz="4" w:space="0" w:color="000000"/>
            </w:tcBorders>
          </w:tcPr>
          <w:p w14:paraId="2AF3DB03" w14:textId="77777777" w:rsidR="00A329A0" w:rsidRDefault="00A329A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825BA49" w14:textId="77777777" w:rsidR="00A329A0" w:rsidRDefault="00A329A0">
            <w:pPr>
              <w:spacing w:after="160" w:line="259" w:lineRule="auto"/>
              <w:ind w:left="0" w:firstLine="0"/>
              <w:jc w:val="left"/>
            </w:pPr>
          </w:p>
        </w:tc>
        <w:tc>
          <w:tcPr>
            <w:tcW w:w="468" w:type="dxa"/>
            <w:tcBorders>
              <w:top w:val="single" w:sz="4" w:space="0" w:color="000000"/>
              <w:left w:val="single" w:sz="4" w:space="0" w:color="000000"/>
              <w:bottom w:val="single" w:sz="4" w:space="0" w:color="000000"/>
              <w:right w:val="single" w:sz="4" w:space="0" w:color="000000"/>
            </w:tcBorders>
          </w:tcPr>
          <w:p w14:paraId="0A686534" w14:textId="77777777" w:rsidR="00A329A0" w:rsidRDefault="00000000">
            <w:pPr>
              <w:spacing w:after="0" w:line="259" w:lineRule="auto"/>
              <w:ind w:left="2" w:firstLine="0"/>
              <w:jc w:val="center"/>
            </w:pPr>
            <w:r>
              <w:t xml:space="preserve"> </w:t>
            </w:r>
          </w:p>
          <w:p w14:paraId="61FF37D5" w14:textId="77777777" w:rsidR="00A329A0" w:rsidRDefault="00000000">
            <w:pPr>
              <w:spacing w:after="0" w:line="259" w:lineRule="auto"/>
              <w:ind w:left="2" w:firstLine="0"/>
              <w:jc w:val="left"/>
            </w:pPr>
            <w:r>
              <w:t xml:space="preserve">1st </w:t>
            </w:r>
          </w:p>
        </w:tc>
        <w:tc>
          <w:tcPr>
            <w:tcW w:w="571" w:type="dxa"/>
            <w:tcBorders>
              <w:top w:val="single" w:sz="4" w:space="0" w:color="000000"/>
              <w:left w:val="single" w:sz="4" w:space="0" w:color="000000"/>
              <w:bottom w:val="single" w:sz="4" w:space="0" w:color="000000"/>
              <w:right w:val="single" w:sz="4" w:space="0" w:color="000000"/>
            </w:tcBorders>
          </w:tcPr>
          <w:p w14:paraId="170DCC36" w14:textId="77777777" w:rsidR="00A329A0" w:rsidRDefault="00000000">
            <w:pPr>
              <w:spacing w:after="0" w:line="259" w:lineRule="auto"/>
              <w:ind w:left="0" w:firstLine="0"/>
              <w:jc w:val="center"/>
            </w:pPr>
            <w:r>
              <w:t xml:space="preserve"> </w:t>
            </w:r>
          </w:p>
          <w:p w14:paraId="075FE154" w14:textId="77777777" w:rsidR="00A329A0" w:rsidRDefault="00000000">
            <w:pPr>
              <w:spacing w:after="0" w:line="259" w:lineRule="auto"/>
              <w:ind w:left="19" w:firstLine="0"/>
              <w:jc w:val="left"/>
            </w:pPr>
            <w:r>
              <w:t xml:space="preserve">2nd </w:t>
            </w:r>
          </w:p>
        </w:tc>
        <w:tc>
          <w:tcPr>
            <w:tcW w:w="497" w:type="dxa"/>
            <w:tcBorders>
              <w:top w:val="single" w:sz="4" w:space="0" w:color="000000"/>
              <w:left w:val="single" w:sz="4" w:space="0" w:color="000000"/>
              <w:bottom w:val="single" w:sz="4" w:space="0" w:color="000000"/>
              <w:right w:val="single" w:sz="4" w:space="0" w:color="000000"/>
            </w:tcBorders>
          </w:tcPr>
          <w:p w14:paraId="0453FF5A" w14:textId="77777777" w:rsidR="00A329A0" w:rsidRDefault="00000000">
            <w:pPr>
              <w:spacing w:after="0" w:line="259" w:lineRule="auto"/>
              <w:ind w:left="0" w:right="3" w:firstLine="0"/>
              <w:jc w:val="center"/>
            </w:pPr>
            <w:r>
              <w:t xml:space="preserve"> </w:t>
            </w:r>
          </w:p>
          <w:p w14:paraId="2577DD23" w14:textId="77777777" w:rsidR="00A329A0" w:rsidRDefault="00000000">
            <w:pPr>
              <w:spacing w:after="0" w:line="259" w:lineRule="auto"/>
              <w:ind w:left="0" w:firstLine="0"/>
              <w:jc w:val="left"/>
            </w:pPr>
            <w:r>
              <w:t xml:space="preserve">3rd </w:t>
            </w:r>
          </w:p>
        </w:tc>
        <w:tc>
          <w:tcPr>
            <w:tcW w:w="571" w:type="dxa"/>
            <w:tcBorders>
              <w:top w:val="single" w:sz="4" w:space="0" w:color="000000"/>
              <w:left w:val="single" w:sz="4" w:space="0" w:color="000000"/>
              <w:bottom w:val="single" w:sz="4" w:space="0" w:color="000000"/>
              <w:right w:val="single" w:sz="4" w:space="0" w:color="000000"/>
            </w:tcBorders>
          </w:tcPr>
          <w:p w14:paraId="026B5F76" w14:textId="77777777" w:rsidR="00A329A0" w:rsidRDefault="00000000">
            <w:pPr>
              <w:spacing w:after="0" w:line="259" w:lineRule="auto"/>
              <w:ind w:left="0" w:firstLine="0"/>
              <w:jc w:val="center"/>
            </w:pPr>
            <w:r>
              <w:t xml:space="preserve"> </w:t>
            </w:r>
          </w:p>
          <w:p w14:paraId="6C39D9E0" w14:textId="77777777" w:rsidR="00A329A0" w:rsidRDefault="00000000">
            <w:pPr>
              <w:spacing w:after="0" w:line="259" w:lineRule="auto"/>
              <w:ind w:left="38" w:firstLine="0"/>
              <w:jc w:val="left"/>
            </w:pPr>
            <w:r>
              <w:t xml:space="preserve">4th </w:t>
            </w:r>
          </w:p>
        </w:tc>
        <w:tc>
          <w:tcPr>
            <w:tcW w:w="494" w:type="dxa"/>
            <w:tcBorders>
              <w:top w:val="single" w:sz="4" w:space="0" w:color="000000"/>
              <w:left w:val="single" w:sz="4" w:space="0" w:color="000000"/>
              <w:bottom w:val="single" w:sz="4" w:space="0" w:color="000000"/>
              <w:right w:val="single" w:sz="4" w:space="0" w:color="000000"/>
            </w:tcBorders>
          </w:tcPr>
          <w:p w14:paraId="0268666F" w14:textId="77777777" w:rsidR="00A329A0" w:rsidRDefault="00000000">
            <w:pPr>
              <w:spacing w:after="0" w:line="259" w:lineRule="auto"/>
              <w:ind w:left="0" w:firstLine="0"/>
              <w:jc w:val="left"/>
            </w:pPr>
            <w:r>
              <w:t xml:space="preserve"> </w:t>
            </w:r>
          </w:p>
          <w:p w14:paraId="7A2E64B2" w14:textId="77777777" w:rsidR="00A329A0" w:rsidRDefault="00000000">
            <w:pPr>
              <w:spacing w:after="0" w:line="259" w:lineRule="auto"/>
              <w:ind w:left="0" w:firstLine="0"/>
              <w:jc w:val="left"/>
            </w:pPr>
            <w:r>
              <w:t xml:space="preserve">5th </w:t>
            </w:r>
          </w:p>
        </w:tc>
        <w:tc>
          <w:tcPr>
            <w:tcW w:w="494" w:type="dxa"/>
            <w:tcBorders>
              <w:top w:val="single" w:sz="4" w:space="0" w:color="000000"/>
              <w:left w:val="single" w:sz="4" w:space="0" w:color="000000"/>
              <w:bottom w:val="single" w:sz="4" w:space="0" w:color="000000"/>
              <w:right w:val="single" w:sz="4" w:space="0" w:color="000000"/>
            </w:tcBorders>
          </w:tcPr>
          <w:p w14:paraId="60D9FF98" w14:textId="77777777" w:rsidR="00A329A0" w:rsidRDefault="00000000">
            <w:pPr>
              <w:spacing w:after="0" w:line="259" w:lineRule="auto"/>
              <w:ind w:left="0" w:firstLine="0"/>
              <w:jc w:val="left"/>
            </w:pPr>
            <w:r>
              <w:t xml:space="preserve"> </w:t>
            </w:r>
          </w:p>
          <w:p w14:paraId="262F4F99" w14:textId="77777777" w:rsidR="00A329A0" w:rsidRDefault="00000000">
            <w:pPr>
              <w:spacing w:after="0" w:line="259" w:lineRule="auto"/>
              <w:ind w:left="0" w:firstLine="0"/>
              <w:jc w:val="left"/>
            </w:pPr>
            <w:r>
              <w:t xml:space="preserve">6th </w:t>
            </w:r>
          </w:p>
        </w:tc>
      </w:tr>
      <w:tr w:rsidR="00A329A0" w14:paraId="24476776" w14:textId="77777777">
        <w:trPr>
          <w:trHeight w:val="540"/>
        </w:trPr>
        <w:tc>
          <w:tcPr>
            <w:tcW w:w="1171" w:type="dxa"/>
            <w:vMerge w:val="restart"/>
            <w:tcBorders>
              <w:top w:val="single" w:sz="4" w:space="0" w:color="000000"/>
              <w:left w:val="single" w:sz="4" w:space="0" w:color="000000"/>
              <w:bottom w:val="single" w:sz="4" w:space="0" w:color="000000"/>
              <w:right w:val="single" w:sz="4" w:space="0" w:color="000000"/>
            </w:tcBorders>
          </w:tcPr>
          <w:p w14:paraId="1EBCC2D1" w14:textId="77777777" w:rsidR="00A329A0" w:rsidRDefault="00000000">
            <w:pPr>
              <w:spacing w:after="0" w:line="259" w:lineRule="auto"/>
              <w:ind w:left="0" w:firstLine="0"/>
              <w:jc w:val="center"/>
            </w:pPr>
            <w:r>
              <w:t xml:space="preserve"> </w:t>
            </w:r>
          </w:p>
          <w:p w14:paraId="4A8A871F" w14:textId="77777777" w:rsidR="00A329A0" w:rsidRDefault="00000000">
            <w:pPr>
              <w:spacing w:after="0" w:line="259" w:lineRule="auto"/>
              <w:ind w:left="62" w:firstLine="0"/>
              <w:jc w:val="left"/>
            </w:pPr>
            <w:r>
              <w:t xml:space="preserve">Combined </w:t>
            </w:r>
          </w:p>
          <w:p w14:paraId="3F6E8468" w14:textId="77777777" w:rsidR="00A329A0" w:rsidRDefault="00000000">
            <w:pPr>
              <w:spacing w:after="0" w:line="259" w:lineRule="auto"/>
              <w:ind w:left="0" w:right="46" w:firstLine="0"/>
              <w:jc w:val="center"/>
            </w:pPr>
            <w:r>
              <w:t xml:space="preserve">Test </w:t>
            </w:r>
          </w:p>
        </w:tc>
        <w:tc>
          <w:tcPr>
            <w:tcW w:w="1212" w:type="dxa"/>
            <w:tcBorders>
              <w:top w:val="single" w:sz="4" w:space="0" w:color="000000"/>
              <w:left w:val="single" w:sz="4" w:space="0" w:color="000000"/>
              <w:bottom w:val="single" w:sz="4" w:space="0" w:color="000000"/>
              <w:right w:val="single" w:sz="4" w:space="0" w:color="000000"/>
            </w:tcBorders>
          </w:tcPr>
          <w:p w14:paraId="0DDA62F3" w14:textId="77777777" w:rsidR="00A329A0" w:rsidRDefault="00000000">
            <w:pPr>
              <w:spacing w:after="0" w:line="259" w:lineRule="auto"/>
              <w:ind w:left="0" w:right="3" w:firstLine="0"/>
              <w:jc w:val="center"/>
            </w:pPr>
            <w:r>
              <w:t xml:space="preserve"> </w:t>
            </w:r>
          </w:p>
          <w:p w14:paraId="0E12BD9A" w14:textId="1283682A" w:rsidR="00A329A0" w:rsidRDefault="00000000">
            <w:pPr>
              <w:spacing w:after="0" w:line="259" w:lineRule="auto"/>
              <w:ind w:left="0" w:right="50" w:firstLine="0"/>
              <w:jc w:val="center"/>
            </w:pPr>
            <w:r>
              <w:t xml:space="preserve">1 – </w:t>
            </w:r>
            <w:r w:rsidR="004B0638">
              <w:t>4</w:t>
            </w:r>
            <w:r>
              <w:t xml:space="preserve"> </w:t>
            </w:r>
          </w:p>
        </w:tc>
        <w:tc>
          <w:tcPr>
            <w:tcW w:w="468" w:type="dxa"/>
            <w:tcBorders>
              <w:top w:val="single" w:sz="4" w:space="0" w:color="000000"/>
              <w:left w:val="single" w:sz="4" w:space="0" w:color="000000"/>
              <w:bottom w:val="single" w:sz="4" w:space="0" w:color="000000"/>
              <w:right w:val="single" w:sz="4" w:space="0" w:color="000000"/>
            </w:tcBorders>
          </w:tcPr>
          <w:p w14:paraId="00006EB4" w14:textId="77777777" w:rsidR="00A329A0" w:rsidRDefault="00000000">
            <w:pPr>
              <w:spacing w:after="0" w:line="259" w:lineRule="auto"/>
              <w:ind w:left="2" w:firstLine="0"/>
              <w:jc w:val="center"/>
            </w:pPr>
            <w:r>
              <w:t xml:space="preserve"> </w:t>
            </w:r>
          </w:p>
          <w:p w14:paraId="2BA393E2" w14:textId="77777777" w:rsidR="00A329A0" w:rsidRDefault="00000000">
            <w:pPr>
              <w:spacing w:after="0" w:line="259" w:lineRule="auto"/>
              <w:ind w:left="0" w:right="43" w:firstLine="0"/>
              <w:jc w:val="center"/>
            </w:pPr>
            <w:r>
              <w:t xml:space="preserve">3 </w:t>
            </w:r>
          </w:p>
        </w:tc>
        <w:tc>
          <w:tcPr>
            <w:tcW w:w="571" w:type="dxa"/>
            <w:tcBorders>
              <w:top w:val="single" w:sz="4" w:space="0" w:color="000000"/>
              <w:left w:val="single" w:sz="4" w:space="0" w:color="000000"/>
              <w:bottom w:val="single" w:sz="4" w:space="0" w:color="000000"/>
              <w:right w:val="single" w:sz="4" w:space="0" w:color="000000"/>
            </w:tcBorders>
          </w:tcPr>
          <w:p w14:paraId="3D6D0A30" w14:textId="77777777" w:rsidR="00A329A0" w:rsidRDefault="00000000">
            <w:pPr>
              <w:spacing w:after="0" w:line="259" w:lineRule="auto"/>
              <w:ind w:left="0" w:firstLine="0"/>
              <w:jc w:val="center"/>
            </w:pPr>
            <w:r>
              <w:t xml:space="preserve"> </w:t>
            </w:r>
          </w:p>
          <w:p w14:paraId="1B2CA6D6" w14:textId="77777777" w:rsidR="00A329A0" w:rsidRDefault="00000000">
            <w:pPr>
              <w:spacing w:after="0" w:line="259" w:lineRule="auto"/>
              <w:ind w:left="0" w:right="48" w:firstLine="0"/>
              <w:jc w:val="center"/>
            </w:pPr>
            <w:r>
              <w:t xml:space="preserve">2.5 </w:t>
            </w:r>
          </w:p>
        </w:tc>
        <w:tc>
          <w:tcPr>
            <w:tcW w:w="497" w:type="dxa"/>
            <w:tcBorders>
              <w:top w:val="single" w:sz="4" w:space="0" w:color="000000"/>
              <w:left w:val="single" w:sz="4" w:space="0" w:color="000000"/>
              <w:bottom w:val="single" w:sz="4" w:space="0" w:color="000000"/>
              <w:right w:val="single" w:sz="4" w:space="0" w:color="000000"/>
            </w:tcBorders>
          </w:tcPr>
          <w:p w14:paraId="1B091997" w14:textId="77777777" w:rsidR="00A329A0" w:rsidRDefault="00000000">
            <w:pPr>
              <w:spacing w:after="0" w:line="259" w:lineRule="auto"/>
              <w:ind w:left="0" w:right="3" w:firstLine="0"/>
              <w:jc w:val="center"/>
            </w:pPr>
            <w:r>
              <w:t xml:space="preserve"> </w:t>
            </w:r>
          </w:p>
          <w:p w14:paraId="47277206" w14:textId="77777777" w:rsidR="00A329A0" w:rsidRDefault="00000000">
            <w:pPr>
              <w:spacing w:after="0" w:line="259" w:lineRule="auto"/>
              <w:ind w:left="0" w:right="48" w:firstLine="0"/>
              <w:jc w:val="center"/>
            </w:pPr>
            <w:r>
              <w:t xml:space="preserve">2 </w:t>
            </w:r>
          </w:p>
        </w:tc>
        <w:tc>
          <w:tcPr>
            <w:tcW w:w="571" w:type="dxa"/>
            <w:tcBorders>
              <w:top w:val="single" w:sz="4" w:space="0" w:color="000000"/>
              <w:left w:val="single" w:sz="4" w:space="0" w:color="000000"/>
              <w:bottom w:val="single" w:sz="4" w:space="0" w:color="000000"/>
              <w:right w:val="single" w:sz="4" w:space="0" w:color="000000"/>
            </w:tcBorders>
          </w:tcPr>
          <w:p w14:paraId="4F4E248C" w14:textId="77777777" w:rsidR="00A329A0" w:rsidRDefault="00000000">
            <w:pPr>
              <w:spacing w:after="0" w:line="259" w:lineRule="auto"/>
              <w:ind w:left="0" w:firstLine="0"/>
              <w:jc w:val="center"/>
            </w:pPr>
            <w:r>
              <w:t xml:space="preserve"> </w:t>
            </w:r>
          </w:p>
          <w:p w14:paraId="03DCFCEF" w14:textId="77777777" w:rsidR="00A329A0" w:rsidRDefault="00000000">
            <w:pPr>
              <w:spacing w:after="0" w:line="259" w:lineRule="auto"/>
              <w:ind w:left="0" w:right="48" w:firstLine="0"/>
              <w:jc w:val="center"/>
            </w:pPr>
            <w:r>
              <w:t xml:space="preserve">1.5 </w:t>
            </w:r>
          </w:p>
        </w:tc>
        <w:tc>
          <w:tcPr>
            <w:tcW w:w="494" w:type="dxa"/>
            <w:tcBorders>
              <w:top w:val="single" w:sz="4" w:space="0" w:color="000000"/>
              <w:left w:val="single" w:sz="4" w:space="0" w:color="000000"/>
              <w:bottom w:val="single" w:sz="4" w:space="0" w:color="000000"/>
              <w:right w:val="single" w:sz="4" w:space="0" w:color="000000"/>
            </w:tcBorders>
          </w:tcPr>
          <w:p w14:paraId="4FE009C8" w14:textId="77777777" w:rsidR="00A329A0" w:rsidRDefault="00000000">
            <w:pPr>
              <w:spacing w:after="0" w:line="259" w:lineRule="auto"/>
              <w:ind w:left="0" w:firstLine="0"/>
              <w:jc w:val="center"/>
            </w:pPr>
            <w:r>
              <w:t xml:space="preserve"> </w:t>
            </w:r>
          </w:p>
          <w:p w14:paraId="60E416E5" w14:textId="77777777" w:rsidR="00A329A0" w:rsidRDefault="00000000">
            <w:pPr>
              <w:spacing w:after="0" w:line="259" w:lineRule="auto"/>
              <w:ind w:left="0" w:right="45" w:firstLine="0"/>
              <w:jc w:val="center"/>
            </w:pPr>
            <w:r>
              <w:t xml:space="preserve">1 </w:t>
            </w:r>
          </w:p>
        </w:tc>
        <w:tc>
          <w:tcPr>
            <w:tcW w:w="494" w:type="dxa"/>
            <w:tcBorders>
              <w:top w:val="single" w:sz="4" w:space="0" w:color="000000"/>
              <w:left w:val="single" w:sz="4" w:space="0" w:color="000000"/>
              <w:bottom w:val="single" w:sz="4" w:space="0" w:color="000000"/>
              <w:right w:val="single" w:sz="4" w:space="0" w:color="000000"/>
            </w:tcBorders>
          </w:tcPr>
          <w:p w14:paraId="294F35D8" w14:textId="77777777" w:rsidR="00A329A0" w:rsidRDefault="00000000">
            <w:pPr>
              <w:spacing w:after="0" w:line="259" w:lineRule="auto"/>
              <w:ind w:left="0" w:firstLine="0"/>
              <w:jc w:val="center"/>
            </w:pPr>
            <w:r>
              <w:t xml:space="preserve"> </w:t>
            </w:r>
          </w:p>
          <w:p w14:paraId="5ED17376" w14:textId="77777777" w:rsidR="00A329A0" w:rsidRDefault="00000000">
            <w:pPr>
              <w:spacing w:after="0" w:line="259" w:lineRule="auto"/>
              <w:ind w:left="0" w:right="48" w:firstLine="0"/>
              <w:jc w:val="center"/>
            </w:pPr>
            <w:r>
              <w:t xml:space="preserve">.5 </w:t>
            </w:r>
          </w:p>
        </w:tc>
      </w:tr>
      <w:tr w:rsidR="00A329A0" w14:paraId="08FDDFF0" w14:textId="77777777">
        <w:trPr>
          <w:trHeight w:val="526"/>
        </w:trPr>
        <w:tc>
          <w:tcPr>
            <w:tcW w:w="0" w:type="auto"/>
            <w:vMerge/>
            <w:tcBorders>
              <w:top w:val="nil"/>
              <w:left w:val="single" w:sz="4" w:space="0" w:color="000000"/>
              <w:bottom w:val="single" w:sz="4" w:space="0" w:color="000000"/>
              <w:right w:val="single" w:sz="4" w:space="0" w:color="000000"/>
            </w:tcBorders>
          </w:tcPr>
          <w:p w14:paraId="6258DB6D" w14:textId="77777777" w:rsidR="00A329A0" w:rsidRDefault="00A329A0">
            <w:pPr>
              <w:spacing w:after="160" w:line="259" w:lineRule="auto"/>
              <w:ind w:left="0" w:firstLine="0"/>
              <w:jc w:val="left"/>
            </w:pPr>
          </w:p>
        </w:tc>
        <w:tc>
          <w:tcPr>
            <w:tcW w:w="1212" w:type="dxa"/>
            <w:tcBorders>
              <w:top w:val="single" w:sz="4" w:space="0" w:color="000000"/>
              <w:left w:val="single" w:sz="4" w:space="0" w:color="000000"/>
              <w:bottom w:val="single" w:sz="4" w:space="0" w:color="000000"/>
              <w:right w:val="single" w:sz="4" w:space="0" w:color="000000"/>
            </w:tcBorders>
          </w:tcPr>
          <w:p w14:paraId="05E6E255" w14:textId="77777777" w:rsidR="00A329A0" w:rsidRDefault="00000000">
            <w:pPr>
              <w:spacing w:after="0" w:line="259" w:lineRule="auto"/>
              <w:ind w:left="0" w:right="3" w:firstLine="0"/>
              <w:jc w:val="center"/>
            </w:pPr>
            <w:r>
              <w:t xml:space="preserve"> </w:t>
            </w:r>
          </w:p>
          <w:p w14:paraId="0585826B" w14:textId="68AF20D8" w:rsidR="00A329A0" w:rsidRDefault="004B0638">
            <w:pPr>
              <w:spacing w:after="0" w:line="259" w:lineRule="auto"/>
              <w:ind w:left="0" w:firstLine="0"/>
              <w:jc w:val="left"/>
            </w:pPr>
            <w:r>
              <w:t xml:space="preserve">5 and above </w:t>
            </w:r>
          </w:p>
        </w:tc>
        <w:tc>
          <w:tcPr>
            <w:tcW w:w="468" w:type="dxa"/>
            <w:tcBorders>
              <w:top w:val="single" w:sz="4" w:space="0" w:color="000000"/>
              <w:left w:val="single" w:sz="4" w:space="0" w:color="000000"/>
              <w:bottom w:val="single" w:sz="4" w:space="0" w:color="000000"/>
              <w:right w:val="single" w:sz="4" w:space="0" w:color="000000"/>
            </w:tcBorders>
          </w:tcPr>
          <w:p w14:paraId="6DE8E470" w14:textId="77777777" w:rsidR="00A329A0" w:rsidRDefault="00000000">
            <w:pPr>
              <w:spacing w:after="0" w:line="259" w:lineRule="auto"/>
              <w:ind w:left="2" w:firstLine="0"/>
              <w:jc w:val="center"/>
            </w:pPr>
            <w:r>
              <w:t xml:space="preserve"> </w:t>
            </w:r>
          </w:p>
          <w:p w14:paraId="1A9084EA" w14:textId="77777777" w:rsidR="00A329A0" w:rsidRDefault="00000000">
            <w:pPr>
              <w:spacing w:after="0" w:line="259" w:lineRule="auto"/>
              <w:ind w:left="0" w:right="43" w:firstLine="0"/>
              <w:jc w:val="center"/>
            </w:pPr>
            <w:r>
              <w:t xml:space="preserve">6 </w:t>
            </w:r>
          </w:p>
        </w:tc>
        <w:tc>
          <w:tcPr>
            <w:tcW w:w="571" w:type="dxa"/>
            <w:tcBorders>
              <w:top w:val="single" w:sz="4" w:space="0" w:color="000000"/>
              <w:left w:val="single" w:sz="4" w:space="0" w:color="000000"/>
              <w:bottom w:val="single" w:sz="4" w:space="0" w:color="000000"/>
              <w:right w:val="single" w:sz="4" w:space="0" w:color="000000"/>
            </w:tcBorders>
          </w:tcPr>
          <w:p w14:paraId="3547D1F6" w14:textId="77777777" w:rsidR="00A329A0" w:rsidRDefault="00000000">
            <w:pPr>
              <w:spacing w:after="0" w:line="259" w:lineRule="auto"/>
              <w:ind w:left="0" w:firstLine="0"/>
              <w:jc w:val="center"/>
            </w:pPr>
            <w:r>
              <w:t xml:space="preserve"> </w:t>
            </w:r>
          </w:p>
          <w:p w14:paraId="1F4E92C0" w14:textId="77777777" w:rsidR="00A329A0" w:rsidRDefault="00000000">
            <w:pPr>
              <w:spacing w:after="0" w:line="259" w:lineRule="auto"/>
              <w:ind w:left="0" w:right="45" w:firstLine="0"/>
              <w:jc w:val="center"/>
            </w:pPr>
            <w:r>
              <w:t xml:space="preserve">5 </w:t>
            </w:r>
          </w:p>
        </w:tc>
        <w:tc>
          <w:tcPr>
            <w:tcW w:w="497" w:type="dxa"/>
            <w:tcBorders>
              <w:top w:val="single" w:sz="4" w:space="0" w:color="000000"/>
              <w:left w:val="single" w:sz="4" w:space="0" w:color="000000"/>
              <w:bottom w:val="single" w:sz="4" w:space="0" w:color="000000"/>
              <w:right w:val="single" w:sz="4" w:space="0" w:color="000000"/>
            </w:tcBorders>
          </w:tcPr>
          <w:p w14:paraId="24609510" w14:textId="77777777" w:rsidR="00A329A0" w:rsidRDefault="00000000">
            <w:pPr>
              <w:spacing w:after="0" w:line="259" w:lineRule="auto"/>
              <w:ind w:left="0" w:right="3" w:firstLine="0"/>
              <w:jc w:val="center"/>
            </w:pPr>
            <w:r>
              <w:t xml:space="preserve"> </w:t>
            </w:r>
          </w:p>
          <w:p w14:paraId="28433AF7" w14:textId="77777777" w:rsidR="00A329A0" w:rsidRDefault="00000000">
            <w:pPr>
              <w:spacing w:after="0" w:line="259" w:lineRule="auto"/>
              <w:ind w:left="0" w:right="48" w:firstLine="0"/>
              <w:jc w:val="center"/>
            </w:pPr>
            <w:r>
              <w:t xml:space="preserve">4 </w:t>
            </w:r>
          </w:p>
        </w:tc>
        <w:tc>
          <w:tcPr>
            <w:tcW w:w="571" w:type="dxa"/>
            <w:tcBorders>
              <w:top w:val="single" w:sz="4" w:space="0" w:color="000000"/>
              <w:left w:val="single" w:sz="4" w:space="0" w:color="000000"/>
              <w:bottom w:val="single" w:sz="4" w:space="0" w:color="000000"/>
              <w:right w:val="single" w:sz="4" w:space="0" w:color="000000"/>
            </w:tcBorders>
          </w:tcPr>
          <w:p w14:paraId="3639D964" w14:textId="77777777" w:rsidR="00A329A0" w:rsidRDefault="00000000">
            <w:pPr>
              <w:spacing w:after="0" w:line="259" w:lineRule="auto"/>
              <w:ind w:left="0" w:firstLine="0"/>
              <w:jc w:val="center"/>
            </w:pPr>
            <w:r>
              <w:t xml:space="preserve"> </w:t>
            </w:r>
          </w:p>
          <w:p w14:paraId="6455ABFD" w14:textId="77777777" w:rsidR="00A329A0" w:rsidRDefault="00000000">
            <w:pPr>
              <w:spacing w:after="0" w:line="259" w:lineRule="auto"/>
              <w:ind w:left="0" w:right="45" w:firstLine="0"/>
              <w:jc w:val="center"/>
            </w:pPr>
            <w:r>
              <w:t xml:space="preserve">3 </w:t>
            </w:r>
          </w:p>
        </w:tc>
        <w:tc>
          <w:tcPr>
            <w:tcW w:w="494" w:type="dxa"/>
            <w:tcBorders>
              <w:top w:val="single" w:sz="4" w:space="0" w:color="000000"/>
              <w:left w:val="single" w:sz="4" w:space="0" w:color="000000"/>
              <w:bottom w:val="single" w:sz="4" w:space="0" w:color="000000"/>
              <w:right w:val="single" w:sz="4" w:space="0" w:color="000000"/>
            </w:tcBorders>
          </w:tcPr>
          <w:p w14:paraId="45B400DF" w14:textId="77777777" w:rsidR="00A329A0" w:rsidRDefault="00000000">
            <w:pPr>
              <w:spacing w:after="0" w:line="259" w:lineRule="auto"/>
              <w:ind w:left="0" w:firstLine="0"/>
              <w:jc w:val="center"/>
            </w:pPr>
            <w:r>
              <w:t xml:space="preserve"> </w:t>
            </w:r>
          </w:p>
          <w:p w14:paraId="25923D6F" w14:textId="77777777" w:rsidR="00A329A0" w:rsidRDefault="00000000">
            <w:pPr>
              <w:spacing w:after="0" w:line="259" w:lineRule="auto"/>
              <w:ind w:left="0" w:right="45" w:firstLine="0"/>
              <w:jc w:val="center"/>
            </w:pPr>
            <w:r>
              <w:t xml:space="preserve">2 </w:t>
            </w:r>
          </w:p>
        </w:tc>
        <w:tc>
          <w:tcPr>
            <w:tcW w:w="494" w:type="dxa"/>
            <w:tcBorders>
              <w:top w:val="single" w:sz="4" w:space="0" w:color="000000"/>
              <w:left w:val="single" w:sz="4" w:space="0" w:color="000000"/>
              <w:bottom w:val="single" w:sz="4" w:space="0" w:color="000000"/>
              <w:right w:val="single" w:sz="4" w:space="0" w:color="000000"/>
            </w:tcBorders>
          </w:tcPr>
          <w:p w14:paraId="764B9DAB" w14:textId="77777777" w:rsidR="00A329A0" w:rsidRDefault="00000000">
            <w:pPr>
              <w:spacing w:after="0" w:line="259" w:lineRule="auto"/>
              <w:ind w:left="0" w:firstLine="0"/>
              <w:jc w:val="center"/>
            </w:pPr>
            <w:r>
              <w:t xml:space="preserve"> </w:t>
            </w:r>
          </w:p>
          <w:p w14:paraId="4DEC9ADD" w14:textId="77777777" w:rsidR="00A329A0" w:rsidRDefault="00000000">
            <w:pPr>
              <w:spacing w:after="0" w:line="259" w:lineRule="auto"/>
              <w:ind w:left="0" w:right="45" w:firstLine="0"/>
              <w:jc w:val="center"/>
            </w:pPr>
            <w:r>
              <w:t xml:space="preserve">1 </w:t>
            </w:r>
          </w:p>
        </w:tc>
      </w:tr>
      <w:tr w:rsidR="00A329A0" w14:paraId="5D6210F3" w14:textId="77777777">
        <w:trPr>
          <w:trHeight w:val="552"/>
        </w:trPr>
        <w:tc>
          <w:tcPr>
            <w:tcW w:w="1171" w:type="dxa"/>
            <w:vMerge w:val="restart"/>
            <w:tcBorders>
              <w:top w:val="single" w:sz="4" w:space="0" w:color="000000"/>
              <w:left w:val="single" w:sz="4" w:space="0" w:color="000000"/>
              <w:bottom w:val="single" w:sz="4" w:space="0" w:color="000000"/>
              <w:right w:val="single" w:sz="4" w:space="0" w:color="000000"/>
            </w:tcBorders>
          </w:tcPr>
          <w:p w14:paraId="0E84B0E3" w14:textId="77777777" w:rsidR="00A329A0" w:rsidRDefault="00000000">
            <w:pPr>
              <w:spacing w:after="0" w:line="259" w:lineRule="auto"/>
              <w:ind w:left="0" w:firstLine="0"/>
              <w:jc w:val="center"/>
            </w:pPr>
            <w:r>
              <w:t xml:space="preserve"> </w:t>
            </w:r>
          </w:p>
          <w:p w14:paraId="1382BEDF" w14:textId="77777777" w:rsidR="00A329A0" w:rsidRDefault="00000000">
            <w:pPr>
              <w:spacing w:after="0" w:line="259" w:lineRule="auto"/>
              <w:ind w:left="0" w:firstLine="0"/>
              <w:jc w:val="center"/>
            </w:pPr>
            <w:r>
              <w:t xml:space="preserve"> </w:t>
            </w:r>
          </w:p>
          <w:p w14:paraId="19E132A7" w14:textId="77777777" w:rsidR="00A329A0" w:rsidRDefault="00000000">
            <w:pPr>
              <w:spacing w:after="0" w:line="259" w:lineRule="auto"/>
              <w:ind w:left="0" w:right="49" w:firstLine="0"/>
              <w:jc w:val="center"/>
            </w:pPr>
            <w:r>
              <w:t xml:space="preserve">Derby </w:t>
            </w:r>
          </w:p>
        </w:tc>
        <w:tc>
          <w:tcPr>
            <w:tcW w:w="1212" w:type="dxa"/>
            <w:tcBorders>
              <w:top w:val="single" w:sz="4" w:space="0" w:color="000000"/>
              <w:left w:val="single" w:sz="4" w:space="0" w:color="000000"/>
              <w:bottom w:val="single" w:sz="4" w:space="0" w:color="000000"/>
              <w:right w:val="single" w:sz="4" w:space="0" w:color="000000"/>
            </w:tcBorders>
          </w:tcPr>
          <w:p w14:paraId="6F60E8A3" w14:textId="77777777" w:rsidR="00A329A0" w:rsidRDefault="00000000">
            <w:pPr>
              <w:spacing w:after="0" w:line="259" w:lineRule="auto"/>
              <w:ind w:left="0" w:right="3" w:firstLine="0"/>
              <w:jc w:val="center"/>
            </w:pPr>
            <w:r>
              <w:t xml:space="preserve"> </w:t>
            </w:r>
          </w:p>
          <w:p w14:paraId="73C9A95A" w14:textId="1145EEB7" w:rsidR="00A329A0" w:rsidRDefault="00000000">
            <w:pPr>
              <w:spacing w:after="0" w:line="259" w:lineRule="auto"/>
              <w:ind w:left="0" w:right="50" w:firstLine="0"/>
              <w:jc w:val="center"/>
            </w:pPr>
            <w:r>
              <w:t xml:space="preserve">1 – </w:t>
            </w:r>
            <w:r w:rsidR="004B0638">
              <w:t>4</w:t>
            </w:r>
            <w:r>
              <w:t xml:space="preserve"> </w:t>
            </w:r>
          </w:p>
        </w:tc>
        <w:tc>
          <w:tcPr>
            <w:tcW w:w="468" w:type="dxa"/>
            <w:tcBorders>
              <w:top w:val="single" w:sz="4" w:space="0" w:color="000000"/>
              <w:left w:val="single" w:sz="4" w:space="0" w:color="000000"/>
              <w:bottom w:val="single" w:sz="4" w:space="0" w:color="000000"/>
              <w:right w:val="single" w:sz="4" w:space="0" w:color="000000"/>
            </w:tcBorders>
          </w:tcPr>
          <w:p w14:paraId="1A72D084" w14:textId="77777777" w:rsidR="00A329A0" w:rsidRDefault="00000000">
            <w:pPr>
              <w:spacing w:after="0" w:line="259" w:lineRule="auto"/>
              <w:ind w:left="2" w:firstLine="0"/>
              <w:jc w:val="center"/>
            </w:pPr>
            <w:r>
              <w:t xml:space="preserve"> </w:t>
            </w:r>
          </w:p>
          <w:p w14:paraId="41B6244E" w14:textId="77777777" w:rsidR="00A329A0" w:rsidRDefault="00000000">
            <w:pPr>
              <w:spacing w:after="0" w:line="259" w:lineRule="auto"/>
              <w:ind w:left="0" w:firstLine="0"/>
              <w:jc w:val="left"/>
            </w:pPr>
            <w:r>
              <w:t xml:space="preserve">4.5 </w:t>
            </w:r>
          </w:p>
        </w:tc>
        <w:tc>
          <w:tcPr>
            <w:tcW w:w="571" w:type="dxa"/>
            <w:tcBorders>
              <w:top w:val="single" w:sz="4" w:space="0" w:color="000000"/>
              <w:left w:val="single" w:sz="4" w:space="0" w:color="000000"/>
              <w:bottom w:val="single" w:sz="4" w:space="0" w:color="000000"/>
              <w:right w:val="single" w:sz="4" w:space="0" w:color="000000"/>
            </w:tcBorders>
          </w:tcPr>
          <w:p w14:paraId="039BA1B3" w14:textId="77777777" w:rsidR="00A329A0" w:rsidRDefault="00000000">
            <w:pPr>
              <w:spacing w:after="0" w:line="259" w:lineRule="auto"/>
              <w:ind w:left="0" w:firstLine="0"/>
              <w:jc w:val="center"/>
            </w:pPr>
            <w:r>
              <w:t xml:space="preserve"> </w:t>
            </w:r>
          </w:p>
          <w:p w14:paraId="04970FF2" w14:textId="77777777" w:rsidR="00A329A0" w:rsidRDefault="00000000">
            <w:pPr>
              <w:spacing w:after="0" w:line="259" w:lineRule="auto"/>
              <w:ind w:left="0" w:firstLine="0"/>
              <w:jc w:val="left"/>
            </w:pPr>
            <w:r>
              <w:t xml:space="preserve">3.75 </w:t>
            </w:r>
          </w:p>
        </w:tc>
        <w:tc>
          <w:tcPr>
            <w:tcW w:w="497" w:type="dxa"/>
            <w:tcBorders>
              <w:top w:val="single" w:sz="4" w:space="0" w:color="000000"/>
              <w:left w:val="single" w:sz="4" w:space="0" w:color="000000"/>
              <w:bottom w:val="single" w:sz="4" w:space="0" w:color="000000"/>
              <w:right w:val="single" w:sz="4" w:space="0" w:color="000000"/>
            </w:tcBorders>
          </w:tcPr>
          <w:p w14:paraId="324B6811" w14:textId="77777777" w:rsidR="00A329A0" w:rsidRDefault="00000000">
            <w:pPr>
              <w:spacing w:after="0" w:line="259" w:lineRule="auto"/>
              <w:ind w:left="0" w:right="3" w:firstLine="0"/>
              <w:jc w:val="center"/>
            </w:pPr>
            <w:r>
              <w:t xml:space="preserve"> </w:t>
            </w:r>
          </w:p>
          <w:p w14:paraId="11E43403" w14:textId="77777777" w:rsidR="00A329A0" w:rsidRDefault="00000000">
            <w:pPr>
              <w:spacing w:after="0" w:line="259" w:lineRule="auto"/>
              <w:ind w:left="0" w:right="48" w:firstLine="0"/>
              <w:jc w:val="center"/>
            </w:pPr>
            <w:r>
              <w:t xml:space="preserve">3 </w:t>
            </w:r>
          </w:p>
        </w:tc>
        <w:tc>
          <w:tcPr>
            <w:tcW w:w="571" w:type="dxa"/>
            <w:tcBorders>
              <w:top w:val="single" w:sz="4" w:space="0" w:color="000000"/>
              <w:left w:val="single" w:sz="4" w:space="0" w:color="000000"/>
              <w:bottom w:val="single" w:sz="4" w:space="0" w:color="000000"/>
              <w:right w:val="single" w:sz="4" w:space="0" w:color="000000"/>
            </w:tcBorders>
          </w:tcPr>
          <w:p w14:paraId="7AAC16C7" w14:textId="77777777" w:rsidR="00A329A0" w:rsidRDefault="00000000">
            <w:pPr>
              <w:spacing w:after="0" w:line="259" w:lineRule="auto"/>
              <w:ind w:left="0" w:firstLine="0"/>
              <w:jc w:val="center"/>
            </w:pPr>
            <w:r>
              <w:t xml:space="preserve"> </w:t>
            </w:r>
          </w:p>
          <w:p w14:paraId="36F2B945" w14:textId="77777777" w:rsidR="00A329A0" w:rsidRDefault="00000000">
            <w:pPr>
              <w:spacing w:after="0" w:line="259" w:lineRule="auto"/>
              <w:ind w:left="0" w:firstLine="0"/>
              <w:jc w:val="left"/>
            </w:pPr>
            <w:r>
              <w:t xml:space="preserve">2.75 </w:t>
            </w:r>
          </w:p>
        </w:tc>
        <w:tc>
          <w:tcPr>
            <w:tcW w:w="494" w:type="dxa"/>
            <w:tcBorders>
              <w:top w:val="single" w:sz="4" w:space="0" w:color="000000"/>
              <w:left w:val="single" w:sz="4" w:space="0" w:color="000000"/>
              <w:bottom w:val="single" w:sz="4" w:space="0" w:color="000000"/>
              <w:right w:val="single" w:sz="4" w:space="0" w:color="000000"/>
            </w:tcBorders>
          </w:tcPr>
          <w:p w14:paraId="18BA51FA" w14:textId="77777777" w:rsidR="00A329A0" w:rsidRDefault="00000000">
            <w:pPr>
              <w:spacing w:after="0" w:line="259" w:lineRule="auto"/>
              <w:ind w:left="0" w:firstLine="0"/>
              <w:jc w:val="center"/>
            </w:pPr>
            <w:r>
              <w:t xml:space="preserve"> </w:t>
            </w:r>
          </w:p>
          <w:p w14:paraId="3EE7A95B" w14:textId="77777777" w:rsidR="00A329A0" w:rsidRDefault="00000000">
            <w:pPr>
              <w:spacing w:after="0" w:line="259" w:lineRule="auto"/>
              <w:ind w:left="12" w:firstLine="0"/>
              <w:jc w:val="left"/>
            </w:pPr>
            <w:r>
              <w:t xml:space="preserve">1.5 </w:t>
            </w:r>
          </w:p>
        </w:tc>
        <w:tc>
          <w:tcPr>
            <w:tcW w:w="494" w:type="dxa"/>
            <w:tcBorders>
              <w:top w:val="single" w:sz="4" w:space="0" w:color="000000"/>
              <w:left w:val="single" w:sz="4" w:space="0" w:color="000000"/>
              <w:bottom w:val="single" w:sz="4" w:space="0" w:color="000000"/>
              <w:right w:val="single" w:sz="4" w:space="0" w:color="000000"/>
            </w:tcBorders>
          </w:tcPr>
          <w:p w14:paraId="5858D11D" w14:textId="77777777" w:rsidR="00A329A0" w:rsidRDefault="00000000">
            <w:pPr>
              <w:spacing w:after="0" w:line="259" w:lineRule="auto"/>
              <w:ind w:left="0" w:firstLine="0"/>
              <w:jc w:val="center"/>
            </w:pPr>
            <w:r>
              <w:t xml:space="preserve"> </w:t>
            </w:r>
          </w:p>
          <w:p w14:paraId="625B2332" w14:textId="77777777" w:rsidR="00A329A0" w:rsidRDefault="00000000">
            <w:pPr>
              <w:spacing w:after="0" w:line="259" w:lineRule="auto"/>
              <w:ind w:left="12" w:firstLine="0"/>
              <w:jc w:val="left"/>
            </w:pPr>
            <w:r>
              <w:t xml:space="preserve">.75 </w:t>
            </w:r>
          </w:p>
        </w:tc>
      </w:tr>
      <w:tr w:rsidR="00A329A0" w14:paraId="1621359A" w14:textId="77777777">
        <w:trPr>
          <w:trHeight w:val="540"/>
        </w:trPr>
        <w:tc>
          <w:tcPr>
            <w:tcW w:w="0" w:type="auto"/>
            <w:vMerge/>
            <w:tcBorders>
              <w:top w:val="nil"/>
              <w:left w:val="single" w:sz="4" w:space="0" w:color="000000"/>
              <w:bottom w:val="single" w:sz="4" w:space="0" w:color="000000"/>
              <w:right w:val="single" w:sz="4" w:space="0" w:color="000000"/>
            </w:tcBorders>
          </w:tcPr>
          <w:p w14:paraId="163127AD" w14:textId="77777777" w:rsidR="00A329A0" w:rsidRDefault="00A329A0">
            <w:pPr>
              <w:spacing w:after="160" w:line="259" w:lineRule="auto"/>
              <w:ind w:left="0" w:firstLine="0"/>
              <w:jc w:val="left"/>
            </w:pPr>
          </w:p>
        </w:tc>
        <w:tc>
          <w:tcPr>
            <w:tcW w:w="1212" w:type="dxa"/>
            <w:tcBorders>
              <w:top w:val="single" w:sz="4" w:space="0" w:color="000000"/>
              <w:left w:val="single" w:sz="4" w:space="0" w:color="000000"/>
              <w:bottom w:val="single" w:sz="4" w:space="0" w:color="000000"/>
              <w:right w:val="single" w:sz="4" w:space="0" w:color="000000"/>
            </w:tcBorders>
          </w:tcPr>
          <w:p w14:paraId="76CBD2D0" w14:textId="77777777" w:rsidR="00A329A0" w:rsidRDefault="00000000">
            <w:pPr>
              <w:spacing w:after="0" w:line="259" w:lineRule="auto"/>
              <w:ind w:left="0" w:right="3" w:firstLine="0"/>
              <w:jc w:val="center"/>
            </w:pPr>
            <w:r>
              <w:t xml:space="preserve"> </w:t>
            </w:r>
          </w:p>
          <w:p w14:paraId="046373E5" w14:textId="2E7B7B02" w:rsidR="00A329A0" w:rsidRDefault="004B0638">
            <w:pPr>
              <w:spacing w:after="0" w:line="259" w:lineRule="auto"/>
              <w:ind w:left="0" w:firstLine="0"/>
              <w:jc w:val="left"/>
            </w:pPr>
            <w:r>
              <w:t xml:space="preserve">5 and above </w:t>
            </w:r>
          </w:p>
        </w:tc>
        <w:tc>
          <w:tcPr>
            <w:tcW w:w="468" w:type="dxa"/>
            <w:tcBorders>
              <w:top w:val="single" w:sz="4" w:space="0" w:color="000000"/>
              <w:left w:val="single" w:sz="4" w:space="0" w:color="000000"/>
              <w:bottom w:val="single" w:sz="4" w:space="0" w:color="000000"/>
              <w:right w:val="single" w:sz="4" w:space="0" w:color="000000"/>
            </w:tcBorders>
          </w:tcPr>
          <w:p w14:paraId="7661D541" w14:textId="77777777" w:rsidR="00A329A0" w:rsidRDefault="00000000">
            <w:pPr>
              <w:spacing w:after="0" w:line="259" w:lineRule="auto"/>
              <w:ind w:left="2" w:firstLine="0"/>
              <w:jc w:val="center"/>
            </w:pPr>
            <w:r>
              <w:t xml:space="preserve"> </w:t>
            </w:r>
          </w:p>
          <w:p w14:paraId="223F203E" w14:textId="77777777" w:rsidR="00A329A0" w:rsidRDefault="00000000">
            <w:pPr>
              <w:spacing w:after="0" w:line="259" w:lineRule="auto"/>
              <w:ind w:left="0" w:right="43" w:firstLine="0"/>
              <w:jc w:val="center"/>
            </w:pPr>
            <w:r>
              <w:t xml:space="preserve">9 </w:t>
            </w:r>
          </w:p>
        </w:tc>
        <w:tc>
          <w:tcPr>
            <w:tcW w:w="571" w:type="dxa"/>
            <w:tcBorders>
              <w:top w:val="single" w:sz="4" w:space="0" w:color="000000"/>
              <w:left w:val="single" w:sz="4" w:space="0" w:color="000000"/>
              <w:bottom w:val="single" w:sz="4" w:space="0" w:color="000000"/>
              <w:right w:val="single" w:sz="4" w:space="0" w:color="000000"/>
            </w:tcBorders>
          </w:tcPr>
          <w:p w14:paraId="6AC4A74A" w14:textId="77777777" w:rsidR="00A329A0" w:rsidRDefault="00000000">
            <w:pPr>
              <w:spacing w:after="0" w:line="259" w:lineRule="auto"/>
              <w:ind w:left="0" w:firstLine="0"/>
              <w:jc w:val="center"/>
            </w:pPr>
            <w:r>
              <w:t xml:space="preserve"> </w:t>
            </w:r>
          </w:p>
          <w:p w14:paraId="1552A7A3" w14:textId="77777777" w:rsidR="00A329A0" w:rsidRDefault="00000000">
            <w:pPr>
              <w:spacing w:after="0" w:line="259" w:lineRule="auto"/>
              <w:ind w:left="0" w:right="48" w:firstLine="0"/>
              <w:jc w:val="center"/>
            </w:pPr>
            <w:r>
              <w:t xml:space="preserve">7.5 </w:t>
            </w:r>
          </w:p>
        </w:tc>
        <w:tc>
          <w:tcPr>
            <w:tcW w:w="497" w:type="dxa"/>
            <w:tcBorders>
              <w:top w:val="single" w:sz="4" w:space="0" w:color="000000"/>
              <w:left w:val="single" w:sz="4" w:space="0" w:color="000000"/>
              <w:bottom w:val="single" w:sz="4" w:space="0" w:color="000000"/>
              <w:right w:val="single" w:sz="4" w:space="0" w:color="000000"/>
            </w:tcBorders>
          </w:tcPr>
          <w:p w14:paraId="1EF5E552" w14:textId="77777777" w:rsidR="00A329A0" w:rsidRDefault="00000000">
            <w:pPr>
              <w:spacing w:after="0" w:line="259" w:lineRule="auto"/>
              <w:ind w:left="0" w:right="3" w:firstLine="0"/>
              <w:jc w:val="center"/>
            </w:pPr>
            <w:r>
              <w:t xml:space="preserve"> </w:t>
            </w:r>
          </w:p>
          <w:p w14:paraId="5A6B2ABE" w14:textId="77777777" w:rsidR="00A329A0" w:rsidRDefault="00000000">
            <w:pPr>
              <w:spacing w:after="0" w:line="259" w:lineRule="auto"/>
              <w:ind w:left="0" w:right="48" w:firstLine="0"/>
              <w:jc w:val="center"/>
            </w:pPr>
            <w:r>
              <w:t xml:space="preserve">6 </w:t>
            </w:r>
          </w:p>
        </w:tc>
        <w:tc>
          <w:tcPr>
            <w:tcW w:w="571" w:type="dxa"/>
            <w:tcBorders>
              <w:top w:val="single" w:sz="4" w:space="0" w:color="000000"/>
              <w:left w:val="single" w:sz="4" w:space="0" w:color="000000"/>
              <w:bottom w:val="single" w:sz="4" w:space="0" w:color="000000"/>
              <w:right w:val="single" w:sz="4" w:space="0" w:color="000000"/>
            </w:tcBorders>
          </w:tcPr>
          <w:p w14:paraId="5C539E74" w14:textId="77777777" w:rsidR="00A329A0" w:rsidRDefault="00000000">
            <w:pPr>
              <w:spacing w:after="0" w:line="259" w:lineRule="auto"/>
              <w:ind w:left="0" w:firstLine="0"/>
              <w:jc w:val="center"/>
            </w:pPr>
            <w:r>
              <w:t xml:space="preserve"> </w:t>
            </w:r>
          </w:p>
          <w:p w14:paraId="0EF2A368" w14:textId="77777777" w:rsidR="00A329A0" w:rsidRDefault="00000000">
            <w:pPr>
              <w:spacing w:after="0" w:line="259" w:lineRule="auto"/>
              <w:ind w:left="0" w:right="48" w:firstLine="0"/>
              <w:jc w:val="center"/>
            </w:pPr>
            <w:r>
              <w:t xml:space="preserve">5.5 </w:t>
            </w:r>
          </w:p>
        </w:tc>
        <w:tc>
          <w:tcPr>
            <w:tcW w:w="494" w:type="dxa"/>
            <w:tcBorders>
              <w:top w:val="single" w:sz="4" w:space="0" w:color="000000"/>
              <w:left w:val="single" w:sz="4" w:space="0" w:color="000000"/>
              <w:bottom w:val="single" w:sz="4" w:space="0" w:color="000000"/>
              <w:right w:val="single" w:sz="4" w:space="0" w:color="000000"/>
            </w:tcBorders>
          </w:tcPr>
          <w:p w14:paraId="0D738967" w14:textId="77777777" w:rsidR="00A329A0" w:rsidRDefault="00000000">
            <w:pPr>
              <w:spacing w:after="0" w:line="259" w:lineRule="auto"/>
              <w:ind w:left="0" w:firstLine="0"/>
              <w:jc w:val="center"/>
            </w:pPr>
            <w:r>
              <w:t xml:space="preserve"> </w:t>
            </w:r>
          </w:p>
          <w:p w14:paraId="246AE5DF" w14:textId="77777777" w:rsidR="00A329A0" w:rsidRDefault="00000000">
            <w:pPr>
              <w:spacing w:after="0" w:line="259" w:lineRule="auto"/>
              <w:ind w:left="0" w:right="45" w:firstLine="0"/>
              <w:jc w:val="center"/>
            </w:pPr>
            <w:r>
              <w:t xml:space="preserve">3 </w:t>
            </w:r>
          </w:p>
        </w:tc>
        <w:tc>
          <w:tcPr>
            <w:tcW w:w="494" w:type="dxa"/>
            <w:tcBorders>
              <w:top w:val="single" w:sz="4" w:space="0" w:color="000000"/>
              <w:left w:val="single" w:sz="4" w:space="0" w:color="000000"/>
              <w:bottom w:val="single" w:sz="4" w:space="0" w:color="000000"/>
              <w:right w:val="single" w:sz="4" w:space="0" w:color="000000"/>
            </w:tcBorders>
          </w:tcPr>
          <w:p w14:paraId="3401715B" w14:textId="77777777" w:rsidR="00A329A0" w:rsidRDefault="00000000">
            <w:pPr>
              <w:spacing w:after="0" w:line="259" w:lineRule="auto"/>
              <w:ind w:left="0" w:firstLine="0"/>
              <w:jc w:val="center"/>
            </w:pPr>
            <w:r>
              <w:t xml:space="preserve"> </w:t>
            </w:r>
          </w:p>
          <w:p w14:paraId="366685A1" w14:textId="77777777" w:rsidR="00A329A0" w:rsidRDefault="00000000">
            <w:pPr>
              <w:spacing w:after="0" w:line="259" w:lineRule="auto"/>
              <w:ind w:left="12" w:firstLine="0"/>
              <w:jc w:val="left"/>
            </w:pPr>
            <w:r>
              <w:t xml:space="preserve">1.5 </w:t>
            </w:r>
          </w:p>
        </w:tc>
      </w:tr>
      <w:tr w:rsidR="00A329A0" w14:paraId="53DA3E22" w14:textId="77777777">
        <w:trPr>
          <w:trHeight w:val="730"/>
        </w:trPr>
        <w:tc>
          <w:tcPr>
            <w:tcW w:w="1171" w:type="dxa"/>
            <w:vMerge w:val="restart"/>
            <w:tcBorders>
              <w:top w:val="single" w:sz="4" w:space="0" w:color="000000"/>
              <w:left w:val="single" w:sz="4" w:space="0" w:color="000000"/>
              <w:bottom w:val="single" w:sz="4" w:space="0" w:color="000000"/>
              <w:right w:val="single" w:sz="4" w:space="0" w:color="000000"/>
            </w:tcBorders>
          </w:tcPr>
          <w:p w14:paraId="13120CB2" w14:textId="77777777" w:rsidR="00A329A0" w:rsidRDefault="00000000">
            <w:pPr>
              <w:spacing w:after="0" w:line="259" w:lineRule="auto"/>
              <w:ind w:left="0" w:firstLine="0"/>
              <w:jc w:val="center"/>
            </w:pPr>
            <w:r>
              <w:t xml:space="preserve"> </w:t>
            </w:r>
          </w:p>
          <w:p w14:paraId="367DC189" w14:textId="77777777" w:rsidR="00A329A0" w:rsidRDefault="00000000">
            <w:pPr>
              <w:spacing w:after="0" w:line="259" w:lineRule="auto"/>
              <w:ind w:left="0" w:firstLine="0"/>
              <w:jc w:val="center"/>
            </w:pPr>
            <w:r>
              <w:t xml:space="preserve"> </w:t>
            </w:r>
          </w:p>
          <w:p w14:paraId="11767971" w14:textId="77777777" w:rsidR="00A329A0" w:rsidRDefault="00000000">
            <w:pPr>
              <w:spacing w:after="0" w:line="259" w:lineRule="auto"/>
              <w:ind w:left="0" w:firstLine="0"/>
              <w:jc w:val="left"/>
            </w:pPr>
            <w:r>
              <w:t xml:space="preserve">Horse Trials </w:t>
            </w:r>
          </w:p>
        </w:tc>
        <w:tc>
          <w:tcPr>
            <w:tcW w:w="1212" w:type="dxa"/>
            <w:tcBorders>
              <w:top w:val="single" w:sz="4" w:space="0" w:color="000000"/>
              <w:left w:val="single" w:sz="4" w:space="0" w:color="000000"/>
              <w:bottom w:val="single" w:sz="4" w:space="0" w:color="000000"/>
              <w:right w:val="single" w:sz="4" w:space="0" w:color="000000"/>
            </w:tcBorders>
          </w:tcPr>
          <w:p w14:paraId="091DA145" w14:textId="77777777" w:rsidR="00A329A0" w:rsidRDefault="00000000">
            <w:pPr>
              <w:spacing w:after="0" w:line="259" w:lineRule="auto"/>
              <w:ind w:left="0" w:right="3" w:firstLine="0"/>
              <w:jc w:val="center"/>
            </w:pPr>
            <w:r>
              <w:t xml:space="preserve"> </w:t>
            </w:r>
          </w:p>
          <w:p w14:paraId="50C096E7" w14:textId="123F829A" w:rsidR="00A329A0" w:rsidRDefault="00000000">
            <w:pPr>
              <w:spacing w:after="0" w:line="259" w:lineRule="auto"/>
              <w:ind w:left="0" w:right="48" w:firstLine="0"/>
              <w:jc w:val="center"/>
            </w:pPr>
            <w:r>
              <w:t xml:space="preserve">1 </w:t>
            </w:r>
            <w:r w:rsidR="004B0638">
              <w:t>-</w:t>
            </w:r>
            <w:r>
              <w:t xml:space="preserve"> </w:t>
            </w:r>
            <w:r w:rsidR="004B0638">
              <w:t>4</w:t>
            </w:r>
            <w:r>
              <w:t xml:space="preserve"> </w:t>
            </w:r>
          </w:p>
        </w:tc>
        <w:tc>
          <w:tcPr>
            <w:tcW w:w="468" w:type="dxa"/>
            <w:tcBorders>
              <w:top w:val="single" w:sz="4" w:space="0" w:color="000000"/>
              <w:left w:val="single" w:sz="4" w:space="0" w:color="000000"/>
              <w:bottom w:val="single" w:sz="4" w:space="0" w:color="000000"/>
              <w:right w:val="single" w:sz="4" w:space="0" w:color="000000"/>
            </w:tcBorders>
          </w:tcPr>
          <w:p w14:paraId="0769F6A9" w14:textId="77777777" w:rsidR="00A329A0" w:rsidRDefault="00000000">
            <w:pPr>
              <w:spacing w:after="0" w:line="259" w:lineRule="auto"/>
              <w:ind w:left="2" w:firstLine="0"/>
              <w:jc w:val="center"/>
            </w:pPr>
            <w:r>
              <w:t xml:space="preserve"> </w:t>
            </w:r>
          </w:p>
          <w:p w14:paraId="0728639A" w14:textId="77777777" w:rsidR="00A329A0" w:rsidRDefault="00000000">
            <w:pPr>
              <w:spacing w:after="0" w:line="259" w:lineRule="auto"/>
              <w:ind w:left="0" w:right="43" w:firstLine="0"/>
              <w:jc w:val="center"/>
            </w:pPr>
            <w:r>
              <w:t xml:space="preserve">6 </w:t>
            </w:r>
          </w:p>
        </w:tc>
        <w:tc>
          <w:tcPr>
            <w:tcW w:w="571" w:type="dxa"/>
            <w:tcBorders>
              <w:top w:val="single" w:sz="4" w:space="0" w:color="000000"/>
              <w:left w:val="single" w:sz="4" w:space="0" w:color="000000"/>
              <w:bottom w:val="single" w:sz="4" w:space="0" w:color="000000"/>
              <w:right w:val="single" w:sz="4" w:space="0" w:color="000000"/>
            </w:tcBorders>
          </w:tcPr>
          <w:p w14:paraId="3381B2E2" w14:textId="77777777" w:rsidR="00A329A0" w:rsidRDefault="00000000">
            <w:pPr>
              <w:spacing w:after="0" w:line="259" w:lineRule="auto"/>
              <w:ind w:left="0" w:firstLine="0"/>
              <w:jc w:val="center"/>
            </w:pPr>
            <w:r>
              <w:t xml:space="preserve"> </w:t>
            </w:r>
          </w:p>
          <w:p w14:paraId="11B85AD3" w14:textId="77777777" w:rsidR="00A329A0" w:rsidRDefault="00000000">
            <w:pPr>
              <w:spacing w:after="0" w:line="259" w:lineRule="auto"/>
              <w:ind w:left="0" w:right="45" w:firstLine="0"/>
              <w:jc w:val="center"/>
            </w:pPr>
            <w:r>
              <w:t xml:space="preserve">5 </w:t>
            </w:r>
          </w:p>
        </w:tc>
        <w:tc>
          <w:tcPr>
            <w:tcW w:w="497" w:type="dxa"/>
            <w:tcBorders>
              <w:top w:val="single" w:sz="4" w:space="0" w:color="000000"/>
              <w:left w:val="single" w:sz="4" w:space="0" w:color="000000"/>
              <w:bottom w:val="single" w:sz="4" w:space="0" w:color="000000"/>
              <w:right w:val="single" w:sz="4" w:space="0" w:color="000000"/>
            </w:tcBorders>
          </w:tcPr>
          <w:p w14:paraId="68811882" w14:textId="77777777" w:rsidR="00A329A0" w:rsidRDefault="00000000">
            <w:pPr>
              <w:spacing w:after="0" w:line="259" w:lineRule="auto"/>
              <w:ind w:left="0" w:right="3" w:firstLine="0"/>
              <w:jc w:val="center"/>
            </w:pPr>
            <w:r>
              <w:t xml:space="preserve"> </w:t>
            </w:r>
          </w:p>
          <w:p w14:paraId="3B96147C" w14:textId="77777777" w:rsidR="00A329A0" w:rsidRDefault="00000000">
            <w:pPr>
              <w:spacing w:after="0" w:line="259" w:lineRule="auto"/>
              <w:ind w:left="0" w:right="48" w:firstLine="0"/>
              <w:jc w:val="center"/>
            </w:pPr>
            <w:r>
              <w:t xml:space="preserve">4 </w:t>
            </w:r>
          </w:p>
        </w:tc>
        <w:tc>
          <w:tcPr>
            <w:tcW w:w="571" w:type="dxa"/>
            <w:tcBorders>
              <w:top w:val="single" w:sz="4" w:space="0" w:color="000000"/>
              <w:left w:val="single" w:sz="4" w:space="0" w:color="000000"/>
              <w:bottom w:val="single" w:sz="4" w:space="0" w:color="000000"/>
              <w:right w:val="single" w:sz="4" w:space="0" w:color="000000"/>
            </w:tcBorders>
          </w:tcPr>
          <w:p w14:paraId="079CAA0C" w14:textId="77777777" w:rsidR="00A329A0" w:rsidRDefault="00000000">
            <w:pPr>
              <w:spacing w:after="0" w:line="259" w:lineRule="auto"/>
              <w:ind w:left="0" w:firstLine="0"/>
              <w:jc w:val="center"/>
            </w:pPr>
            <w:r>
              <w:t xml:space="preserve"> </w:t>
            </w:r>
          </w:p>
          <w:p w14:paraId="20344F66" w14:textId="77777777" w:rsidR="00A329A0" w:rsidRDefault="00000000">
            <w:pPr>
              <w:spacing w:after="0" w:line="259" w:lineRule="auto"/>
              <w:ind w:left="0" w:right="45" w:firstLine="0"/>
              <w:jc w:val="center"/>
            </w:pPr>
            <w:r>
              <w:t xml:space="preserve">3 </w:t>
            </w:r>
          </w:p>
        </w:tc>
        <w:tc>
          <w:tcPr>
            <w:tcW w:w="494" w:type="dxa"/>
            <w:tcBorders>
              <w:top w:val="single" w:sz="4" w:space="0" w:color="000000"/>
              <w:left w:val="single" w:sz="4" w:space="0" w:color="000000"/>
              <w:bottom w:val="single" w:sz="4" w:space="0" w:color="000000"/>
              <w:right w:val="single" w:sz="4" w:space="0" w:color="000000"/>
            </w:tcBorders>
          </w:tcPr>
          <w:p w14:paraId="11D6C902" w14:textId="77777777" w:rsidR="00A329A0" w:rsidRDefault="00000000">
            <w:pPr>
              <w:spacing w:after="0" w:line="259" w:lineRule="auto"/>
              <w:ind w:left="0" w:firstLine="0"/>
              <w:jc w:val="center"/>
            </w:pPr>
            <w:r>
              <w:t xml:space="preserve"> </w:t>
            </w:r>
          </w:p>
          <w:p w14:paraId="77EA1A1B" w14:textId="77777777" w:rsidR="00A329A0" w:rsidRDefault="00000000">
            <w:pPr>
              <w:spacing w:after="0" w:line="259" w:lineRule="auto"/>
              <w:ind w:left="0" w:right="45" w:firstLine="0"/>
              <w:jc w:val="center"/>
            </w:pPr>
            <w:r>
              <w:t xml:space="preserve">2 </w:t>
            </w:r>
          </w:p>
        </w:tc>
        <w:tc>
          <w:tcPr>
            <w:tcW w:w="494" w:type="dxa"/>
            <w:tcBorders>
              <w:top w:val="single" w:sz="4" w:space="0" w:color="000000"/>
              <w:left w:val="single" w:sz="4" w:space="0" w:color="000000"/>
              <w:bottom w:val="single" w:sz="4" w:space="0" w:color="000000"/>
              <w:right w:val="single" w:sz="4" w:space="0" w:color="000000"/>
            </w:tcBorders>
          </w:tcPr>
          <w:p w14:paraId="6AF8697A" w14:textId="77777777" w:rsidR="00A329A0" w:rsidRDefault="00000000">
            <w:pPr>
              <w:spacing w:after="0" w:line="259" w:lineRule="auto"/>
              <w:ind w:left="0" w:firstLine="0"/>
              <w:jc w:val="center"/>
            </w:pPr>
            <w:r>
              <w:t xml:space="preserve"> </w:t>
            </w:r>
          </w:p>
          <w:p w14:paraId="56F36E45" w14:textId="77777777" w:rsidR="00A329A0" w:rsidRDefault="00000000">
            <w:pPr>
              <w:spacing w:after="0" w:line="259" w:lineRule="auto"/>
              <w:ind w:left="0" w:right="45" w:firstLine="0"/>
              <w:jc w:val="center"/>
            </w:pPr>
            <w:r>
              <w:t xml:space="preserve">1 </w:t>
            </w:r>
          </w:p>
        </w:tc>
      </w:tr>
      <w:tr w:rsidR="00A329A0" w14:paraId="721CE8DD" w14:textId="77777777">
        <w:trPr>
          <w:trHeight w:val="526"/>
        </w:trPr>
        <w:tc>
          <w:tcPr>
            <w:tcW w:w="0" w:type="auto"/>
            <w:vMerge/>
            <w:tcBorders>
              <w:top w:val="nil"/>
              <w:left w:val="single" w:sz="4" w:space="0" w:color="000000"/>
              <w:bottom w:val="single" w:sz="4" w:space="0" w:color="000000"/>
              <w:right w:val="single" w:sz="4" w:space="0" w:color="000000"/>
            </w:tcBorders>
          </w:tcPr>
          <w:p w14:paraId="768E7BDC" w14:textId="77777777" w:rsidR="00A329A0" w:rsidRDefault="00A329A0">
            <w:pPr>
              <w:spacing w:after="160" w:line="259" w:lineRule="auto"/>
              <w:ind w:left="0" w:firstLine="0"/>
              <w:jc w:val="left"/>
            </w:pPr>
          </w:p>
        </w:tc>
        <w:tc>
          <w:tcPr>
            <w:tcW w:w="1212" w:type="dxa"/>
            <w:tcBorders>
              <w:top w:val="single" w:sz="4" w:space="0" w:color="000000"/>
              <w:left w:val="single" w:sz="4" w:space="0" w:color="000000"/>
              <w:bottom w:val="single" w:sz="4" w:space="0" w:color="000000"/>
              <w:right w:val="single" w:sz="4" w:space="0" w:color="000000"/>
            </w:tcBorders>
          </w:tcPr>
          <w:p w14:paraId="53329B23" w14:textId="77777777" w:rsidR="00A329A0" w:rsidRDefault="00000000">
            <w:pPr>
              <w:spacing w:after="0" w:line="259" w:lineRule="auto"/>
              <w:ind w:left="0" w:right="3" w:firstLine="0"/>
              <w:jc w:val="center"/>
            </w:pPr>
            <w:r>
              <w:t xml:space="preserve"> </w:t>
            </w:r>
          </w:p>
          <w:p w14:paraId="57765D10" w14:textId="7F2D91CE" w:rsidR="00A329A0" w:rsidRDefault="004B0638">
            <w:pPr>
              <w:spacing w:after="0" w:line="259" w:lineRule="auto"/>
              <w:ind w:left="0" w:firstLine="0"/>
              <w:jc w:val="left"/>
            </w:pPr>
            <w:r>
              <w:t xml:space="preserve">5 and above </w:t>
            </w:r>
          </w:p>
        </w:tc>
        <w:tc>
          <w:tcPr>
            <w:tcW w:w="468" w:type="dxa"/>
            <w:tcBorders>
              <w:top w:val="single" w:sz="4" w:space="0" w:color="000000"/>
              <w:left w:val="single" w:sz="4" w:space="0" w:color="000000"/>
              <w:bottom w:val="single" w:sz="4" w:space="0" w:color="000000"/>
              <w:right w:val="single" w:sz="4" w:space="0" w:color="000000"/>
            </w:tcBorders>
          </w:tcPr>
          <w:p w14:paraId="72DD165C" w14:textId="77777777" w:rsidR="00A329A0" w:rsidRDefault="00000000">
            <w:pPr>
              <w:spacing w:after="0" w:line="259" w:lineRule="auto"/>
              <w:ind w:left="2" w:firstLine="0"/>
              <w:jc w:val="center"/>
            </w:pPr>
            <w:r>
              <w:t xml:space="preserve"> </w:t>
            </w:r>
          </w:p>
          <w:p w14:paraId="26AFC8AD" w14:textId="77777777" w:rsidR="00A329A0" w:rsidRDefault="00000000">
            <w:pPr>
              <w:spacing w:after="0" w:line="259" w:lineRule="auto"/>
              <w:ind w:left="26" w:firstLine="0"/>
              <w:jc w:val="left"/>
            </w:pPr>
            <w:r>
              <w:t xml:space="preserve">12 </w:t>
            </w:r>
          </w:p>
        </w:tc>
        <w:tc>
          <w:tcPr>
            <w:tcW w:w="571" w:type="dxa"/>
            <w:tcBorders>
              <w:top w:val="single" w:sz="4" w:space="0" w:color="000000"/>
              <w:left w:val="single" w:sz="4" w:space="0" w:color="000000"/>
              <w:bottom w:val="single" w:sz="4" w:space="0" w:color="000000"/>
              <w:right w:val="single" w:sz="4" w:space="0" w:color="000000"/>
            </w:tcBorders>
          </w:tcPr>
          <w:p w14:paraId="40B25510" w14:textId="77777777" w:rsidR="00A329A0" w:rsidRDefault="00000000">
            <w:pPr>
              <w:spacing w:after="0" w:line="259" w:lineRule="auto"/>
              <w:ind w:left="0" w:firstLine="0"/>
              <w:jc w:val="center"/>
            </w:pPr>
            <w:r>
              <w:t xml:space="preserve"> </w:t>
            </w:r>
          </w:p>
          <w:p w14:paraId="147613D7" w14:textId="77777777" w:rsidR="00A329A0" w:rsidRDefault="00000000">
            <w:pPr>
              <w:spacing w:after="0" w:line="259" w:lineRule="auto"/>
              <w:ind w:left="0" w:right="45" w:firstLine="0"/>
              <w:jc w:val="center"/>
            </w:pPr>
            <w:r>
              <w:t xml:space="preserve">10 </w:t>
            </w:r>
          </w:p>
        </w:tc>
        <w:tc>
          <w:tcPr>
            <w:tcW w:w="497" w:type="dxa"/>
            <w:tcBorders>
              <w:top w:val="single" w:sz="4" w:space="0" w:color="000000"/>
              <w:left w:val="single" w:sz="4" w:space="0" w:color="000000"/>
              <w:bottom w:val="single" w:sz="4" w:space="0" w:color="000000"/>
              <w:right w:val="single" w:sz="4" w:space="0" w:color="000000"/>
            </w:tcBorders>
          </w:tcPr>
          <w:p w14:paraId="10E3EE75" w14:textId="77777777" w:rsidR="00A329A0" w:rsidRDefault="00000000">
            <w:pPr>
              <w:spacing w:after="0" w:line="259" w:lineRule="auto"/>
              <w:ind w:left="0" w:right="3" w:firstLine="0"/>
              <w:jc w:val="center"/>
            </w:pPr>
            <w:r>
              <w:t xml:space="preserve"> </w:t>
            </w:r>
          </w:p>
          <w:p w14:paraId="133FBFB2" w14:textId="77777777" w:rsidR="00A329A0" w:rsidRDefault="00000000">
            <w:pPr>
              <w:spacing w:after="0" w:line="259" w:lineRule="auto"/>
              <w:ind w:left="0" w:right="48" w:firstLine="0"/>
              <w:jc w:val="center"/>
            </w:pPr>
            <w:r>
              <w:t xml:space="preserve">8 </w:t>
            </w:r>
          </w:p>
        </w:tc>
        <w:tc>
          <w:tcPr>
            <w:tcW w:w="571" w:type="dxa"/>
            <w:tcBorders>
              <w:top w:val="single" w:sz="4" w:space="0" w:color="000000"/>
              <w:left w:val="single" w:sz="4" w:space="0" w:color="000000"/>
              <w:bottom w:val="single" w:sz="4" w:space="0" w:color="000000"/>
              <w:right w:val="single" w:sz="4" w:space="0" w:color="000000"/>
            </w:tcBorders>
          </w:tcPr>
          <w:p w14:paraId="0FA9C431" w14:textId="77777777" w:rsidR="00A329A0" w:rsidRDefault="00000000">
            <w:pPr>
              <w:spacing w:after="0" w:line="259" w:lineRule="auto"/>
              <w:ind w:left="0" w:firstLine="0"/>
              <w:jc w:val="center"/>
            </w:pPr>
            <w:r>
              <w:t xml:space="preserve"> </w:t>
            </w:r>
          </w:p>
          <w:p w14:paraId="7ED84BF0" w14:textId="77777777" w:rsidR="00A329A0" w:rsidRDefault="00000000">
            <w:pPr>
              <w:spacing w:after="0" w:line="259" w:lineRule="auto"/>
              <w:ind w:left="0" w:right="45" w:firstLine="0"/>
              <w:jc w:val="center"/>
            </w:pPr>
            <w:r>
              <w:t xml:space="preserve">6 </w:t>
            </w:r>
          </w:p>
        </w:tc>
        <w:tc>
          <w:tcPr>
            <w:tcW w:w="494" w:type="dxa"/>
            <w:tcBorders>
              <w:top w:val="single" w:sz="4" w:space="0" w:color="000000"/>
              <w:left w:val="single" w:sz="4" w:space="0" w:color="000000"/>
              <w:bottom w:val="single" w:sz="4" w:space="0" w:color="000000"/>
              <w:right w:val="single" w:sz="4" w:space="0" w:color="000000"/>
            </w:tcBorders>
          </w:tcPr>
          <w:p w14:paraId="4AE6229C" w14:textId="77777777" w:rsidR="00A329A0" w:rsidRDefault="00000000">
            <w:pPr>
              <w:spacing w:after="0" w:line="259" w:lineRule="auto"/>
              <w:ind w:left="0" w:firstLine="0"/>
              <w:jc w:val="center"/>
            </w:pPr>
            <w:r>
              <w:t xml:space="preserve"> </w:t>
            </w:r>
          </w:p>
          <w:p w14:paraId="79CA8E37" w14:textId="77777777" w:rsidR="00A329A0" w:rsidRDefault="00000000">
            <w:pPr>
              <w:spacing w:after="0" w:line="259" w:lineRule="auto"/>
              <w:ind w:left="0" w:right="45" w:firstLine="0"/>
              <w:jc w:val="center"/>
            </w:pPr>
            <w:r>
              <w:t xml:space="preserve">4 </w:t>
            </w:r>
          </w:p>
        </w:tc>
        <w:tc>
          <w:tcPr>
            <w:tcW w:w="494" w:type="dxa"/>
            <w:tcBorders>
              <w:top w:val="single" w:sz="4" w:space="0" w:color="000000"/>
              <w:left w:val="single" w:sz="4" w:space="0" w:color="000000"/>
              <w:bottom w:val="single" w:sz="4" w:space="0" w:color="000000"/>
              <w:right w:val="single" w:sz="4" w:space="0" w:color="000000"/>
            </w:tcBorders>
          </w:tcPr>
          <w:p w14:paraId="6ABEC21F" w14:textId="77777777" w:rsidR="00A329A0" w:rsidRDefault="00000000">
            <w:pPr>
              <w:spacing w:after="0" w:line="259" w:lineRule="auto"/>
              <w:ind w:left="0" w:firstLine="0"/>
              <w:jc w:val="center"/>
            </w:pPr>
            <w:r>
              <w:t xml:space="preserve"> </w:t>
            </w:r>
          </w:p>
          <w:p w14:paraId="332A2011" w14:textId="77777777" w:rsidR="00A329A0" w:rsidRDefault="00000000">
            <w:pPr>
              <w:spacing w:after="0" w:line="259" w:lineRule="auto"/>
              <w:ind w:left="0" w:right="45" w:firstLine="0"/>
              <w:jc w:val="center"/>
            </w:pPr>
            <w:r>
              <w:t xml:space="preserve">2 </w:t>
            </w:r>
          </w:p>
        </w:tc>
      </w:tr>
    </w:tbl>
    <w:p w14:paraId="5A1E6B6E" w14:textId="77777777" w:rsidR="00A329A0" w:rsidRDefault="00000000">
      <w:pPr>
        <w:spacing w:after="0" w:line="259" w:lineRule="auto"/>
        <w:ind w:left="0" w:firstLine="0"/>
        <w:jc w:val="left"/>
      </w:pPr>
      <w:r>
        <w:t xml:space="preserve"> </w:t>
      </w:r>
    </w:p>
    <w:sectPr w:rsidR="00A329A0">
      <w:footerReference w:type="even" r:id="rId8"/>
      <w:footerReference w:type="default" r:id="rId9"/>
      <w:footerReference w:type="first" r:id="rId10"/>
      <w:pgSz w:w="12240" w:h="15840"/>
      <w:pgMar w:top="1440" w:right="1798" w:bottom="1465" w:left="1800" w:header="720"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D7809" w14:textId="77777777" w:rsidR="00B37C7F" w:rsidRDefault="00B37C7F">
      <w:pPr>
        <w:spacing w:after="0" w:line="240" w:lineRule="auto"/>
      </w:pPr>
      <w:r>
        <w:separator/>
      </w:r>
    </w:p>
  </w:endnote>
  <w:endnote w:type="continuationSeparator" w:id="0">
    <w:p w14:paraId="27FBA4C9" w14:textId="77777777" w:rsidR="00B37C7F" w:rsidRDefault="00B3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AD94" w14:textId="77777777" w:rsidR="00A329A0" w:rsidRDefault="00000000">
    <w:pPr>
      <w:spacing w:after="0" w:line="259" w:lineRule="auto"/>
      <w:ind w:left="0" w:right="2" w:firstLine="0"/>
      <w:jc w:val="right"/>
    </w:pPr>
    <w:r>
      <w:rPr>
        <w:sz w:val="16"/>
      </w:rPr>
      <w:t xml:space="preserve">NTEA Category Two Annual Awards Program, Page </w:t>
    </w:r>
    <w:r>
      <w:fldChar w:fldCharType="begin"/>
    </w:r>
    <w:r>
      <w:instrText xml:space="preserve"> PAGE   \* MERGEFORMAT </w:instrText>
    </w:r>
    <w:r>
      <w:fldChar w:fldCharType="separate"/>
    </w:r>
    <w:r>
      <w:rPr>
        <w:sz w:val="24"/>
      </w:rPr>
      <w:t>1</w:t>
    </w:r>
    <w:r>
      <w:rPr>
        <w:sz w:val="24"/>
      </w:rPr>
      <w:fldChar w:fldCharType="end"/>
    </w:r>
    <w:r>
      <w:rPr>
        <w:sz w:val="16"/>
      </w:rPr>
      <w:t xml:space="preserve"> of </w:t>
    </w:r>
    <w:fldSimple w:instr=" NUMPAGES   \* MERGEFORMAT ">
      <w:r>
        <w:rPr>
          <w:sz w:val="24"/>
        </w:rPr>
        <w:t>3</w:t>
      </w:r>
    </w:fldSimple>
    <w:r>
      <w:rPr>
        <w:sz w:val="24"/>
      </w:rPr>
      <w:t xml:space="preserve"> </w:t>
    </w:r>
  </w:p>
  <w:p w14:paraId="4812E241" w14:textId="77777777" w:rsidR="00A329A0" w:rsidRDefault="00000000">
    <w:pPr>
      <w:spacing w:after="0" w:line="259" w:lineRule="auto"/>
      <w:ind w:left="0" w:right="2" w:firstLine="0"/>
      <w:jc w:val="right"/>
    </w:pPr>
    <w:r>
      <w:rPr>
        <w:sz w:val="24"/>
      </w:rPr>
      <w:t>01.16.13</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9B17" w14:textId="3C2B943C" w:rsidR="00A329A0" w:rsidRDefault="00A329A0">
    <w:pPr>
      <w:spacing w:after="0" w:line="259" w:lineRule="auto"/>
      <w:ind w:left="0" w:right="2"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1382F" w14:textId="77777777" w:rsidR="00A329A0" w:rsidRDefault="00000000">
    <w:pPr>
      <w:spacing w:after="0" w:line="259" w:lineRule="auto"/>
      <w:ind w:left="0" w:right="2" w:firstLine="0"/>
      <w:jc w:val="right"/>
    </w:pPr>
    <w:r>
      <w:rPr>
        <w:sz w:val="16"/>
      </w:rPr>
      <w:t xml:space="preserve">NTEA Category Two Annual Awards Program, Page </w:t>
    </w:r>
    <w:r>
      <w:fldChar w:fldCharType="begin"/>
    </w:r>
    <w:r>
      <w:instrText xml:space="preserve"> PAGE   \* MERGEFORMAT </w:instrText>
    </w:r>
    <w:r>
      <w:fldChar w:fldCharType="separate"/>
    </w:r>
    <w:r>
      <w:rPr>
        <w:sz w:val="24"/>
      </w:rPr>
      <w:t>1</w:t>
    </w:r>
    <w:r>
      <w:rPr>
        <w:sz w:val="24"/>
      </w:rPr>
      <w:fldChar w:fldCharType="end"/>
    </w:r>
    <w:r>
      <w:rPr>
        <w:sz w:val="16"/>
      </w:rPr>
      <w:t xml:space="preserve"> of </w:t>
    </w:r>
    <w:fldSimple w:instr=" NUMPAGES   \* MERGEFORMAT ">
      <w:r>
        <w:rPr>
          <w:sz w:val="24"/>
        </w:rPr>
        <w:t>3</w:t>
      </w:r>
    </w:fldSimple>
    <w:r>
      <w:rPr>
        <w:sz w:val="24"/>
      </w:rPr>
      <w:t xml:space="preserve"> </w:t>
    </w:r>
  </w:p>
  <w:p w14:paraId="31053E90" w14:textId="77777777" w:rsidR="00A329A0" w:rsidRDefault="00000000">
    <w:pPr>
      <w:spacing w:after="0" w:line="259" w:lineRule="auto"/>
      <w:ind w:left="0" w:right="2" w:firstLine="0"/>
      <w:jc w:val="right"/>
    </w:pPr>
    <w:r>
      <w:rPr>
        <w:sz w:val="24"/>
      </w:rPr>
      <w:t>01.16.13</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3487B" w14:textId="77777777" w:rsidR="00B37C7F" w:rsidRDefault="00B37C7F">
      <w:pPr>
        <w:spacing w:after="0" w:line="240" w:lineRule="auto"/>
      </w:pPr>
      <w:r>
        <w:separator/>
      </w:r>
    </w:p>
  </w:footnote>
  <w:footnote w:type="continuationSeparator" w:id="0">
    <w:p w14:paraId="077C4F0B" w14:textId="77777777" w:rsidR="00B37C7F" w:rsidRDefault="00B3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854B5"/>
    <w:multiLevelType w:val="hybridMultilevel"/>
    <w:tmpl w:val="D544123E"/>
    <w:lvl w:ilvl="0" w:tplc="1F68343E">
      <w:start w:val="1"/>
      <w:numFmt w:val="lowerLetter"/>
      <w:lvlText w:val="(%1)"/>
      <w:lvlJc w:val="left"/>
      <w:pPr>
        <w:ind w:left="6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162F320">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6229856">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7364574">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A3A3022">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66C785E">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85C7358">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A1CA82E">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DB871C4">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05288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9A0"/>
    <w:rsid w:val="000A7B71"/>
    <w:rsid w:val="000F1D26"/>
    <w:rsid w:val="001421DC"/>
    <w:rsid w:val="001608D8"/>
    <w:rsid w:val="002551A5"/>
    <w:rsid w:val="00332843"/>
    <w:rsid w:val="003978C9"/>
    <w:rsid w:val="00482773"/>
    <w:rsid w:val="004B0638"/>
    <w:rsid w:val="004B6291"/>
    <w:rsid w:val="0058763D"/>
    <w:rsid w:val="005E6EC1"/>
    <w:rsid w:val="0060680B"/>
    <w:rsid w:val="00663CE0"/>
    <w:rsid w:val="00706537"/>
    <w:rsid w:val="00A329A0"/>
    <w:rsid w:val="00B37C7F"/>
    <w:rsid w:val="00C973C2"/>
    <w:rsid w:val="00CC2D67"/>
    <w:rsid w:val="00DD4BA5"/>
    <w:rsid w:val="00F52345"/>
    <w:rsid w:val="00FB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B1DB"/>
  <w15:docId w15:val="{C180FB9C-6344-4BF4-B2E2-5AFC0299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370" w:hanging="37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3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FINAL 2013 Cat 2 Points Rules 1.16.13.doc</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2013 Cat 2 Points Rules 1.16.13.doc</dc:title>
  <dc:subject/>
  <dc:creator>Mica</dc:creator>
  <cp:keywords/>
  <cp:lastModifiedBy>Lynette</cp:lastModifiedBy>
  <cp:revision>2</cp:revision>
  <dcterms:created xsi:type="dcterms:W3CDTF">2022-08-25T20:56:00Z</dcterms:created>
  <dcterms:modified xsi:type="dcterms:W3CDTF">2022-08-25T20:56:00Z</dcterms:modified>
</cp:coreProperties>
</file>