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Проприетарная лицензия на игру Жаркое лето 44-го</w:t>
      </w:r>
    </w:p>
    <w:p>
      <w:pPr>
        <w:pStyle w:val="Subtitle"/>
      </w:pPr>
      <w:r>
        <w:t>Редакция от 20 октября 2026 года</w:t>
      </w:r>
    </w:p>
    <w:p>
      <w:pPr>
        <w:spacing w:after="200"/>
      </w:pPr>
      <w:r>
        <w:t>© 2026. Законный правообладатель материалов Жаркое лето 44-го. Все права защищены.</w:t>
      </w:r>
    </w:p>
    <w:p>
      <w:pPr>
        <w:pStyle w:val="Heading1"/>
      </w:pPr>
      <w:r>
        <w:t>1. ПРЕДМЕТ И ОБЛАСТЬ ДЕЙСТВИЯ</w:t>
      </w:r>
    </w:p>
    <w:p>
      <w:pPr>
        <w:keepLines/>
      </w:pPr>
      <w:r>
        <w:t>1.1. Настоящая лицензия устанавливает условия использования игры Жаркое лето 44-го («Игра»), её официальных сборок, исходного кода, проектных файлов, документации и других материалов этого репозитория («Материалы проекта»), поскольку права на них принадлежат Правообладателю.</w:t>
      </w:r>
    </w:p>
    <w:p>
      <w:pPr>
        <w:keepLines/>
      </w:pPr>
      <w:r>
        <w:t>1.2. «Правообладатель» означает лицо или лиц, которым на законном основании принадлежат исключительные права на соответствующие Материалы проекта. Настоящая лицензия не устанавливает и не передаёт право собственности или авторства на какие-либо материалы.</w:t>
      </w:r>
    </w:p>
    <w:p>
      <w:pPr>
        <w:keepLines/>
      </w:pPr>
      <w:r>
        <w:t>1.3. Эта лицензия применяется к собственным материалам Правообладателя. Компоненты третьих лиц, в том числе движок Unity, пакеты, шрифты, исходный код, звуки, изображения и ассеты из Unity Asset Store, используются на условиях их правообладателей. Если для такого компонента указан отдельный лицензионный текст или уведомление, к нему применяются соответствующие условия; настоящий документ их не отменяет и не расширяет.</w:t>
      </w:r>
    </w:p>
    <w:p>
      <w:pPr>
        <w:pStyle w:val="Heading1"/>
      </w:pPr>
      <w:r>
        <w:t>2. СОХРАНЕНИЕ ПРАВ</w:t>
      </w:r>
    </w:p>
    <w:p>
      <w:pPr>
        <w:keepLines/>
      </w:pPr>
      <w:r>
        <w:t>2.1. Все исключительные права на охраняемые Материалы проекта сохраняются за их законными правообладателями. Публикация файлов, возможность их просмотра, скачивания или создания копии репозитория техническими средствами платформы не являются разрешением на самостоятельное использование за пределами настоящей лицензии и обязательных правил такой платформы.</w:t>
      </w:r>
    </w:p>
    <w:p>
      <w:pPr>
        <w:keepLines/>
      </w:pPr>
      <w:r>
        <w:t>2.2. Без отдельного письменного разрешения Правообладателя не предоставляется право использовать исходный код, проект Unity или игровые материалы для создания, сборки, выпуска либо продвижения другой игры или продукта.</w:t>
      </w:r>
    </w:p>
    <w:p>
      <w:pPr>
        <w:keepLines/>
      </w:pPr>
      <w:r>
        <w:t>2.3. Настоящая лицензия не передаёт прав на название Жаркое лето 44-го, логотипы и другие обозначения. Их правовой режим определяется применимым законодательством, в том числе о товарных знаках и недобросовестной конкуренции.</w:t>
      </w:r>
    </w:p>
    <w:p>
      <w:pPr>
        <w:pStyle w:val="Heading1"/>
      </w:pPr>
      <w:r>
        <w:t>3. РАЗРЕШЁННОЕ ИСПОЛЬЗОВАНИЕ ИГРОКОМ</w:t>
      </w:r>
    </w:p>
    <w:p>
      <w:pPr>
        <w:keepLines/>
      </w:pPr>
      <w:r>
        <w:t>3.1. Лицо, законно получившее официальную сборку Игры от Правообладателя или уполномоченного им распространителя, получает ограниченное, неисключительное, непередаваемое право установить и запускать такую сборку для личной игры на своих устройствах в пределах условий предоставления сборки и применимого закона. Право возникает только в отношении законно полученного экземпляра.</w:t>
      </w:r>
    </w:p>
    <w:p>
      <w:pPr>
        <w:keepLines/>
      </w:pPr>
      <w:r>
        <w:t>3.2. Разрешены копии, необходимые для обычной установки и запуска Игры, а также резервная копия в случаях, допускаемых применимым законодательством. Права на Игру, её код или отдельные ассеты при этом не переходят к игроку.</w:t>
      </w:r>
    </w:p>
    <w:p>
      <w:pPr>
        <w:keepLines/>
      </w:pPr>
      <w:r>
        <w:t>3.3. В иных случаях любые разрешения, включая коммерческое использование, распространение и использование отдельных материалов, должны быть получены от Правообладателя отдельно в письменной форме.</w:t>
      </w:r>
    </w:p>
    <w:p>
      <w:pPr>
        <w:pStyle w:val="Heading1"/>
      </w:pPr>
      <w:r>
        <w:t>4. ОГРАНИЧЕНИЯ</w:t>
      </w:r>
    </w:p>
    <w:p>
      <w:pPr>
        <w:keepNext/>
        <w:keepLines/>
      </w:pPr>
      <w:r>
        <w:t>За исключением случаев, прямо разрешённых настоящей лицензией, Правообладателем в письменной форме или императивными нормами закона, запрещается:</w:t>
      </w:r>
    </w:p>
    <w:p>
      <w:pPr>
        <w:keepLines/>
        <w:ind w:left="403" w:hanging="317"/>
      </w:pPr>
      <w:r>
        <w:t>а) копировать, публиковать, продавать, сдавать в аренду, передавать, распространять, размещать в открытом доступе или сублицензировать Игру, сборки, исходный код и Материалы проекта целиком или по частям;</w:t>
      </w:r>
    </w:p>
    <w:p>
      <w:pPr>
        <w:keepLines/>
        <w:ind w:left="403" w:hanging="317"/>
      </w:pPr>
      <w:r>
        <w:t>б) изменять Игру или Материалы проекта и распространять изменённые версии, модификации, переводы, производные произведения или собственные сборки;</w:t>
      </w:r>
    </w:p>
    <w:p>
      <w:pPr>
        <w:keepLines/>
        <w:ind w:left="403" w:hanging="317"/>
      </w:pPr>
      <w:r>
        <w:t>в) извлекать и отдельно использовать игровые ассеты, музыку, изображения, модели, тексты, сцены, диалоги и другие элементы;</w:t>
      </w:r>
    </w:p>
    <w:p>
      <w:pPr>
        <w:keepLines/>
        <w:ind w:left="403" w:hanging="317"/>
      </w:pPr>
      <w:r>
        <w:t>г) удалять или изменять сведения об авторстве, правообладателях, лицензиях и технических средствах защиты;</w:t>
      </w:r>
    </w:p>
    <w:p>
      <w:pPr>
        <w:keepLines/>
        <w:ind w:left="403" w:hanging="317"/>
      </w:pPr>
      <w:r>
        <w:t>д) обходить технические ограничения Игры или проводить декомпиляцию, дизассемблирование и обратную разработку сверх пределов, допускаемых применимым законодательством;</w:t>
      </w:r>
    </w:p>
    <w:p>
      <w:pPr>
        <w:keepLines/>
        <w:ind w:left="403" w:hanging="317"/>
      </w:pPr>
      <w:r>
        <w:t>е) выдавать себя за Правообладателя, автора или уполномоченного издателя Игры.</w:t>
      </w:r>
    </w:p>
    <w:p>
      <w:pPr>
        <w:pStyle w:val="Heading1"/>
      </w:pPr>
      <w:r>
        <w:t>5. ИДЕЯ И ВОПЛОЩЕНИЕ ИГРЫ</w:t>
      </w:r>
    </w:p>
    <w:p>
      <w:pPr>
        <w:keepLines/>
      </w:pPr>
      <w:r>
        <w:t>5.1. Правовая охрана распространяется на оригинальную форму выражения, которая может включать код, конкретные тексты, диалоги, сюжетные сцены, изображения, персонажей, музыку и аудиовизуальное оформление Игры, в той мере, в какой эти объекты охраняются применимым законодательством.</w:t>
      </w:r>
    </w:p>
    <w:p>
      <w:pPr>
        <w:keepLines/>
      </w:pPr>
      <w:r>
        <w:t>5.2. Настоящая лицензия не создаёт исключительного права на абстрактную идею Игры, жанр, исторические факты, правила, методы игры, принципы работы или механики как таковые. Использование охраняемого воплощения этих элементов без разрешения при этом не допускается.</w:t>
      </w:r>
    </w:p>
    <w:p>
      <w:pPr>
        <w:pStyle w:val="Heading1"/>
      </w:pPr>
      <w:r>
        <w:t>6. КОМПОНЕНТЫ ТРЕТЬИХ ЛИЦ</w:t>
      </w:r>
    </w:p>
    <w:p>
      <w:pPr>
        <w:keepLines/>
      </w:pPr>
      <w:r>
        <w:t>6.1. В проекте имеются, в частности, материалы в каталоге Assets/All Project/From AssetStore, компоненты Unity в каталоге Assets/All Project/From Unity(Base), зависимости в Packages и web-ui. У отдельных файлов имеются собственные уведомления и лицензии. Например, условия шрифта Liberation Sans находятся в файле «LiberationSans - OFL.txt», а сведения об ассете War FX — в «!WarFX Readme.txt».</w:t>
      </w:r>
    </w:p>
    <w:p>
      <w:pPr>
        <w:keepLines/>
      </w:pPr>
      <w:r>
        <w:t>6.2. Разрешение пользоваться Игрой не даёт права извлекать, повторно распространять или лицензировать компоненты третьих лиц отдельно. Для их использования следует обращаться к условиям соответствующего правообладателя. Если применимое условие третьей стороны противоречит ограничению настоящей лицензии в отношении её компонента, в отношении этого компонента действует условие третьей стороны.</w:t>
      </w:r>
    </w:p>
    <w:p>
      <w:pPr>
        <w:pStyle w:val="Heading1"/>
      </w:pPr>
      <w:r>
        <w:t>7. СРОК И ПРЕКРАЩЕНИЕ</w:t>
      </w:r>
    </w:p>
    <w:p>
      <w:pPr>
        <w:keepLines/>
      </w:pPr>
      <w:r>
        <w:t>7.1. Право пользования Игрой по разделу 3 действует, пока соблюдаются условия настоящей лицензии. При существенном нарушении этих условий право пользования прекращается в пределах, допускаемых применимым законом.</w:t>
      </w:r>
    </w:p>
    <w:p>
      <w:pPr>
        <w:keepLines/>
      </w:pPr>
      <w:r>
        <w:t>7.2. Прекращение права пользования не отменяет существующих авторских прав и не затрагивает законные права пользователя, которые нельзя ограничить договором. Правообладатель может выпускать новые редакции лицензии для будущих версий Игры; уже предоставленные права не изменяются задним числом без законного основания.</w:t>
      </w:r>
    </w:p>
    <w:p>
      <w:pPr>
        <w:pStyle w:val="Heading1"/>
      </w:pPr>
      <w:r>
        <w:t>8. ГАРАНТИИ И ОТВЕТСТВЕННОСТЬ</w:t>
      </w:r>
    </w:p>
    <w:p>
      <w:pPr>
        <w:keepLines/>
      </w:pPr>
      <w:r>
        <w:t>Игра предоставляется в том состоянии, в котором она предоставлена Правообладателем. В пределах, допускаемых применимым законом, Правообладатель не гарантирует бесперебойную и безошибочную работу Игры и не отвечает за косвенные убытки, вызванные её использованием. Настоящий пункт не ограничивает права потребителя и ответственность, которые нельзя исключить по закону.</w:t>
      </w:r>
    </w:p>
    <w:p>
      <w:pPr>
        <w:pStyle w:val="Heading1"/>
      </w:pPr>
      <w:r>
        <w:t>9. ПРОЧИЕ УСЛОВИЯ</w:t>
      </w:r>
    </w:p>
    <w:p>
      <w:pPr>
        <w:keepLines/>
      </w:pPr>
      <w:r>
        <w:t>9.1. Любое право, прямо не предоставленное настоящей лицензией, сохраняется за его законным правообладателем. Отсутствие запрета на конкретное действие не означает разрешения на него.</w:t>
      </w:r>
    </w:p>
    <w:p>
      <w:pPr>
        <w:keepLines/>
      </w:pPr>
      <w:r>
        <w:t>9.2. Если отдельное положение не имеет силы по применимому праву, остальные положения продолжают действовать в допустимой законом мере.</w:t>
      </w:r>
    </w:p>
    <w:p>
      <w:pPr>
        <w:keepLines/>
      </w:pPr>
      <w:r>
        <w:t>9.3. Вопросы, не урегулированные настоящей лицензией, решаются по применимому законодательству. Эта лицензия не отменяет установленных законом исключений из авторских прав и обязательных прав пользователей.</w:t>
      </w:r>
    </w:p>
    <w:sectPr w:rsidR="00FC693F" w:rsidRPr="0006063C" w:rsidSect="00034616">
      <w:footerReference w:type="default" r:id="rId9"/>
      <w:headerReference w:type="default" r:id="rId10"/>
      <w:pgSz w:w="12240" w:h="15840"/>
      <w:pgMar w:top="1109" w:right="1181" w:bottom="1008" w:left="1267" w:header="720"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sz w:val="16"/>
      </w:rPr>
      <w:t xml:space="preserve">Жаркое лето 44-го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4" w:lineRule="auto" w:after="100"/>
    </w:pPr>
    <w:rPr>
      <w:rFonts w:ascii="Times New Roman" w:hAnsi="Times New Roman" w:eastAsia="Times New Roman" w:cs="Times New Roma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contextualSpacing/>
    </w:pPr>
    <w:rPr>
      <w:rFonts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imes New Roman" w:hAnsi="Times New Roman" w:eastAsia="Times New Roman" w:cs="Times New Roman"/>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Проприетарная лицензия на игру Жаркое лето 44-го</dc:title>
  <dc:subject>Условия использования игры и материалов проекта</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