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2"/>
        <w:tblW w:w="22110" w:type="dxa"/>
        <w:tblInd w:w="-900" w:type="dxa"/>
        <w:tblLayout w:type="fixed"/>
        <w:tblLook w:val="04A0" w:firstRow="1" w:lastRow="0" w:firstColumn="1" w:lastColumn="0" w:noHBand="0" w:noVBand="1"/>
      </w:tblPr>
      <w:tblGrid>
        <w:gridCol w:w="5"/>
        <w:gridCol w:w="1972"/>
        <w:gridCol w:w="181"/>
        <w:gridCol w:w="84"/>
        <w:gridCol w:w="316"/>
        <w:gridCol w:w="1509"/>
        <w:gridCol w:w="9"/>
        <w:gridCol w:w="27"/>
        <w:gridCol w:w="19"/>
        <w:gridCol w:w="907"/>
        <w:gridCol w:w="64"/>
        <w:gridCol w:w="1023"/>
        <w:gridCol w:w="1074"/>
        <w:gridCol w:w="114"/>
        <w:gridCol w:w="60"/>
        <w:gridCol w:w="91"/>
        <w:gridCol w:w="8"/>
        <w:gridCol w:w="12"/>
        <w:gridCol w:w="86"/>
        <w:gridCol w:w="160"/>
        <w:gridCol w:w="750"/>
        <w:gridCol w:w="10"/>
        <w:gridCol w:w="35"/>
        <w:gridCol w:w="56"/>
        <w:gridCol w:w="154"/>
        <w:gridCol w:w="41"/>
        <w:gridCol w:w="31"/>
        <w:gridCol w:w="10"/>
        <w:gridCol w:w="12"/>
        <w:gridCol w:w="68"/>
        <w:gridCol w:w="112"/>
        <w:gridCol w:w="649"/>
        <w:gridCol w:w="89"/>
        <w:gridCol w:w="162"/>
        <w:gridCol w:w="253"/>
        <w:gridCol w:w="301"/>
        <w:gridCol w:w="42"/>
        <w:gridCol w:w="135"/>
        <w:gridCol w:w="37"/>
        <w:gridCol w:w="35"/>
        <w:gridCol w:w="43"/>
        <w:gridCol w:w="562"/>
        <w:gridCol w:w="68"/>
        <w:gridCol w:w="43"/>
        <w:gridCol w:w="30"/>
        <w:gridCol w:w="82"/>
        <w:gridCol w:w="144"/>
        <w:gridCol w:w="26"/>
        <w:gridCol w:w="25"/>
        <w:gridCol w:w="94"/>
        <w:gridCol w:w="75"/>
        <w:gridCol w:w="274"/>
        <w:gridCol w:w="7"/>
        <w:gridCol w:w="13"/>
        <w:gridCol w:w="8"/>
        <w:gridCol w:w="16"/>
        <w:gridCol w:w="28"/>
        <w:gridCol w:w="160"/>
        <w:gridCol w:w="65"/>
        <w:gridCol w:w="390"/>
        <w:gridCol w:w="98"/>
        <w:gridCol w:w="89"/>
        <w:gridCol w:w="9"/>
        <w:gridCol w:w="12"/>
        <w:gridCol w:w="20"/>
        <w:gridCol w:w="25"/>
        <w:gridCol w:w="17"/>
        <w:gridCol w:w="10"/>
        <w:gridCol w:w="81"/>
        <w:gridCol w:w="128"/>
        <w:gridCol w:w="726"/>
        <w:gridCol w:w="59"/>
        <w:gridCol w:w="871"/>
        <w:gridCol w:w="9"/>
        <w:gridCol w:w="55"/>
        <w:gridCol w:w="289"/>
        <w:gridCol w:w="91"/>
        <w:gridCol w:w="32"/>
        <w:gridCol w:w="16"/>
        <w:gridCol w:w="100"/>
        <w:gridCol w:w="242"/>
        <w:gridCol w:w="305"/>
        <w:gridCol w:w="16"/>
        <w:gridCol w:w="234"/>
        <w:gridCol w:w="273"/>
        <w:gridCol w:w="26"/>
        <w:gridCol w:w="115"/>
        <w:gridCol w:w="16"/>
        <w:gridCol w:w="187"/>
        <w:gridCol w:w="470"/>
        <w:gridCol w:w="268"/>
        <w:gridCol w:w="10"/>
        <w:gridCol w:w="20"/>
        <w:gridCol w:w="591"/>
        <w:gridCol w:w="17"/>
        <w:gridCol w:w="443"/>
        <w:gridCol w:w="119"/>
        <w:gridCol w:w="17"/>
        <w:gridCol w:w="35"/>
        <w:gridCol w:w="412"/>
        <w:gridCol w:w="17"/>
        <w:gridCol w:w="586"/>
        <w:gridCol w:w="44"/>
        <w:gridCol w:w="58"/>
        <w:gridCol w:w="1037"/>
        <w:gridCol w:w="27"/>
        <w:gridCol w:w="20"/>
        <w:gridCol w:w="829"/>
        <w:gridCol w:w="83"/>
        <w:gridCol w:w="5"/>
      </w:tblGrid>
      <w:tr w:rsidR="009350CF" w:rsidRPr="003331CE" w14:paraId="7D95E107" w14:textId="77777777" w:rsidTr="00BF2527">
        <w:trPr>
          <w:gridAfter w:val="2"/>
          <w:wAfter w:w="83" w:type="dxa"/>
          <w:trHeight w:val="204"/>
        </w:trPr>
        <w:tc>
          <w:tcPr>
            <w:tcW w:w="22027" w:type="dxa"/>
            <w:gridSpan w:val="108"/>
            <w:tcBorders>
              <w:top w:val="nil"/>
              <w:left w:val="nil"/>
              <w:bottom w:val="nil"/>
              <w:right w:val="nil"/>
            </w:tcBorders>
            <w:shd w:val="clear" w:color="auto" w:fill="auto"/>
            <w:noWrap/>
          </w:tcPr>
          <w:p w14:paraId="45478045" w14:textId="22398328" w:rsidR="00304BA1" w:rsidRPr="002563EF" w:rsidRDefault="002563EF" w:rsidP="00A97DEE">
            <w:pPr>
              <w:jc w:val="center"/>
              <w:rPr>
                <w:rFonts w:ascii="Sylfaen" w:eastAsia="Times New Roman" w:hAnsi="Sylfaen" w:cs="Arial"/>
                <w:b/>
                <w:bCs/>
                <w:sz w:val="28"/>
                <w:szCs w:val="28"/>
                <w:lang w:val="en-US" w:eastAsia="en-GB"/>
              </w:rPr>
            </w:pPr>
            <w:r>
              <w:rPr>
                <w:rFonts w:ascii="Sylfaen" w:eastAsia="Times New Roman" w:hAnsi="Sylfaen" w:cs="Arial"/>
                <w:b/>
                <w:bCs/>
                <w:sz w:val="28"/>
                <w:szCs w:val="28"/>
                <w:lang w:val="en-US" w:eastAsia="en-GB"/>
              </w:rPr>
              <w:t>2021-2023 Action Plan of Georgia’s 2030 Climate Strategy</w:t>
            </w:r>
          </w:p>
          <w:p w14:paraId="048FEBBB" w14:textId="27F6B2D1" w:rsidR="00A03F40" w:rsidRPr="00A03F40" w:rsidRDefault="00A03F40" w:rsidP="00A03F40">
            <w:pPr>
              <w:jc w:val="center"/>
              <w:rPr>
                <w:rFonts w:ascii="Sylfaen" w:eastAsia="Times New Roman" w:hAnsi="Sylfaen" w:cs="Arial"/>
                <w:sz w:val="18"/>
                <w:szCs w:val="18"/>
                <w:lang w:val="en-US" w:eastAsia="en-GB"/>
              </w:rPr>
            </w:pPr>
            <w:r w:rsidRPr="00A03F40">
              <w:rPr>
                <w:rFonts w:ascii="Sylfaen" w:eastAsia="Times New Roman" w:hAnsi="Sylfaen" w:cs="Arial"/>
                <w:sz w:val="18"/>
                <w:szCs w:val="18"/>
                <w:lang w:val="en-US" w:eastAsia="en-GB"/>
              </w:rPr>
              <w:t>Action Plan is prepared in accordance with the Government of Georgia Ordinance No 629</w:t>
            </w:r>
            <w:r w:rsidR="00B11340">
              <w:rPr>
                <w:rFonts w:ascii="Sylfaen" w:eastAsia="Times New Roman" w:hAnsi="Sylfaen" w:cs="Arial"/>
                <w:sz w:val="18"/>
                <w:szCs w:val="18"/>
                <w:lang w:val="en-US" w:eastAsia="en-GB"/>
              </w:rPr>
              <w:t>,</w:t>
            </w:r>
            <w:r w:rsidRPr="00A03F40">
              <w:rPr>
                <w:rFonts w:ascii="Sylfaen" w:eastAsia="Times New Roman" w:hAnsi="Sylfaen" w:cs="Arial"/>
                <w:sz w:val="18"/>
                <w:szCs w:val="18"/>
                <w:lang w:val="en-US" w:eastAsia="en-GB"/>
              </w:rPr>
              <w:t xml:space="preserve"> 20 December 2019</w:t>
            </w:r>
            <w:r w:rsidR="00B11340">
              <w:rPr>
                <w:rFonts w:ascii="Sylfaen" w:eastAsia="Times New Roman" w:hAnsi="Sylfaen" w:cs="Arial"/>
                <w:sz w:val="18"/>
                <w:szCs w:val="18"/>
                <w:lang w:val="en-US" w:eastAsia="en-GB"/>
              </w:rPr>
              <w:t>,</w:t>
            </w:r>
            <w:r w:rsidRPr="00A03F40">
              <w:rPr>
                <w:rFonts w:ascii="Sylfaen" w:eastAsia="Times New Roman" w:hAnsi="Sylfaen" w:cs="Arial"/>
                <w:sz w:val="18"/>
                <w:szCs w:val="18"/>
                <w:lang w:val="en-US" w:eastAsia="en-GB"/>
              </w:rPr>
              <w:t xml:space="preserve"> on the “Approval of Planning, Monitoring and Evaluation of Policy Documents</w:t>
            </w:r>
            <w:r w:rsidR="00530CD6">
              <w:rPr>
                <w:rFonts w:ascii="Sylfaen" w:eastAsia="Times New Roman" w:hAnsi="Sylfaen" w:cs="Arial"/>
                <w:sz w:val="18"/>
                <w:szCs w:val="18"/>
                <w:lang w:val="en-US" w:eastAsia="en-GB"/>
              </w:rPr>
              <w:t>.”</w:t>
            </w:r>
            <w:r w:rsidRPr="00A03F40">
              <w:rPr>
                <w:rFonts w:ascii="Sylfaen" w:eastAsia="Times New Roman" w:hAnsi="Sylfaen" w:cs="Arial"/>
                <w:sz w:val="18"/>
                <w:szCs w:val="18"/>
                <w:lang w:val="en-US" w:eastAsia="en-GB"/>
              </w:rPr>
              <w:t xml:space="preserve"> Historical and Baseline indicators of the </w:t>
            </w:r>
            <w:r w:rsidR="003C39E7">
              <w:rPr>
                <w:rFonts w:ascii="Sylfaen" w:eastAsia="Times New Roman" w:hAnsi="Sylfaen" w:cs="Arial"/>
                <w:sz w:val="18"/>
                <w:szCs w:val="18"/>
                <w:lang w:val="en-US" w:eastAsia="en-GB"/>
              </w:rPr>
              <w:t>i</w:t>
            </w:r>
            <w:r w:rsidRPr="00A03F40">
              <w:rPr>
                <w:rFonts w:ascii="Sylfaen" w:eastAsia="Times New Roman" w:hAnsi="Sylfaen" w:cs="Arial"/>
                <w:sz w:val="18"/>
                <w:szCs w:val="18"/>
                <w:lang w:val="en-US" w:eastAsia="en-GB"/>
              </w:rPr>
              <w:t xml:space="preserve">mpact </w:t>
            </w:r>
            <w:r w:rsidR="003C39E7">
              <w:rPr>
                <w:rFonts w:ascii="Sylfaen" w:eastAsia="Times New Roman" w:hAnsi="Sylfaen" w:cs="Arial"/>
                <w:sz w:val="18"/>
                <w:szCs w:val="18"/>
                <w:lang w:val="en-US" w:eastAsia="en-GB"/>
              </w:rPr>
              <w:t>values</w:t>
            </w:r>
            <w:r w:rsidRPr="00A03F40">
              <w:rPr>
                <w:rFonts w:ascii="Sylfaen" w:eastAsia="Times New Roman" w:hAnsi="Sylfaen" w:cs="Arial"/>
                <w:sz w:val="18"/>
                <w:szCs w:val="18"/>
                <w:lang w:val="en-US" w:eastAsia="en-GB"/>
              </w:rPr>
              <w:t xml:space="preserve"> are taken from 1990-2015 Georgia’s National GHG Inventory. “</w:t>
            </w:r>
            <w:r w:rsidR="00FF2252">
              <w:rPr>
                <w:rFonts w:ascii="Sylfaen" w:eastAsia="Times New Roman" w:hAnsi="Sylfaen" w:cs="Arial"/>
                <w:sz w:val="18"/>
                <w:szCs w:val="18"/>
                <w:lang w:val="en-US" w:eastAsia="en-GB"/>
              </w:rPr>
              <w:t>Reference</w:t>
            </w:r>
            <w:r w:rsidRPr="00A03F40">
              <w:rPr>
                <w:rFonts w:ascii="Sylfaen" w:eastAsia="Times New Roman" w:hAnsi="Sylfaen" w:cs="Arial"/>
                <w:sz w:val="18"/>
                <w:szCs w:val="18"/>
                <w:lang w:val="en-US" w:eastAsia="en-GB"/>
              </w:rPr>
              <w:t xml:space="preserve"> Scenario </w:t>
            </w:r>
            <w:r w:rsidR="00FF2252">
              <w:rPr>
                <w:rFonts w:ascii="Sylfaen" w:eastAsia="Times New Roman" w:hAnsi="Sylfaen" w:cs="Arial"/>
                <w:sz w:val="18"/>
                <w:szCs w:val="18"/>
                <w:lang w:val="en-US" w:eastAsia="en-GB"/>
              </w:rPr>
              <w:t>Projection</w:t>
            </w:r>
            <w:r w:rsidRPr="00A03F40">
              <w:rPr>
                <w:rFonts w:ascii="Sylfaen" w:eastAsia="Times New Roman" w:hAnsi="Sylfaen" w:cs="Arial"/>
                <w:sz w:val="18"/>
                <w:szCs w:val="18"/>
                <w:lang w:val="en-US" w:eastAsia="en-GB"/>
              </w:rPr>
              <w:t>” is calculated in different models</w:t>
            </w:r>
            <w:r w:rsidR="00EC7D97">
              <w:rPr>
                <w:rFonts w:ascii="Sylfaen" w:eastAsia="Times New Roman" w:hAnsi="Sylfaen" w:cs="Arial"/>
                <w:sz w:val="18"/>
                <w:szCs w:val="18"/>
                <w:lang w:val="en-US" w:eastAsia="en-GB"/>
              </w:rPr>
              <w:t>,</w:t>
            </w:r>
            <w:r w:rsidRPr="00A03F40">
              <w:rPr>
                <w:rFonts w:ascii="Sylfaen" w:eastAsia="Times New Roman" w:hAnsi="Sylfaen" w:cs="Arial"/>
                <w:sz w:val="18"/>
                <w:szCs w:val="18"/>
                <w:lang w:val="en-US" w:eastAsia="en-GB"/>
              </w:rPr>
              <w:t xml:space="preserve"> and </w:t>
            </w:r>
            <w:r w:rsidR="004E76E4">
              <w:rPr>
                <w:rFonts w:ascii="Sylfaen" w:eastAsia="Times New Roman" w:hAnsi="Sylfaen" w:cs="Arial"/>
                <w:sz w:val="18"/>
                <w:szCs w:val="18"/>
                <w:lang w:val="en-US" w:eastAsia="en-GB"/>
              </w:rPr>
              <w:t xml:space="preserve">the results </w:t>
            </w:r>
            <w:r w:rsidRPr="00A03F40">
              <w:rPr>
                <w:rFonts w:ascii="Sylfaen" w:eastAsia="Times New Roman" w:hAnsi="Sylfaen" w:cs="Arial"/>
                <w:sz w:val="18"/>
                <w:szCs w:val="18"/>
                <w:lang w:val="en-US" w:eastAsia="en-GB"/>
              </w:rPr>
              <w:t xml:space="preserve">are aggregated in </w:t>
            </w:r>
            <w:r w:rsidR="00530CD6">
              <w:rPr>
                <w:rFonts w:ascii="Sylfaen" w:eastAsia="Times New Roman" w:hAnsi="Sylfaen" w:cs="Arial"/>
                <w:sz w:val="18"/>
                <w:szCs w:val="18"/>
                <w:lang w:val="en-US" w:eastAsia="en-GB"/>
              </w:rPr>
              <w:t xml:space="preserve">the </w:t>
            </w:r>
            <w:r w:rsidRPr="00A03F40">
              <w:rPr>
                <w:rFonts w:ascii="Sylfaen" w:eastAsia="Times New Roman" w:hAnsi="Sylfaen" w:cs="Arial"/>
                <w:sz w:val="18"/>
                <w:szCs w:val="18"/>
                <w:lang w:val="en-US" w:eastAsia="en-GB"/>
              </w:rPr>
              <w:t>LEAP model. It refers to the indicator’s expected index in case the intervention is</w:t>
            </w:r>
            <w:r w:rsidR="00530CD6">
              <w:rPr>
                <w:rFonts w:ascii="Sylfaen" w:eastAsia="Times New Roman" w:hAnsi="Sylfaen" w:cs="Arial"/>
                <w:sz w:val="18"/>
                <w:szCs w:val="18"/>
                <w:lang w:val="en-US" w:eastAsia="en-GB"/>
              </w:rPr>
              <w:t xml:space="preserve"> no</w:t>
            </w:r>
            <w:r w:rsidRPr="00A03F40">
              <w:rPr>
                <w:rFonts w:ascii="Sylfaen" w:eastAsia="Times New Roman" w:hAnsi="Sylfaen" w:cs="Arial"/>
                <w:sz w:val="18"/>
                <w:szCs w:val="18"/>
                <w:lang w:val="en-US" w:eastAsia="en-GB"/>
              </w:rPr>
              <w:t xml:space="preserve">t implemented, and it is compared with the desired “Final Target Value” of the indicator. The “Baseline” of output indicator of the objective refers to the </w:t>
            </w:r>
            <w:r w:rsidR="00B3039D">
              <w:rPr>
                <w:rFonts w:ascii="Sylfaen" w:eastAsia="Times New Roman" w:hAnsi="Sylfaen" w:cs="Arial"/>
                <w:sz w:val="18"/>
                <w:szCs w:val="18"/>
                <w:lang w:val="en-US" w:eastAsia="en-GB"/>
              </w:rPr>
              <w:t>latest</w:t>
            </w:r>
            <w:r w:rsidRPr="00A03F40">
              <w:rPr>
                <w:rFonts w:ascii="Sylfaen" w:eastAsia="Times New Roman" w:hAnsi="Sylfaen" w:cs="Arial"/>
                <w:sz w:val="18"/>
                <w:szCs w:val="18"/>
                <w:lang w:val="en-US" w:eastAsia="en-GB"/>
              </w:rPr>
              <w:t xml:space="preserve"> existing</w:t>
            </w:r>
            <w:r w:rsidR="00D27EDB">
              <w:rPr>
                <w:rFonts w:ascii="Sylfaen" w:eastAsia="Times New Roman" w:hAnsi="Sylfaen" w:cs="Arial"/>
                <w:sz w:val="18"/>
                <w:szCs w:val="18"/>
                <w:lang w:val="en-US" w:eastAsia="en-GB"/>
              </w:rPr>
              <w:t xml:space="preserve"> and available</w:t>
            </w:r>
            <w:r w:rsidRPr="00A03F40">
              <w:rPr>
                <w:rFonts w:ascii="Sylfaen" w:eastAsia="Times New Roman" w:hAnsi="Sylfaen" w:cs="Arial"/>
                <w:sz w:val="18"/>
                <w:szCs w:val="18"/>
                <w:lang w:val="en-US" w:eastAsia="en-GB"/>
              </w:rPr>
              <w:t xml:space="preserve"> data</w:t>
            </w:r>
            <w:r w:rsidR="00FB6994">
              <w:rPr>
                <w:rFonts w:ascii="Sylfaen" w:eastAsia="Times New Roman" w:hAnsi="Sylfaen" w:cs="Arial"/>
                <w:sz w:val="18"/>
                <w:szCs w:val="18"/>
                <w:lang w:val="en-US" w:eastAsia="en-GB"/>
              </w:rPr>
              <w:t>,</w:t>
            </w:r>
            <w:r w:rsidRPr="00A03F40">
              <w:rPr>
                <w:rFonts w:ascii="Sylfaen" w:eastAsia="Times New Roman" w:hAnsi="Sylfaen" w:cs="Arial"/>
                <w:sz w:val="18"/>
                <w:szCs w:val="18"/>
                <w:lang w:val="en-US" w:eastAsia="en-GB"/>
              </w:rPr>
              <w:t xml:space="preserve"> and it is compared to intermediate and final</w:t>
            </w:r>
            <w:r w:rsidR="00965409">
              <w:rPr>
                <w:rFonts w:ascii="Sylfaen" w:eastAsia="Times New Roman" w:hAnsi="Sylfaen" w:cs="Arial"/>
                <w:sz w:val="18"/>
                <w:szCs w:val="18"/>
                <w:lang w:val="en-US" w:eastAsia="en-GB"/>
              </w:rPr>
              <w:t xml:space="preserve"> target </w:t>
            </w:r>
            <w:r w:rsidRPr="00A03F40">
              <w:rPr>
                <w:rFonts w:ascii="Sylfaen" w:eastAsia="Times New Roman" w:hAnsi="Sylfaen" w:cs="Arial"/>
                <w:sz w:val="18"/>
                <w:szCs w:val="18"/>
                <w:lang w:val="en-US" w:eastAsia="en-GB"/>
              </w:rPr>
              <w:t xml:space="preserve">indexes of the output indicator of the objective. For more information on assumptions and methodologies, see Appendix IV of </w:t>
            </w:r>
            <w:r w:rsidR="00965409">
              <w:rPr>
                <w:rFonts w:ascii="Sylfaen" w:eastAsia="Times New Roman" w:hAnsi="Sylfaen" w:cs="Arial"/>
                <w:sz w:val="18"/>
                <w:szCs w:val="18"/>
                <w:lang w:val="en-US" w:eastAsia="en-GB"/>
              </w:rPr>
              <w:t xml:space="preserve">Georgia’s 2030 </w:t>
            </w:r>
            <w:r w:rsidRPr="00A03F40">
              <w:rPr>
                <w:rFonts w:ascii="Sylfaen" w:eastAsia="Times New Roman" w:hAnsi="Sylfaen" w:cs="Arial"/>
                <w:sz w:val="18"/>
                <w:szCs w:val="18"/>
                <w:lang w:val="en-US" w:eastAsia="en-GB"/>
              </w:rPr>
              <w:t xml:space="preserve">Climate Change Strategy. Although many activities in the Climate Action Plan are carried out by the private sector, they are implemented with the high involvement of the public </w:t>
            </w:r>
            <w:proofErr w:type="gramStart"/>
            <w:r w:rsidRPr="00A03F40">
              <w:rPr>
                <w:rFonts w:ascii="Sylfaen" w:eastAsia="Times New Roman" w:hAnsi="Sylfaen" w:cs="Arial"/>
                <w:sz w:val="18"/>
                <w:szCs w:val="18"/>
                <w:lang w:val="en-US" w:eastAsia="en-GB"/>
              </w:rPr>
              <w:t>sector</w:t>
            </w:r>
            <w:r w:rsidR="0064635B">
              <w:rPr>
                <w:rFonts w:ascii="Sylfaen" w:eastAsia="Times New Roman" w:hAnsi="Sylfaen" w:cs="Arial"/>
                <w:sz w:val="18"/>
                <w:szCs w:val="18"/>
                <w:lang w:val="ka-GE" w:eastAsia="en-GB"/>
              </w:rPr>
              <w:t xml:space="preserve">, </w:t>
            </w:r>
            <w:r w:rsidRPr="00A03F40">
              <w:rPr>
                <w:rFonts w:ascii="Sylfaen" w:eastAsia="Times New Roman" w:hAnsi="Sylfaen" w:cs="Arial"/>
                <w:sz w:val="18"/>
                <w:szCs w:val="18"/>
                <w:lang w:val="en-US" w:eastAsia="en-GB"/>
              </w:rPr>
              <w:t xml:space="preserve"> </w:t>
            </w:r>
            <w:r w:rsidR="0064635B">
              <w:rPr>
                <w:rFonts w:ascii="Sylfaen" w:eastAsia="Times New Roman" w:hAnsi="Sylfaen" w:cs="Arial"/>
                <w:sz w:val="18"/>
                <w:szCs w:val="18"/>
                <w:lang w:val="en-US" w:eastAsia="en-GB"/>
              </w:rPr>
              <w:t>particularly</w:t>
            </w:r>
            <w:proofErr w:type="gramEnd"/>
            <w:r w:rsidRPr="00A03F40">
              <w:rPr>
                <w:rFonts w:ascii="Sylfaen" w:eastAsia="Times New Roman" w:hAnsi="Sylfaen" w:cs="Arial"/>
                <w:sz w:val="18"/>
                <w:szCs w:val="18"/>
                <w:lang w:val="en-US" w:eastAsia="en-GB"/>
              </w:rPr>
              <w:t xml:space="preserve"> the efforts of the public servants. In the budget part, only the approximate amount of direct, additional costs is included. Consequently, the budget does not indicate indirect costs, including time allocated by the public servants. Due to the specifications of climate change mitigation measures, in some cases</w:t>
            </w:r>
            <w:r w:rsidR="00FB6994">
              <w:rPr>
                <w:rFonts w:ascii="Sylfaen" w:eastAsia="Times New Roman" w:hAnsi="Sylfaen" w:cs="Arial"/>
                <w:sz w:val="18"/>
                <w:szCs w:val="18"/>
                <w:lang w:val="en-US" w:eastAsia="en-GB"/>
              </w:rPr>
              <w:t>,</w:t>
            </w:r>
            <w:r w:rsidRPr="00A03F40">
              <w:rPr>
                <w:rFonts w:ascii="Sylfaen" w:eastAsia="Times New Roman" w:hAnsi="Sylfaen" w:cs="Arial"/>
                <w:sz w:val="18"/>
                <w:szCs w:val="18"/>
                <w:lang w:val="en-US" w:eastAsia="en-GB"/>
              </w:rPr>
              <w:t xml:space="preserve"> private sector investments are indicated, although these amounts are not included in the total budget of the Climate Change Strategy and Action Plan.</w:t>
            </w:r>
          </w:p>
          <w:p w14:paraId="08714CA4" w14:textId="6FD47989" w:rsidR="00A97DEE" w:rsidRPr="00A03F40" w:rsidRDefault="00A97DEE" w:rsidP="00411BED">
            <w:pPr>
              <w:rPr>
                <w:rFonts w:ascii="Sylfaen" w:eastAsia="Times New Roman" w:hAnsi="Sylfaen" w:cs="Arial"/>
                <w:sz w:val="18"/>
                <w:szCs w:val="18"/>
                <w:lang w:val="en-US" w:eastAsia="en-GB"/>
              </w:rPr>
            </w:pPr>
          </w:p>
        </w:tc>
      </w:tr>
      <w:tr w:rsidR="007071F7" w:rsidRPr="00C40F50" w14:paraId="0E286EBF" w14:textId="77777777" w:rsidTr="00BF2527">
        <w:trPr>
          <w:gridAfter w:val="2"/>
          <w:wAfter w:w="83" w:type="dxa"/>
          <w:trHeight w:val="204"/>
        </w:trPr>
        <w:tc>
          <w:tcPr>
            <w:tcW w:w="6116" w:type="dxa"/>
            <w:gridSpan w:val="12"/>
            <w:tcBorders>
              <w:top w:val="single" w:sz="4" w:space="0" w:color="auto"/>
            </w:tcBorders>
            <w:shd w:val="clear" w:color="auto" w:fill="31849B" w:themeFill="accent5" w:themeFillShade="BF"/>
            <w:noWrap/>
            <w:hideMark/>
          </w:tcPr>
          <w:p w14:paraId="0E286EBA" w14:textId="0F47648B" w:rsidR="00EF26B7" w:rsidRPr="00C40F50" w:rsidRDefault="003331CE" w:rsidP="00411BED">
            <w:pPr>
              <w:jc w:val="center"/>
              <w:rPr>
                <w:rFonts w:ascii="Sylfaen" w:eastAsia="Times New Roman" w:hAnsi="Sylfaen" w:cs="Arial"/>
                <w:sz w:val="16"/>
                <w:szCs w:val="16"/>
                <w:lang w:val="ka-GE" w:eastAsia="en-GB"/>
              </w:rPr>
            </w:pPr>
            <w:proofErr w:type="spellStart"/>
            <w:r>
              <w:rPr>
                <w:rFonts w:ascii="Sylfaen" w:eastAsia="Times New Roman" w:hAnsi="Sylfaen" w:cs="Arial"/>
                <w:sz w:val="21"/>
                <w:szCs w:val="16"/>
                <w:lang w:val="ka-GE" w:eastAsia="en-GB"/>
              </w:rPr>
              <w:t>Vision</w:t>
            </w:r>
            <w:proofErr w:type="spellEnd"/>
          </w:p>
        </w:tc>
        <w:tc>
          <w:tcPr>
            <w:tcW w:w="15911" w:type="dxa"/>
            <w:gridSpan w:val="96"/>
            <w:tcBorders>
              <w:top w:val="single" w:sz="4" w:space="0" w:color="auto"/>
              <w:right w:val="nil"/>
            </w:tcBorders>
            <w:shd w:val="clear" w:color="auto" w:fill="31849B" w:themeFill="accent5" w:themeFillShade="BF"/>
            <w:noWrap/>
            <w:hideMark/>
          </w:tcPr>
          <w:p w14:paraId="0E286EBE" w14:textId="05A6CAB5" w:rsidR="00EF26B7" w:rsidRPr="00C40F50" w:rsidRDefault="00F86994" w:rsidP="00411BED">
            <w:pPr>
              <w:rPr>
                <w:rFonts w:ascii="Sylfaen" w:eastAsia="Times New Roman" w:hAnsi="Sylfaen" w:cs="Arial"/>
                <w:sz w:val="16"/>
                <w:szCs w:val="16"/>
                <w:lang w:val="ka-GE" w:eastAsia="en-GB"/>
              </w:rPr>
            </w:pPr>
            <w:r>
              <w:rPr>
                <w:rFonts w:ascii="Sylfaen" w:eastAsia="Times New Roman" w:hAnsi="Sylfaen" w:cs="Arial"/>
                <w:sz w:val="21"/>
                <w:szCs w:val="16"/>
                <w:lang w:val="en-GB" w:eastAsia="en-GB"/>
              </w:rPr>
              <w:t>Reduce</w:t>
            </w:r>
            <w:r w:rsidR="00DF5A82" w:rsidRPr="00DF5A82">
              <w:rPr>
                <w:rFonts w:ascii="Sylfaen" w:eastAsia="Times New Roman" w:hAnsi="Sylfaen" w:cs="Arial"/>
                <w:sz w:val="21"/>
                <w:szCs w:val="16"/>
                <w:lang w:val="en-GB" w:eastAsia="en-GB"/>
              </w:rPr>
              <w:t xml:space="preserve"> the</w:t>
            </w:r>
            <w:r w:rsidR="00A41D03">
              <w:rPr>
                <w:rFonts w:ascii="Sylfaen" w:eastAsia="Times New Roman" w:hAnsi="Sylfaen" w:cs="Arial"/>
                <w:sz w:val="21"/>
                <w:szCs w:val="16"/>
                <w:lang w:val="en-GB" w:eastAsia="en-GB"/>
              </w:rPr>
              <w:t xml:space="preserve"> </w:t>
            </w:r>
            <w:r w:rsidR="002F04DB">
              <w:rPr>
                <w:rFonts w:ascii="Sylfaen" w:eastAsia="Times New Roman" w:hAnsi="Sylfaen" w:cs="Arial"/>
                <w:sz w:val="21"/>
                <w:szCs w:val="16"/>
                <w:lang w:val="en-GB" w:eastAsia="en-GB"/>
              </w:rPr>
              <w:t>domestic</w:t>
            </w:r>
            <w:r w:rsidR="00DF5A82" w:rsidRPr="00DF5A82">
              <w:rPr>
                <w:rFonts w:ascii="Sylfaen" w:eastAsia="Times New Roman" w:hAnsi="Sylfaen" w:cs="Arial"/>
                <w:sz w:val="21"/>
                <w:szCs w:val="16"/>
                <w:lang w:val="en-GB" w:eastAsia="en-GB"/>
              </w:rPr>
              <w:t xml:space="preserve"> GHG emissions to 35% below 1990 levels in 2030 (as per 202</w:t>
            </w:r>
            <w:r w:rsidR="002F04DB">
              <w:rPr>
                <w:rFonts w:ascii="Sylfaen" w:eastAsia="Times New Roman" w:hAnsi="Sylfaen" w:cs="Arial"/>
                <w:sz w:val="21"/>
                <w:szCs w:val="16"/>
                <w:lang w:val="en-GB" w:eastAsia="en-GB"/>
              </w:rPr>
              <w:t>1</w:t>
            </w:r>
            <w:r w:rsidR="00DF5A82" w:rsidRPr="00DF5A82">
              <w:rPr>
                <w:rFonts w:ascii="Sylfaen" w:eastAsia="Times New Roman" w:hAnsi="Sylfaen" w:cs="Arial"/>
                <w:sz w:val="21"/>
                <w:szCs w:val="16"/>
                <w:lang w:val="en-GB" w:eastAsia="en-GB"/>
              </w:rPr>
              <w:t xml:space="preserve"> </w:t>
            </w:r>
            <w:r w:rsidR="00720742">
              <w:rPr>
                <w:rFonts w:ascii="Sylfaen" w:eastAsia="Times New Roman" w:hAnsi="Sylfaen" w:cs="Arial"/>
                <w:sz w:val="21"/>
                <w:szCs w:val="16"/>
                <w:lang w:val="en-GB" w:eastAsia="en-GB"/>
              </w:rPr>
              <w:t xml:space="preserve">Updated </w:t>
            </w:r>
            <w:r w:rsidR="00DF5A82" w:rsidRPr="00DF5A82">
              <w:rPr>
                <w:rFonts w:ascii="Sylfaen" w:eastAsia="Times New Roman" w:hAnsi="Sylfaen" w:cs="Arial"/>
                <w:sz w:val="21"/>
                <w:szCs w:val="16"/>
                <w:lang w:val="en-GB" w:eastAsia="en-GB"/>
              </w:rPr>
              <w:t>NDC)</w:t>
            </w:r>
          </w:p>
        </w:tc>
      </w:tr>
      <w:tr w:rsidR="007071F7" w:rsidRPr="00AA10F8" w14:paraId="0E286EC5" w14:textId="77777777" w:rsidTr="00BF2527">
        <w:trPr>
          <w:gridAfter w:val="2"/>
          <w:wAfter w:w="83" w:type="dxa"/>
          <w:trHeight w:val="440"/>
        </w:trPr>
        <w:tc>
          <w:tcPr>
            <w:tcW w:w="6116" w:type="dxa"/>
            <w:gridSpan w:val="12"/>
            <w:shd w:val="clear" w:color="auto" w:fill="92CDDC" w:themeFill="accent5" w:themeFillTint="99"/>
            <w:noWrap/>
            <w:hideMark/>
          </w:tcPr>
          <w:p w14:paraId="0E286EC0" w14:textId="06F86FCD" w:rsidR="00EF26B7" w:rsidRPr="00C40F50" w:rsidRDefault="003331CE" w:rsidP="00411BED">
            <w:pPr>
              <w:jc w:val="center"/>
              <w:rPr>
                <w:rFonts w:ascii="Sylfaen" w:eastAsia="Times New Roman" w:hAnsi="Sylfaen" w:cs="Arial"/>
                <w:sz w:val="20"/>
                <w:szCs w:val="20"/>
                <w:lang w:val="ka-GE" w:eastAsia="en-GB"/>
              </w:rPr>
            </w:pPr>
            <w:proofErr w:type="spellStart"/>
            <w:r>
              <w:rPr>
                <w:rFonts w:ascii="Sylfaen" w:eastAsia="Times New Roman" w:hAnsi="Sylfaen" w:cs="Arial"/>
                <w:sz w:val="20"/>
                <w:szCs w:val="20"/>
                <w:lang w:val="ka-GE" w:eastAsia="en-GB"/>
              </w:rPr>
              <w:t>Goal</w:t>
            </w:r>
            <w:proofErr w:type="spellEnd"/>
            <w:r w:rsidR="00EF26B7" w:rsidRPr="00C40F50">
              <w:rPr>
                <w:rFonts w:ascii="Sylfaen" w:eastAsia="Times New Roman" w:hAnsi="Sylfaen" w:cs="Arial"/>
                <w:sz w:val="20"/>
                <w:szCs w:val="20"/>
                <w:lang w:val="ka-GE" w:eastAsia="en-GB"/>
              </w:rPr>
              <w:t xml:space="preserve"> 1</w:t>
            </w:r>
          </w:p>
        </w:tc>
        <w:tc>
          <w:tcPr>
            <w:tcW w:w="15911" w:type="dxa"/>
            <w:gridSpan w:val="96"/>
            <w:tcBorders>
              <w:right w:val="single" w:sz="4" w:space="0" w:color="auto"/>
            </w:tcBorders>
            <w:shd w:val="clear" w:color="auto" w:fill="92CDDC" w:themeFill="accent5" w:themeFillTint="99"/>
            <w:noWrap/>
            <w:hideMark/>
          </w:tcPr>
          <w:p w14:paraId="0E286EC4" w14:textId="1364FFBD" w:rsidR="00EF26B7" w:rsidRPr="00DF5A82" w:rsidDel="0074554F" w:rsidRDefault="00F86994" w:rsidP="00411BED">
            <w:pPr>
              <w:rPr>
                <w:rFonts w:ascii="Sylfaen" w:eastAsia="Times New Roman" w:hAnsi="Sylfaen" w:cs="Arial"/>
                <w:sz w:val="16"/>
                <w:szCs w:val="16"/>
                <w:lang w:val="en-US" w:eastAsia="en-GB"/>
              </w:rPr>
            </w:pPr>
            <w:r>
              <w:rPr>
                <w:rFonts w:ascii="Sylfaen" w:eastAsia="Times New Roman" w:hAnsi="Sylfaen" w:cs="Arial"/>
                <w:sz w:val="21"/>
                <w:szCs w:val="16"/>
                <w:lang w:val="en-US" w:eastAsia="en-GB"/>
              </w:rPr>
              <w:t>Reduce</w:t>
            </w:r>
            <w:r w:rsidR="00AA10F8" w:rsidRPr="00DF5A82">
              <w:rPr>
                <w:rFonts w:ascii="Sylfaen" w:eastAsia="Times New Roman" w:hAnsi="Sylfaen" w:cs="Arial"/>
                <w:sz w:val="21"/>
                <w:szCs w:val="16"/>
                <w:lang w:val="ka-GE" w:eastAsia="en-GB"/>
              </w:rPr>
              <w:t xml:space="preserve"> </w:t>
            </w:r>
            <w:proofErr w:type="spellStart"/>
            <w:r w:rsidR="00AA10F8" w:rsidRPr="00DF5A82">
              <w:rPr>
                <w:rFonts w:ascii="Sylfaen" w:eastAsia="Times New Roman" w:hAnsi="Sylfaen" w:cs="Arial"/>
                <w:sz w:val="21"/>
                <w:szCs w:val="16"/>
                <w:lang w:val="ka-GE" w:eastAsia="en-GB"/>
              </w:rPr>
              <w:t>the</w:t>
            </w:r>
            <w:proofErr w:type="spellEnd"/>
            <w:r w:rsidR="00AA10F8" w:rsidRPr="00DF5A82">
              <w:rPr>
                <w:rFonts w:ascii="Sylfaen" w:eastAsia="Times New Roman" w:hAnsi="Sylfaen" w:cs="Arial"/>
                <w:sz w:val="21"/>
                <w:szCs w:val="16"/>
                <w:lang w:val="ka-GE" w:eastAsia="en-GB"/>
              </w:rPr>
              <w:t xml:space="preserve"> GHG </w:t>
            </w:r>
            <w:proofErr w:type="spellStart"/>
            <w:r w:rsidR="00AA10F8" w:rsidRPr="00DF5A82">
              <w:rPr>
                <w:rFonts w:ascii="Sylfaen" w:eastAsia="Times New Roman" w:hAnsi="Sylfaen" w:cs="Arial"/>
                <w:sz w:val="21"/>
                <w:szCs w:val="16"/>
                <w:lang w:val="ka-GE" w:eastAsia="en-GB"/>
              </w:rPr>
              <w:t>emissions</w:t>
            </w:r>
            <w:proofErr w:type="spellEnd"/>
            <w:r w:rsidR="00AA10F8" w:rsidRPr="00DF5A82">
              <w:rPr>
                <w:rFonts w:ascii="Sylfaen" w:eastAsia="Times New Roman" w:hAnsi="Sylfaen" w:cs="Arial"/>
                <w:sz w:val="21"/>
                <w:szCs w:val="16"/>
                <w:lang w:val="ka-GE" w:eastAsia="en-GB"/>
              </w:rPr>
              <w:t xml:space="preserve"> </w:t>
            </w:r>
            <w:proofErr w:type="spellStart"/>
            <w:r w:rsidR="00AA10F8" w:rsidRPr="00DF5A82">
              <w:rPr>
                <w:rFonts w:ascii="Sylfaen" w:eastAsia="Times New Roman" w:hAnsi="Sylfaen" w:cs="Arial"/>
                <w:sz w:val="21"/>
                <w:szCs w:val="16"/>
                <w:lang w:val="ka-GE" w:eastAsia="en-GB"/>
              </w:rPr>
              <w:t>to</w:t>
            </w:r>
            <w:proofErr w:type="spellEnd"/>
            <w:r w:rsidR="00DF5A82">
              <w:rPr>
                <w:rFonts w:ascii="Sylfaen" w:eastAsia="Times New Roman" w:hAnsi="Sylfaen" w:cs="Arial"/>
                <w:sz w:val="21"/>
                <w:szCs w:val="16"/>
                <w:lang w:val="en-US" w:eastAsia="en-GB"/>
              </w:rPr>
              <w:t xml:space="preserve"> 1</w:t>
            </w:r>
            <w:r w:rsidR="00AA10F8" w:rsidRPr="00DF5A82">
              <w:rPr>
                <w:rFonts w:ascii="Sylfaen" w:eastAsia="Times New Roman" w:hAnsi="Sylfaen" w:cs="Arial"/>
                <w:sz w:val="21"/>
                <w:szCs w:val="16"/>
                <w:lang w:val="ka-GE" w:eastAsia="en-GB"/>
              </w:rPr>
              <w:t xml:space="preserve">5% </w:t>
            </w:r>
            <w:proofErr w:type="spellStart"/>
            <w:r w:rsidR="00DF5A82" w:rsidRPr="00DF5A82">
              <w:rPr>
                <w:rFonts w:ascii="Sylfaen" w:eastAsia="Times New Roman" w:hAnsi="Sylfaen" w:cs="Arial"/>
                <w:sz w:val="21"/>
                <w:szCs w:val="16"/>
                <w:lang w:val="ka-GE" w:eastAsia="en-GB"/>
              </w:rPr>
              <w:t>in</w:t>
            </w:r>
            <w:proofErr w:type="spellEnd"/>
            <w:r w:rsidR="00DF5A82" w:rsidRPr="00DF5A82">
              <w:rPr>
                <w:rFonts w:ascii="Sylfaen" w:eastAsia="Times New Roman" w:hAnsi="Sylfaen" w:cs="Arial"/>
                <w:sz w:val="21"/>
                <w:szCs w:val="16"/>
                <w:lang w:val="ka-GE" w:eastAsia="en-GB"/>
              </w:rPr>
              <w:t xml:space="preserve"> </w:t>
            </w:r>
            <w:proofErr w:type="spellStart"/>
            <w:r w:rsidR="00FB6994">
              <w:rPr>
                <w:rFonts w:ascii="Sylfaen" w:eastAsia="Times New Roman" w:hAnsi="Sylfaen" w:cs="Arial"/>
                <w:sz w:val="21"/>
                <w:szCs w:val="16"/>
                <w:lang w:val="ka-GE" w:eastAsia="en-GB"/>
              </w:rPr>
              <w:t>the</w:t>
            </w:r>
            <w:proofErr w:type="spellEnd"/>
            <w:r w:rsidR="00FB6994">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energy</w:t>
            </w:r>
            <w:proofErr w:type="spellEnd"/>
            <w:r w:rsidR="00DF5A82" w:rsidRPr="00DF5A82">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generation</w:t>
            </w:r>
            <w:proofErr w:type="spellEnd"/>
            <w:r w:rsidR="00DF5A82" w:rsidRPr="00DF5A82">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and</w:t>
            </w:r>
            <w:proofErr w:type="spellEnd"/>
            <w:r w:rsidR="00DF5A82" w:rsidRPr="00DF5A82">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transmission</w:t>
            </w:r>
            <w:proofErr w:type="spellEnd"/>
            <w:r w:rsidR="00DF5A82" w:rsidRPr="00DF5A82">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sector</w:t>
            </w:r>
            <w:proofErr w:type="spellEnd"/>
            <w:r w:rsidR="00DF5A82" w:rsidRPr="00DF5A82">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compared</w:t>
            </w:r>
            <w:proofErr w:type="spellEnd"/>
            <w:r w:rsidR="00DF5A82" w:rsidRPr="00DF5A82">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to</w:t>
            </w:r>
            <w:proofErr w:type="spellEnd"/>
            <w:r w:rsidR="00DF5A82" w:rsidRPr="00DF5A82">
              <w:rPr>
                <w:rFonts w:ascii="Sylfaen" w:eastAsia="Times New Roman" w:hAnsi="Sylfaen" w:cs="Arial"/>
                <w:sz w:val="21"/>
                <w:szCs w:val="16"/>
                <w:lang w:val="ka-GE" w:eastAsia="en-GB"/>
              </w:rPr>
              <w:t xml:space="preserve"> </w:t>
            </w:r>
            <w:r w:rsidR="00C76AE5">
              <w:rPr>
                <w:rFonts w:ascii="Sylfaen" w:eastAsia="Times New Roman" w:hAnsi="Sylfaen" w:cs="Arial"/>
                <w:sz w:val="21"/>
                <w:szCs w:val="16"/>
                <w:lang w:val="en-US" w:eastAsia="en-GB"/>
              </w:rPr>
              <w:t>reference</w:t>
            </w:r>
            <w:r w:rsidR="00DF5A82" w:rsidRPr="00DF5A82">
              <w:rPr>
                <w:rFonts w:ascii="Sylfaen" w:eastAsia="Times New Roman" w:hAnsi="Sylfaen" w:cs="Arial"/>
                <w:sz w:val="21"/>
                <w:szCs w:val="16"/>
                <w:lang w:val="ka-GE" w:eastAsia="en-GB"/>
              </w:rPr>
              <w:t xml:space="preserve"> </w:t>
            </w:r>
            <w:proofErr w:type="spellStart"/>
            <w:r w:rsidR="00DF5A82" w:rsidRPr="00DF5A82">
              <w:rPr>
                <w:rFonts w:ascii="Sylfaen" w:eastAsia="Times New Roman" w:hAnsi="Sylfaen" w:cs="Arial"/>
                <w:sz w:val="21"/>
                <w:szCs w:val="16"/>
                <w:lang w:val="ka-GE" w:eastAsia="en-GB"/>
              </w:rPr>
              <w:t>scenario</w:t>
            </w:r>
            <w:proofErr w:type="spellEnd"/>
            <w:r w:rsidR="00DF5A82">
              <w:rPr>
                <w:rFonts w:ascii="Sylfaen" w:eastAsia="Times New Roman" w:hAnsi="Sylfaen" w:cs="Arial"/>
                <w:sz w:val="21"/>
                <w:szCs w:val="16"/>
                <w:lang w:val="en-US" w:eastAsia="en-GB"/>
              </w:rPr>
              <w:t xml:space="preserve"> </w:t>
            </w:r>
            <w:r w:rsidR="00C76AE5">
              <w:rPr>
                <w:rFonts w:ascii="Sylfaen" w:eastAsia="Times New Roman" w:hAnsi="Sylfaen" w:cs="Arial"/>
                <w:sz w:val="21"/>
                <w:szCs w:val="16"/>
                <w:lang w:val="en-US" w:eastAsia="en-GB"/>
              </w:rPr>
              <w:t>projection</w:t>
            </w:r>
          </w:p>
        </w:tc>
      </w:tr>
      <w:tr w:rsidR="007071F7" w:rsidRPr="00C40F50" w14:paraId="0E286ECA" w14:textId="77777777" w:rsidTr="00BF2527">
        <w:trPr>
          <w:gridAfter w:val="2"/>
          <w:wAfter w:w="83" w:type="dxa"/>
          <w:trHeight w:val="204"/>
        </w:trPr>
        <w:tc>
          <w:tcPr>
            <w:tcW w:w="6116" w:type="dxa"/>
            <w:gridSpan w:val="12"/>
            <w:shd w:val="clear" w:color="auto" w:fill="92CDDC" w:themeFill="accent5" w:themeFillTint="99"/>
            <w:noWrap/>
            <w:hideMark/>
          </w:tcPr>
          <w:p w14:paraId="0E286EC6" w14:textId="19E955AF" w:rsidR="00EF26B7" w:rsidRPr="0046342E" w:rsidRDefault="0046342E" w:rsidP="00411BED">
            <w:pPr>
              <w:jc w:val="center"/>
              <w:rPr>
                <w:rFonts w:ascii="Sylfaen" w:eastAsia="Times New Roman" w:hAnsi="Sylfaen" w:cs="Arial"/>
                <w:sz w:val="16"/>
                <w:szCs w:val="16"/>
                <w:lang w:val="en-US" w:eastAsia="en-GB"/>
              </w:rPr>
            </w:pPr>
            <w:r>
              <w:rPr>
                <w:rFonts w:ascii="Sylfaen" w:eastAsia="Times New Roman" w:hAnsi="Sylfaen" w:cs="Arial"/>
                <w:sz w:val="16"/>
                <w:szCs w:val="16"/>
                <w:lang w:val="en-US" w:eastAsia="en-GB"/>
              </w:rPr>
              <w:t>Link to SDGs</w:t>
            </w:r>
          </w:p>
        </w:tc>
        <w:tc>
          <w:tcPr>
            <w:tcW w:w="15911" w:type="dxa"/>
            <w:gridSpan w:val="96"/>
            <w:tcBorders>
              <w:right w:val="single" w:sz="4" w:space="0" w:color="auto"/>
            </w:tcBorders>
            <w:shd w:val="clear" w:color="auto" w:fill="92CDDC" w:themeFill="accent5" w:themeFillTint="99"/>
            <w:noWrap/>
            <w:hideMark/>
          </w:tcPr>
          <w:p w14:paraId="0E286EC9" w14:textId="1FA29950" w:rsidR="00EF26B7"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SDGs</w:t>
            </w:r>
            <w:proofErr w:type="spellEnd"/>
            <w:r w:rsidR="00EF26B7" w:rsidRPr="00C40F50">
              <w:rPr>
                <w:rFonts w:ascii="Sylfaen" w:eastAsia="Times New Roman" w:hAnsi="Sylfaen" w:cs="Arial"/>
                <w:sz w:val="16"/>
                <w:szCs w:val="16"/>
                <w:lang w:val="ka-GE" w:eastAsia="en-GB"/>
              </w:rPr>
              <w:t xml:space="preserve"> 1, 2, 3, 7, 9, 11</w:t>
            </w:r>
          </w:p>
        </w:tc>
      </w:tr>
      <w:tr w:rsidR="00E36E16" w:rsidRPr="00C40F50" w14:paraId="0E286ED6" w14:textId="77777777" w:rsidTr="00BF2527">
        <w:trPr>
          <w:gridAfter w:val="2"/>
          <w:wAfter w:w="83" w:type="dxa"/>
          <w:trHeight w:val="204"/>
        </w:trPr>
        <w:tc>
          <w:tcPr>
            <w:tcW w:w="2158" w:type="dxa"/>
            <w:gridSpan w:val="3"/>
            <w:vMerge w:val="restart"/>
            <w:shd w:val="clear" w:color="auto" w:fill="92CDDC" w:themeFill="accent5" w:themeFillTint="99"/>
            <w:hideMark/>
          </w:tcPr>
          <w:p w14:paraId="0E286ECB" w14:textId="5CA1C277" w:rsidR="008A600E" w:rsidRPr="00C40F50" w:rsidRDefault="003331CE" w:rsidP="00411BED">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Impact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sidR="008A600E" w:rsidRPr="00C40F50">
              <w:rPr>
                <w:rFonts w:ascii="Sylfaen" w:eastAsia="Times New Roman" w:hAnsi="Sylfaen" w:cs="Arial"/>
                <w:sz w:val="16"/>
                <w:szCs w:val="16"/>
                <w:lang w:val="ka-GE" w:eastAsia="en-GB"/>
              </w:rPr>
              <w:t xml:space="preserve"> 1.1:</w:t>
            </w:r>
          </w:p>
        </w:tc>
        <w:tc>
          <w:tcPr>
            <w:tcW w:w="3958" w:type="dxa"/>
            <w:gridSpan w:val="9"/>
            <w:vMerge w:val="restart"/>
            <w:shd w:val="clear" w:color="auto" w:fill="92CDDC" w:themeFill="accent5" w:themeFillTint="99"/>
            <w:hideMark/>
          </w:tcPr>
          <w:p w14:paraId="0E286ECC" w14:textId="63947339" w:rsidR="008A600E" w:rsidRPr="00DF5A82" w:rsidRDefault="00DF5A82" w:rsidP="00411BED">
            <w:pPr>
              <w:rPr>
                <w:rFonts w:ascii="Sylfaen" w:eastAsia="Times New Roman" w:hAnsi="Sylfaen" w:cs="Arial"/>
                <w:sz w:val="16"/>
                <w:szCs w:val="16"/>
                <w:lang w:val="en-US" w:eastAsia="en-GB"/>
              </w:rPr>
            </w:pPr>
            <w:proofErr w:type="spellStart"/>
            <w:r w:rsidRPr="00DF5A82">
              <w:rPr>
                <w:rFonts w:ascii="Sylfaen" w:eastAsia="Times New Roman" w:hAnsi="Sylfaen" w:cs="Arial"/>
                <w:sz w:val="16"/>
                <w:szCs w:val="16"/>
                <w:lang w:val="ka-GE" w:eastAsia="en-GB"/>
              </w:rPr>
              <w:t>Amount</w:t>
            </w:r>
            <w:proofErr w:type="spellEnd"/>
            <w:r w:rsidRPr="00DF5A82">
              <w:rPr>
                <w:rFonts w:ascii="Sylfaen" w:eastAsia="Times New Roman" w:hAnsi="Sylfaen" w:cs="Arial"/>
                <w:sz w:val="16"/>
                <w:szCs w:val="16"/>
                <w:lang w:val="ka-GE" w:eastAsia="en-GB"/>
              </w:rPr>
              <w:t xml:space="preserve"> </w:t>
            </w:r>
            <w:proofErr w:type="spellStart"/>
            <w:r w:rsidRPr="00DF5A82">
              <w:rPr>
                <w:rFonts w:ascii="Sylfaen" w:eastAsia="Times New Roman" w:hAnsi="Sylfaen" w:cs="Arial"/>
                <w:sz w:val="16"/>
                <w:szCs w:val="16"/>
                <w:lang w:val="ka-GE" w:eastAsia="en-GB"/>
              </w:rPr>
              <w:t>of</w:t>
            </w:r>
            <w:proofErr w:type="spellEnd"/>
            <w:r w:rsidRPr="00DF5A82">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GHG emissions from energy generation and transmission sector (ktCO</w:t>
            </w:r>
            <w:r>
              <w:rPr>
                <w:rFonts w:ascii="Sylfaen" w:eastAsia="Times New Roman" w:hAnsi="Sylfaen" w:cs="Arial"/>
                <w:sz w:val="16"/>
                <w:szCs w:val="16"/>
                <w:vertAlign w:val="subscript"/>
                <w:lang w:val="en-US" w:eastAsia="en-GB"/>
              </w:rPr>
              <w:t>2</w:t>
            </w:r>
            <w:r>
              <w:rPr>
                <w:rFonts w:ascii="Sylfaen" w:eastAsia="Times New Roman" w:hAnsi="Sylfaen" w:cs="Arial"/>
                <w:sz w:val="16"/>
                <w:szCs w:val="16"/>
                <w:lang w:val="en-US" w:eastAsia="en-GB"/>
              </w:rPr>
              <w:t>e)</w:t>
            </w:r>
          </w:p>
        </w:tc>
        <w:tc>
          <w:tcPr>
            <w:tcW w:w="1347" w:type="dxa"/>
            <w:gridSpan w:val="5"/>
            <w:shd w:val="clear" w:color="auto" w:fill="92CDDC" w:themeFill="accent5" w:themeFillTint="99"/>
            <w:noWrap/>
            <w:hideMark/>
          </w:tcPr>
          <w:p w14:paraId="0E286ECD" w14:textId="77777777" w:rsidR="008A600E" w:rsidRPr="00C40F50" w:rsidRDefault="008A600E"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92CDDC" w:themeFill="accent5" w:themeFillTint="99"/>
          </w:tcPr>
          <w:p w14:paraId="0E286ECE" w14:textId="70AAE2C4" w:rsidR="008A600E" w:rsidRPr="00C40F50" w:rsidRDefault="003331CE" w:rsidP="000E2F9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Historical</w:t>
            </w:r>
            <w:proofErr w:type="spellEnd"/>
          </w:p>
        </w:tc>
        <w:tc>
          <w:tcPr>
            <w:tcW w:w="1133" w:type="dxa"/>
            <w:gridSpan w:val="8"/>
            <w:shd w:val="clear" w:color="auto" w:fill="92CDDC" w:themeFill="accent5" w:themeFillTint="99"/>
            <w:noWrap/>
            <w:hideMark/>
          </w:tcPr>
          <w:p w14:paraId="0FB90548" w14:textId="28B31EC4" w:rsidR="008A600E" w:rsidRPr="00C40F50" w:rsidRDefault="003331CE" w:rsidP="000E2F9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519" w:type="dxa"/>
            <w:gridSpan w:val="10"/>
            <w:shd w:val="clear" w:color="auto" w:fill="92CDDC" w:themeFill="accent5" w:themeFillTint="99"/>
          </w:tcPr>
          <w:p w14:paraId="4FFC1A2C" w14:textId="4D2BAE24" w:rsidR="008A600E" w:rsidRPr="00FF2252" w:rsidRDefault="003331CE" w:rsidP="000E2F9B">
            <w:pPr>
              <w:rPr>
                <w:rFonts w:ascii="Sylfaen" w:eastAsia="Times New Roman" w:hAnsi="Sylfaen" w:cs="Arial"/>
                <w:sz w:val="16"/>
                <w:szCs w:val="16"/>
                <w:lang w:val="ka-GE" w:eastAsia="en-GB"/>
              </w:rPr>
            </w:pPr>
            <w:proofErr w:type="spellStart"/>
            <w:r w:rsidRPr="00FF2252">
              <w:rPr>
                <w:rFonts w:ascii="Sylfaen" w:eastAsia="Times New Roman" w:hAnsi="Sylfaen" w:cs="Arial"/>
                <w:sz w:val="16"/>
                <w:szCs w:val="16"/>
                <w:lang w:val="ka-GE" w:eastAsia="en-GB"/>
              </w:rPr>
              <w:t>Medium-term</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target</w:t>
            </w:r>
            <w:proofErr w:type="spellEnd"/>
          </w:p>
        </w:tc>
        <w:tc>
          <w:tcPr>
            <w:tcW w:w="750" w:type="dxa"/>
            <w:gridSpan w:val="8"/>
            <w:shd w:val="clear" w:color="auto" w:fill="92CDDC" w:themeFill="accent5" w:themeFillTint="99"/>
          </w:tcPr>
          <w:p w14:paraId="0E286ED0" w14:textId="16DD94F0" w:rsidR="008A600E" w:rsidRPr="00FF2252" w:rsidRDefault="003331CE" w:rsidP="000E2F9B">
            <w:pPr>
              <w:rPr>
                <w:rFonts w:ascii="Sylfaen" w:eastAsia="Times New Roman" w:hAnsi="Sylfaen" w:cs="Arial"/>
                <w:sz w:val="16"/>
                <w:szCs w:val="16"/>
                <w:lang w:val="ka-GE" w:eastAsia="en-GB"/>
              </w:rPr>
            </w:pPr>
            <w:proofErr w:type="spellStart"/>
            <w:r w:rsidRPr="00FF2252">
              <w:rPr>
                <w:rFonts w:ascii="Sylfaen" w:eastAsia="Times New Roman" w:hAnsi="Sylfaen" w:cs="Arial"/>
                <w:sz w:val="16"/>
                <w:szCs w:val="16"/>
                <w:lang w:val="ka-GE" w:eastAsia="en-GB"/>
              </w:rPr>
              <w:t>Medium-term</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target</w:t>
            </w:r>
            <w:proofErr w:type="spellEnd"/>
          </w:p>
        </w:tc>
        <w:tc>
          <w:tcPr>
            <w:tcW w:w="940" w:type="dxa"/>
            <w:gridSpan w:val="14"/>
            <w:shd w:val="clear" w:color="auto" w:fill="92CDDC" w:themeFill="accent5" w:themeFillTint="99"/>
            <w:noWrap/>
            <w:hideMark/>
          </w:tcPr>
          <w:p w14:paraId="0E286ED1" w14:textId="2D783398" w:rsidR="008A600E" w:rsidRPr="00FF2252" w:rsidRDefault="00FF2252" w:rsidP="000E2F9B">
            <w:pPr>
              <w:rPr>
                <w:rFonts w:ascii="Sylfaen" w:eastAsia="Times New Roman" w:hAnsi="Sylfaen" w:cs="Arial"/>
                <w:sz w:val="16"/>
                <w:szCs w:val="16"/>
                <w:lang w:val="en-US" w:eastAsia="en-GB"/>
              </w:rPr>
            </w:pPr>
            <w:r w:rsidRPr="00FF2252">
              <w:rPr>
                <w:rFonts w:ascii="Sylfaen" w:eastAsia="Times New Roman" w:hAnsi="Sylfaen" w:cs="Arial"/>
                <w:sz w:val="16"/>
                <w:szCs w:val="16"/>
                <w:lang w:val="en-US" w:eastAsia="en-GB"/>
              </w:rPr>
              <w:t xml:space="preserve">Reference </w:t>
            </w:r>
            <w:r w:rsidR="00565BD7">
              <w:rPr>
                <w:rFonts w:ascii="Sylfaen" w:eastAsia="Times New Roman" w:hAnsi="Sylfaen" w:cs="Arial"/>
                <w:sz w:val="16"/>
                <w:szCs w:val="16"/>
                <w:lang w:val="en-US" w:eastAsia="en-GB"/>
              </w:rPr>
              <w:t>s</w:t>
            </w:r>
            <w:r w:rsidRPr="00FF2252">
              <w:rPr>
                <w:rFonts w:ascii="Sylfaen" w:eastAsia="Times New Roman" w:hAnsi="Sylfaen" w:cs="Arial"/>
                <w:sz w:val="16"/>
                <w:szCs w:val="16"/>
                <w:lang w:val="en-US" w:eastAsia="en-GB"/>
              </w:rPr>
              <w:t xml:space="preserve">cenario </w:t>
            </w:r>
            <w:r w:rsidR="00565BD7">
              <w:rPr>
                <w:rFonts w:ascii="Sylfaen" w:eastAsia="Times New Roman" w:hAnsi="Sylfaen" w:cs="Arial"/>
                <w:sz w:val="16"/>
                <w:szCs w:val="16"/>
                <w:lang w:val="en-US" w:eastAsia="en-GB"/>
              </w:rPr>
              <w:t>p</w:t>
            </w:r>
            <w:r w:rsidRPr="00FF2252">
              <w:rPr>
                <w:rFonts w:ascii="Sylfaen" w:eastAsia="Times New Roman" w:hAnsi="Sylfaen" w:cs="Arial"/>
                <w:sz w:val="16"/>
                <w:szCs w:val="16"/>
                <w:lang w:val="en-US" w:eastAsia="en-GB"/>
              </w:rPr>
              <w:t>rojection</w:t>
            </w:r>
          </w:p>
        </w:tc>
        <w:tc>
          <w:tcPr>
            <w:tcW w:w="1021" w:type="dxa"/>
            <w:gridSpan w:val="6"/>
            <w:shd w:val="clear" w:color="auto" w:fill="92CDDC" w:themeFill="accent5" w:themeFillTint="99"/>
          </w:tcPr>
          <w:p w14:paraId="0E286ED2" w14:textId="0165659C" w:rsidR="008A600E" w:rsidRPr="00FF2252" w:rsidRDefault="003331CE" w:rsidP="000E2F9B">
            <w:pPr>
              <w:rPr>
                <w:rFonts w:ascii="Sylfaen" w:eastAsia="Times New Roman" w:hAnsi="Sylfaen" w:cs="Arial"/>
                <w:sz w:val="16"/>
                <w:szCs w:val="16"/>
                <w:lang w:val="ka-GE" w:eastAsia="en-GB"/>
              </w:rPr>
            </w:pPr>
            <w:proofErr w:type="spellStart"/>
            <w:r w:rsidRPr="00FF2252">
              <w:rPr>
                <w:rFonts w:ascii="Sylfaen" w:eastAsia="Times New Roman" w:hAnsi="Sylfaen" w:cs="Arial"/>
                <w:sz w:val="16"/>
                <w:szCs w:val="16"/>
                <w:lang w:val="ka-GE" w:eastAsia="en-GB"/>
              </w:rPr>
              <w:t>Final</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target</w:t>
            </w:r>
            <w:proofErr w:type="spellEnd"/>
          </w:p>
        </w:tc>
        <w:tc>
          <w:tcPr>
            <w:tcW w:w="7897" w:type="dxa"/>
            <w:gridSpan w:val="36"/>
            <w:tcBorders>
              <w:right w:val="single" w:sz="4" w:space="0" w:color="auto"/>
            </w:tcBorders>
            <w:shd w:val="clear" w:color="auto" w:fill="92CDDC" w:themeFill="accent5" w:themeFillTint="99"/>
            <w:noWrap/>
            <w:hideMark/>
          </w:tcPr>
          <w:p w14:paraId="0E286ED5" w14:textId="0829F2FB" w:rsidR="008A600E" w:rsidRPr="00FF2252" w:rsidDel="0074554F" w:rsidRDefault="004A77CC" w:rsidP="00411BED">
            <w:pPr>
              <w:rPr>
                <w:rFonts w:ascii="Sylfaen" w:eastAsia="Times New Roman" w:hAnsi="Sylfaen" w:cs="Arial"/>
                <w:sz w:val="16"/>
                <w:szCs w:val="16"/>
                <w:lang w:val="ka-GE" w:eastAsia="en-GB"/>
              </w:rPr>
            </w:pPr>
            <w:proofErr w:type="spellStart"/>
            <w:r w:rsidRPr="00FF2252">
              <w:rPr>
                <w:rFonts w:ascii="Sylfaen" w:eastAsia="Times New Roman" w:hAnsi="Sylfaen" w:cs="Arial"/>
                <w:sz w:val="16"/>
                <w:szCs w:val="16"/>
                <w:lang w:val="ka-GE" w:eastAsia="en-GB"/>
              </w:rPr>
              <w:t>Sources</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of</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verification</w:t>
            </w:r>
            <w:proofErr w:type="spellEnd"/>
          </w:p>
        </w:tc>
      </w:tr>
      <w:tr w:rsidR="00E36E16" w:rsidRPr="00C40F50" w14:paraId="0E286EE2" w14:textId="77777777" w:rsidTr="00BF2527">
        <w:trPr>
          <w:gridAfter w:val="2"/>
          <w:wAfter w:w="83" w:type="dxa"/>
          <w:trHeight w:val="204"/>
        </w:trPr>
        <w:tc>
          <w:tcPr>
            <w:tcW w:w="2158" w:type="dxa"/>
            <w:gridSpan w:val="3"/>
            <w:vMerge/>
            <w:shd w:val="clear" w:color="auto" w:fill="92CDDC" w:themeFill="accent5" w:themeFillTint="99"/>
            <w:hideMark/>
          </w:tcPr>
          <w:p w14:paraId="0E286ED7" w14:textId="77777777" w:rsidR="008A600E" w:rsidRPr="00C40F50" w:rsidRDefault="008A600E" w:rsidP="00411BED">
            <w:pPr>
              <w:rPr>
                <w:rFonts w:ascii="Sylfaen" w:eastAsia="Times New Roman" w:hAnsi="Sylfaen" w:cs="Arial"/>
                <w:sz w:val="16"/>
                <w:szCs w:val="16"/>
                <w:lang w:val="ka-GE" w:eastAsia="en-GB"/>
              </w:rPr>
            </w:pPr>
          </w:p>
        </w:tc>
        <w:tc>
          <w:tcPr>
            <w:tcW w:w="3958" w:type="dxa"/>
            <w:gridSpan w:val="9"/>
            <w:vMerge/>
            <w:shd w:val="clear" w:color="auto" w:fill="92CDDC" w:themeFill="accent5" w:themeFillTint="99"/>
            <w:hideMark/>
          </w:tcPr>
          <w:p w14:paraId="0E286ED8" w14:textId="77777777" w:rsidR="008A600E" w:rsidRPr="00C40F50" w:rsidRDefault="008A600E" w:rsidP="00411BED">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hideMark/>
          </w:tcPr>
          <w:p w14:paraId="0E286ED9" w14:textId="649314A5" w:rsidR="008A600E"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92CDDC" w:themeFill="accent5" w:themeFillTint="99"/>
          </w:tcPr>
          <w:p w14:paraId="0E286EDA" w14:textId="77777777" w:rsidR="008A600E" w:rsidRPr="00C40F50" w:rsidRDefault="008A600E" w:rsidP="000E2F9B">
            <w:pPr>
              <w:rPr>
                <w:rFonts w:ascii="Sylfaen" w:eastAsia="Times New Roman" w:hAnsi="Sylfaen" w:cs="Arial"/>
                <w:sz w:val="16"/>
                <w:szCs w:val="16"/>
                <w:lang w:val="en-US" w:eastAsia="en-GB"/>
              </w:rPr>
            </w:pPr>
            <w:r w:rsidRPr="00C40F50">
              <w:rPr>
                <w:rFonts w:ascii="Sylfaen" w:eastAsia="Times New Roman" w:hAnsi="Sylfaen" w:cs="Arial"/>
                <w:sz w:val="16"/>
                <w:szCs w:val="16"/>
                <w:lang w:val="en-US" w:eastAsia="en-GB"/>
              </w:rPr>
              <w:t>1990</w:t>
            </w:r>
          </w:p>
        </w:tc>
        <w:tc>
          <w:tcPr>
            <w:tcW w:w="1133" w:type="dxa"/>
            <w:gridSpan w:val="8"/>
            <w:shd w:val="clear" w:color="auto" w:fill="92CDDC" w:themeFill="accent5" w:themeFillTint="99"/>
            <w:noWrap/>
            <w:hideMark/>
          </w:tcPr>
          <w:p w14:paraId="0B1C7615" w14:textId="77777777"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2015</w:t>
            </w:r>
          </w:p>
        </w:tc>
        <w:tc>
          <w:tcPr>
            <w:tcW w:w="1519" w:type="dxa"/>
            <w:gridSpan w:val="10"/>
            <w:shd w:val="clear" w:color="auto" w:fill="92CDDC" w:themeFill="accent5" w:themeFillTint="99"/>
          </w:tcPr>
          <w:p w14:paraId="0651CDCD" w14:textId="0184C638"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750" w:type="dxa"/>
            <w:gridSpan w:val="8"/>
            <w:shd w:val="clear" w:color="auto" w:fill="92CDDC" w:themeFill="accent5" w:themeFillTint="99"/>
          </w:tcPr>
          <w:p w14:paraId="0E286EDC" w14:textId="6E62474D"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940" w:type="dxa"/>
            <w:gridSpan w:val="14"/>
            <w:shd w:val="clear" w:color="auto" w:fill="92CDDC" w:themeFill="accent5" w:themeFillTint="99"/>
            <w:noWrap/>
            <w:hideMark/>
          </w:tcPr>
          <w:p w14:paraId="0E286EDD" w14:textId="77777777"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1021" w:type="dxa"/>
            <w:gridSpan w:val="6"/>
            <w:shd w:val="clear" w:color="auto" w:fill="92CDDC" w:themeFill="accent5" w:themeFillTint="99"/>
          </w:tcPr>
          <w:p w14:paraId="0E286EDE" w14:textId="77777777"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897" w:type="dxa"/>
            <w:gridSpan w:val="36"/>
            <w:vMerge w:val="restart"/>
            <w:tcBorders>
              <w:right w:val="single" w:sz="4" w:space="0" w:color="auto"/>
            </w:tcBorders>
            <w:shd w:val="clear" w:color="auto" w:fill="92CDDC" w:themeFill="accent5" w:themeFillTint="99"/>
            <w:noWrap/>
            <w:hideMark/>
          </w:tcPr>
          <w:p w14:paraId="0E286EE1" w14:textId="3533F69F" w:rsidR="00DF5A82" w:rsidRPr="00DF5A82" w:rsidRDefault="00DF5A82" w:rsidP="00600BEF">
            <w:pPr>
              <w:tabs>
                <w:tab w:val="left" w:pos="1486"/>
              </w:tabs>
              <w:rPr>
                <w:rFonts w:ascii="Sylfaen" w:eastAsia="Times New Roman" w:hAnsi="Sylfaen" w:cs="Arial"/>
                <w:sz w:val="16"/>
                <w:szCs w:val="16"/>
                <w:lang w:val="en-US" w:eastAsia="en-GB"/>
              </w:rPr>
            </w:pPr>
            <w:r>
              <w:rPr>
                <w:rFonts w:ascii="Sylfaen" w:eastAsia="Times New Roman" w:hAnsi="Sylfaen" w:cs="Arial"/>
                <w:sz w:val="16"/>
                <w:szCs w:val="16"/>
                <w:lang w:val="en-US" w:eastAsia="en-GB"/>
              </w:rPr>
              <w:t>2030 National GHG Inventory</w:t>
            </w:r>
          </w:p>
        </w:tc>
      </w:tr>
      <w:tr w:rsidR="00E36E16" w:rsidRPr="00C40F50" w14:paraId="0E286EEF" w14:textId="77777777" w:rsidTr="00BF2527">
        <w:trPr>
          <w:gridAfter w:val="2"/>
          <w:wAfter w:w="83" w:type="dxa"/>
          <w:trHeight w:val="179"/>
        </w:trPr>
        <w:tc>
          <w:tcPr>
            <w:tcW w:w="2158" w:type="dxa"/>
            <w:gridSpan w:val="3"/>
            <w:vMerge/>
            <w:shd w:val="clear" w:color="auto" w:fill="92CDDC" w:themeFill="accent5" w:themeFillTint="99"/>
            <w:hideMark/>
          </w:tcPr>
          <w:p w14:paraId="0E286EE3" w14:textId="77777777" w:rsidR="008A600E" w:rsidRPr="00C40F50" w:rsidRDefault="008A600E" w:rsidP="00411BED">
            <w:pPr>
              <w:rPr>
                <w:rFonts w:ascii="Sylfaen" w:eastAsia="Times New Roman" w:hAnsi="Sylfaen" w:cs="Arial"/>
                <w:sz w:val="16"/>
                <w:szCs w:val="16"/>
                <w:lang w:val="ka-GE" w:eastAsia="en-GB"/>
              </w:rPr>
            </w:pPr>
          </w:p>
        </w:tc>
        <w:tc>
          <w:tcPr>
            <w:tcW w:w="3958" w:type="dxa"/>
            <w:gridSpan w:val="9"/>
            <w:vMerge/>
            <w:shd w:val="clear" w:color="auto" w:fill="92CDDC" w:themeFill="accent5" w:themeFillTint="99"/>
            <w:hideMark/>
          </w:tcPr>
          <w:p w14:paraId="0E286EE4" w14:textId="77777777" w:rsidR="008A600E" w:rsidRPr="00C40F50" w:rsidRDefault="008A600E" w:rsidP="00411BED">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hideMark/>
          </w:tcPr>
          <w:p w14:paraId="0E286EE5" w14:textId="071DD57E" w:rsidR="008A600E"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p w14:paraId="0E286EE6" w14:textId="77777777" w:rsidR="008A600E" w:rsidRPr="00C40F50" w:rsidRDefault="008A600E" w:rsidP="00411BED">
            <w:pPr>
              <w:rPr>
                <w:rFonts w:ascii="Sylfaen" w:eastAsia="Times New Roman" w:hAnsi="Sylfaen" w:cs="Arial"/>
                <w:sz w:val="16"/>
                <w:szCs w:val="16"/>
                <w:lang w:val="ka-GE" w:eastAsia="en-GB"/>
              </w:rPr>
            </w:pPr>
          </w:p>
        </w:tc>
        <w:tc>
          <w:tcPr>
            <w:tcW w:w="1304" w:type="dxa"/>
            <w:gridSpan w:val="9"/>
            <w:shd w:val="clear" w:color="auto" w:fill="92CDDC" w:themeFill="accent5" w:themeFillTint="99"/>
          </w:tcPr>
          <w:p w14:paraId="0E286EE7" w14:textId="736866D5"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19,855</w:t>
            </w:r>
          </w:p>
        </w:tc>
        <w:tc>
          <w:tcPr>
            <w:tcW w:w="1133" w:type="dxa"/>
            <w:gridSpan w:val="8"/>
            <w:shd w:val="clear" w:color="auto" w:fill="92CDDC" w:themeFill="accent5" w:themeFillTint="99"/>
            <w:noWrap/>
            <w:hideMark/>
          </w:tcPr>
          <w:p w14:paraId="0C8B9679" w14:textId="77777777"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3,654</w:t>
            </w:r>
          </w:p>
        </w:tc>
        <w:tc>
          <w:tcPr>
            <w:tcW w:w="1519" w:type="dxa"/>
            <w:gridSpan w:val="10"/>
            <w:shd w:val="clear" w:color="auto" w:fill="92CDDC" w:themeFill="accent5" w:themeFillTint="99"/>
          </w:tcPr>
          <w:p w14:paraId="0655B944" w14:textId="07851BAB" w:rsidR="008A600E" w:rsidRPr="00C40F50" w:rsidRDefault="008A600E" w:rsidP="005F2BBF">
            <w:pPr>
              <w:rPr>
                <w:rFonts w:ascii="Sylfaen" w:eastAsia="Times New Roman" w:hAnsi="Sylfaen" w:cs="Arial"/>
                <w:sz w:val="16"/>
                <w:szCs w:val="16"/>
                <w:lang w:val="ka-GE" w:eastAsia="en-GB"/>
              </w:rPr>
            </w:pPr>
            <w:r w:rsidRPr="00C40F50">
              <w:rPr>
                <w:rFonts w:ascii="Sylfaen" w:hAnsi="Sylfaen" w:cs="Calibri"/>
                <w:bCs/>
                <w:color w:val="000000"/>
                <w:sz w:val="16"/>
                <w:szCs w:val="16"/>
              </w:rPr>
              <w:t xml:space="preserve">4,425 </w:t>
            </w:r>
          </w:p>
          <w:p w14:paraId="7F2CDE07" w14:textId="11D32626" w:rsidR="008A600E" w:rsidRPr="00C40F50" w:rsidRDefault="008A600E" w:rsidP="000E2F9B">
            <w:pPr>
              <w:rPr>
                <w:rFonts w:ascii="Sylfaen" w:eastAsia="Times New Roman" w:hAnsi="Sylfaen" w:cs="Arial"/>
                <w:sz w:val="16"/>
                <w:szCs w:val="16"/>
                <w:lang w:val="ka-GE" w:eastAsia="en-GB"/>
              </w:rPr>
            </w:pPr>
          </w:p>
        </w:tc>
        <w:tc>
          <w:tcPr>
            <w:tcW w:w="750" w:type="dxa"/>
            <w:gridSpan w:val="8"/>
            <w:shd w:val="clear" w:color="auto" w:fill="92CDDC" w:themeFill="accent5" w:themeFillTint="99"/>
          </w:tcPr>
          <w:p w14:paraId="617D91BF" w14:textId="4DA5E38F" w:rsidR="008A600E" w:rsidRPr="00C40F50" w:rsidRDefault="008A600E" w:rsidP="005F2BBF">
            <w:pPr>
              <w:rPr>
                <w:rFonts w:ascii="Sylfaen" w:hAnsi="Sylfaen" w:cs="Calibri"/>
                <w:bCs/>
                <w:color w:val="000000"/>
                <w:sz w:val="16"/>
                <w:szCs w:val="16"/>
              </w:rPr>
            </w:pPr>
            <w:r w:rsidRPr="00C40F50">
              <w:rPr>
                <w:rFonts w:ascii="Sylfaen" w:hAnsi="Sylfaen" w:cs="Calibri"/>
                <w:bCs/>
                <w:color w:val="000000"/>
                <w:sz w:val="16"/>
                <w:szCs w:val="16"/>
              </w:rPr>
              <w:t xml:space="preserve">5,212 </w:t>
            </w:r>
          </w:p>
          <w:p w14:paraId="0E286EE9" w14:textId="0715330D" w:rsidR="008A600E" w:rsidRPr="00C40F50" w:rsidRDefault="008A600E" w:rsidP="000E2F9B">
            <w:pPr>
              <w:rPr>
                <w:rFonts w:ascii="Sylfaen" w:eastAsia="Times New Roman" w:hAnsi="Sylfaen" w:cs="Arial"/>
                <w:sz w:val="16"/>
                <w:szCs w:val="16"/>
                <w:lang w:val="ka-GE" w:eastAsia="en-GB"/>
              </w:rPr>
            </w:pPr>
          </w:p>
        </w:tc>
        <w:tc>
          <w:tcPr>
            <w:tcW w:w="940" w:type="dxa"/>
            <w:gridSpan w:val="14"/>
            <w:shd w:val="clear" w:color="auto" w:fill="92CDDC" w:themeFill="accent5" w:themeFillTint="99"/>
            <w:noWrap/>
            <w:hideMark/>
          </w:tcPr>
          <w:p w14:paraId="0E286EEA" w14:textId="77777777"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6,691</w:t>
            </w:r>
          </w:p>
        </w:tc>
        <w:tc>
          <w:tcPr>
            <w:tcW w:w="1021" w:type="dxa"/>
            <w:gridSpan w:val="6"/>
            <w:shd w:val="clear" w:color="auto" w:fill="92CDDC" w:themeFill="accent5" w:themeFillTint="99"/>
          </w:tcPr>
          <w:p w14:paraId="0DFAE2F2" w14:textId="77777777"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5,687</w:t>
            </w:r>
          </w:p>
          <w:p w14:paraId="0E286EEB" w14:textId="6C8707B8" w:rsidR="008A600E" w:rsidRPr="00C40F50" w:rsidRDefault="008A600E"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(-15%)</w:t>
            </w:r>
          </w:p>
        </w:tc>
        <w:tc>
          <w:tcPr>
            <w:tcW w:w="7897" w:type="dxa"/>
            <w:gridSpan w:val="36"/>
            <w:vMerge/>
            <w:tcBorders>
              <w:right w:val="single" w:sz="4" w:space="0" w:color="auto"/>
            </w:tcBorders>
            <w:shd w:val="clear" w:color="auto" w:fill="92CDDC" w:themeFill="accent5" w:themeFillTint="99"/>
            <w:hideMark/>
          </w:tcPr>
          <w:p w14:paraId="0E286EEE" w14:textId="77777777" w:rsidR="008A600E" w:rsidRPr="00C40F50" w:rsidRDefault="008A600E" w:rsidP="00411BED">
            <w:pPr>
              <w:rPr>
                <w:rFonts w:ascii="Sylfaen" w:eastAsia="Times New Roman" w:hAnsi="Sylfaen" w:cs="Arial"/>
                <w:sz w:val="16"/>
                <w:szCs w:val="16"/>
                <w:lang w:val="ka-GE" w:eastAsia="en-GB"/>
              </w:rPr>
            </w:pPr>
          </w:p>
        </w:tc>
      </w:tr>
      <w:tr w:rsidR="008869C0" w:rsidRPr="00C40F50" w14:paraId="1EC0829A" w14:textId="77777777" w:rsidTr="00BF2527">
        <w:trPr>
          <w:gridAfter w:val="2"/>
          <w:wAfter w:w="83" w:type="dxa"/>
          <w:trHeight w:val="215"/>
        </w:trPr>
        <w:tc>
          <w:tcPr>
            <w:tcW w:w="2158" w:type="dxa"/>
            <w:gridSpan w:val="3"/>
            <w:vMerge w:val="restart"/>
            <w:shd w:val="clear" w:color="auto" w:fill="92CDDC" w:themeFill="accent5" w:themeFillTint="99"/>
          </w:tcPr>
          <w:p w14:paraId="4A0AB4D2" w14:textId="4F76F575" w:rsidR="008869C0" w:rsidRPr="00C40F50" w:rsidRDefault="00DF5A82" w:rsidP="003A49E6">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Impact indicator</w:t>
            </w:r>
            <w:r w:rsidR="008869C0" w:rsidRPr="00C40F50">
              <w:rPr>
                <w:rFonts w:ascii="Sylfaen" w:eastAsia="Times New Roman" w:hAnsi="Sylfaen" w:cs="Arial"/>
                <w:sz w:val="16"/>
                <w:szCs w:val="16"/>
                <w:lang w:val="ka-GE" w:eastAsia="en-GB"/>
              </w:rPr>
              <w:t xml:space="preserve"> 1.2:</w:t>
            </w:r>
          </w:p>
        </w:tc>
        <w:tc>
          <w:tcPr>
            <w:tcW w:w="3958" w:type="dxa"/>
            <w:gridSpan w:val="9"/>
            <w:vMerge w:val="restart"/>
            <w:shd w:val="clear" w:color="auto" w:fill="92CDDC" w:themeFill="accent5" w:themeFillTint="99"/>
          </w:tcPr>
          <w:p w14:paraId="17C7ACB1" w14:textId="658D2F56" w:rsidR="008869C0" w:rsidRPr="00AF71EE" w:rsidRDefault="009A6E33" w:rsidP="009350CF">
            <w:pPr>
              <w:rPr>
                <w:rFonts w:ascii="Sylfaen" w:eastAsia="Times New Roman" w:hAnsi="Sylfaen" w:cs="Arial"/>
                <w:bCs/>
                <w:sz w:val="16"/>
                <w:szCs w:val="16"/>
                <w:lang w:val="en-US" w:eastAsia="en-GB"/>
              </w:rPr>
            </w:pPr>
            <w:proofErr w:type="spellStart"/>
            <w:r w:rsidRPr="00AF71EE">
              <w:rPr>
                <w:rFonts w:ascii="Sylfaen" w:eastAsia="Times New Roman" w:hAnsi="Sylfaen" w:cs="Arial"/>
                <w:bCs/>
                <w:color w:val="06324D"/>
                <w:sz w:val="16"/>
                <w:szCs w:val="16"/>
                <w:lang w:val="en-GB" w:eastAsia="en-GB"/>
              </w:rPr>
              <w:t>Proportion</w:t>
            </w:r>
            <w:proofErr w:type="spellEnd"/>
            <w:r w:rsidRPr="00AF71EE">
              <w:rPr>
                <w:rFonts w:ascii="Sylfaen" w:eastAsia="Times New Roman" w:hAnsi="Sylfaen" w:cs="Arial"/>
                <w:bCs/>
                <w:color w:val="06324D"/>
                <w:sz w:val="16"/>
                <w:szCs w:val="16"/>
                <w:lang w:val="en-GB" w:eastAsia="en-GB"/>
              </w:rPr>
              <w:t xml:space="preserve"> </w:t>
            </w:r>
            <w:proofErr w:type="spellStart"/>
            <w:r w:rsidRPr="00AF71EE">
              <w:rPr>
                <w:rFonts w:ascii="Sylfaen" w:eastAsia="Times New Roman" w:hAnsi="Sylfaen" w:cs="Arial"/>
                <w:bCs/>
                <w:color w:val="06324D"/>
                <w:sz w:val="16"/>
                <w:szCs w:val="16"/>
                <w:lang w:val="en-GB" w:eastAsia="en-GB"/>
              </w:rPr>
              <w:t>of</w:t>
            </w:r>
            <w:proofErr w:type="spellEnd"/>
            <w:r w:rsidRPr="00AF71EE">
              <w:rPr>
                <w:rFonts w:ascii="Sylfaen" w:eastAsia="Times New Roman" w:hAnsi="Sylfaen" w:cs="Arial"/>
                <w:bCs/>
                <w:color w:val="06324D"/>
                <w:sz w:val="16"/>
                <w:szCs w:val="16"/>
                <w:lang w:val="en-GB" w:eastAsia="en-GB"/>
              </w:rPr>
              <w:t xml:space="preserve"> </w:t>
            </w:r>
            <w:proofErr w:type="spellStart"/>
            <w:r w:rsidRPr="00AF71EE">
              <w:rPr>
                <w:rFonts w:ascii="Sylfaen" w:eastAsia="Times New Roman" w:hAnsi="Sylfaen" w:cs="Arial"/>
                <w:bCs/>
                <w:color w:val="06324D"/>
                <w:sz w:val="16"/>
                <w:szCs w:val="16"/>
                <w:lang w:val="en-GB" w:eastAsia="en-GB"/>
              </w:rPr>
              <w:t>the</w:t>
            </w:r>
            <w:proofErr w:type="spellEnd"/>
            <w:r w:rsidRPr="00AF71EE">
              <w:rPr>
                <w:rFonts w:ascii="Sylfaen" w:eastAsia="Times New Roman" w:hAnsi="Sylfaen" w:cs="Arial"/>
                <w:bCs/>
                <w:color w:val="06324D"/>
                <w:sz w:val="16"/>
                <w:szCs w:val="16"/>
                <w:lang w:val="en-GB" w:eastAsia="en-GB"/>
              </w:rPr>
              <w:t xml:space="preserve"> </w:t>
            </w:r>
            <w:proofErr w:type="spellStart"/>
            <w:r w:rsidRPr="00AF71EE">
              <w:rPr>
                <w:rFonts w:ascii="Sylfaen" w:eastAsia="Times New Roman" w:hAnsi="Sylfaen" w:cs="Arial"/>
                <w:bCs/>
                <w:color w:val="06324D"/>
                <w:sz w:val="16"/>
                <w:szCs w:val="16"/>
                <w:lang w:val="en-GB" w:eastAsia="en-GB"/>
              </w:rPr>
              <w:t>population</w:t>
            </w:r>
            <w:proofErr w:type="spellEnd"/>
            <w:r w:rsidRPr="00AF71EE">
              <w:rPr>
                <w:rFonts w:ascii="Sylfaen" w:eastAsia="Times New Roman" w:hAnsi="Sylfaen" w:cs="Arial"/>
                <w:bCs/>
                <w:color w:val="06324D"/>
                <w:sz w:val="16"/>
                <w:szCs w:val="16"/>
                <w:lang w:val="en-GB" w:eastAsia="en-GB"/>
              </w:rPr>
              <w:t xml:space="preserve"> </w:t>
            </w:r>
            <w:proofErr w:type="spellStart"/>
            <w:r w:rsidRPr="00AF71EE">
              <w:rPr>
                <w:rFonts w:ascii="Sylfaen" w:eastAsia="Times New Roman" w:hAnsi="Sylfaen" w:cs="Arial"/>
                <w:bCs/>
                <w:color w:val="06324D"/>
                <w:sz w:val="16"/>
                <w:szCs w:val="16"/>
                <w:lang w:val="en-GB" w:eastAsia="en-GB"/>
              </w:rPr>
              <w:t>that</w:t>
            </w:r>
            <w:proofErr w:type="spellEnd"/>
            <w:r w:rsidRPr="00AF71EE">
              <w:rPr>
                <w:rFonts w:ascii="Sylfaen" w:eastAsia="Times New Roman" w:hAnsi="Sylfaen" w:cs="Arial"/>
                <w:bCs/>
                <w:color w:val="06324D"/>
                <w:sz w:val="16"/>
                <w:szCs w:val="16"/>
                <w:lang w:val="en-GB" w:eastAsia="en-GB"/>
              </w:rPr>
              <w:t xml:space="preserve"> </w:t>
            </w:r>
            <w:proofErr w:type="spellStart"/>
            <w:r w:rsidRPr="00AF71EE">
              <w:rPr>
                <w:rFonts w:ascii="Sylfaen" w:eastAsia="Times New Roman" w:hAnsi="Sylfaen" w:cs="Arial"/>
                <w:bCs/>
                <w:color w:val="06324D"/>
                <w:sz w:val="16"/>
                <w:szCs w:val="16"/>
                <w:lang w:val="en-GB" w:eastAsia="en-GB"/>
              </w:rPr>
              <w:t>predominantly</w:t>
            </w:r>
            <w:proofErr w:type="spellEnd"/>
            <w:r w:rsidRPr="00AF71EE">
              <w:rPr>
                <w:rFonts w:ascii="Sylfaen" w:eastAsia="Times New Roman" w:hAnsi="Sylfaen" w:cs="Arial"/>
                <w:bCs/>
                <w:color w:val="06324D"/>
                <w:sz w:val="16"/>
                <w:szCs w:val="16"/>
                <w:lang w:val="en-GB" w:eastAsia="en-GB"/>
              </w:rPr>
              <w:t xml:space="preserve"> uses </w:t>
            </w:r>
            <w:proofErr w:type="spellStart"/>
            <w:r w:rsidRPr="00AF71EE">
              <w:rPr>
                <w:rFonts w:ascii="Sylfaen" w:eastAsia="Times New Roman" w:hAnsi="Sylfaen" w:cs="Arial"/>
                <w:bCs/>
                <w:color w:val="06324D"/>
                <w:sz w:val="16"/>
                <w:szCs w:val="16"/>
                <w:lang w:val="en-GB" w:eastAsia="en-GB"/>
              </w:rPr>
              <w:t>clean</w:t>
            </w:r>
            <w:proofErr w:type="spellEnd"/>
            <w:r w:rsidRPr="00AF71EE">
              <w:rPr>
                <w:rFonts w:ascii="Sylfaen" w:eastAsia="Times New Roman" w:hAnsi="Sylfaen" w:cs="Arial"/>
                <w:bCs/>
                <w:color w:val="06324D"/>
                <w:sz w:val="16"/>
                <w:szCs w:val="16"/>
                <w:lang w:val="en-GB" w:eastAsia="en-GB"/>
              </w:rPr>
              <w:t xml:space="preserve"> </w:t>
            </w:r>
            <w:proofErr w:type="spellStart"/>
            <w:r w:rsidRPr="00AF71EE">
              <w:rPr>
                <w:rFonts w:ascii="Sylfaen" w:eastAsia="Times New Roman" w:hAnsi="Sylfaen" w:cs="Arial"/>
                <w:bCs/>
                <w:color w:val="06324D"/>
                <w:sz w:val="16"/>
                <w:szCs w:val="16"/>
                <w:lang w:val="en-GB" w:eastAsia="en-GB"/>
              </w:rPr>
              <w:t>energy</w:t>
            </w:r>
            <w:proofErr w:type="spellEnd"/>
            <w:r w:rsidRPr="00AF71EE">
              <w:rPr>
                <w:rFonts w:ascii="Sylfaen" w:eastAsia="Times New Roman" w:hAnsi="Sylfaen" w:cs="Arial"/>
                <w:bCs/>
                <w:color w:val="06324D"/>
                <w:sz w:val="16"/>
                <w:szCs w:val="16"/>
                <w:lang w:val="en-GB" w:eastAsia="en-GB"/>
              </w:rPr>
              <w:t xml:space="preserve"> </w:t>
            </w:r>
            <w:proofErr w:type="spellStart"/>
            <w:r w:rsidRPr="00AF71EE">
              <w:rPr>
                <w:rFonts w:ascii="Sylfaen" w:eastAsia="Times New Roman" w:hAnsi="Sylfaen" w:cs="Arial"/>
                <w:bCs/>
                <w:color w:val="06324D"/>
                <w:sz w:val="16"/>
                <w:szCs w:val="16"/>
                <w:lang w:val="en-GB" w:eastAsia="en-GB"/>
              </w:rPr>
              <w:t>sources</w:t>
            </w:r>
            <w:proofErr w:type="spellEnd"/>
            <w:r w:rsidRPr="00AF71EE">
              <w:rPr>
                <w:rFonts w:ascii="Sylfaen" w:eastAsia="Times New Roman" w:hAnsi="Sylfaen" w:cs="Arial"/>
                <w:bCs/>
                <w:color w:val="06324D"/>
                <w:sz w:val="16"/>
                <w:szCs w:val="16"/>
                <w:lang w:val="en-GB" w:eastAsia="en-GB"/>
              </w:rPr>
              <w:t xml:space="preserve"> and </w:t>
            </w:r>
            <w:proofErr w:type="spellStart"/>
            <w:r w:rsidRPr="00AF71EE">
              <w:rPr>
                <w:rFonts w:ascii="Sylfaen" w:eastAsia="Times New Roman" w:hAnsi="Sylfaen" w:cs="Arial"/>
                <w:bCs/>
                <w:color w:val="06324D"/>
                <w:sz w:val="16"/>
                <w:szCs w:val="16"/>
                <w:lang w:val="en-GB" w:eastAsia="en-GB"/>
              </w:rPr>
              <w:t>technologies</w:t>
            </w:r>
            <w:proofErr w:type="spellEnd"/>
          </w:p>
        </w:tc>
        <w:tc>
          <w:tcPr>
            <w:tcW w:w="1347" w:type="dxa"/>
            <w:gridSpan w:val="5"/>
            <w:shd w:val="clear" w:color="auto" w:fill="92CDDC" w:themeFill="accent5" w:themeFillTint="99"/>
            <w:noWrap/>
          </w:tcPr>
          <w:p w14:paraId="6238B1F4" w14:textId="77777777" w:rsidR="008869C0" w:rsidRPr="00C40F50" w:rsidRDefault="008869C0" w:rsidP="00411BED">
            <w:pPr>
              <w:rPr>
                <w:rFonts w:ascii="Sylfaen" w:eastAsia="Times New Roman" w:hAnsi="Sylfaen" w:cs="Arial"/>
                <w:sz w:val="16"/>
                <w:szCs w:val="16"/>
                <w:lang w:val="ka-GE" w:eastAsia="en-GB"/>
              </w:rPr>
            </w:pPr>
          </w:p>
        </w:tc>
        <w:tc>
          <w:tcPr>
            <w:tcW w:w="1304" w:type="dxa"/>
            <w:gridSpan w:val="9"/>
            <w:shd w:val="clear" w:color="auto" w:fill="92CDDC" w:themeFill="accent5" w:themeFillTint="99"/>
          </w:tcPr>
          <w:p w14:paraId="340FCB90" w14:textId="77777777" w:rsidR="008869C0" w:rsidRPr="00C40F50" w:rsidRDefault="008869C0" w:rsidP="000E2F9B">
            <w:pPr>
              <w:rPr>
                <w:rFonts w:ascii="Sylfaen" w:eastAsia="Times New Roman" w:hAnsi="Sylfaen" w:cs="Arial"/>
                <w:sz w:val="16"/>
                <w:szCs w:val="16"/>
                <w:lang w:val="ka-GE" w:eastAsia="en-GB"/>
              </w:rPr>
            </w:pPr>
          </w:p>
        </w:tc>
        <w:tc>
          <w:tcPr>
            <w:tcW w:w="1133" w:type="dxa"/>
            <w:gridSpan w:val="8"/>
            <w:shd w:val="clear" w:color="auto" w:fill="92CDDC" w:themeFill="accent5" w:themeFillTint="99"/>
            <w:noWrap/>
          </w:tcPr>
          <w:p w14:paraId="5D0118B2" w14:textId="77777777" w:rsidR="008869C0" w:rsidRPr="00C40F50" w:rsidRDefault="008869C0" w:rsidP="000E2F9B">
            <w:pPr>
              <w:rPr>
                <w:rFonts w:ascii="Sylfaen" w:eastAsia="Times New Roman" w:hAnsi="Sylfaen" w:cs="Arial"/>
                <w:sz w:val="16"/>
                <w:szCs w:val="16"/>
                <w:lang w:val="ka-GE" w:eastAsia="en-GB"/>
              </w:rPr>
            </w:pPr>
          </w:p>
        </w:tc>
        <w:tc>
          <w:tcPr>
            <w:tcW w:w="1519" w:type="dxa"/>
            <w:gridSpan w:val="10"/>
            <w:shd w:val="clear" w:color="auto" w:fill="92CDDC" w:themeFill="accent5" w:themeFillTint="99"/>
          </w:tcPr>
          <w:p w14:paraId="1418DF59" w14:textId="77777777" w:rsidR="008869C0" w:rsidRPr="00DF5A82" w:rsidRDefault="008869C0" w:rsidP="005F2BBF">
            <w:pPr>
              <w:rPr>
                <w:rFonts w:ascii="Sylfaen" w:hAnsi="Sylfaen" w:cs="Calibri"/>
                <w:bCs/>
                <w:color w:val="000000"/>
                <w:sz w:val="16"/>
                <w:szCs w:val="16"/>
                <w:lang w:val="ka-GE"/>
              </w:rPr>
            </w:pPr>
          </w:p>
        </w:tc>
        <w:tc>
          <w:tcPr>
            <w:tcW w:w="750" w:type="dxa"/>
            <w:gridSpan w:val="8"/>
            <w:shd w:val="clear" w:color="auto" w:fill="92CDDC" w:themeFill="accent5" w:themeFillTint="99"/>
          </w:tcPr>
          <w:p w14:paraId="193D0E02" w14:textId="77777777" w:rsidR="008869C0" w:rsidRPr="00DF5A82" w:rsidRDefault="008869C0" w:rsidP="005F2BBF">
            <w:pPr>
              <w:rPr>
                <w:rFonts w:ascii="Sylfaen" w:hAnsi="Sylfaen" w:cs="Calibri"/>
                <w:bCs/>
                <w:color w:val="000000"/>
                <w:sz w:val="16"/>
                <w:szCs w:val="16"/>
                <w:lang w:val="ka-GE"/>
              </w:rPr>
            </w:pPr>
          </w:p>
        </w:tc>
        <w:tc>
          <w:tcPr>
            <w:tcW w:w="940" w:type="dxa"/>
            <w:gridSpan w:val="14"/>
            <w:shd w:val="clear" w:color="auto" w:fill="92CDDC" w:themeFill="accent5" w:themeFillTint="99"/>
            <w:noWrap/>
          </w:tcPr>
          <w:p w14:paraId="564F30CD" w14:textId="77777777" w:rsidR="008869C0" w:rsidRPr="00C40F50" w:rsidRDefault="008869C0" w:rsidP="000E2F9B">
            <w:pPr>
              <w:rPr>
                <w:rFonts w:ascii="Sylfaen" w:eastAsia="Times New Roman" w:hAnsi="Sylfaen" w:cs="Arial"/>
                <w:sz w:val="16"/>
                <w:szCs w:val="16"/>
                <w:lang w:val="ka-GE" w:eastAsia="en-GB"/>
              </w:rPr>
            </w:pPr>
          </w:p>
        </w:tc>
        <w:tc>
          <w:tcPr>
            <w:tcW w:w="1021" w:type="dxa"/>
            <w:gridSpan w:val="6"/>
            <w:shd w:val="clear" w:color="auto" w:fill="92CDDC" w:themeFill="accent5" w:themeFillTint="99"/>
          </w:tcPr>
          <w:p w14:paraId="37100CA7" w14:textId="77777777" w:rsidR="008869C0" w:rsidRPr="00C40F50" w:rsidRDefault="008869C0" w:rsidP="000E2F9B">
            <w:pPr>
              <w:rPr>
                <w:rFonts w:ascii="Sylfaen" w:eastAsia="Times New Roman" w:hAnsi="Sylfaen" w:cs="Arial"/>
                <w:sz w:val="16"/>
                <w:szCs w:val="16"/>
                <w:lang w:val="ka-GE" w:eastAsia="en-GB"/>
              </w:rPr>
            </w:pPr>
          </w:p>
        </w:tc>
        <w:tc>
          <w:tcPr>
            <w:tcW w:w="7897" w:type="dxa"/>
            <w:gridSpan w:val="36"/>
            <w:tcBorders>
              <w:right w:val="single" w:sz="4" w:space="0" w:color="auto"/>
            </w:tcBorders>
            <w:shd w:val="clear" w:color="auto" w:fill="92CDDC" w:themeFill="accent5" w:themeFillTint="99"/>
          </w:tcPr>
          <w:p w14:paraId="7DC236E2" w14:textId="61C3E420" w:rsidR="008869C0" w:rsidRPr="00C40F50" w:rsidRDefault="004A77CC"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8869C0" w:rsidRPr="00F31B69" w14:paraId="5C8CA343" w14:textId="77777777" w:rsidTr="00BF2527">
        <w:trPr>
          <w:gridAfter w:val="2"/>
          <w:wAfter w:w="83" w:type="dxa"/>
          <w:trHeight w:val="214"/>
        </w:trPr>
        <w:tc>
          <w:tcPr>
            <w:tcW w:w="2158" w:type="dxa"/>
            <w:gridSpan w:val="3"/>
            <w:vMerge/>
            <w:shd w:val="clear" w:color="auto" w:fill="92CDDC" w:themeFill="accent5" w:themeFillTint="99"/>
          </w:tcPr>
          <w:p w14:paraId="5056EA8E" w14:textId="77777777" w:rsidR="008869C0" w:rsidRDefault="008869C0" w:rsidP="009350CF">
            <w:pPr>
              <w:jc w:val="center"/>
              <w:rPr>
                <w:rFonts w:ascii="Sylfaen" w:eastAsia="Times New Roman" w:hAnsi="Sylfaen" w:cs="Arial"/>
                <w:sz w:val="16"/>
                <w:szCs w:val="16"/>
                <w:lang w:val="ka-GE" w:eastAsia="en-GB"/>
              </w:rPr>
            </w:pPr>
          </w:p>
        </w:tc>
        <w:tc>
          <w:tcPr>
            <w:tcW w:w="3958" w:type="dxa"/>
            <w:gridSpan w:val="9"/>
            <w:vMerge/>
            <w:shd w:val="clear" w:color="auto" w:fill="92CDDC" w:themeFill="accent5" w:themeFillTint="99"/>
          </w:tcPr>
          <w:p w14:paraId="31713868" w14:textId="77777777" w:rsidR="008869C0" w:rsidRPr="00C40F50" w:rsidRDefault="008869C0" w:rsidP="009350CF">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tcPr>
          <w:p w14:paraId="5F8DBA0F" w14:textId="051882E0" w:rsidR="008869C0"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92CDDC" w:themeFill="accent5" w:themeFillTint="99"/>
          </w:tcPr>
          <w:p w14:paraId="5B27A7D7" w14:textId="33821F64" w:rsidR="008869C0" w:rsidRPr="00C40F50" w:rsidRDefault="008869C0" w:rsidP="000E2F9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2018</w:t>
            </w:r>
          </w:p>
        </w:tc>
        <w:tc>
          <w:tcPr>
            <w:tcW w:w="1133" w:type="dxa"/>
            <w:gridSpan w:val="8"/>
            <w:shd w:val="clear" w:color="auto" w:fill="92CDDC" w:themeFill="accent5" w:themeFillTint="99"/>
            <w:noWrap/>
          </w:tcPr>
          <w:p w14:paraId="1B5ECD82" w14:textId="5DB941A1" w:rsidR="008869C0" w:rsidRPr="00C40F50" w:rsidRDefault="008869C0" w:rsidP="000E2F9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2022</w:t>
            </w:r>
          </w:p>
        </w:tc>
        <w:tc>
          <w:tcPr>
            <w:tcW w:w="1519" w:type="dxa"/>
            <w:gridSpan w:val="10"/>
            <w:shd w:val="clear" w:color="auto" w:fill="92CDDC" w:themeFill="accent5" w:themeFillTint="99"/>
          </w:tcPr>
          <w:p w14:paraId="2A0CFAB8" w14:textId="2ADD4259" w:rsidR="008869C0" w:rsidRPr="003A49E6" w:rsidRDefault="008869C0" w:rsidP="005F2BBF">
            <w:pPr>
              <w:rPr>
                <w:rFonts w:ascii="Sylfaen" w:hAnsi="Sylfaen" w:cs="Calibri"/>
                <w:bCs/>
                <w:color w:val="000000"/>
                <w:sz w:val="16"/>
                <w:szCs w:val="16"/>
                <w:lang w:val="ka-GE"/>
              </w:rPr>
            </w:pPr>
            <w:r>
              <w:rPr>
                <w:rFonts w:ascii="Sylfaen" w:hAnsi="Sylfaen" w:cs="Calibri"/>
                <w:bCs/>
                <w:color w:val="000000"/>
                <w:sz w:val="16"/>
                <w:szCs w:val="16"/>
                <w:lang w:val="ka-GE"/>
              </w:rPr>
              <w:t>2026</w:t>
            </w:r>
          </w:p>
        </w:tc>
        <w:tc>
          <w:tcPr>
            <w:tcW w:w="750" w:type="dxa"/>
            <w:gridSpan w:val="8"/>
            <w:shd w:val="clear" w:color="auto" w:fill="92CDDC" w:themeFill="accent5" w:themeFillTint="99"/>
          </w:tcPr>
          <w:p w14:paraId="4EFB3923" w14:textId="7BAD5955" w:rsidR="008869C0" w:rsidRPr="003A49E6" w:rsidRDefault="008869C0" w:rsidP="005F2BBF">
            <w:pPr>
              <w:rPr>
                <w:rFonts w:ascii="Sylfaen" w:hAnsi="Sylfaen" w:cs="Calibri"/>
                <w:bCs/>
                <w:color w:val="000000"/>
                <w:sz w:val="16"/>
                <w:szCs w:val="16"/>
                <w:lang w:val="ka-GE"/>
              </w:rPr>
            </w:pPr>
            <w:r>
              <w:rPr>
                <w:rFonts w:ascii="Sylfaen" w:hAnsi="Sylfaen" w:cs="Calibri"/>
                <w:bCs/>
                <w:color w:val="000000"/>
                <w:sz w:val="16"/>
                <w:szCs w:val="16"/>
                <w:lang w:val="ka-GE"/>
              </w:rPr>
              <w:t>2028</w:t>
            </w:r>
          </w:p>
        </w:tc>
        <w:tc>
          <w:tcPr>
            <w:tcW w:w="1961" w:type="dxa"/>
            <w:gridSpan w:val="20"/>
            <w:shd w:val="clear" w:color="auto" w:fill="92CDDC" w:themeFill="accent5" w:themeFillTint="99"/>
            <w:noWrap/>
            <w:vAlign w:val="center"/>
          </w:tcPr>
          <w:p w14:paraId="25965B5E" w14:textId="6C8DE8E6" w:rsidR="008869C0" w:rsidRPr="00C40F50" w:rsidRDefault="008869C0" w:rsidP="00876D68">
            <w:pPr>
              <w:jc w:val="cente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2030</w:t>
            </w:r>
          </w:p>
        </w:tc>
        <w:tc>
          <w:tcPr>
            <w:tcW w:w="7897" w:type="dxa"/>
            <w:gridSpan w:val="36"/>
            <w:vMerge w:val="restart"/>
            <w:tcBorders>
              <w:right w:val="single" w:sz="4" w:space="0" w:color="auto"/>
            </w:tcBorders>
            <w:shd w:val="clear" w:color="auto" w:fill="92CDDC" w:themeFill="accent5" w:themeFillTint="99"/>
          </w:tcPr>
          <w:p w14:paraId="143BFE04" w14:textId="1C2B8AFF" w:rsidR="008869C0" w:rsidRPr="00F31B69" w:rsidRDefault="00F31B69" w:rsidP="00876D68">
            <w:pPr>
              <w:rPr>
                <w:rFonts w:eastAsia="Times New Roman" w:cs="Arial"/>
                <w:sz w:val="16"/>
                <w:szCs w:val="16"/>
                <w:lang w:val="ka-GE" w:eastAsia="en-GB"/>
              </w:rPr>
            </w:pPr>
            <w:proofErr w:type="spellStart"/>
            <w:r w:rsidRPr="00F31B69">
              <w:rPr>
                <w:rFonts w:ascii="Sylfaen" w:eastAsia="Times New Roman" w:hAnsi="Sylfaen" w:cs="Arial"/>
                <w:sz w:val="16"/>
                <w:szCs w:val="16"/>
                <w:lang w:val="ka-GE" w:eastAsia="en-GB"/>
              </w:rPr>
              <w:t>Multiple</w:t>
            </w:r>
            <w:proofErr w:type="spellEnd"/>
            <w:r w:rsidRPr="00F31B69">
              <w:rPr>
                <w:rFonts w:ascii="Sylfaen" w:eastAsia="Times New Roman" w:hAnsi="Sylfaen" w:cs="Arial"/>
                <w:sz w:val="16"/>
                <w:szCs w:val="16"/>
                <w:lang w:val="ka-GE" w:eastAsia="en-GB"/>
              </w:rPr>
              <w:t xml:space="preserve"> </w:t>
            </w:r>
            <w:proofErr w:type="spellStart"/>
            <w:r w:rsidRPr="00F31B69">
              <w:rPr>
                <w:rFonts w:ascii="Sylfaen" w:eastAsia="Times New Roman" w:hAnsi="Sylfaen" w:cs="Arial"/>
                <w:sz w:val="16"/>
                <w:szCs w:val="16"/>
                <w:lang w:val="ka-GE" w:eastAsia="en-GB"/>
              </w:rPr>
              <w:t>Indicator</w:t>
            </w:r>
            <w:proofErr w:type="spellEnd"/>
            <w:r w:rsidRPr="00F31B69">
              <w:rPr>
                <w:rFonts w:ascii="Sylfaen" w:eastAsia="Times New Roman" w:hAnsi="Sylfaen" w:cs="Arial"/>
                <w:sz w:val="16"/>
                <w:szCs w:val="16"/>
                <w:lang w:val="ka-GE" w:eastAsia="en-GB"/>
              </w:rPr>
              <w:t xml:space="preserve"> </w:t>
            </w:r>
            <w:proofErr w:type="spellStart"/>
            <w:r w:rsidRPr="00F31B69">
              <w:rPr>
                <w:rFonts w:ascii="Sylfaen" w:eastAsia="Times New Roman" w:hAnsi="Sylfaen" w:cs="Arial"/>
                <w:sz w:val="16"/>
                <w:szCs w:val="16"/>
                <w:lang w:val="ka-GE" w:eastAsia="en-GB"/>
              </w:rPr>
              <w:t>Cluster</w:t>
            </w:r>
            <w:proofErr w:type="spellEnd"/>
            <w:r w:rsidRPr="00F31B69">
              <w:rPr>
                <w:rFonts w:ascii="Sylfaen" w:eastAsia="Times New Roman" w:hAnsi="Sylfaen" w:cs="Arial"/>
                <w:sz w:val="16"/>
                <w:szCs w:val="16"/>
                <w:lang w:val="ka-GE" w:eastAsia="en-GB"/>
              </w:rPr>
              <w:t xml:space="preserve"> </w:t>
            </w:r>
            <w:proofErr w:type="spellStart"/>
            <w:r w:rsidRPr="00F31B69">
              <w:rPr>
                <w:rFonts w:ascii="Sylfaen" w:eastAsia="Times New Roman" w:hAnsi="Sylfaen" w:cs="Arial"/>
                <w:sz w:val="16"/>
                <w:szCs w:val="16"/>
                <w:lang w:val="ka-GE" w:eastAsia="en-GB"/>
              </w:rPr>
              <w:t>Survey</w:t>
            </w:r>
            <w:proofErr w:type="spellEnd"/>
            <w:r w:rsidRPr="00F31B69">
              <w:rPr>
                <w:rFonts w:ascii="Sylfaen" w:eastAsia="Times New Roman" w:hAnsi="Sylfaen" w:cs="Arial"/>
                <w:sz w:val="16"/>
                <w:szCs w:val="16"/>
                <w:lang w:val="ka-GE" w:eastAsia="en-GB"/>
              </w:rPr>
              <w:t xml:space="preserve"> (MICS) </w:t>
            </w:r>
            <w:proofErr w:type="spellStart"/>
            <w:r w:rsidRPr="00F31B69">
              <w:rPr>
                <w:rFonts w:ascii="Sylfaen" w:eastAsia="Times New Roman" w:hAnsi="Sylfaen" w:cs="Arial"/>
                <w:sz w:val="16"/>
                <w:szCs w:val="16"/>
                <w:lang w:val="ka-GE" w:eastAsia="en-GB"/>
              </w:rPr>
              <w:t>of</w:t>
            </w:r>
            <w:proofErr w:type="spellEnd"/>
            <w:r w:rsidRPr="00F31B69">
              <w:rPr>
                <w:rFonts w:ascii="Sylfaen" w:eastAsia="Times New Roman" w:hAnsi="Sylfaen" w:cs="Arial"/>
                <w:sz w:val="16"/>
                <w:szCs w:val="16"/>
                <w:lang w:val="ka-GE" w:eastAsia="en-GB"/>
              </w:rPr>
              <w:t xml:space="preserve"> Georgia</w:t>
            </w:r>
          </w:p>
        </w:tc>
      </w:tr>
      <w:tr w:rsidR="008869C0" w:rsidRPr="00C40F50" w14:paraId="2D769DD3" w14:textId="77777777" w:rsidTr="00BF2527">
        <w:trPr>
          <w:gridAfter w:val="2"/>
          <w:wAfter w:w="83" w:type="dxa"/>
          <w:trHeight w:val="214"/>
        </w:trPr>
        <w:tc>
          <w:tcPr>
            <w:tcW w:w="2158" w:type="dxa"/>
            <w:gridSpan w:val="3"/>
            <w:vMerge/>
            <w:shd w:val="clear" w:color="auto" w:fill="92CDDC" w:themeFill="accent5" w:themeFillTint="99"/>
          </w:tcPr>
          <w:p w14:paraId="1A6029F1" w14:textId="77777777" w:rsidR="008869C0" w:rsidRDefault="008869C0" w:rsidP="009350CF">
            <w:pPr>
              <w:jc w:val="center"/>
              <w:rPr>
                <w:rFonts w:ascii="Sylfaen" w:eastAsia="Times New Roman" w:hAnsi="Sylfaen" w:cs="Arial"/>
                <w:sz w:val="16"/>
                <w:szCs w:val="16"/>
                <w:lang w:val="ka-GE" w:eastAsia="en-GB"/>
              </w:rPr>
            </w:pPr>
          </w:p>
        </w:tc>
        <w:tc>
          <w:tcPr>
            <w:tcW w:w="3958" w:type="dxa"/>
            <w:gridSpan w:val="9"/>
            <w:vMerge/>
            <w:shd w:val="clear" w:color="auto" w:fill="92CDDC" w:themeFill="accent5" w:themeFillTint="99"/>
          </w:tcPr>
          <w:p w14:paraId="7635CBE7" w14:textId="77777777" w:rsidR="008869C0" w:rsidRPr="00C40F50" w:rsidRDefault="008869C0" w:rsidP="009350CF">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tcPr>
          <w:p w14:paraId="08DC5675" w14:textId="2E99D891" w:rsidR="008869C0"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92CDDC" w:themeFill="accent5" w:themeFillTint="99"/>
          </w:tcPr>
          <w:p w14:paraId="07ED6B99" w14:textId="643DE4C2" w:rsidR="008869C0" w:rsidRPr="00C40F50" w:rsidRDefault="008869C0"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92,1%</w:t>
            </w:r>
          </w:p>
        </w:tc>
        <w:tc>
          <w:tcPr>
            <w:tcW w:w="1133" w:type="dxa"/>
            <w:gridSpan w:val="8"/>
            <w:shd w:val="clear" w:color="auto" w:fill="92CDDC" w:themeFill="accent5" w:themeFillTint="99"/>
            <w:noWrap/>
          </w:tcPr>
          <w:p w14:paraId="3A457CB0" w14:textId="33444935" w:rsidR="008869C0" w:rsidRPr="00C40F50" w:rsidRDefault="008869C0" w:rsidP="000E2F9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93%</w:t>
            </w:r>
          </w:p>
        </w:tc>
        <w:tc>
          <w:tcPr>
            <w:tcW w:w="1519" w:type="dxa"/>
            <w:gridSpan w:val="10"/>
            <w:shd w:val="clear" w:color="auto" w:fill="92CDDC" w:themeFill="accent5" w:themeFillTint="99"/>
          </w:tcPr>
          <w:p w14:paraId="59C18E92" w14:textId="31EC10D5" w:rsidR="008869C0" w:rsidRPr="00C40F50" w:rsidRDefault="008869C0" w:rsidP="005F2BBF">
            <w:pPr>
              <w:rPr>
                <w:rFonts w:ascii="Sylfaen" w:hAnsi="Sylfaen" w:cs="Calibri"/>
                <w:bCs/>
                <w:color w:val="000000"/>
                <w:sz w:val="16"/>
                <w:szCs w:val="16"/>
              </w:rPr>
            </w:pPr>
            <w:r w:rsidRPr="00C40F50">
              <w:rPr>
                <w:rFonts w:ascii="Sylfaen" w:eastAsia="Times New Roman" w:hAnsi="Sylfaen" w:cs="Arial"/>
                <w:sz w:val="16"/>
                <w:szCs w:val="16"/>
                <w:lang w:val="ka-GE" w:eastAsia="en-GB"/>
              </w:rPr>
              <w:t>96%</w:t>
            </w:r>
          </w:p>
        </w:tc>
        <w:tc>
          <w:tcPr>
            <w:tcW w:w="750" w:type="dxa"/>
            <w:gridSpan w:val="8"/>
            <w:shd w:val="clear" w:color="auto" w:fill="92CDDC" w:themeFill="accent5" w:themeFillTint="99"/>
          </w:tcPr>
          <w:p w14:paraId="71875AC4" w14:textId="2CC53EAB" w:rsidR="008869C0" w:rsidRPr="00C40F50" w:rsidRDefault="008869C0" w:rsidP="005F2BBF">
            <w:pPr>
              <w:rPr>
                <w:rFonts w:ascii="Sylfaen" w:hAnsi="Sylfaen" w:cs="Calibri"/>
                <w:bCs/>
                <w:color w:val="000000"/>
                <w:sz w:val="16"/>
                <w:szCs w:val="16"/>
              </w:rPr>
            </w:pPr>
            <w:r w:rsidRPr="00C40F50">
              <w:rPr>
                <w:rFonts w:ascii="Sylfaen" w:eastAsia="Times New Roman" w:hAnsi="Sylfaen" w:cs="Arial"/>
                <w:sz w:val="16"/>
                <w:szCs w:val="16"/>
                <w:lang w:val="ka-GE" w:eastAsia="en-GB"/>
              </w:rPr>
              <w:t>97%</w:t>
            </w:r>
          </w:p>
        </w:tc>
        <w:tc>
          <w:tcPr>
            <w:tcW w:w="1961" w:type="dxa"/>
            <w:gridSpan w:val="20"/>
            <w:shd w:val="clear" w:color="auto" w:fill="92CDDC" w:themeFill="accent5" w:themeFillTint="99"/>
            <w:noWrap/>
          </w:tcPr>
          <w:p w14:paraId="78F6C440" w14:textId="1AD70532" w:rsidR="008869C0" w:rsidRPr="00C40F50" w:rsidRDefault="008869C0" w:rsidP="00876D68">
            <w:pPr>
              <w:jc w:val="cente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98%</w:t>
            </w:r>
          </w:p>
        </w:tc>
        <w:tc>
          <w:tcPr>
            <w:tcW w:w="7897" w:type="dxa"/>
            <w:gridSpan w:val="36"/>
            <w:vMerge/>
            <w:tcBorders>
              <w:right w:val="single" w:sz="4" w:space="0" w:color="auto"/>
            </w:tcBorders>
            <w:shd w:val="clear" w:color="auto" w:fill="92CDDC" w:themeFill="accent5" w:themeFillTint="99"/>
          </w:tcPr>
          <w:p w14:paraId="2DD3B294" w14:textId="77777777" w:rsidR="008869C0" w:rsidRPr="00C40F50" w:rsidRDefault="008869C0" w:rsidP="00411BED">
            <w:pPr>
              <w:rPr>
                <w:rFonts w:ascii="Sylfaen" w:eastAsia="Times New Roman" w:hAnsi="Sylfaen" w:cs="Arial"/>
                <w:sz w:val="16"/>
                <w:szCs w:val="16"/>
                <w:lang w:val="ka-GE" w:eastAsia="en-GB"/>
              </w:rPr>
            </w:pPr>
          </w:p>
        </w:tc>
      </w:tr>
      <w:tr w:rsidR="007071F7" w:rsidRPr="00310F20" w14:paraId="0E286EF5" w14:textId="77777777" w:rsidTr="00BF2527">
        <w:trPr>
          <w:gridAfter w:val="2"/>
          <w:wAfter w:w="83" w:type="dxa"/>
          <w:trHeight w:val="204"/>
        </w:trPr>
        <w:tc>
          <w:tcPr>
            <w:tcW w:w="6116" w:type="dxa"/>
            <w:gridSpan w:val="12"/>
            <w:shd w:val="clear" w:color="auto" w:fill="B8CCE4" w:themeFill="accent1" w:themeFillTint="66"/>
            <w:noWrap/>
            <w:hideMark/>
          </w:tcPr>
          <w:p w14:paraId="0E286EF0" w14:textId="33CE4F93" w:rsidR="0059573B" w:rsidRPr="00C40F50" w:rsidRDefault="00DF5A82" w:rsidP="00411BED">
            <w:pPr>
              <w:jc w:val="center"/>
              <w:rPr>
                <w:rFonts w:ascii="Sylfaen" w:eastAsia="Times New Roman" w:hAnsi="Sylfaen" w:cs="Arial"/>
                <w:sz w:val="18"/>
                <w:szCs w:val="18"/>
                <w:lang w:val="ka-GE" w:eastAsia="en-GB"/>
              </w:rPr>
            </w:pPr>
            <w:r>
              <w:rPr>
                <w:rFonts w:ascii="Sylfaen" w:eastAsia="Times New Roman" w:hAnsi="Sylfaen" w:cs="Arial"/>
                <w:sz w:val="18"/>
                <w:szCs w:val="18"/>
                <w:lang w:val="en-US" w:eastAsia="en-GB"/>
              </w:rPr>
              <w:t>Objective</w:t>
            </w:r>
            <w:r w:rsidR="0059573B" w:rsidRPr="00C40F50">
              <w:rPr>
                <w:rFonts w:ascii="Sylfaen" w:eastAsia="Times New Roman" w:hAnsi="Sylfaen" w:cs="Arial"/>
                <w:sz w:val="18"/>
                <w:szCs w:val="18"/>
                <w:lang w:val="ka-GE" w:eastAsia="en-GB"/>
              </w:rPr>
              <w:t xml:space="preserve"> 1.1</w:t>
            </w:r>
          </w:p>
          <w:p w14:paraId="0E286EF1" w14:textId="77777777" w:rsidR="0059573B" w:rsidRPr="00C40F50" w:rsidRDefault="0059573B" w:rsidP="00411BED">
            <w:pPr>
              <w:jc w:val="center"/>
              <w:rPr>
                <w:rFonts w:ascii="Sylfaen" w:eastAsia="Times New Roman" w:hAnsi="Sylfaen" w:cs="Arial"/>
                <w:sz w:val="18"/>
                <w:szCs w:val="18"/>
                <w:lang w:val="ka-GE" w:eastAsia="en-GB"/>
              </w:rPr>
            </w:pPr>
          </w:p>
        </w:tc>
        <w:tc>
          <w:tcPr>
            <w:tcW w:w="15911" w:type="dxa"/>
            <w:gridSpan w:val="96"/>
            <w:shd w:val="clear" w:color="auto" w:fill="B8CCE4" w:themeFill="accent1" w:themeFillTint="66"/>
            <w:noWrap/>
            <w:hideMark/>
          </w:tcPr>
          <w:p w14:paraId="0E286EF4" w14:textId="035F4449" w:rsidR="0059573B" w:rsidRPr="00310F20" w:rsidRDefault="00310F20" w:rsidP="00411BED">
            <w:pPr>
              <w:rPr>
                <w:rFonts w:ascii="Sylfaen" w:eastAsia="Times New Roman" w:hAnsi="Sylfaen" w:cs="Arial"/>
                <w:sz w:val="16"/>
                <w:szCs w:val="16"/>
                <w:lang w:val="ka-GE" w:eastAsia="en-GB"/>
              </w:rPr>
            </w:pPr>
            <w:proofErr w:type="spellStart"/>
            <w:r w:rsidRPr="00310F20">
              <w:rPr>
                <w:rFonts w:ascii="Sylfaen" w:eastAsia="Times New Roman" w:hAnsi="Sylfaen" w:cs="Arial"/>
                <w:sz w:val="18"/>
                <w:szCs w:val="18"/>
                <w:lang w:val="ka-GE" w:eastAsia="en-GB"/>
              </w:rPr>
              <w:t>Renewable</w:t>
            </w:r>
            <w:proofErr w:type="spellEnd"/>
            <w:r w:rsidRPr="00310F20">
              <w:rPr>
                <w:rFonts w:ascii="Sylfaen" w:eastAsia="Times New Roman" w:hAnsi="Sylfaen" w:cs="Arial"/>
                <w:sz w:val="18"/>
                <w:szCs w:val="18"/>
                <w:lang w:val="ka-GE" w:eastAsia="en-GB"/>
              </w:rPr>
              <w:t xml:space="preserve"> </w:t>
            </w:r>
            <w:proofErr w:type="spellStart"/>
            <w:r w:rsidRPr="00310F20">
              <w:rPr>
                <w:rFonts w:ascii="Sylfaen" w:eastAsia="Times New Roman" w:hAnsi="Sylfaen" w:cs="Arial"/>
                <w:sz w:val="18"/>
                <w:szCs w:val="18"/>
                <w:lang w:val="ka-GE" w:eastAsia="en-GB"/>
              </w:rPr>
              <w:t>energy</w:t>
            </w:r>
            <w:proofErr w:type="spellEnd"/>
            <w:r w:rsidRPr="00310F20">
              <w:rPr>
                <w:rFonts w:ascii="Sylfaen" w:eastAsia="Times New Roman" w:hAnsi="Sylfaen" w:cs="Arial"/>
                <w:sz w:val="18"/>
                <w:szCs w:val="18"/>
                <w:lang w:val="ka-GE" w:eastAsia="en-GB"/>
              </w:rPr>
              <w:t xml:space="preserve"> (</w:t>
            </w:r>
            <w:proofErr w:type="spellStart"/>
            <w:r w:rsidRPr="00310F20">
              <w:rPr>
                <w:rFonts w:ascii="Sylfaen" w:eastAsia="Times New Roman" w:hAnsi="Sylfaen" w:cs="Arial"/>
                <w:sz w:val="18"/>
                <w:szCs w:val="18"/>
                <w:lang w:val="ka-GE" w:eastAsia="en-GB"/>
              </w:rPr>
              <w:t>wind</w:t>
            </w:r>
            <w:proofErr w:type="spellEnd"/>
            <w:r w:rsidRPr="00310F20">
              <w:rPr>
                <w:rFonts w:ascii="Sylfaen" w:eastAsia="Times New Roman" w:hAnsi="Sylfaen" w:cs="Arial"/>
                <w:sz w:val="18"/>
                <w:szCs w:val="18"/>
                <w:lang w:val="ka-GE" w:eastAsia="en-GB"/>
              </w:rPr>
              <w:t xml:space="preserve">, </w:t>
            </w:r>
            <w:proofErr w:type="spellStart"/>
            <w:r w:rsidRPr="00310F20">
              <w:rPr>
                <w:rFonts w:ascii="Sylfaen" w:eastAsia="Times New Roman" w:hAnsi="Sylfaen" w:cs="Arial"/>
                <w:sz w:val="18"/>
                <w:szCs w:val="18"/>
                <w:lang w:val="ka-GE" w:eastAsia="en-GB"/>
              </w:rPr>
              <w:t>solar</w:t>
            </w:r>
            <w:proofErr w:type="spellEnd"/>
            <w:r w:rsidRPr="00310F20">
              <w:rPr>
                <w:rFonts w:ascii="Sylfaen" w:eastAsia="Times New Roman" w:hAnsi="Sylfaen" w:cs="Arial"/>
                <w:sz w:val="18"/>
                <w:szCs w:val="18"/>
                <w:lang w:val="ka-GE" w:eastAsia="en-GB"/>
              </w:rPr>
              <w:t xml:space="preserve">, </w:t>
            </w:r>
            <w:proofErr w:type="spellStart"/>
            <w:r w:rsidRPr="00310F20">
              <w:rPr>
                <w:rFonts w:ascii="Sylfaen" w:eastAsia="Times New Roman" w:hAnsi="Sylfaen" w:cs="Arial"/>
                <w:sz w:val="18"/>
                <w:szCs w:val="18"/>
                <w:lang w:val="ka-GE" w:eastAsia="en-GB"/>
              </w:rPr>
              <w:t>hydro</w:t>
            </w:r>
            <w:proofErr w:type="spellEnd"/>
            <w:r w:rsidRPr="00310F20">
              <w:rPr>
                <w:rFonts w:ascii="Sylfaen" w:eastAsia="Times New Roman" w:hAnsi="Sylfaen" w:cs="Arial"/>
                <w:sz w:val="18"/>
                <w:szCs w:val="18"/>
                <w:lang w:val="ka-GE" w:eastAsia="en-GB"/>
              </w:rPr>
              <w:t xml:space="preserve">, </w:t>
            </w:r>
            <w:proofErr w:type="spellStart"/>
            <w:r w:rsidRPr="00310F20">
              <w:rPr>
                <w:rFonts w:ascii="Sylfaen" w:eastAsia="Times New Roman" w:hAnsi="Sylfaen" w:cs="Arial"/>
                <w:sz w:val="18"/>
                <w:szCs w:val="18"/>
                <w:lang w:val="ka-GE" w:eastAsia="en-GB"/>
              </w:rPr>
              <w:t>biomass</w:t>
            </w:r>
            <w:proofErr w:type="spellEnd"/>
            <w:r w:rsidRPr="00310F20">
              <w:rPr>
                <w:rFonts w:ascii="Sylfaen" w:eastAsia="Times New Roman" w:hAnsi="Sylfaen" w:cs="Arial"/>
                <w:sz w:val="18"/>
                <w:szCs w:val="18"/>
                <w:lang w:val="ka-GE" w:eastAsia="en-GB"/>
              </w:rPr>
              <w:t xml:space="preserve">) </w:t>
            </w:r>
            <w:proofErr w:type="spellStart"/>
            <w:r w:rsidRPr="00310F20">
              <w:rPr>
                <w:rFonts w:ascii="Sylfaen" w:eastAsia="Times New Roman" w:hAnsi="Sylfaen" w:cs="Arial"/>
                <w:sz w:val="18"/>
                <w:szCs w:val="18"/>
                <w:lang w:val="ka-GE" w:eastAsia="en-GB"/>
              </w:rPr>
              <w:t>generation</w:t>
            </w:r>
            <w:proofErr w:type="spellEnd"/>
            <w:r w:rsidRPr="00310F20">
              <w:rPr>
                <w:rFonts w:ascii="Sylfaen" w:eastAsia="Times New Roman" w:hAnsi="Sylfaen" w:cs="Arial"/>
                <w:sz w:val="18"/>
                <w:szCs w:val="18"/>
                <w:lang w:val="ka-GE" w:eastAsia="en-GB"/>
              </w:rPr>
              <w:t xml:space="preserve"> </w:t>
            </w:r>
            <w:proofErr w:type="spellStart"/>
            <w:r w:rsidRPr="00310F20">
              <w:rPr>
                <w:rFonts w:ascii="Sylfaen" w:eastAsia="Times New Roman" w:hAnsi="Sylfaen" w:cs="Arial"/>
                <w:sz w:val="18"/>
                <w:szCs w:val="18"/>
                <w:lang w:val="ka-GE" w:eastAsia="en-GB"/>
              </w:rPr>
              <w:t>support</w:t>
            </w:r>
            <w:proofErr w:type="spellEnd"/>
          </w:p>
        </w:tc>
      </w:tr>
      <w:tr w:rsidR="00E36E16" w:rsidRPr="00C40F50" w14:paraId="0E286EFF" w14:textId="77777777" w:rsidTr="00BF2527">
        <w:trPr>
          <w:gridAfter w:val="2"/>
          <w:wAfter w:w="83" w:type="dxa"/>
          <w:trHeight w:val="204"/>
        </w:trPr>
        <w:tc>
          <w:tcPr>
            <w:tcW w:w="2158" w:type="dxa"/>
            <w:gridSpan w:val="3"/>
            <w:vMerge w:val="restart"/>
            <w:shd w:val="clear" w:color="auto" w:fill="B8CCE4" w:themeFill="accent1" w:themeFillTint="66"/>
            <w:hideMark/>
          </w:tcPr>
          <w:p w14:paraId="0E286EF6" w14:textId="680BF8CE" w:rsidR="00EF7B6A" w:rsidRPr="00C40F50" w:rsidRDefault="00BF4EDF" w:rsidP="0091328D">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EF7B6A" w:rsidRPr="00C40F50">
              <w:rPr>
                <w:rFonts w:ascii="Sylfaen" w:eastAsia="Times New Roman" w:hAnsi="Sylfaen" w:cs="Arial"/>
                <w:sz w:val="16"/>
                <w:szCs w:val="16"/>
                <w:lang w:val="ka-GE" w:eastAsia="en-GB"/>
              </w:rPr>
              <w:t xml:space="preserve"> 1.1.1:</w:t>
            </w:r>
          </w:p>
        </w:tc>
        <w:tc>
          <w:tcPr>
            <w:tcW w:w="3958" w:type="dxa"/>
            <w:gridSpan w:val="9"/>
            <w:vMerge w:val="restart"/>
            <w:shd w:val="clear" w:color="auto" w:fill="B8CCE4" w:themeFill="accent1" w:themeFillTint="66"/>
            <w:hideMark/>
          </w:tcPr>
          <w:p w14:paraId="0E286EF7" w14:textId="56E6E7D9" w:rsidR="00310F20" w:rsidRPr="00310F20" w:rsidRDefault="00310F20" w:rsidP="0091328D">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Share of renewable energy in Georgia’s electricity generation</w:t>
            </w:r>
          </w:p>
        </w:tc>
        <w:tc>
          <w:tcPr>
            <w:tcW w:w="1347" w:type="dxa"/>
            <w:gridSpan w:val="5"/>
            <w:shd w:val="clear" w:color="auto" w:fill="B8CCE4" w:themeFill="accent1" w:themeFillTint="66"/>
            <w:noWrap/>
            <w:hideMark/>
          </w:tcPr>
          <w:p w14:paraId="166EC419" w14:textId="77777777" w:rsidR="00EF7B6A" w:rsidRPr="00C40F50"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6EF9" w14:textId="32CB226C" w:rsidR="00EF7B6A"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hideMark/>
          </w:tcPr>
          <w:p w14:paraId="638DCB96" w14:textId="1EB2C16D" w:rsidR="00EF7B6A"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6EFA" w14:textId="5A1846E9" w:rsidR="00EF7B6A"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hideMark/>
          </w:tcPr>
          <w:p w14:paraId="1DFD19B8" w14:textId="798D1FD5" w:rsidR="00EF7B6A"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6EFB" w14:textId="627A84BE" w:rsidR="00EF7B6A"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892" w:type="dxa"/>
            <w:gridSpan w:val="7"/>
            <w:shd w:val="clear" w:color="auto" w:fill="B8CCE4" w:themeFill="accent1" w:themeFillTint="66"/>
            <w:noWrap/>
            <w:hideMark/>
          </w:tcPr>
          <w:p w14:paraId="1A28755F" w14:textId="22AEE4D5" w:rsidR="00EF7B6A" w:rsidRPr="00C40F50" w:rsidDel="0074554F"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Final</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target</w:t>
            </w:r>
            <w:proofErr w:type="spellEnd"/>
          </w:p>
        </w:tc>
        <w:tc>
          <w:tcPr>
            <w:tcW w:w="7026" w:type="dxa"/>
            <w:gridSpan w:val="35"/>
            <w:shd w:val="clear" w:color="auto" w:fill="B8CCE4" w:themeFill="accent1" w:themeFillTint="66"/>
          </w:tcPr>
          <w:p w14:paraId="0E286EFE" w14:textId="11F8C46D" w:rsidR="00EF7B6A" w:rsidRPr="00C40F50" w:rsidDel="0074554F" w:rsidRDefault="004A77CC"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C40F50" w14:paraId="0E286F08" w14:textId="77777777" w:rsidTr="00BF2527">
        <w:trPr>
          <w:gridAfter w:val="2"/>
          <w:wAfter w:w="83" w:type="dxa"/>
          <w:trHeight w:val="204"/>
        </w:trPr>
        <w:tc>
          <w:tcPr>
            <w:tcW w:w="2158" w:type="dxa"/>
            <w:gridSpan w:val="3"/>
            <w:vMerge/>
            <w:shd w:val="clear" w:color="auto" w:fill="B8CCE4" w:themeFill="accent1" w:themeFillTint="66"/>
            <w:hideMark/>
          </w:tcPr>
          <w:p w14:paraId="0E286F00" w14:textId="77777777" w:rsidR="00EF7B6A" w:rsidRPr="00C40F50" w:rsidRDefault="00EF7B6A" w:rsidP="00411BED">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6F01" w14:textId="77777777" w:rsidR="00EF7B6A" w:rsidRPr="00C40F50" w:rsidRDefault="00EF7B6A" w:rsidP="00411BED">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7E18579D" w14:textId="6F01863A" w:rsidR="00EF7B6A"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6F02" w14:textId="06F96759" w:rsidR="00EF7B6A" w:rsidRPr="00C40F50"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2018</w:t>
            </w:r>
          </w:p>
        </w:tc>
        <w:tc>
          <w:tcPr>
            <w:tcW w:w="1133" w:type="dxa"/>
            <w:gridSpan w:val="8"/>
            <w:shd w:val="clear" w:color="auto" w:fill="B8CCE4" w:themeFill="accent1" w:themeFillTint="66"/>
            <w:noWrap/>
            <w:hideMark/>
          </w:tcPr>
          <w:p w14:paraId="76704493" w14:textId="7119E45C" w:rsidR="00EF7B6A" w:rsidRPr="00C40F50"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2022</w:t>
            </w:r>
          </w:p>
        </w:tc>
        <w:tc>
          <w:tcPr>
            <w:tcW w:w="803" w:type="dxa"/>
            <w:gridSpan w:val="6"/>
            <w:shd w:val="clear" w:color="auto" w:fill="B8CCE4" w:themeFill="accent1" w:themeFillTint="66"/>
          </w:tcPr>
          <w:p w14:paraId="0E286F03" w14:textId="11E12179" w:rsidR="00EF7B6A" w:rsidRPr="00C40F50"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tcPr>
          <w:p w14:paraId="78E73ADD" w14:textId="095A814E" w:rsidR="00EF7B6A" w:rsidRPr="00C40F50"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2026</w:t>
            </w:r>
          </w:p>
        </w:tc>
        <w:tc>
          <w:tcPr>
            <w:tcW w:w="912" w:type="dxa"/>
            <w:gridSpan w:val="11"/>
            <w:shd w:val="clear" w:color="auto" w:fill="B8CCE4" w:themeFill="accent1" w:themeFillTint="66"/>
          </w:tcPr>
          <w:p w14:paraId="0E286F04" w14:textId="61C3444B" w:rsidR="00EF7B6A" w:rsidRPr="00C40F50"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892" w:type="dxa"/>
            <w:gridSpan w:val="7"/>
            <w:shd w:val="clear" w:color="auto" w:fill="B8CCE4" w:themeFill="accent1" w:themeFillTint="66"/>
            <w:hideMark/>
          </w:tcPr>
          <w:p w14:paraId="3885830A" w14:textId="701F45C1" w:rsidR="00EF7B6A" w:rsidRPr="00C40F50" w:rsidRDefault="00EF7B6A"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2030 </w:t>
            </w:r>
          </w:p>
        </w:tc>
        <w:tc>
          <w:tcPr>
            <w:tcW w:w="7026" w:type="dxa"/>
            <w:gridSpan w:val="35"/>
            <w:vMerge w:val="restart"/>
            <w:shd w:val="clear" w:color="auto" w:fill="B8CCE4" w:themeFill="accent1" w:themeFillTint="66"/>
          </w:tcPr>
          <w:p w14:paraId="0E286F07" w14:textId="66B3BCEF" w:rsidR="00EF7B6A" w:rsidRPr="00C40F50" w:rsidRDefault="00F31B69" w:rsidP="00411BED">
            <w:pPr>
              <w:rPr>
                <w:rFonts w:ascii="Sylfaen" w:eastAsia="Times New Roman" w:hAnsi="Sylfaen" w:cs="Arial"/>
                <w:sz w:val="16"/>
                <w:szCs w:val="16"/>
                <w:lang w:val="ka-GE" w:eastAsia="en-GB"/>
              </w:rPr>
            </w:pPr>
            <w:r w:rsidRPr="00BF5A3F">
              <w:rPr>
                <w:rFonts w:ascii="Sylfaen" w:eastAsia="Times New Roman" w:hAnsi="Sylfaen" w:cs="Arial"/>
                <w:sz w:val="16"/>
                <w:szCs w:val="16"/>
                <w:lang w:val="en-GB" w:eastAsia="en-GB"/>
              </w:rPr>
              <w:t>Ten-year network development plan of Georgia</w:t>
            </w:r>
          </w:p>
        </w:tc>
      </w:tr>
      <w:tr w:rsidR="00E36E16" w:rsidRPr="00C40F50" w14:paraId="0E286F11" w14:textId="77777777" w:rsidTr="00BF2527">
        <w:trPr>
          <w:gridAfter w:val="2"/>
          <w:wAfter w:w="83" w:type="dxa"/>
          <w:trHeight w:val="324"/>
        </w:trPr>
        <w:tc>
          <w:tcPr>
            <w:tcW w:w="2158" w:type="dxa"/>
            <w:gridSpan w:val="3"/>
            <w:vMerge/>
            <w:shd w:val="clear" w:color="auto" w:fill="B8CCE4" w:themeFill="accent1" w:themeFillTint="66"/>
            <w:hideMark/>
          </w:tcPr>
          <w:p w14:paraId="0E286F09" w14:textId="77777777" w:rsidR="00EF7B6A" w:rsidRPr="00C40F50" w:rsidRDefault="00EF7B6A" w:rsidP="00411BED">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6F0A" w14:textId="77777777" w:rsidR="00EF7B6A" w:rsidRPr="00C40F50" w:rsidRDefault="00EF7B6A" w:rsidP="00411BED">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7CCCBECA" w14:textId="6C49D15B" w:rsidR="00EF7B6A" w:rsidRPr="00C40F50" w:rsidRDefault="003331CE" w:rsidP="00411BED">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6F0B" w14:textId="6C002993" w:rsidR="00EF7B6A" w:rsidRPr="00C40F50" w:rsidRDefault="00F971CF" w:rsidP="00411BED">
            <w:pPr>
              <w:rPr>
                <w:rFonts w:ascii="Sylfaen" w:eastAsia="Times New Roman" w:hAnsi="Sylfaen" w:cs="Arial"/>
                <w:sz w:val="16"/>
                <w:szCs w:val="16"/>
                <w:lang w:val="ka-GE" w:eastAsia="en-GB"/>
              </w:rPr>
            </w:pPr>
            <w:r w:rsidRPr="00387C3A">
              <w:rPr>
                <w:rFonts w:ascii="Sylfaen" w:eastAsia="Times New Roman" w:hAnsi="Sylfaen" w:cs="Arial"/>
                <w:sz w:val="16"/>
                <w:szCs w:val="16"/>
                <w:lang w:val="en-US" w:eastAsia="en-GB"/>
              </w:rPr>
              <w:t>78</w:t>
            </w:r>
            <w:r w:rsidR="00EF7B6A" w:rsidRPr="00387C3A">
              <w:rPr>
                <w:rFonts w:ascii="Sylfaen" w:eastAsia="Times New Roman" w:hAnsi="Sylfaen" w:cs="Arial"/>
                <w:sz w:val="16"/>
                <w:szCs w:val="16"/>
                <w:lang w:val="ka-GE" w:eastAsia="en-GB"/>
              </w:rPr>
              <w:t>%</w:t>
            </w:r>
          </w:p>
        </w:tc>
        <w:tc>
          <w:tcPr>
            <w:tcW w:w="1133" w:type="dxa"/>
            <w:gridSpan w:val="8"/>
            <w:shd w:val="clear" w:color="auto" w:fill="B8CCE4" w:themeFill="accent1" w:themeFillTint="66"/>
            <w:noWrap/>
            <w:hideMark/>
          </w:tcPr>
          <w:p w14:paraId="0F1B1496" w14:textId="26398283" w:rsidR="00EF7B6A" w:rsidRPr="00C40F50" w:rsidRDefault="00F026AC"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ru-RU" w:eastAsia="en-GB"/>
              </w:rPr>
              <w:t>72</w:t>
            </w:r>
            <w:r w:rsidR="008C134D" w:rsidRPr="00C40F50">
              <w:rPr>
                <w:rFonts w:ascii="Sylfaen" w:eastAsia="Times New Roman" w:hAnsi="Sylfaen" w:cs="Arial"/>
                <w:sz w:val="16"/>
                <w:szCs w:val="16"/>
                <w:lang w:val="ka-GE" w:eastAsia="en-GB"/>
              </w:rPr>
              <w:t>%</w:t>
            </w:r>
          </w:p>
        </w:tc>
        <w:tc>
          <w:tcPr>
            <w:tcW w:w="803" w:type="dxa"/>
            <w:gridSpan w:val="6"/>
            <w:shd w:val="clear" w:color="auto" w:fill="B8CCE4" w:themeFill="accent1" w:themeFillTint="66"/>
          </w:tcPr>
          <w:p w14:paraId="0E286F0C" w14:textId="3CB7C0DE" w:rsidR="00EF7B6A" w:rsidRPr="00C40F50" w:rsidRDefault="00F026AC"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ru-RU" w:eastAsia="en-GB"/>
              </w:rPr>
              <w:t>76</w:t>
            </w:r>
            <w:r w:rsidR="008C134D" w:rsidRPr="00C40F50">
              <w:rPr>
                <w:rFonts w:ascii="Sylfaen" w:eastAsia="Times New Roman" w:hAnsi="Sylfaen" w:cs="Arial"/>
                <w:sz w:val="16"/>
                <w:szCs w:val="16"/>
                <w:lang w:val="ka-GE" w:eastAsia="en-GB"/>
              </w:rPr>
              <w:t>%</w:t>
            </w:r>
          </w:p>
        </w:tc>
        <w:tc>
          <w:tcPr>
            <w:tcW w:w="1494" w:type="dxa"/>
            <w:gridSpan w:val="15"/>
            <w:shd w:val="clear" w:color="auto" w:fill="B8CCE4" w:themeFill="accent1" w:themeFillTint="66"/>
          </w:tcPr>
          <w:p w14:paraId="6AFC1E80" w14:textId="69208A28" w:rsidR="00EF7B6A" w:rsidRPr="00C40F50" w:rsidRDefault="00F026AC"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ru-RU" w:eastAsia="en-GB"/>
              </w:rPr>
              <w:t>82</w:t>
            </w:r>
            <w:r w:rsidR="008C134D" w:rsidRPr="00C40F50">
              <w:rPr>
                <w:rFonts w:ascii="Sylfaen" w:eastAsia="Times New Roman" w:hAnsi="Sylfaen" w:cs="Arial"/>
                <w:sz w:val="16"/>
                <w:szCs w:val="16"/>
                <w:lang w:val="ka-GE" w:eastAsia="en-GB"/>
              </w:rPr>
              <w:t>%</w:t>
            </w:r>
          </w:p>
        </w:tc>
        <w:tc>
          <w:tcPr>
            <w:tcW w:w="912" w:type="dxa"/>
            <w:gridSpan w:val="11"/>
            <w:shd w:val="clear" w:color="auto" w:fill="B8CCE4" w:themeFill="accent1" w:themeFillTint="66"/>
          </w:tcPr>
          <w:p w14:paraId="0E286F0D" w14:textId="2061108D" w:rsidR="00EF7B6A" w:rsidRPr="00C40F50" w:rsidRDefault="00F026AC"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ru-RU" w:eastAsia="en-GB"/>
              </w:rPr>
              <w:t>85</w:t>
            </w:r>
            <w:r w:rsidR="008C134D" w:rsidRPr="00C40F50">
              <w:rPr>
                <w:rFonts w:ascii="Sylfaen" w:eastAsia="Times New Roman" w:hAnsi="Sylfaen" w:cs="Arial"/>
                <w:sz w:val="16"/>
                <w:szCs w:val="16"/>
                <w:lang w:val="ka-GE" w:eastAsia="en-GB"/>
              </w:rPr>
              <w:t>%</w:t>
            </w:r>
          </w:p>
        </w:tc>
        <w:tc>
          <w:tcPr>
            <w:tcW w:w="1892" w:type="dxa"/>
            <w:gridSpan w:val="7"/>
            <w:shd w:val="clear" w:color="auto" w:fill="B8CCE4" w:themeFill="accent1" w:themeFillTint="66"/>
            <w:hideMark/>
          </w:tcPr>
          <w:p w14:paraId="25573412" w14:textId="46C4B9E7" w:rsidR="00EF7B6A" w:rsidRPr="00C40F50" w:rsidRDefault="00F026AC" w:rsidP="00411BED">
            <w:pPr>
              <w:rPr>
                <w:rFonts w:ascii="Sylfaen" w:eastAsia="Times New Roman" w:hAnsi="Sylfaen" w:cs="Arial"/>
                <w:sz w:val="16"/>
                <w:szCs w:val="16"/>
                <w:lang w:val="ka-GE" w:eastAsia="en-GB"/>
              </w:rPr>
            </w:pPr>
            <w:r w:rsidRPr="00C40F50">
              <w:rPr>
                <w:rFonts w:ascii="Sylfaen" w:eastAsia="Times New Roman" w:hAnsi="Sylfaen" w:cs="Arial"/>
                <w:sz w:val="16"/>
                <w:szCs w:val="16"/>
                <w:lang w:val="ru-RU" w:eastAsia="en-GB"/>
              </w:rPr>
              <w:t>87</w:t>
            </w:r>
            <w:r w:rsidR="00EF7B6A" w:rsidRPr="00C40F50">
              <w:rPr>
                <w:rFonts w:ascii="Sylfaen" w:eastAsia="Times New Roman" w:hAnsi="Sylfaen" w:cs="Arial"/>
                <w:sz w:val="16"/>
                <w:szCs w:val="16"/>
                <w:lang w:val="ka-GE" w:eastAsia="en-GB"/>
              </w:rPr>
              <w:t>%</w:t>
            </w:r>
          </w:p>
        </w:tc>
        <w:tc>
          <w:tcPr>
            <w:tcW w:w="7026" w:type="dxa"/>
            <w:gridSpan w:val="35"/>
            <w:vMerge/>
            <w:shd w:val="clear" w:color="auto" w:fill="B8CCE4" w:themeFill="accent1" w:themeFillTint="66"/>
          </w:tcPr>
          <w:p w14:paraId="0E286F10" w14:textId="53A96A13" w:rsidR="00EF7B6A" w:rsidRPr="00C40F50" w:rsidRDefault="00EF7B6A" w:rsidP="00411BED">
            <w:pPr>
              <w:rPr>
                <w:rFonts w:ascii="Sylfaen" w:eastAsia="Times New Roman" w:hAnsi="Sylfaen" w:cs="Arial"/>
                <w:sz w:val="16"/>
                <w:szCs w:val="16"/>
                <w:lang w:val="ka-GE" w:eastAsia="en-GB"/>
              </w:rPr>
            </w:pPr>
          </w:p>
        </w:tc>
      </w:tr>
      <w:tr w:rsidR="007071F7" w:rsidRPr="000F3AAC" w14:paraId="699E8539" w14:textId="77777777" w:rsidTr="00BF2527">
        <w:trPr>
          <w:gridAfter w:val="2"/>
          <w:wAfter w:w="83" w:type="dxa"/>
          <w:trHeight w:val="248"/>
        </w:trPr>
        <w:tc>
          <w:tcPr>
            <w:tcW w:w="2158" w:type="dxa"/>
            <w:gridSpan w:val="3"/>
            <w:shd w:val="clear" w:color="auto" w:fill="DBE5F1" w:themeFill="accent1" w:themeFillTint="33"/>
          </w:tcPr>
          <w:p w14:paraId="2A660946" w14:textId="69561E9B" w:rsidR="00DF0B14" w:rsidRPr="00C40F50" w:rsidRDefault="003331CE" w:rsidP="00DF0B14">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2C16817E" w14:textId="7C6784FE" w:rsidR="00DF0B14" w:rsidRPr="00C40F50" w:rsidRDefault="00DF0B14" w:rsidP="00DF0B14">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0797E7A6" w14:textId="41A7569A" w:rsidR="00DF0B14" w:rsidRPr="000F3AAC" w:rsidRDefault="00166641" w:rsidP="00DF0B14">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Delay</w:t>
            </w:r>
            <w:proofErr w:type="spellEnd"/>
            <w:r w:rsidR="005F1792">
              <w:rPr>
                <w:rFonts w:ascii="Sylfaen" w:eastAsia="Times New Roman" w:hAnsi="Sylfaen" w:cs="Arial"/>
                <w:sz w:val="16"/>
                <w:szCs w:val="16"/>
                <w:lang w:val="ka-GE" w:eastAsia="en-GB"/>
              </w:rPr>
              <w:t>/</w:t>
            </w:r>
            <w:proofErr w:type="spellStart"/>
            <w:r w:rsidR="000F3AAC" w:rsidRPr="000F3AAC">
              <w:rPr>
                <w:rFonts w:ascii="Sylfaen" w:eastAsia="Times New Roman" w:hAnsi="Sylfaen" w:cs="Arial"/>
                <w:sz w:val="16"/>
                <w:szCs w:val="16"/>
                <w:lang w:val="ka-GE" w:eastAsia="en-GB"/>
              </w:rPr>
              <w:t>cancellation</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of</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works</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by</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construction</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companies</w:t>
            </w:r>
            <w:proofErr w:type="spellEnd"/>
            <w:r w:rsidR="005F1792">
              <w:rPr>
                <w:rFonts w:ascii="Sylfaen" w:eastAsia="Times New Roman" w:hAnsi="Sylfaen" w:cs="Arial"/>
                <w:sz w:val="16"/>
                <w:szCs w:val="16"/>
                <w:lang w:val="ka-GE" w:eastAsia="en-GB"/>
              </w:rPr>
              <w:t>/</w:t>
            </w:r>
            <w:proofErr w:type="spellStart"/>
            <w:r w:rsidR="000F3AAC" w:rsidRPr="000F3AAC">
              <w:rPr>
                <w:rFonts w:ascii="Sylfaen" w:eastAsia="Times New Roman" w:hAnsi="Sylfaen" w:cs="Arial"/>
                <w:sz w:val="16"/>
                <w:szCs w:val="16"/>
                <w:lang w:val="ka-GE" w:eastAsia="en-GB"/>
              </w:rPr>
              <w:t>investors</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due</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to</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population</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protests</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Delays</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in</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conducting</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research</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required</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for</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projects</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due</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to</w:t>
            </w:r>
            <w:proofErr w:type="spellEnd"/>
            <w:r w:rsidR="000F3AAC" w:rsidRPr="00404870">
              <w:rPr>
                <w:rFonts w:ascii="Sylfaen" w:eastAsia="Times New Roman" w:hAnsi="Sylfaen" w:cs="Arial"/>
                <w:sz w:val="16"/>
                <w:szCs w:val="16"/>
                <w:lang w:val="ka-GE" w:eastAsia="en-GB"/>
              </w:rPr>
              <w:t xml:space="preserve"> </w:t>
            </w:r>
            <w:proofErr w:type="spellStart"/>
            <w:r w:rsidR="000F3AAC" w:rsidRPr="00404870">
              <w:rPr>
                <w:rFonts w:ascii="Sylfaen" w:eastAsia="Times New Roman" w:hAnsi="Sylfaen" w:cs="Arial"/>
                <w:sz w:val="16"/>
                <w:szCs w:val="16"/>
                <w:lang w:val="ka-GE" w:eastAsia="en-GB"/>
              </w:rPr>
              <w:t>the</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pandemic</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including</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mobilization</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of</w:t>
            </w:r>
            <w:proofErr w:type="spellEnd"/>
            <w:r w:rsidR="000F3AAC" w:rsidRPr="000F3AAC">
              <w:rPr>
                <w:rFonts w:ascii="Sylfaen" w:eastAsia="Times New Roman" w:hAnsi="Sylfaen" w:cs="Arial"/>
                <w:sz w:val="16"/>
                <w:szCs w:val="16"/>
                <w:lang w:val="ka-GE" w:eastAsia="en-GB"/>
              </w:rPr>
              <w:t xml:space="preserve"> a </w:t>
            </w:r>
            <w:proofErr w:type="spellStart"/>
            <w:r w:rsidR="000F3AAC" w:rsidRPr="000F3AAC">
              <w:rPr>
                <w:rFonts w:ascii="Sylfaen" w:eastAsia="Times New Roman" w:hAnsi="Sylfaen" w:cs="Arial"/>
                <w:sz w:val="16"/>
                <w:szCs w:val="16"/>
                <w:lang w:val="ka-GE" w:eastAsia="en-GB"/>
              </w:rPr>
              <w:t>group</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of</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foreign</w:t>
            </w:r>
            <w:proofErr w:type="spellEnd"/>
            <w:r w:rsidR="000F3AAC" w:rsidRPr="000F3AAC">
              <w:rPr>
                <w:rFonts w:ascii="Sylfaen" w:eastAsia="Times New Roman" w:hAnsi="Sylfaen" w:cs="Arial"/>
                <w:sz w:val="16"/>
                <w:szCs w:val="16"/>
                <w:lang w:val="ka-GE" w:eastAsia="en-GB"/>
              </w:rPr>
              <w:t xml:space="preserve"> </w:t>
            </w:r>
            <w:proofErr w:type="spellStart"/>
            <w:r w:rsidR="000F3AAC" w:rsidRPr="000F3AAC">
              <w:rPr>
                <w:rFonts w:ascii="Sylfaen" w:eastAsia="Times New Roman" w:hAnsi="Sylfaen" w:cs="Arial"/>
                <w:sz w:val="16"/>
                <w:szCs w:val="16"/>
                <w:lang w:val="ka-GE" w:eastAsia="en-GB"/>
              </w:rPr>
              <w:t>experts</w:t>
            </w:r>
            <w:proofErr w:type="spellEnd"/>
            <w:r w:rsidR="000F3AAC" w:rsidRPr="000F3AAC">
              <w:rPr>
                <w:rFonts w:ascii="Sylfaen" w:eastAsia="Times New Roman" w:hAnsi="Sylfaen" w:cs="Arial"/>
                <w:sz w:val="16"/>
                <w:szCs w:val="16"/>
                <w:lang w:val="ka-GE" w:eastAsia="en-GB"/>
              </w:rPr>
              <w:t>)</w:t>
            </w:r>
          </w:p>
        </w:tc>
      </w:tr>
      <w:tr w:rsidR="00E519D7" w:rsidRPr="00C40F50" w14:paraId="0E286F2A" w14:textId="77777777" w:rsidTr="00BF2527">
        <w:trPr>
          <w:gridAfter w:val="2"/>
          <w:wAfter w:w="83" w:type="dxa"/>
          <w:trHeight w:val="438"/>
        </w:trPr>
        <w:tc>
          <w:tcPr>
            <w:tcW w:w="2158" w:type="dxa"/>
            <w:gridSpan w:val="3"/>
            <w:vMerge w:val="restart"/>
            <w:shd w:val="clear" w:color="auto" w:fill="D9D9D9" w:themeFill="background1" w:themeFillShade="D9"/>
          </w:tcPr>
          <w:p w14:paraId="0E286F20" w14:textId="739C0A60"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r w:rsidR="0043370C" w:rsidRPr="00C40F50">
              <w:rPr>
                <w:rFonts w:ascii="Sylfaen" w:eastAsia="Times New Roman" w:hAnsi="Sylfaen" w:cs="Arial"/>
                <w:sz w:val="16"/>
                <w:szCs w:val="16"/>
                <w:lang w:val="ka-GE" w:eastAsia="en-GB"/>
              </w:rPr>
              <w:t xml:space="preserve"> </w:t>
            </w:r>
          </w:p>
        </w:tc>
        <w:tc>
          <w:tcPr>
            <w:tcW w:w="1964" w:type="dxa"/>
            <w:gridSpan w:val="6"/>
            <w:vMerge w:val="restart"/>
            <w:shd w:val="clear" w:color="auto" w:fill="D9D9D9" w:themeFill="background1" w:themeFillShade="D9"/>
          </w:tcPr>
          <w:p w14:paraId="0E286F21" w14:textId="51D07D1A"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6F22" w14:textId="3DB0E05B" w:rsidR="0043370C" w:rsidRPr="00C40F50" w:rsidRDefault="005E1677" w:rsidP="00DF0B14">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 xml:space="preserve">Links to EU-Georgia Association Agreement and SDGs </w:t>
            </w:r>
          </w:p>
        </w:tc>
        <w:tc>
          <w:tcPr>
            <w:tcW w:w="1347" w:type="dxa"/>
            <w:gridSpan w:val="5"/>
            <w:vMerge w:val="restart"/>
            <w:shd w:val="clear" w:color="auto" w:fill="D9D9D9" w:themeFill="background1" w:themeFillShade="D9"/>
            <w:noWrap/>
          </w:tcPr>
          <w:p w14:paraId="7AD1220C" w14:textId="129C8927"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32EB99FD" w14:textId="446AF9E9" w:rsidR="0043370C" w:rsidRDefault="004A77CC" w:rsidP="0043370C">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6F23" w14:textId="54B9E69E" w:rsidR="0043370C" w:rsidRPr="00C40F50" w:rsidRDefault="0043370C" w:rsidP="00DF0B14">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noWrap/>
          </w:tcPr>
          <w:p w14:paraId="0E286F25" w14:textId="663A10BF" w:rsidR="0043370C" w:rsidRPr="0046342E" w:rsidRDefault="0046342E" w:rsidP="00DF0B1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noWrap/>
          </w:tcPr>
          <w:p w14:paraId="0E286F26" w14:textId="73C3F98F"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021" w:type="dxa"/>
            <w:gridSpan w:val="6"/>
            <w:vMerge w:val="restart"/>
            <w:shd w:val="clear" w:color="auto" w:fill="D9D9D9" w:themeFill="background1" w:themeFillShade="D9"/>
          </w:tcPr>
          <w:p w14:paraId="0E286F27" w14:textId="25C3187D" w:rsidR="0043370C" w:rsidRPr="00C40F50" w:rsidRDefault="003331CE" w:rsidP="003A49E6">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6F28" w14:textId="7E6B07E1" w:rsidR="0043370C" w:rsidRPr="00C40F50" w:rsidRDefault="003331CE" w:rsidP="003A49E6">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6F29" w14:textId="43C31BF6"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Financing</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source</w:t>
            </w:r>
            <w:proofErr w:type="spellEnd"/>
          </w:p>
        </w:tc>
      </w:tr>
      <w:tr w:rsidR="00E519D7" w:rsidRPr="00C40F50" w14:paraId="0E286F35" w14:textId="77777777" w:rsidTr="00BF2527">
        <w:trPr>
          <w:gridAfter w:val="2"/>
          <w:wAfter w:w="83" w:type="dxa"/>
          <w:trHeight w:val="231"/>
        </w:trPr>
        <w:tc>
          <w:tcPr>
            <w:tcW w:w="2158" w:type="dxa"/>
            <w:gridSpan w:val="3"/>
            <w:vMerge/>
            <w:shd w:val="clear" w:color="auto" w:fill="D9D9D9" w:themeFill="background1" w:themeFillShade="D9"/>
          </w:tcPr>
          <w:p w14:paraId="0E286F2B" w14:textId="77777777" w:rsidR="0043370C" w:rsidRPr="00C40F50" w:rsidRDefault="0043370C" w:rsidP="00DF0B14">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0E286F2C" w14:textId="77777777" w:rsidR="0043370C" w:rsidRPr="00C40F50" w:rsidRDefault="0043370C" w:rsidP="00DF0B14">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E286F2D" w14:textId="77777777" w:rsidR="0043370C" w:rsidRPr="00C40F50" w:rsidRDefault="0043370C" w:rsidP="00DF0B14">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4C6B8AD5" w14:textId="77777777" w:rsidR="0043370C" w:rsidRPr="00C40F50" w:rsidRDefault="0043370C" w:rsidP="00DF0B14">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0E286F2E" w14:textId="4734B75F" w:rsidR="0043370C" w:rsidRPr="00C40F50" w:rsidRDefault="0043370C" w:rsidP="00DF0B14">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noWrap/>
          </w:tcPr>
          <w:p w14:paraId="0E286F2F" w14:textId="77777777" w:rsidR="0043370C" w:rsidRPr="00C40F50" w:rsidRDefault="0043370C" w:rsidP="00DF0B14">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0E286F30" w14:textId="77777777" w:rsidR="0043370C" w:rsidRPr="00C40F50" w:rsidRDefault="0043370C" w:rsidP="00DF0B14">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extDirection w:val="btLr"/>
          </w:tcPr>
          <w:p w14:paraId="0E286F31" w14:textId="77777777" w:rsidR="0043370C" w:rsidRPr="00C40F50" w:rsidRDefault="0043370C" w:rsidP="00DF0B14">
            <w:pPr>
              <w:ind w:left="113" w:right="113"/>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extDirection w:val="btLr"/>
          </w:tcPr>
          <w:p w14:paraId="0E286F32" w14:textId="77777777" w:rsidR="0043370C" w:rsidRPr="00C40F50" w:rsidRDefault="0043370C" w:rsidP="00DF0B14">
            <w:pPr>
              <w:ind w:left="113" w:right="113"/>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0E286F33" w14:textId="0B15FB0B"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State</w:t>
            </w:r>
            <w:proofErr w:type="spellEnd"/>
          </w:p>
        </w:tc>
        <w:tc>
          <w:tcPr>
            <w:tcW w:w="3349" w:type="dxa"/>
            <w:gridSpan w:val="17"/>
            <w:shd w:val="clear" w:color="auto" w:fill="D9D9D9" w:themeFill="background1" w:themeFillShade="D9"/>
          </w:tcPr>
          <w:p w14:paraId="5A425138" w14:textId="0CBA15A0"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0E286F34" w14:textId="37EC6C11"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E519D7" w:rsidRPr="00C40F50" w14:paraId="0E286F41" w14:textId="77777777" w:rsidTr="00BF2527">
        <w:trPr>
          <w:gridAfter w:val="2"/>
          <w:wAfter w:w="83" w:type="dxa"/>
          <w:trHeight w:val="71"/>
        </w:trPr>
        <w:tc>
          <w:tcPr>
            <w:tcW w:w="2158" w:type="dxa"/>
            <w:gridSpan w:val="3"/>
            <w:vMerge/>
          </w:tcPr>
          <w:p w14:paraId="0E286F36" w14:textId="77777777" w:rsidR="0043370C" w:rsidRPr="00C40F50" w:rsidRDefault="0043370C" w:rsidP="00DF0B14">
            <w:pPr>
              <w:rPr>
                <w:rFonts w:ascii="Sylfaen" w:eastAsia="Times New Roman" w:hAnsi="Sylfaen" w:cs="Arial"/>
                <w:sz w:val="16"/>
                <w:szCs w:val="16"/>
                <w:lang w:val="ka-GE" w:eastAsia="en-GB"/>
              </w:rPr>
            </w:pPr>
          </w:p>
        </w:tc>
        <w:tc>
          <w:tcPr>
            <w:tcW w:w="1964" w:type="dxa"/>
            <w:gridSpan w:val="6"/>
            <w:vMerge/>
          </w:tcPr>
          <w:p w14:paraId="0E286F37" w14:textId="77777777" w:rsidR="0043370C" w:rsidRPr="00C40F50" w:rsidRDefault="0043370C" w:rsidP="00DF0B14">
            <w:pPr>
              <w:rPr>
                <w:rFonts w:ascii="Sylfaen" w:eastAsia="Times New Roman" w:hAnsi="Sylfaen" w:cs="Arial"/>
                <w:sz w:val="16"/>
                <w:szCs w:val="16"/>
                <w:lang w:val="ka-GE" w:eastAsia="en-GB"/>
              </w:rPr>
            </w:pPr>
          </w:p>
        </w:tc>
        <w:tc>
          <w:tcPr>
            <w:tcW w:w="1994" w:type="dxa"/>
            <w:gridSpan w:val="3"/>
            <w:vMerge/>
          </w:tcPr>
          <w:p w14:paraId="0E286F38" w14:textId="77777777" w:rsidR="0043370C" w:rsidRPr="00C40F50" w:rsidRDefault="0043370C" w:rsidP="00DF0B14">
            <w:pPr>
              <w:rPr>
                <w:rFonts w:ascii="Sylfaen" w:eastAsia="Times New Roman" w:hAnsi="Sylfaen" w:cs="Arial"/>
                <w:sz w:val="16"/>
                <w:szCs w:val="16"/>
                <w:lang w:val="ka-GE" w:eastAsia="en-GB"/>
              </w:rPr>
            </w:pPr>
          </w:p>
        </w:tc>
        <w:tc>
          <w:tcPr>
            <w:tcW w:w="1347" w:type="dxa"/>
            <w:gridSpan w:val="5"/>
            <w:vMerge/>
            <w:noWrap/>
          </w:tcPr>
          <w:p w14:paraId="533C311B" w14:textId="77777777" w:rsidR="0043370C" w:rsidRPr="00C40F50" w:rsidRDefault="0043370C" w:rsidP="00DF0B14">
            <w:pPr>
              <w:rPr>
                <w:rFonts w:ascii="Sylfaen" w:eastAsia="Times New Roman" w:hAnsi="Sylfaen" w:cs="Arial"/>
                <w:sz w:val="16"/>
                <w:szCs w:val="16"/>
                <w:lang w:val="ka-GE" w:eastAsia="en-GB"/>
              </w:rPr>
            </w:pPr>
          </w:p>
        </w:tc>
        <w:tc>
          <w:tcPr>
            <w:tcW w:w="1304" w:type="dxa"/>
            <w:gridSpan w:val="9"/>
            <w:vMerge/>
          </w:tcPr>
          <w:p w14:paraId="0E286F39" w14:textId="029618A5" w:rsidR="0043370C" w:rsidRPr="00C40F50" w:rsidRDefault="0043370C" w:rsidP="00DF0B14">
            <w:pPr>
              <w:rPr>
                <w:rFonts w:ascii="Sylfaen" w:eastAsia="Times New Roman" w:hAnsi="Sylfaen" w:cs="Arial"/>
                <w:sz w:val="16"/>
                <w:szCs w:val="16"/>
                <w:lang w:val="ka-GE" w:eastAsia="en-GB"/>
              </w:rPr>
            </w:pPr>
          </w:p>
        </w:tc>
        <w:tc>
          <w:tcPr>
            <w:tcW w:w="1936" w:type="dxa"/>
            <w:gridSpan w:val="14"/>
            <w:vMerge/>
            <w:noWrap/>
          </w:tcPr>
          <w:p w14:paraId="0E286F3A" w14:textId="77777777" w:rsidR="0043370C" w:rsidRPr="00C40F50" w:rsidRDefault="0043370C" w:rsidP="00DF0B14">
            <w:pPr>
              <w:rPr>
                <w:rFonts w:ascii="Sylfaen" w:eastAsia="Times New Roman" w:hAnsi="Sylfaen" w:cs="Arial"/>
                <w:sz w:val="16"/>
                <w:szCs w:val="16"/>
                <w:lang w:val="ka-GE" w:eastAsia="en-GB"/>
              </w:rPr>
            </w:pPr>
          </w:p>
        </w:tc>
        <w:tc>
          <w:tcPr>
            <w:tcW w:w="2406" w:type="dxa"/>
            <w:gridSpan w:val="26"/>
            <w:vMerge/>
            <w:noWrap/>
          </w:tcPr>
          <w:p w14:paraId="0E286F3B" w14:textId="77777777" w:rsidR="0043370C" w:rsidRPr="00C40F50" w:rsidRDefault="0043370C" w:rsidP="00DF0B14">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extDirection w:val="btLr"/>
          </w:tcPr>
          <w:p w14:paraId="0E286F3C" w14:textId="77777777" w:rsidR="0043370C" w:rsidRPr="00C40F50" w:rsidRDefault="0043370C" w:rsidP="00DF0B14">
            <w:pPr>
              <w:ind w:left="113" w:right="113"/>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extDirection w:val="btLr"/>
          </w:tcPr>
          <w:p w14:paraId="0E286F3D" w14:textId="77777777" w:rsidR="0043370C" w:rsidRPr="00C40F50" w:rsidRDefault="0043370C" w:rsidP="00DF0B14">
            <w:pPr>
              <w:ind w:left="113" w:right="113"/>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26695629" w14:textId="0AEBAE1C"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shd w:val="clear" w:color="auto" w:fill="D9D9D9" w:themeFill="background1" w:themeFillShade="D9"/>
                <w:lang w:val="ka-GE" w:eastAsia="en-GB"/>
              </w:rPr>
              <w:t>Amount</w:t>
            </w:r>
            <w:proofErr w:type="spellEnd"/>
          </w:p>
        </w:tc>
        <w:tc>
          <w:tcPr>
            <w:tcW w:w="814" w:type="dxa"/>
            <w:gridSpan w:val="5"/>
            <w:shd w:val="clear" w:color="auto" w:fill="D9D9D9" w:themeFill="background1" w:themeFillShade="D9"/>
          </w:tcPr>
          <w:p w14:paraId="0E286F3E" w14:textId="1794224D"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349" w:type="dxa"/>
            <w:gridSpan w:val="6"/>
            <w:shd w:val="clear" w:color="auto" w:fill="D9D9D9" w:themeFill="background1" w:themeFillShade="D9"/>
          </w:tcPr>
          <w:p w14:paraId="736F0B4C" w14:textId="5749DB28"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186" w:type="dxa"/>
            <w:gridSpan w:val="6"/>
            <w:shd w:val="clear" w:color="auto" w:fill="D9D9D9" w:themeFill="background1" w:themeFillShade="D9"/>
          </w:tcPr>
          <w:p w14:paraId="0E286F3F" w14:textId="31613094"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2015" w:type="dxa"/>
            <w:gridSpan w:val="6"/>
            <w:vMerge/>
            <w:shd w:val="clear" w:color="auto" w:fill="D9D9D9" w:themeFill="background1" w:themeFillShade="D9"/>
          </w:tcPr>
          <w:p w14:paraId="0E286F40" w14:textId="2FCBCE7C" w:rsidR="0043370C" w:rsidRPr="00C40F50" w:rsidRDefault="0043370C" w:rsidP="00DF0B14">
            <w:pPr>
              <w:rPr>
                <w:rFonts w:ascii="Sylfaen" w:eastAsia="Times New Roman" w:hAnsi="Sylfaen" w:cs="Arial"/>
                <w:sz w:val="16"/>
                <w:szCs w:val="16"/>
                <w:lang w:val="ka-GE" w:eastAsia="en-GB"/>
              </w:rPr>
            </w:pPr>
          </w:p>
        </w:tc>
      </w:tr>
      <w:tr w:rsidR="00E36E16" w:rsidRPr="00840CA2" w14:paraId="0E286F58" w14:textId="77777777" w:rsidTr="00BF2527">
        <w:trPr>
          <w:gridAfter w:val="2"/>
          <w:wAfter w:w="83" w:type="dxa"/>
          <w:trHeight w:val="1134"/>
        </w:trPr>
        <w:tc>
          <w:tcPr>
            <w:tcW w:w="2158" w:type="dxa"/>
            <w:gridSpan w:val="3"/>
          </w:tcPr>
          <w:p w14:paraId="0E286F42" w14:textId="0C465828" w:rsidR="0043370C" w:rsidRPr="00C40F50" w:rsidRDefault="0043370C"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1.1.1. </w:t>
            </w:r>
            <w:r w:rsidR="001702BC">
              <w:rPr>
                <w:rFonts w:ascii="Sylfaen" w:eastAsia="Times New Roman" w:hAnsi="Sylfaen" w:cs="Arial"/>
                <w:sz w:val="16"/>
                <w:szCs w:val="16"/>
                <w:lang w:val="en-GB" w:eastAsia="en-GB"/>
              </w:rPr>
              <w:t>T</w:t>
            </w:r>
            <w:r w:rsidR="006E4A8C" w:rsidRPr="006E4A8C">
              <w:rPr>
                <w:rFonts w:ascii="Sylfaen" w:eastAsia="Times New Roman" w:hAnsi="Sylfaen" w:cs="Arial"/>
                <w:sz w:val="16"/>
                <w:szCs w:val="16"/>
                <w:lang w:val="en-GB" w:eastAsia="en-GB"/>
              </w:rPr>
              <w:t xml:space="preserve">echnical and procedural support for wind power </w:t>
            </w:r>
            <w:r w:rsidR="001702BC">
              <w:rPr>
                <w:rFonts w:ascii="Sylfaen" w:eastAsia="Times New Roman" w:hAnsi="Sylfaen" w:cs="Arial"/>
                <w:sz w:val="16"/>
                <w:szCs w:val="16"/>
                <w:lang w:val="en-GB" w:eastAsia="en-GB"/>
              </w:rPr>
              <w:t>(WP) generation</w:t>
            </w:r>
          </w:p>
        </w:tc>
        <w:tc>
          <w:tcPr>
            <w:tcW w:w="1964" w:type="dxa"/>
            <w:gridSpan w:val="6"/>
          </w:tcPr>
          <w:p w14:paraId="7C1895F3" w14:textId="79B478E8" w:rsidR="0043370C" w:rsidRPr="00DF5A82" w:rsidRDefault="00DF5A82" w:rsidP="00DF0B14">
            <w:pPr>
              <w:rPr>
                <w:rFonts w:ascii="Sylfaen" w:eastAsia="Times New Roman" w:hAnsi="Sylfaen" w:cs="Arial"/>
                <w:sz w:val="16"/>
                <w:szCs w:val="16"/>
                <w:lang w:val="en-US" w:eastAsia="en-GB"/>
              </w:rPr>
            </w:pPr>
            <w:proofErr w:type="spellStart"/>
            <w:r w:rsidRPr="00DF5A82">
              <w:rPr>
                <w:rFonts w:ascii="Sylfaen" w:eastAsia="Times New Roman" w:hAnsi="Sylfaen" w:cs="Arial"/>
                <w:sz w:val="16"/>
                <w:szCs w:val="16"/>
                <w:lang w:val="ka-GE" w:eastAsia="en-GB"/>
              </w:rPr>
              <w:t>Until</w:t>
            </w:r>
            <w:proofErr w:type="spellEnd"/>
            <w:r w:rsidRPr="00DF5A82">
              <w:rPr>
                <w:rFonts w:ascii="Sylfaen" w:eastAsia="Times New Roman" w:hAnsi="Sylfaen" w:cs="Arial"/>
                <w:sz w:val="16"/>
                <w:szCs w:val="16"/>
                <w:lang w:val="ka-GE" w:eastAsia="en-GB"/>
              </w:rPr>
              <w:t xml:space="preserve"> 2024 </w:t>
            </w:r>
            <w:proofErr w:type="spellStart"/>
            <w:r w:rsidRPr="00DF5A82">
              <w:rPr>
                <w:rFonts w:ascii="Sylfaen" w:eastAsia="Times New Roman" w:hAnsi="Sylfaen" w:cs="Arial"/>
                <w:sz w:val="16"/>
                <w:szCs w:val="16"/>
                <w:lang w:val="ka-GE" w:eastAsia="en-GB"/>
              </w:rPr>
              <w:t>includes</w:t>
            </w:r>
            <w:proofErr w:type="spellEnd"/>
            <w:r w:rsidRPr="00DF5A82">
              <w:rPr>
                <w:rFonts w:ascii="Sylfaen" w:eastAsia="Times New Roman" w:hAnsi="Sylfaen" w:cs="Arial"/>
                <w:sz w:val="16"/>
                <w:szCs w:val="16"/>
                <w:lang w:val="ka-GE" w:eastAsia="en-GB"/>
              </w:rPr>
              <w:t xml:space="preserve"> </w:t>
            </w:r>
            <w:proofErr w:type="spellStart"/>
            <w:r w:rsidRPr="00DF5A82">
              <w:rPr>
                <w:rFonts w:ascii="Sylfaen" w:eastAsia="Times New Roman" w:hAnsi="Sylfaen" w:cs="Arial"/>
                <w:sz w:val="16"/>
                <w:szCs w:val="16"/>
                <w:lang w:val="ka-GE" w:eastAsia="en-GB"/>
              </w:rPr>
              <w:t>the</w:t>
            </w:r>
            <w:proofErr w:type="spellEnd"/>
            <w:r w:rsidRPr="00DF5A82">
              <w:rPr>
                <w:rFonts w:ascii="Sylfaen" w:eastAsia="Times New Roman" w:hAnsi="Sylfaen" w:cs="Arial"/>
                <w:sz w:val="16"/>
                <w:szCs w:val="16"/>
                <w:lang w:val="ka-GE" w:eastAsia="en-GB"/>
              </w:rPr>
              <w:t xml:space="preserve"> </w:t>
            </w:r>
            <w:proofErr w:type="spellStart"/>
            <w:r w:rsidRPr="00DF5A82">
              <w:rPr>
                <w:rFonts w:ascii="Sylfaen" w:eastAsia="Times New Roman" w:hAnsi="Sylfaen" w:cs="Arial"/>
                <w:sz w:val="16"/>
                <w:szCs w:val="16"/>
                <w:lang w:val="ka-GE" w:eastAsia="en-GB"/>
              </w:rPr>
              <w:t>following</w:t>
            </w:r>
            <w:proofErr w:type="spellEnd"/>
            <w:r w:rsidRPr="00DF5A82">
              <w:rPr>
                <w:rFonts w:ascii="Sylfaen" w:eastAsia="Times New Roman" w:hAnsi="Sylfaen" w:cs="Arial"/>
                <w:sz w:val="16"/>
                <w:szCs w:val="16"/>
                <w:lang w:val="ka-GE" w:eastAsia="en-GB"/>
              </w:rPr>
              <w:t xml:space="preserve"> </w:t>
            </w:r>
            <w:r w:rsidR="001702BC">
              <w:rPr>
                <w:rFonts w:ascii="Sylfaen" w:eastAsia="Times New Roman" w:hAnsi="Sylfaen" w:cs="Arial"/>
                <w:sz w:val="16"/>
                <w:szCs w:val="16"/>
                <w:lang w:val="en-US" w:eastAsia="en-GB"/>
              </w:rPr>
              <w:t xml:space="preserve">WP </w:t>
            </w:r>
            <w:r w:rsidRPr="00DF5A82">
              <w:rPr>
                <w:rFonts w:ascii="Sylfaen" w:eastAsia="Times New Roman" w:hAnsi="Sylfaen" w:cs="Arial"/>
                <w:sz w:val="16"/>
                <w:szCs w:val="16"/>
                <w:lang w:val="ka-GE" w:eastAsia="en-GB"/>
              </w:rPr>
              <w:t>p</w:t>
            </w:r>
            <w:r>
              <w:rPr>
                <w:rFonts w:ascii="Sylfaen" w:eastAsia="Times New Roman" w:hAnsi="Sylfaen" w:cs="Arial"/>
                <w:sz w:val="16"/>
                <w:szCs w:val="16"/>
                <w:lang w:val="en-US" w:eastAsia="en-GB"/>
              </w:rPr>
              <w:t>lants:</w:t>
            </w:r>
          </w:p>
          <w:p w14:paraId="563D7D3E" w14:textId="06BF3720" w:rsidR="0043370C" w:rsidRPr="00C40F50" w:rsidRDefault="00DF5A82"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en-US" w:eastAsia="en-GB"/>
              </w:rPr>
              <w:t>Imereti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noProof/>
                <w:color w:val="3A3A3A"/>
                <w:sz w:val="16"/>
                <w:szCs w:val="16"/>
                <w:lang w:val="ka-GE" w:eastAsia="en-US"/>
              </w:rPr>
              <w:t>-</w:t>
            </w:r>
            <w:r w:rsidR="0043370C" w:rsidRPr="00C40F50">
              <w:rPr>
                <w:rFonts w:ascii="Sylfaen" w:eastAsia="Times New Roman" w:hAnsi="Sylfaen" w:cs="Arial"/>
                <w:sz w:val="16"/>
                <w:szCs w:val="16"/>
                <w:lang w:val="ka-GE" w:eastAsia="en-GB"/>
              </w:rPr>
              <w:t xml:space="preserve">104 </w:t>
            </w:r>
            <w:r>
              <w:rPr>
                <w:rFonts w:ascii="Sylfaen" w:eastAsia="Times New Roman" w:hAnsi="Sylfaen" w:cs="Arial"/>
                <w:sz w:val="16"/>
                <w:szCs w:val="16"/>
                <w:lang w:val="ka-GE" w:eastAsia="en-GB"/>
              </w:rPr>
              <w:t>MW</w:t>
            </w:r>
          </w:p>
          <w:p w14:paraId="0FFA9801" w14:textId="1086D3F0" w:rsidR="0043370C" w:rsidRPr="00C40F50" w:rsidRDefault="00DF5A82"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en-US" w:eastAsia="en-GB"/>
              </w:rPr>
              <w:t>Rikoti-Phona</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Pr>
                <w:rFonts w:ascii="Sylfaen" w:eastAsia="Wingdings" w:hAnsi="Sylfaen" w:cs="Wingdings"/>
                <w:color w:val="3A3A3A"/>
                <w:sz w:val="16"/>
                <w:szCs w:val="16"/>
                <w:lang w:val="en-US" w:eastAsia="en-US"/>
              </w:rPr>
              <w:t xml:space="preserve"> </w:t>
            </w:r>
            <w:r w:rsidR="0043370C" w:rsidRPr="00C40F50">
              <w:rPr>
                <w:rFonts w:ascii="Sylfaen" w:eastAsia="Times New Roman" w:hAnsi="Sylfaen" w:cs="Arial"/>
                <w:sz w:val="16"/>
                <w:szCs w:val="16"/>
                <w:lang w:val="ka-GE" w:eastAsia="en-GB"/>
              </w:rPr>
              <w:t>20</w:t>
            </w:r>
            <w:r w:rsidR="008B2C22">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MW</w:t>
            </w:r>
          </w:p>
          <w:p w14:paraId="187E2336" w14:textId="28649965" w:rsidR="0043370C" w:rsidRPr="00C40F50" w:rsidRDefault="00DF5A82" w:rsidP="00DF0B14">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Tbilisi</w:t>
            </w:r>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 54 </w:t>
            </w:r>
            <w:r>
              <w:rPr>
                <w:rFonts w:ascii="Sylfaen" w:eastAsia="Times New Roman" w:hAnsi="Sylfaen" w:cs="Arial"/>
                <w:sz w:val="16"/>
                <w:szCs w:val="16"/>
                <w:lang w:val="ka-GE" w:eastAsia="en-GB"/>
              </w:rPr>
              <w:t>MW</w:t>
            </w:r>
          </w:p>
          <w:p w14:paraId="3A199906" w14:textId="3E2A03ED" w:rsidR="0043370C" w:rsidRPr="00DF5A82" w:rsidRDefault="00DF5A82" w:rsidP="00DF0B14">
            <w:pPr>
              <w:widowControl w:val="0"/>
              <w:autoSpaceDE w:val="0"/>
              <w:autoSpaceDN w:val="0"/>
              <w:rPr>
                <w:rFonts w:ascii="Sylfaen" w:eastAsia="DejaVu Sans" w:hAnsi="Sylfaen" w:cs="DejaVu Sans"/>
                <w:sz w:val="16"/>
                <w:szCs w:val="16"/>
                <w:lang w:val="ka-GE"/>
              </w:rPr>
            </w:pPr>
            <w:proofErr w:type="spellStart"/>
            <w:r w:rsidRPr="00582AE2">
              <w:rPr>
                <w:rFonts w:ascii="Sylfaen" w:eastAsia="DejaVu Sans" w:hAnsi="Sylfaen" w:cs="Sylfaen"/>
                <w:sz w:val="16"/>
                <w:szCs w:val="16"/>
                <w:lang w:val="ka-GE"/>
              </w:rPr>
              <w:t>Dirbula</w:t>
            </w:r>
            <w:proofErr w:type="spellEnd"/>
            <w:r w:rsidR="0043370C" w:rsidRPr="00DF5A82">
              <w:rPr>
                <w:rFonts w:ascii="Sylfaen" w:eastAsia="DejaVu Sans" w:hAnsi="Sylfaen" w:cs="DejaVu Sans"/>
                <w:sz w:val="16"/>
                <w:szCs w:val="16"/>
                <w:lang w:val="ka-GE"/>
              </w:rPr>
              <w:t xml:space="preserve"> </w:t>
            </w:r>
            <w:r w:rsidR="0043370C" w:rsidRPr="00C40F50">
              <w:rPr>
                <w:rFonts w:ascii="Sylfaen" w:eastAsia="Wingdings" w:hAnsi="Sylfaen" w:cs="Wingdings"/>
                <w:color w:val="3A3A3A"/>
                <w:sz w:val="16"/>
                <w:szCs w:val="16"/>
                <w:lang w:val="ka-GE" w:eastAsia="en-US"/>
              </w:rPr>
              <w:t>-</w:t>
            </w:r>
            <w:r w:rsidR="0043370C" w:rsidRPr="00DF5A82">
              <w:rPr>
                <w:rFonts w:ascii="Sylfaen" w:eastAsia="DejaVu Sans" w:hAnsi="Sylfaen" w:cs="DejaVu Sans"/>
                <w:sz w:val="16"/>
                <w:szCs w:val="16"/>
                <w:lang w:val="ka-GE"/>
              </w:rPr>
              <w:t xml:space="preserve"> 21 </w:t>
            </w:r>
            <w:proofErr w:type="spellStart"/>
            <w:r w:rsidR="0043370C" w:rsidRPr="00DF5A82">
              <w:rPr>
                <w:rFonts w:ascii="Sylfaen" w:eastAsia="DejaVu Sans" w:hAnsi="Sylfaen" w:cs="Sylfaen"/>
                <w:sz w:val="16"/>
                <w:szCs w:val="16"/>
                <w:lang w:val="ka-GE"/>
              </w:rPr>
              <w:t>მგვტ</w:t>
            </w:r>
            <w:proofErr w:type="spellEnd"/>
          </w:p>
          <w:p w14:paraId="03103CD2" w14:textId="3A15D496" w:rsidR="0043370C" w:rsidRPr="00C40F50" w:rsidRDefault="00DF5A82" w:rsidP="00DF0B14">
            <w:pPr>
              <w:widowControl w:val="0"/>
              <w:autoSpaceDE w:val="0"/>
              <w:autoSpaceDN w:val="0"/>
              <w:rPr>
                <w:rFonts w:ascii="Sylfaen" w:eastAsia="DejaVu Sans" w:hAnsi="Sylfaen" w:cs="DejaVu Sans"/>
                <w:sz w:val="16"/>
                <w:szCs w:val="16"/>
                <w:lang w:val="ka-GE"/>
              </w:rPr>
            </w:pPr>
            <w:proofErr w:type="spellStart"/>
            <w:r w:rsidRPr="00DF5A82">
              <w:rPr>
                <w:rFonts w:ascii="Sylfaen" w:eastAsia="DejaVu Sans" w:hAnsi="Sylfaen" w:cs="Sylfaen"/>
                <w:sz w:val="16"/>
                <w:szCs w:val="16"/>
                <w:lang w:val="ka-GE"/>
              </w:rPr>
              <w:t>Ruisi</w:t>
            </w:r>
            <w:proofErr w:type="spellEnd"/>
            <w:r w:rsidR="0043370C" w:rsidRPr="00DF5A82">
              <w:rPr>
                <w:rFonts w:ascii="Sylfaen" w:eastAsia="DejaVu Sans" w:hAnsi="Sylfaen" w:cs="DejaVu Sans"/>
                <w:sz w:val="16"/>
                <w:szCs w:val="16"/>
                <w:lang w:val="ka-GE"/>
              </w:rPr>
              <w:t xml:space="preserve"> </w:t>
            </w:r>
            <w:r w:rsidR="0043370C" w:rsidRPr="00C40F50">
              <w:rPr>
                <w:rFonts w:ascii="Sylfaen" w:eastAsia="Wingdings" w:hAnsi="Sylfaen" w:cs="Wingdings"/>
                <w:color w:val="3A3A3A"/>
                <w:sz w:val="16"/>
                <w:szCs w:val="16"/>
                <w:lang w:val="ka-GE" w:eastAsia="en-US"/>
              </w:rPr>
              <w:t>-</w:t>
            </w:r>
            <w:r w:rsidR="0043370C" w:rsidRPr="00DF5A82">
              <w:rPr>
                <w:rFonts w:ascii="Sylfaen" w:eastAsia="DejaVu Sans" w:hAnsi="Sylfaen" w:cs="DejaVu Sans"/>
                <w:sz w:val="16"/>
                <w:szCs w:val="16"/>
                <w:lang w:val="ka-GE"/>
              </w:rPr>
              <w:t xml:space="preserve"> 12.6</w:t>
            </w:r>
            <w:r w:rsidR="0043370C" w:rsidRPr="00C40F50">
              <w:rPr>
                <w:rFonts w:ascii="Sylfaen" w:eastAsia="DejaVu Sans" w:hAnsi="Sylfaen" w:cs="DejaVu Sans"/>
                <w:sz w:val="16"/>
                <w:szCs w:val="16"/>
                <w:lang w:val="ka-GE"/>
              </w:rPr>
              <w:t xml:space="preserve"> </w:t>
            </w:r>
            <w:r>
              <w:rPr>
                <w:rFonts w:ascii="Sylfaen" w:eastAsia="DejaVu Sans" w:hAnsi="Sylfaen" w:cs="DejaVu Sans"/>
                <w:sz w:val="16"/>
                <w:szCs w:val="16"/>
                <w:lang w:val="ka-GE"/>
              </w:rPr>
              <w:t>MW</w:t>
            </w:r>
          </w:p>
          <w:p w14:paraId="20F9FC43" w14:textId="17C420F0" w:rsidR="0043370C" w:rsidRPr="00C40F50" w:rsidRDefault="00DF5A82" w:rsidP="00DF0B14">
            <w:pPr>
              <w:rPr>
                <w:rFonts w:ascii="Sylfaen" w:eastAsia="DejaVu Sans" w:hAnsi="Sylfaen" w:cs="DejaVu Sans"/>
                <w:sz w:val="16"/>
                <w:szCs w:val="16"/>
                <w:lang w:val="ka-GE" w:eastAsia="en-US"/>
              </w:rPr>
            </w:pPr>
            <w:proofErr w:type="spellStart"/>
            <w:r w:rsidRPr="00DF5A82">
              <w:rPr>
                <w:rFonts w:ascii="Sylfaen" w:eastAsia="DejaVu Sans" w:hAnsi="Sylfaen" w:cs="Sylfaen"/>
                <w:sz w:val="16"/>
                <w:szCs w:val="16"/>
                <w:lang w:val="ka-GE" w:eastAsia="en-US"/>
              </w:rPr>
              <w:t>Samgori</w:t>
            </w:r>
            <w:proofErr w:type="spellEnd"/>
            <w:r w:rsidR="0043370C" w:rsidRPr="00DF5A82">
              <w:rPr>
                <w:rFonts w:ascii="Sylfaen" w:eastAsia="DejaVu Sans" w:hAnsi="Sylfaen" w:cs="DejaVu Sans"/>
                <w:sz w:val="16"/>
                <w:szCs w:val="16"/>
                <w:lang w:val="ka-GE" w:eastAsia="en-US"/>
              </w:rPr>
              <w:t xml:space="preserve"> </w:t>
            </w:r>
            <w:r w:rsidR="0043370C" w:rsidRPr="00C40F50">
              <w:rPr>
                <w:rFonts w:ascii="Sylfaen" w:eastAsia="Wingdings" w:hAnsi="Sylfaen" w:cs="Wingdings"/>
                <w:color w:val="3A3A3A"/>
                <w:sz w:val="16"/>
                <w:szCs w:val="16"/>
                <w:lang w:val="ka-GE" w:eastAsia="en-US"/>
              </w:rPr>
              <w:t>-</w:t>
            </w:r>
            <w:r w:rsidR="0043370C" w:rsidRPr="00DF5A82">
              <w:rPr>
                <w:rFonts w:ascii="Sylfaen" w:eastAsia="DejaVu Sans" w:hAnsi="Sylfaen" w:cs="DejaVu Sans"/>
                <w:sz w:val="16"/>
                <w:szCs w:val="16"/>
                <w:lang w:val="ka-GE" w:eastAsia="en-US"/>
              </w:rPr>
              <w:t xml:space="preserve"> 8 </w:t>
            </w:r>
            <w:r>
              <w:rPr>
                <w:rFonts w:ascii="Sylfaen" w:eastAsia="DejaVu Sans" w:hAnsi="Sylfaen" w:cs="Sylfaen"/>
                <w:sz w:val="16"/>
                <w:szCs w:val="16"/>
                <w:lang w:val="ka-GE" w:eastAsia="en-US"/>
              </w:rPr>
              <w:t>MW</w:t>
            </w:r>
          </w:p>
          <w:p w14:paraId="01566CBE" w14:textId="092333A4" w:rsidR="0043370C" w:rsidRPr="00C40F50" w:rsidRDefault="00DF5A82" w:rsidP="00DF0B14">
            <w:pPr>
              <w:rPr>
                <w:rFonts w:ascii="Sylfaen" w:eastAsia="DejaVu Sans" w:hAnsi="Sylfaen" w:cs="DejaVu Sans"/>
                <w:sz w:val="16"/>
                <w:szCs w:val="16"/>
                <w:lang w:val="ka-GE" w:eastAsia="en-US"/>
              </w:rPr>
            </w:pPr>
            <w:proofErr w:type="spellStart"/>
            <w:r w:rsidRPr="00DF5A82">
              <w:rPr>
                <w:rFonts w:ascii="Sylfaen" w:eastAsia="DejaVu Sans" w:hAnsi="Sylfaen" w:cs="DejaVu Sans"/>
                <w:sz w:val="16"/>
                <w:szCs w:val="16"/>
                <w:lang w:val="ka-GE" w:eastAsia="en-US"/>
              </w:rPr>
              <w:t>Zestaponi</w:t>
            </w:r>
            <w:proofErr w:type="spellEnd"/>
            <w:r w:rsidR="0043370C" w:rsidRPr="00C40F50">
              <w:rPr>
                <w:rFonts w:ascii="Sylfaen" w:eastAsia="DejaVu Sans" w:hAnsi="Sylfaen" w:cs="DejaVu Sans"/>
                <w:sz w:val="16"/>
                <w:szCs w:val="16"/>
                <w:lang w:val="ka-GE" w:eastAsia="en-US"/>
              </w:rPr>
              <w:t xml:space="preserve"> - 50 </w:t>
            </w:r>
            <w:r>
              <w:rPr>
                <w:rFonts w:ascii="Sylfaen" w:eastAsia="DejaVu Sans" w:hAnsi="Sylfaen" w:cs="DejaVu Sans"/>
                <w:sz w:val="16"/>
                <w:szCs w:val="16"/>
                <w:lang w:val="ka-GE" w:eastAsia="en-US"/>
              </w:rPr>
              <w:t>MW</w:t>
            </w:r>
            <w:r w:rsidR="0043370C" w:rsidRPr="00C40F50">
              <w:rPr>
                <w:rFonts w:ascii="Sylfaen" w:eastAsia="DejaVu Sans" w:hAnsi="Sylfaen" w:cs="DejaVu Sans"/>
                <w:sz w:val="16"/>
                <w:szCs w:val="16"/>
                <w:lang w:val="ka-GE" w:eastAsia="en-US"/>
              </w:rPr>
              <w:t xml:space="preserve"> </w:t>
            </w:r>
          </w:p>
          <w:p w14:paraId="0E286F46" w14:textId="37427730" w:rsidR="0043370C" w:rsidRPr="00C40F50" w:rsidRDefault="00DF5A82" w:rsidP="00DF0B14">
            <w:pPr>
              <w:rPr>
                <w:rFonts w:ascii="Sylfaen" w:eastAsia="Times New Roman" w:hAnsi="Sylfaen" w:cs="Arial"/>
                <w:sz w:val="16"/>
                <w:szCs w:val="16"/>
                <w:lang w:val="ka-GE" w:eastAsia="en-GB"/>
              </w:rPr>
            </w:pPr>
            <w:proofErr w:type="spellStart"/>
            <w:r w:rsidRPr="00DF5A82">
              <w:rPr>
                <w:rFonts w:ascii="Sylfaen" w:eastAsia="Times New Roman" w:hAnsi="Sylfaen" w:cs="Arial"/>
                <w:sz w:val="16"/>
                <w:szCs w:val="16"/>
                <w:lang w:val="ka-GE" w:eastAsia="en-GB"/>
              </w:rPr>
              <w:t>Nigoza</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Pr="00DF5A82">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50 </w:t>
            </w:r>
            <w:r>
              <w:rPr>
                <w:rFonts w:ascii="Sylfaen" w:eastAsia="Times New Roman" w:hAnsi="Sylfaen" w:cs="Arial"/>
                <w:sz w:val="16"/>
                <w:szCs w:val="16"/>
                <w:lang w:val="ka-GE" w:eastAsia="en-GB"/>
              </w:rPr>
              <w:t>MW</w:t>
            </w:r>
            <w:r w:rsidR="00C11896" w:rsidRPr="00C40F50">
              <w:rPr>
                <w:rStyle w:val="FootnoteReference"/>
                <w:rFonts w:ascii="Sylfaen" w:eastAsia="Times New Roman" w:hAnsi="Sylfaen" w:cs="Arial"/>
                <w:sz w:val="16"/>
                <w:szCs w:val="16"/>
                <w:lang w:val="ka-GE" w:eastAsia="en-GB"/>
              </w:rPr>
              <w:footnoteReference w:id="2"/>
            </w:r>
          </w:p>
          <w:p w14:paraId="0E286F49" w14:textId="294560E1" w:rsidR="0043370C" w:rsidRPr="00DF5A82" w:rsidRDefault="00DF5A82" w:rsidP="00DF0B14">
            <w:pPr>
              <w:rPr>
                <w:rFonts w:ascii="Sylfaen" w:eastAsia="DejaVu Sans" w:hAnsi="Sylfaen" w:cs="Sylfaen"/>
                <w:sz w:val="16"/>
                <w:szCs w:val="16"/>
                <w:lang w:val="ka-GE" w:eastAsia="en-US"/>
              </w:rPr>
            </w:pPr>
            <w:proofErr w:type="spellStart"/>
            <w:r w:rsidRPr="00DF5A82">
              <w:rPr>
                <w:rFonts w:ascii="Sylfaen" w:eastAsia="Times New Roman" w:hAnsi="Sylfaen" w:cs="Arial"/>
                <w:sz w:val="16"/>
                <w:szCs w:val="16"/>
                <w:lang w:val="ka-GE" w:eastAsia="en-GB"/>
              </w:rPr>
              <w:t>Kaspi</w:t>
            </w:r>
            <w:proofErr w:type="spellEnd"/>
            <w:r w:rsidRPr="00DF5A82">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Pr>
                <w:rFonts w:ascii="Sylfaen" w:eastAsia="Wingdings" w:hAnsi="Sylfaen" w:cs="Wingdings"/>
                <w:color w:val="3A3A3A"/>
                <w:sz w:val="16"/>
                <w:szCs w:val="16"/>
                <w:lang w:val="en-US" w:eastAsia="en-US"/>
              </w:rPr>
              <w:t xml:space="preserve"> </w:t>
            </w:r>
            <w:r w:rsidR="0043370C" w:rsidRPr="00C40F50">
              <w:rPr>
                <w:rFonts w:ascii="Sylfaen" w:eastAsia="Times New Roman" w:hAnsi="Sylfaen" w:cs="Arial"/>
                <w:sz w:val="16"/>
                <w:szCs w:val="16"/>
                <w:lang w:val="ka-GE" w:eastAsia="en-GB"/>
              </w:rPr>
              <w:t>5</w:t>
            </w:r>
            <w:r w:rsidR="0043370C" w:rsidRPr="00DF5A82">
              <w:rPr>
                <w:rFonts w:ascii="Sylfaen" w:eastAsia="Times New Roman" w:hAnsi="Sylfaen" w:cs="Arial"/>
                <w:sz w:val="16"/>
                <w:szCs w:val="16"/>
                <w:lang w:val="ka-GE" w:eastAsia="en-GB"/>
              </w:rPr>
              <w:t>4</w:t>
            </w:r>
            <w:r w:rsidR="0043370C"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MW</w:t>
            </w:r>
          </w:p>
        </w:tc>
        <w:tc>
          <w:tcPr>
            <w:tcW w:w="1994" w:type="dxa"/>
            <w:gridSpan w:val="3"/>
          </w:tcPr>
          <w:p w14:paraId="15B01587" w14:textId="4B9D5023" w:rsidR="00DF5A82" w:rsidRPr="00F31B69" w:rsidRDefault="00DF5A82" w:rsidP="00F31B69">
            <w:pPr>
              <w:rPr>
                <w:rFonts w:ascii="Sylfaen" w:eastAsia="Times New Roman" w:hAnsi="Sylfaen" w:cs="Arial"/>
                <w:bCs/>
                <w:sz w:val="16"/>
                <w:szCs w:val="16"/>
                <w:lang w:val="en-GB" w:eastAsia="en-GB"/>
              </w:rPr>
            </w:pPr>
            <w:r w:rsidRPr="00DF5A82">
              <w:rPr>
                <w:rFonts w:ascii="Sylfaen" w:eastAsia="Times New Roman" w:hAnsi="Sylfaen" w:cs="Arial"/>
                <w:bCs/>
                <w:sz w:val="16"/>
                <w:szCs w:val="16"/>
                <w:lang w:val="en-GB" w:eastAsia="en-GB"/>
              </w:rPr>
              <w:t xml:space="preserve">Support implementation of Directive 2009/28/EC of the Association </w:t>
            </w:r>
            <w:proofErr w:type="gramStart"/>
            <w:r w:rsidRPr="00DF5A82">
              <w:rPr>
                <w:rFonts w:ascii="Sylfaen" w:eastAsia="Times New Roman" w:hAnsi="Sylfaen" w:cs="Arial"/>
                <w:bCs/>
                <w:sz w:val="16"/>
                <w:szCs w:val="16"/>
                <w:lang w:val="en-GB" w:eastAsia="en-GB"/>
              </w:rPr>
              <w:t>Agreement</w:t>
            </w:r>
            <w:r w:rsidR="00F31B69">
              <w:rPr>
                <w:rFonts w:ascii="Sylfaen" w:eastAsia="Times New Roman" w:hAnsi="Sylfaen" w:cs="Arial"/>
                <w:bCs/>
                <w:sz w:val="16"/>
                <w:szCs w:val="16"/>
                <w:lang w:val="en-GB" w:eastAsia="en-GB"/>
              </w:rPr>
              <w:t>;</w:t>
            </w:r>
            <w:proofErr w:type="gramEnd"/>
          </w:p>
          <w:p w14:paraId="0E286F4B" w14:textId="2E1089EA" w:rsidR="0043370C" w:rsidRPr="00C40F50" w:rsidRDefault="0043370C" w:rsidP="00DF5A82">
            <w:pPr>
              <w:pStyle w:val="A2AContent"/>
              <w:spacing w:before="0" w:after="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 xml:space="preserve">SDG 3 </w:t>
            </w:r>
            <w:r w:rsidR="00F31B69" w:rsidRPr="00F31B69">
              <w:rPr>
                <w:rFonts w:ascii="Sylfaen" w:eastAsia="Times New Roman" w:hAnsi="Sylfaen" w:cs="Arial"/>
                <w:b w:val="0"/>
                <w:noProof w:val="0"/>
                <w:color w:val="auto"/>
                <w:sz w:val="16"/>
                <w:szCs w:val="16"/>
                <w:lang w:val="ka-GE" w:eastAsia="en-GB"/>
              </w:rPr>
              <w:t>(</w:t>
            </w:r>
            <w:proofErr w:type="spellStart"/>
            <w:r w:rsidR="00F31B69" w:rsidRPr="00F31B69">
              <w:rPr>
                <w:rFonts w:ascii="Sylfaen" w:eastAsia="Times New Roman" w:hAnsi="Sylfaen" w:cs="Arial"/>
                <w:b w:val="0"/>
                <w:noProof w:val="0"/>
                <w:color w:val="auto"/>
                <w:sz w:val="16"/>
                <w:szCs w:val="16"/>
                <w:lang w:val="ka-GE" w:eastAsia="en-GB"/>
              </w:rPr>
              <w:t>Good</w:t>
            </w:r>
            <w:proofErr w:type="spellEnd"/>
            <w:r w:rsidR="00F31B69" w:rsidRPr="00F31B69">
              <w:rPr>
                <w:rFonts w:ascii="Sylfaen" w:eastAsia="Times New Roman" w:hAnsi="Sylfaen" w:cs="Arial"/>
                <w:b w:val="0"/>
                <w:noProof w:val="0"/>
                <w:color w:val="auto"/>
                <w:sz w:val="16"/>
                <w:szCs w:val="16"/>
                <w:lang w:val="ka-GE" w:eastAsia="en-GB"/>
              </w:rPr>
              <w:t xml:space="preserve"> </w:t>
            </w:r>
            <w:proofErr w:type="spellStart"/>
            <w:r w:rsidR="00F31B69" w:rsidRPr="00F31B69">
              <w:rPr>
                <w:rFonts w:ascii="Sylfaen" w:eastAsia="Times New Roman" w:hAnsi="Sylfaen" w:cs="Arial"/>
                <w:b w:val="0"/>
                <w:noProof w:val="0"/>
                <w:color w:val="auto"/>
                <w:sz w:val="16"/>
                <w:szCs w:val="16"/>
                <w:lang w:val="ka-GE" w:eastAsia="en-GB"/>
              </w:rPr>
              <w:t>Health</w:t>
            </w:r>
            <w:proofErr w:type="spellEnd"/>
            <w:r w:rsidR="00F31B69" w:rsidRPr="00F31B69">
              <w:rPr>
                <w:rFonts w:ascii="Sylfaen" w:eastAsia="Times New Roman" w:hAnsi="Sylfaen" w:cs="Arial"/>
                <w:b w:val="0"/>
                <w:noProof w:val="0"/>
                <w:color w:val="auto"/>
                <w:sz w:val="16"/>
                <w:szCs w:val="16"/>
                <w:lang w:val="ka-GE" w:eastAsia="en-GB"/>
              </w:rPr>
              <w:t xml:space="preserve"> </w:t>
            </w:r>
            <w:proofErr w:type="spellStart"/>
            <w:r w:rsidR="00F31B69" w:rsidRPr="00F31B69">
              <w:rPr>
                <w:rFonts w:ascii="Sylfaen" w:eastAsia="Times New Roman" w:hAnsi="Sylfaen" w:cs="Arial"/>
                <w:b w:val="0"/>
                <w:noProof w:val="0"/>
                <w:color w:val="auto"/>
                <w:sz w:val="16"/>
                <w:szCs w:val="16"/>
                <w:lang w:val="ka-GE" w:eastAsia="en-GB"/>
              </w:rPr>
              <w:t>and</w:t>
            </w:r>
            <w:proofErr w:type="spellEnd"/>
            <w:r w:rsidR="00F31B69" w:rsidRPr="00F31B69">
              <w:rPr>
                <w:rFonts w:ascii="Sylfaen" w:eastAsia="Times New Roman" w:hAnsi="Sylfaen" w:cs="Arial"/>
                <w:b w:val="0"/>
                <w:noProof w:val="0"/>
                <w:color w:val="auto"/>
                <w:sz w:val="16"/>
                <w:szCs w:val="16"/>
                <w:lang w:val="ka-GE" w:eastAsia="en-GB"/>
              </w:rPr>
              <w:t xml:space="preserve"> </w:t>
            </w:r>
            <w:proofErr w:type="spellStart"/>
            <w:r w:rsidR="00F31B69" w:rsidRPr="00F31B69">
              <w:rPr>
                <w:rFonts w:ascii="Sylfaen" w:eastAsia="Times New Roman" w:hAnsi="Sylfaen" w:cs="Arial"/>
                <w:b w:val="0"/>
                <w:noProof w:val="0"/>
                <w:color w:val="auto"/>
                <w:sz w:val="16"/>
                <w:szCs w:val="16"/>
                <w:lang w:val="ka-GE" w:eastAsia="en-GB"/>
              </w:rPr>
              <w:t>Well-Bei</w:t>
            </w:r>
            <w:proofErr w:type="spellEnd"/>
            <w:r w:rsidR="00F31B69">
              <w:rPr>
                <w:rFonts w:ascii="Sylfaen" w:eastAsia="Times New Roman" w:hAnsi="Sylfaen" w:cs="Arial"/>
                <w:b w:val="0"/>
                <w:noProof w:val="0"/>
                <w:color w:val="auto"/>
                <w:sz w:val="16"/>
                <w:szCs w:val="16"/>
                <w:lang w:val="en-US" w:eastAsia="en-GB"/>
              </w:rPr>
              <w:t>ng</w:t>
            </w:r>
            <w:r w:rsidRPr="00C40F50">
              <w:rPr>
                <w:rFonts w:ascii="Sylfaen" w:eastAsia="Times New Roman" w:hAnsi="Sylfaen" w:cs="Arial"/>
                <w:b w:val="0"/>
                <w:noProof w:val="0"/>
                <w:color w:val="auto"/>
                <w:sz w:val="16"/>
                <w:szCs w:val="16"/>
                <w:lang w:val="ka-GE" w:eastAsia="en-GB"/>
              </w:rPr>
              <w:t xml:space="preserve">); SDG 7 </w:t>
            </w:r>
            <w:r w:rsidR="00F31B69">
              <w:rPr>
                <w:rFonts w:ascii="Sylfaen" w:eastAsia="Times New Roman" w:hAnsi="Sylfaen" w:cs="Arial"/>
                <w:b w:val="0"/>
                <w:noProof w:val="0"/>
                <w:color w:val="auto"/>
                <w:sz w:val="16"/>
                <w:szCs w:val="16"/>
                <w:lang w:val="en-US" w:eastAsia="en-GB"/>
              </w:rPr>
              <w:t>(Affordable and Clean Energy</w:t>
            </w:r>
            <w:r w:rsidRPr="00C40F50">
              <w:rPr>
                <w:rFonts w:ascii="Sylfaen" w:eastAsia="Times New Roman" w:hAnsi="Sylfaen" w:cs="Arial"/>
                <w:b w:val="0"/>
                <w:noProof w:val="0"/>
                <w:color w:val="auto"/>
                <w:sz w:val="16"/>
                <w:szCs w:val="16"/>
                <w:lang w:val="ka-GE" w:eastAsia="en-GB"/>
              </w:rPr>
              <w:t>);</w:t>
            </w:r>
          </w:p>
          <w:p w14:paraId="0E286F4C" w14:textId="57EA8D5B" w:rsidR="0043370C" w:rsidRPr="00F31B69" w:rsidRDefault="0043370C" w:rsidP="00DF0B14">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SDG 11 </w:t>
            </w:r>
            <w:r w:rsidR="00F31B69">
              <w:rPr>
                <w:rFonts w:ascii="Sylfaen" w:eastAsia="Times New Roman" w:hAnsi="Sylfaen" w:cs="Arial"/>
                <w:sz w:val="16"/>
                <w:szCs w:val="16"/>
                <w:lang w:val="en-US" w:eastAsia="en-GB"/>
              </w:rPr>
              <w:t>(Sustainable Cities and Communities)</w:t>
            </w:r>
          </w:p>
        </w:tc>
        <w:tc>
          <w:tcPr>
            <w:tcW w:w="1347" w:type="dxa"/>
            <w:gridSpan w:val="5"/>
            <w:noWrap/>
          </w:tcPr>
          <w:p w14:paraId="3EB00BE8" w14:textId="408CAF72" w:rsidR="00DF5A82" w:rsidRPr="00DF5A82" w:rsidRDefault="00BF5A3F" w:rsidP="00DF0B1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Until</w:t>
            </w:r>
            <w:r w:rsidR="00DF5A82">
              <w:rPr>
                <w:rFonts w:ascii="Sylfaen" w:eastAsia="Times New Roman" w:hAnsi="Sylfaen" w:cs="Arial"/>
                <w:sz w:val="16"/>
                <w:szCs w:val="16"/>
                <w:lang w:val="en-US" w:eastAsia="en-GB"/>
              </w:rPr>
              <w:t xml:space="preserve"> 2024</w:t>
            </w:r>
            <w:r w:rsidR="004512C8">
              <w:rPr>
                <w:rFonts w:ascii="Sylfaen" w:eastAsia="Times New Roman" w:hAnsi="Sylfaen" w:cs="Arial"/>
                <w:sz w:val="16"/>
                <w:szCs w:val="16"/>
                <w:lang w:val="en-US" w:eastAsia="en-GB"/>
              </w:rPr>
              <w:t>,</w:t>
            </w:r>
            <w:r w:rsidR="00DF5A82">
              <w:rPr>
                <w:rFonts w:ascii="Sylfaen" w:eastAsia="Times New Roman" w:hAnsi="Sylfaen" w:cs="Arial"/>
                <w:sz w:val="16"/>
                <w:szCs w:val="16"/>
                <w:lang w:val="en-US" w:eastAsia="en-GB"/>
              </w:rPr>
              <w:t xml:space="preserve"> 9 </w:t>
            </w:r>
            <w:r w:rsidR="005C7622">
              <w:rPr>
                <w:rFonts w:ascii="Sylfaen" w:eastAsia="Times New Roman" w:hAnsi="Sylfaen" w:cs="Arial"/>
                <w:sz w:val="16"/>
                <w:szCs w:val="16"/>
                <w:lang w:val="en-US" w:eastAsia="en-GB"/>
              </w:rPr>
              <w:t>Wind Power P</w:t>
            </w:r>
            <w:r w:rsidR="00DF5A82">
              <w:rPr>
                <w:rFonts w:ascii="Sylfaen" w:eastAsia="Times New Roman" w:hAnsi="Sylfaen" w:cs="Arial"/>
                <w:sz w:val="16"/>
                <w:szCs w:val="16"/>
                <w:lang w:val="en-US" w:eastAsia="en-GB"/>
              </w:rPr>
              <w:t>lants</w:t>
            </w:r>
            <w:r w:rsidR="005C7622">
              <w:rPr>
                <w:rFonts w:ascii="Sylfaen" w:eastAsia="Times New Roman" w:hAnsi="Sylfaen" w:cs="Arial"/>
                <w:sz w:val="16"/>
                <w:szCs w:val="16"/>
                <w:lang w:val="en-US" w:eastAsia="en-GB"/>
              </w:rPr>
              <w:t xml:space="preserve"> (WPP)</w:t>
            </w:r>
            <w:r w:rsidR="00DF5A82">
              <w:rPr>
                <w:rFonts w:ascii="Sylfaen" w:eastAsia="Times New Roman" w:hAnsi="Sylfaen" w:cs="Arial"/>
                <w:sz w:val="16"/>
                <w:szCs w:val="16"/>
                <w:lang w:val="en-US" w:eastAsia="en-GB"/>
              </w:rPr>
              <w:t xml:space="preserve"> are </w:t>
            </w:r>
            <w:r w:rsidR="00840CA2">
              <w:rPr>
                <w:rFonts w:ascii="Sylfaen" w:eastAsia="Times New Roman" w:hAnsi="Sylfaen" w:cs="Arial"/>
                <w:sz w:val="16"/>
                <w:szCs w:val="16"/>
                <w:lang w:val="en-US" w:eastAsia="en-GB"/>
              </w:rPr>
              <w:t>constructed.</w:t>
            </w:r>
          </w:p>
          <w:p w14:paraId="09FEE092" w14:textId="77777777" w:rsidR="00DF5A82" w:rsidRPr="00C40F50" w:rsidRDefault="00DF5A82" w:rsidP="00DF0B14">
            <w:pPr>
              <w:rPr>
                <w:rFonts w:ascii="Sylfaen" w:eastAsia="Times New Roman" w:hAnsi="Sylfaen" w:cs="Arial"/>
                <w:sz w:val="16"/>
                <w:szCs w:val="16"/>
                <w:lang w:val="ka-GE" w:eastAsia="en-GB"/>
              </w:rPr>
            </w:pPr>
          </w:p>
          <w:p w14:paraId="3A67AC4D" w14:textId="77777777" w:rsidR="0043370C" w:rsidRPr="00C40F50" w:rsidRDefault="0043370C" w:rsidP="00DF0B14">
            <w:pPr>
              <w:rPr>
                <w:rFonts w:ascii="Sylfaen" w:eastAsia="Times New Roman" w:hAnsi="Sylfaen" w:cs="Arial"/>
                <w:sz w:val="16"/>
                <w:szCs w:val="16"/>
                <w:lang w:val="ka-GE" w:eastAsia="en-GB"/>
              </w:rPr>
            </w:pPr>
          </w:p>
        </w:tc>
        <w:tc>
          <w:tcPr>
            <w:tcW w:w="1304" w:type="dxa"/>
            <w:gridSpan w:val="9"/>
          </w:tcPr>
          <w:p w14:paraId="06E6345B" w14:textId="15222F1E" w:rsidR="00FC6B60" w:rsidRPr="004512C8" w:rsidRDefault="00840CA2" w:rsidP="00FC6B60">
            <w:pPr>
              <w:rPr>
                <w:rFonts w:ascii="Sylfaen" w:eastAsia="Times New Roman" w:hAnsi="Sylfaen" w:cs="Arial"/>
                <w:sz w:val="16"/>
                <w:szCs w:val="16"/>
                <w:lang w:val="en-US" w:eastAsia="en-GB"/>
              </w:rPr>
            </w:pPr>
            <w:proofErr w:type="spellStart"/>
            <w:r w:rsidRPr="00840CA2">
              <w:rPr>
                <w:rFonts w:ascii="Sylfaen" w:eastAsia="Times New Roman" w:hAnsi="Sylfaen" w:cs="Arial"/>
                <w:sz w:val="16"/>
                <w:szCs w:val="16"/>
                <w:lang w:val="ka-GE" w:eastAsia="en-GB"/>
              </w:rPr>
              <w:t>Annual</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report</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the</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r w:rsidR="004512C8">
              <w:rPr>
                <w:rFonts w:ascii="Sylfaen" w:eastAsia="Times New Roman" w:hAnsi="Sylfaen" w:cs="Arial"/>
                <w:sz w:val="16"/>
                <w:szCs w:val="16"/>
                <w:lang w:val="en-US" w:eastAsia="en-GB"/>
              </w:rPr>
              <w:t xml:space="preserve"> (MESD)</w:t>
            </w:r>
          </w:p>
          <w:p w14:paraId="06BEF546" w14:textId="77777777" w:rsidR="00FC6B60" w:rsidRDefault="00FC6B60" w:rsidP="00FC6B60">
            <w:pPr>
              <w:rPr>
                <w:rFonts w:ascii="Sylfaen" w:eastAsia="Times New Roman" w:hAnsi="Sylfaen" w:cs="Arial"/>
                <w:sz w:val="16"/>
                <w:szCs w:val="16"/>
                <w:lang w:val="ka-GE" w:eastAsia="en-GB"/>
              </w:rPr>
            </w:pPr>
          </w:p>
          <w:p w14:paraId="0E286F4E" w14:textId="7019BFFF" w:rsidR="0043370C" w:rsidRPr="00C40F50" w:rsidRDefault="00840CA2" w:rsidP="00FC6B60">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Energy </w:t>
            </w:r>
            <w:r w:rsidR="00A27B80">
              <w:rPr>
                <w:rFonts w:ascii="Sylfaen" w:eastAsia="Times New Roman" w:hAnsi="Sylfaen" w:cs="Arial"/>
                <w:sz w:val="16"/>
                <w:szCs w:val="16"/>
                <w:lang w:val="en-US" w:eastAsia="en-GB"/>
              </w:rPr>
              <w:t>B</w:t>
            </w:r>
            <w:r>
              <w:rPr>
                <w:rFonts w:ascii="Sylfaen" w:eastAsia="Times New Roman" w:hAnsi="Sylfaen" w:cs="Arial"/>
                <w:sz w:val="16"/>
                <w:szCs w:val="16"/>
                <w:lang w:val="en-US" w:eastAsia="en-GB"/>
              </w:rPr>
              <w:t>alance of Georgia</w:t>
            </w:r>
            <w:r w:rsidR="00FC6B60">
              <w:rPr>
                <w:rFonts w:ascii="Sylfaen" w:eastAsia="Times New Roman" w:hAnsi="Sylfaen" w:cs="Arial"/>
                <w:sz w:val="16"/>
                <w:szCs w:val="16"/>
                <w:lang w:val="ka-GE" w:eastAsia="en-GB"/>
              </w:rPr>
              <w:t xml:space="preserve"> </w:t>
            </w:r>
          </w:p>
        </w:tc>
        <w:tc>
          <w:tcPr>
            <w:tcW w:w="1936" w:type="dxa"/>
            <w:gridSpan w:val="14"/>
            <w:noWrap/>
          </w:tcPr>
          <w:p w14:paraId="6C44C3F3" w14:textId="77777777" w:rsidR="00840CA2" w:rsidRDefault="00840CA2" w:rsidP="00840CA2">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p w14:paraId="0E286F4F" w14:textId="34243652" w:rsidR="0043370C" w:rsidRPr="00C40F50" w:rsidRDefault="0043370C" w:rsidP="00FC6B60">
            <w:pPr>
              <w:rPr>
                <w:rFonts w:ascii="Sylfaen" w:eastAsia="Times New Roman" w:hAnsi="Sylfaen" w:cs="Arial"/>
                <w:sz w:val="16"/>
                <w:szCs w:val="16"/>
                <w:lang w:val="ka-GE" w:eastAsia="en-GB"/>
              </w:rPr>
            </w:pPr>
          </w:p>
        </w:tc>
        <w:tc>
          <w:tcPr>
            <w:tcW w:w="2406" w:type="dxa"/>
            <w:gridSpan w:val="26"/>
            <w:noWrap/>
          </w:tcPr>
          <w:p w14:paraId="4BF320F7" w14:textId="1A2088EF" w:rsidR="0043370C" w:rsidRPr="00840CA2" w:rsidRDefault="00310F20" w:rsidP="0019338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JSC </w:t>
            </w:r>
            <w:r w:rsidR="00BF5A3F">
              <w:rPr>
                <w:rFonts w:ascii="Sylfaen" w:eastAsia="Times New Roman" w:hAnsi="Sylfaen" w:cs="Arial"/>
                <w:sz w:val="16"/>
                <w:szCs w:val="16"/>
                <w:lang w:val="en-US" w:eastAsia="en-GB"/>
              </w:rPr>
              <w:t>“</w:t>
            </w:r>
            <w:r w:rsidR="00840CA2">
              <w:rPr>
                <w:rFonts w:ascii="Sylfaen" w:eastAsia="Times New Roman" w:hAnsi="Sylfaen" w:cs="Arial"/>
                <w:sz w:val="16"/>
                <w:szCs w:val="16"/>
                <w:lang w:val="en-US" w:eastAsia="en-GB"/>
              </w:rPr>
              <w:t>Georgian Energy Development Fund</w:t>
            </w:r>
            <w:r w:rsidR="00BF5A3F">
              <w:rPr>
                <w:rFonts w:ascii="Sylfaen" w:eastAsia="Times New Roman" w:hAnsi="Sylfaen" w:cs="Arial"/>
                <w:sz w:val="16"/>
                <w:szCs w:val="16"/>
                <w:lang w:val="en-US" w:eastAsia="en-GB"/>
              </w:rPr>
              <w:t>”</w:t>
            </w:r>
          </w:p>
          <w:p w14:paraId="0E286F51" w14:textId="77777777" w:rsidR="0043370C" w:rsidRPr="00C40F50" w:rsidRDefault="0043370C" w:rsidP="00DF0B14">
            <w:pPr>
              <w:rPr>
                <w:rFonts w:ascii="Sylfaen" w:eastAsia="Times New Roman" w:hAnsi="Sylfaen" w:cs="Arial"/>
                <w:sz w:val="16"/>
                <w:szCs w:val="16"/>
                <w:lang w:val="ka-GE" w:eastAsia="en-GB"/>
              </w:rPr>
            </w:pPr>
          </w:p>
          <w:p w14:paraId="0E286F52" w14:textId="70D78E3B" w:rsidR="0043370C" w:rsidRPr="00840CA2" w:rsidRDefault="00840CA2" w:rsidP="00DF0B14">
            <w:pPr>
              <w:rPr>
                <w:rFonts w:ascii="Sylfaen" w:eastAsia="Times New Roman" w:hAnsi="Sylfaen" w:cs="Arial"/>
                <w:sz w:val="16"/>
                <w:szCs w:val="16"/>
                <w:lang w:val="ka-GE" w:eastAsia="en-GB"/>
              </w:rPr>
            </w:pPr>
            <w:r w:rsidRPr="00840CA2">
              <w:rPr>
                <w:rFonts w:ascii="Sylfaen" w:eastAsia="Times New Roman" w:hAnsi="Sylfaen" w:cs="Arial"/>
                <w:bCs/>
                <w:sz w:val="16"/>
                <w:szCs w:val="16"/>
                <w:lang w:val="en-GB" w:eastAsia="en-GB"/>
              </w:rPr>
              <w:t>Companies running the power plants that will implement this action</w:t>
            </w:r>
          </w:p>
        </w:tc>
        <w:tc>
          <w:tcPr>
            <w:tcW w:w="1021" w:type="dxa"/>
            <w:gridSpan w:val="6"/>
          </w:tcPr>
          <w:p w14:paraId="65E29A41" w14:textId="0FFD3171" w:rsidR="0043370C" w:rsidRPr="00C40F50" w:rsidRDefault="0043370C" w:rsidP="003A49E6">
            <w:pPr>
              <w:rPr>
                <w:rFonts w:ascii="Sylfaen" w:hAnsi="Sylfaen" w:cs="Calibri"/>
                <w:color w:val="3A3A3A"/>
                <w:sz w:val="16"/>
                <w:szCs w:val="16"/>
                <w:lang w:val="ka-GE"/>
              </w:rPr>
            </w:pPr>
            <w:r w:rsidRPr="00C40F50">
              <w:rPr>
                <w:rFonts w:ascii="Sylfaen" w:hAnsi="Sylfaen" w:cs="Calibri"/>
                <w:color w:val="3A3A3A"/>
                <w:sz w:val="16"/>
                <w:szCs w:val="16"/>
                <w:lang w:val="ka-GE"/>
              </w:rPr>
              <w:t xml:space="preserve">2023 </w:t>
            </w:r>
            <w:r w:rsidR="00840CA2">
              <w:rPr>
                <w:rFonts w:ascii="Sylfaen" w:hAnsi="Sylfaen" w:cs="Calibri"/>
                <w:color w:val="3A3A3A"/>
                <w:sz w:val="16"/>
                <w:szCs w:val="16"/>
                <w:lang w:val="en-US"/>
              </w:rPr>
              <w:t>Q4</w:t>
            </w:r>
          </w:p>
          <w:p w14:paraId="0E286F53" w14:textId="1237AAB3" w:rsidR="0043370C" w:rsidRPr="00C40F50" w:rsidRDefault="0043370C" w:rsidP="003A49E6">
            <w:pPr>
              <w:rPr>
                <w:rFonts w:ascii="Sylfaen" w:eastAsia="Times New Roman" w:hAnsi="Sylfaen" w:cs="Arial"/>
                <w:sz w:val="16"/>
                <w:szCs w:val="16"/>
                <w:lang w:val="ka-GE" w:eastAsia="en-GB"/>
              </w:rPr>
            </w:pPr>
          </w:p>
        </w:tc>
        <w:tc>
          <w:tcPr>
            <w:tcW w:w="1705" w:type="dxa"/>
            <w:gridSpan w:val="9"/>
          </w:tcPr>
          <w:p w14:paraId="2E297494" w14:textId="441BFC07" w:rsidR="00160912" w:rsidRDefault="00160912" w:rsidP="003A49E6">
            <w:pPr>
              <w:rPr>
                <w:rFonts w:ascii="Sylfaen" w:eastAsia="Times New Roman" w:hAnsi="Sylfaen" w:cs="Arial"/>
                <w:sz w:val="16"/>
                <w:szCs w:val="16"/>
                <w:lang w:val="ka-GE" w:eastAsia="en-GB"/>
              </w:rPr>
            </w:pPr>
            <w:r w:rsidRPr="00160912">
              <w:rPr>
                <w:rFonts w:ascii="Sylfaen" w:eastAsia="Times New Roman" w:hAnsi="Sylfaen" w:cs="Arial"/>
                <w:sz w:val="16"/>
                <w:szCs w:val="16"/>
                <w:lang w:val="ka-GE" w:eastAsia="en-GB"/>
              </w:rPr>
              <w:t>2,178,000,000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4ADFE413" w14:textId="77777777" w:rsidR="003B3A2A" w:rsidRDefault="003B3A2A" w:rsidP="003A49E6">
            <w:pPr>
              <w:rPr>
                <w:rFonts w:ascii="Sylfaen" w:eastAsia="Times New Roman" w:hAnsi="Sylfaen" w:cs="Arial"/>
                <w:sz w:val="16"/>
                <w:szCs w:val="16"/>
                <w:lang w:val="ka-GE" w:eastAsia="en-GB"/>
              </w:rPr>
            </w:pPr>
          </w:p>
          <w:p w14:paraId="0E286F54" w14:textId="347E3CBE" w:rsidR="0043370C" w:rsidRPr="00C40F50" w:rsidRDefault="0043370C" w:rsidP="003A49E6">
            <w:pPr>
              <w:rPr>
                <w:rFonts w:ascii="Sylfaen" w:eastAsia="Times New Roman" w:hAnsi="Sylfaen" w:cs="Arial"/>
                <w:sz w:val="16"/>
                <w:szCs w:val="16"/>
                <w:lang w:val="ka-GE" w:eastAsia="en-GB"/>
              </w:rPr>
            </w:pPr>
          </w:p>
        </w:tc>
        <w:tc>
          <w:tcPr>
            <w:tcW w:w="828" w:type="dxa"/>
            <w:gridSpan w:val="4"/>
          </w:tcPr>
          <w:p w14:paraId="60CC0F8F" w14:textId="323FC355" w:rsidR="0043370C" w:rsidRPr="00C40F50" w:rsidRDefault="0043370C" w:rsidP="00DF7C4F">
            <w:pPr>
              <w:rPr>
                <w:rFonts w:ascii="Sylfaen" w:eastAsia="Times New Roman" w:hAnsi="Sylfaen" w:cs="Arial"/>
                <w:sz w:val="16"/>
                <w:szCs w:val="16"/>
                <w:lang w:val="ka-GE" w:eastAsia="en-GB"/>
              </w:rPr>
            </w:pPr>
          </w:p>
        </w:tc>
        <w:tc>
          <w:tcPr>
            <w:tcW w:w="814" w:type="dxa"/>
            <w:gridSpan w:val="5"/>
          </w:tcPr>
          <w:p w14:paraId="0E286F55" w14:textId="2089C80B" w:rsidR="0043370C" w:rsidRPr="00C40F50" w:rsidRDefault="0043370C" w:rsidP="00DF7C4F">
            <w:pPr>
              <w:rPr>
                <w:rFonts w:ascii="Sylfaen" w:eastAsia="Times New Roman" w:hAnsi="Sylfaen" w:cs="Arial"/>
                <w:sz w:val="16"/>
                <w:szCs w:val="16"/>
                <w:lang w:val="ka-GE" w:eastAsia="en-GB"/>
              </w:rPr>
            </w:pPr>
          </w:p>
        </w:tc>
        <w:tc>
          <w:tcPr>
            <w:tcW w:w="1349" w:type="dxa"/>
            <w:gridSpan w:val="6"/>
          </w:tcPr>
          <w:p w14:paraId="126CC711" w14:textId="083F1B37" w:rsidR="004E31A2" w:rsidRPr="0046342E" w:rsidRDefault="00160912" w:rsidP="00DF0B14">
            <w:pPr>
              <w:rPr>
                <w:rFonts w:ascii="Sylfaen" w:eastAsia="Times New Roman" w:hAnsi="Sylfaen" w:cs="Arial"/>
                <w:sz w:val="16"/>
                <w:szCs w:val="16"/>
                <w:lang w:val="en-US" w:eastAsia="en-GB"/>
              </w:rPr>
            </w:pPr>
            <w:r w:rsidRPr="00160912">
              <w:rPr>
                <w:rFonts w:ascii="Sylfaen" w:eastAsia="Times New Roman" w:hAnsi="Sylfaen" w:cs="Arial"/>
                <w:sz w:val="16"/>
                <w:szCs w:val="16"/>
                <w:lang w:val="ka-GE" w:eastAsia="en-GB"/>
              </w:rPr>
              <w:t>2,178,000,000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en-US" w:eastAsia="en-GB"/>
              </w:rPr>
              <w:t>GEL</w:t>
            </w:r>
          </w:p>
          <w:p w14:paraId="40AE2566" w14:textId="77777777" w:rsidR="00160912" w:rsidRDefault="00160912" w:rsidP="00DF0B14">
            <w:pPr>
              <w:rPr>
                <w:rFonts w:ascii="Sylfaen" w:eastAsia="Times New Roman" w:hAnsi="Sylfaen" w:cs="Arial"/>
                <w:sz w:val="16"/>
                <w:szCs w:val="16"/>
                <w:lang w:val="ka-GE" w:eastAsia="en-GB"/>
              </w:rPr>
            </w:pPr>
          </w:p>
          <w:p w14:paraId="17E9F847" w14:textId="50C524D3" w:rsidR="00B90698" w:rsidRDefault="00B90698" w:rsidP="00DF0B14">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proofErr w:type="spellStart"/>
            <w:r w:rsidR="0046342E">
              <w:rPr>
                <w:rFonts w:ascii="Sylfaen" w:eastAsia="Times New Roman" w:hAnsi="Sylfaen" w:cs="Arial"/>
                <w:sz w:val="16"/>
                <w:szCs w:val="16"/>
                <w:lang w:val="ka-GE" w:eastAsia="en-GB"/>
              </w:rPr>
              <w:t>Investment</w:t>
            </w:r>
            <w:proofErr w:type="spellEnd"/>
            <w:r>
              <w:rPr>
                <w:rFonts w:ascii="Sylfaen" w:eastAsia="Times New Roman" w:hAnsi="Sylfaen" w:cs="Arial"/>
                <w:sz w:val="16"/>
                <w:szCs w:val="16"/>
                <w:lang w:val="ka-GE" w:eastAsia="en-GB"/>
              </w:rPr>
              <w:t>)</w:t>
            </w:r>
          </w:p>
          <w:p w14:paraId="0B22D124" w14:textId="77777777" w:rsidR="0077556E" w:rsidRDefault="0077556E" w:rsidP="00DF0B14">
            <w:pPr>
              <w:rPr>
                <w:rFonts w:ascii="Sylfaen" w:eastAsia="Times New Roman" w:hAnsi="Sylfaen" w:cs="Arial"/>
                <w:sz w:val="16"/>
                <w:szCs w:val="16"/>
                <w:lang w:val="ka-GE" w:eastAsia="en-GB"/>
              </w:rPr>
            </w:pPr>
          </w:p>
          <w:p w14:paraId="095C76F6" w14:textId="4B527E75" w:rsidR="0043370C" w:rsidRPr="00C40F50" w:rsidRDefault="0043370C" w:rsidP="00DF0B14">
            <w:pPr>
              <w:rPr>
                <w:rFonts w:ascii="Sylfaen" w:eastAsia="Times New Roman" w:hAnsi="Sylfaen" w:cs="Arial"/>
                <w:sz w:val="16"/>
                <w:szCs w:val="16"/>
                <w:lang w:val="ka-GE" w:eastAsia="en-GB"/>
              </w:rPr>
            </w:pPr>
          </w:p>
        </w:tc>
        <w:tc>
          <w:tcPr>
            <w:tcW w:w="1186" w:type="dxa"/>
            <w:gridSpan w:val="6"/>
          </w:tcPr>
          <w:p w14:paraId="649829E9" w14:textId="32DCC22C" w:rsidR="00840CA2" w:rsidRPr="00840CA2" w:rsidRDefault="00840CA2" w:rsidP="003336DE">
            <w:pPr>
              <w:rPr>
                <w:rFonts w:ascii="Sylfaen" w:eastAsia="Times New Roman" w:hAnsi="Sylfaen" w:cs="Arial"/>
                <w:sz w:val="16"/>
                <w:szCs w:val="16"/>
                <w:lang w:val="pt-BR" w:eastAsia="en-GB"/>
              </w:rPr>
            </w:pPr>
            <w:proofErr w:type="spellStart"/>
            <w:r w:rsidRPr="00840CA2">
              <w:rPr>
                <w:rFonts w:ascii="Sylfaen" w:eastAsia="Times New Roman" w:hAnsi="Sylfaen" w:cs="Arial"/>
                <w:sz w:val="16"/>
                <w:szCs w:val="16"/>
                <w:lang w:val="ka-GE" w:eastAsia="en-GB"/>
              </w:rPr>
              <w:t>Imereti</w:t>
            </w:r>
            <w:proofErr w:type="spellEnd"/>
            <w:r w:rsidRPr="00840CA2">
              <w:rPr>
                <w:rFonts w:ascii="Sylfaen" w:eastAsia="Times New Roman" w:hAnsi="Sylfaen" w:cs="Arial"/>
                <w:sz w:val="16"/>
                <w:szCs w:val="16"/>
                <w:lang w:val="ka-GE" w:eastAsia="en-GB"/>
              </w:rPr>
              <w:t xml:space="preserve"> WPP – </w:t>
            </w:r>
            <w:proofErr w:type="spellStart"/>
            <w:r w:rsidRPr="00840CA2">
              <w:rPr>
                <w:rFonts w:ascii="Sylfaen" w:eastAsia="Times New Roman" w:hAnsi="Sylfaen" w:cs="Arial"/>
                <w:sz w:val="16"/>
                <w:szCs w:val="16"/>
                <w:lang w:val="ka-GE" w:eastAsia="en-GB"/>
              </w:rPr>
              <w:t>ltd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Usasrulo</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Energia</w:t>
            </w:r>
            <w:proofErr w:type="spellEnd"/>
            <w:r w:rsidRPr="00840CA2">
              <w:rPr>
                <w:rFonts w:ascii="Sylfaen" w:eastAsia="Times New Roman" w:hAnsi="Sylfaen" w:cs="Arial"/>
                <w:sz w:val="16"/>
                <w:szCs w:val="16"/>
                <w:lang w:val="ka-GE" w:eastAsia="en-GB"/>
              </w:rPr>
              <w:t>”</w:t>
            </w:r>
            <w:r w:rsidRPr="00840CA2">
              <w:rPr>
                <w:rFonts w:ascii="Sylfaen" w:eastAsia="Times New Roman" w:hAnsi="Sylfaen" w:cs="Arial"/>
                <w:sz w:val="16"/>
                <w:szCs w:val="16"/>
                <w:lang w:val="pt-BR" w:eastAsia="en-GB"/>
              </w:rPr>
              <w:t>;</w:t>
            </w:r>
          </w:p>
          <w:p w14:paraId="7E27A440" w14:textId="0F5F881B" w:rsidR="00840CA2" w:rsidRPr="00840CA2" w:rsidRDefault="00840CA2" w:rsidP="003336DE">
            <w:pPr>
              <w:rPr>
                <w:rFonts w:ascii="Sylfaen" w:eastAsia="Times New Roman" w:hAnsi="Sylfaen" w:cs="Arial"/>
                <w:sz w:val="16"/>
                <w:szCs w:val="16"/>
                <w:lang w:val="pt-BR" w:eastAsia="en-GB"/>
              </w:rPr>
            </w:pPr>
            <w:proofErr w:type="spellStart"/>
            <w:r w:rsidRPr="00840CA2">
              <w:rPr>
                <w:rFonts w:ascii="Sylfaen" w:eastAsia="Times New Roman" w:hAnsi="Sylfaen" w:cs="Arial"/>
                <w:sz w:val="16"/>
                <w:szCs w:val="16"/>
                <w:lang w:val="ka-GE" w:eastAsia="en-GB"/>
              </w:rPr>
              <w:t>Rikoti-Phona</w:t>
            </w:r>
            <w:proofErr w:type="spellEnd"/>
            <w:r w:rsidRPr="00840CA2">
              <w:rPr>
                <w:rFonts w:ascii="Sylfaen" w:eastAsia="Times New Roman" w:hAnsi="Sylfaen" w:cs="Arial"/>
                <w:sz w:val="16"/>
                <w:szCs w:val="16"/>
                <w:lang w:val="ka-GE" w:eastAsia="en-GB"/>
              </w:rPr>
              <w:t xml:space="preserve"> WPP – </w:t>
            </w:r>
            <w:proofErr w:type="spellStart"/>
            <w:r w:rsidRPr="00840CA2">
              <w:rPr>
                <w:rFonts w:ascii="Sylfaen" w:eastAsia="Times New Roman" w:hAnsi="Sylfaen" w:cs="Arial"/>
                <w:sz w:val="16"/>
                <w:szCs w:val="16"/>
                <w:lang w:val="ka-GE" w:eastAsia="en-GB"/>
              </w:rPr>
              <w:t>ltd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Taba</w:t>
            </w:r>
            <w:proofErr w:type="spellEnd"/>
            <w:r w:rsidRPr="00840CA2">
              <w:rPr>
                <w:rFonts w:ascii="Sylfaen" w:eastAsia="Times New Roman" w:hAnsi="Sylfaen" w:cs="Arial"/>
                <w:sz w:val="16"/>
                <w:szCs w:val="16"/>
                <w:lang w:val="ka-GE" w:eastAsia="en-GB"/>
              </w:rPr>
              <w:t>”</w:t>
            </w:r>
            <w:r w:rsidRPr="00840CA2">
              <w:rPr>
                <w:rFonts w:ascii="Sylfaen" w:eastAsia="Times New Roman" w:hAnsi="Sylfaen" w:cs="Arial"/>
                <w:sz w:val="16"/>
                <w:szCs w:val="16"/>
                <w:lang w:val="pt-BR" w:eastAsia="en-GB"/>
              </w:rPr>
              <w:t>;</w:t>
            </w:r>
          </w:p>
          <w:p w14:paraId="48A80886" w14:textId="07597EBB" w:rsidR="00840CA2" w:rsidRDefault="00840CA2" w:rsidP="003336DE">
            <w:pPr>
              <w:rPr>
                <w:rFonts w:ascii="Sylfaen" w:eastAsia="Times New Roman" w:hAnsi="Sylfaen" w:cs="Arial"/>
                <w:sz w:val="16"/>
                <w:szCs w:val="16"/>
                <w:lang w:val="en-US" w:eastAsia="en-GB"/>
              </w:rPr>
            </w:pPr>
            <w:proofErr w:type="spellStart"/>
            <w:r w:rsidRPr="00840CA2">
              <w:rPr>
                <w:rFonts w:ascii="Sylfaen" w:eastAsia="Times New Roman" w:hAnsi="Sylfaen" w:cs="Arial"/>
                <w:sz w:val="16"/>
                <w:szCs w:val="16"/>
                <w:lang w:val="ka-GE" w:eastAsia="en-GB"/>
              </w:rPr>
              <w:t>Tbilisi</w:t>
            </w:r>
            <w:proofErr w:type="spellEnd"/>
            <w:r w:rsidRPr="00840CA2">
              <w:rPr>
                <w:rFonts w:ascii="Sylfaen" w:eastAsia="Times New Roman" w:hAnsi="Sylfaen" w:cs="Arial"/>
                <w:sz w:val="16"/>
                <w:szCs w:val="16"/>
                <w:lang w:val="ka-GE" w:eastAsia="en-GB"/>
              </w:rPr>
              <w:t xml:space="preserve"> WPP – JSC “</w:t>
            </w:r>
            <w:proofErr w:type="spellStart"/>
            <w:r w:rsidRPr="00840CA2">
              <w:rPr>
                <w:rFonts w:ascii="Sylfaen" w:eastAsia="Times New Roman" w:hAnsi="Sylfaen" w:cs="Arial"/>
                <w:sz w:val="16"/>
                <w:szCs w:val="16"/>
                <w:lang w:val="ka-GE" w:eastAsia="en-GB"/>
              </w:rPr>
              <w:t>Caucasian</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Wind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Company</w:t>
            </w:r>
            <w:proofErr w:type="spellEnd"/>
            <w:r>
              <w:rPr>
                <w:rFonts w:ascii="Sylfaen" w:eastAsia="Times New Roman" w:hAnsi="Sylfaen" w:cs="Arial"/>
                <w:sz w:val="16"/>
                <w:szCs w:val="16"/>
                <w:lang w:val="en-US" w:eastAsia="en-GB"/>
              </w:rPr>
              <w:t>”;</w:t>
            </w:r>
          </w:p>
          <w:p w14:paraId="4A88716E" w14:textId="77777777" w:rsidR="00840CA2" w:rsidRDefault="00840CA2" w:rsidP="003336DE">
            <w:pPr>
              <w:rPr>
                <w:rFonts w:ascii="Sylfaen" w:eastAsia="Times New Roman" w:hAnsi="Sylfaen" w:cs="Arial"/>
                <w:sz w:val="16"/>
                <w:szCs w:val="16"/>
                <w:lang w:val="en-US" w:eastAsia="en-GB"/>
              </w:rPr>
            </w:pPr>
            <w:proofErr w:type="spellStart"/>
            <w:r>
              <w:rPr>
                <w:rFonts w:ascii="Sylfaen" w:eastAsia="Times New Roman" w:hAnsi="Sylfaen" w:cs="Arial"/>
                <w:sz w:val="16"/>
                <w:szCs w:val="16"/>
                <w:lang w:val="en-US" w:eastAsia="en-GB"/>
              </w:rPr>
              <w:t>Kaspi</w:t>
            </w:r>
            <w:proofErr w:type="spellEnd"/>
            <w:r>
              <w:rPr>
                <w:rFonts w:ascii="Sylfaen" w:eastAsia="Times New Roman" w:hAnsi="Sylfaen" w:cs="Arial"/>
                <w:sz w:val="16"/>
                <w:szCs w:val="16"/>
                <w:lang w:val="en-US" w:eastAsia="en-GB"/>
              </w:rPr>
              <w:t xml:space="preserve"> WPP – “Caucasian Wind Company”; </w:t>
            </w:r>
            <w:proofErr w:type="spellStart"/>
            <w:r>
              <w:rPr>
                <w:rFonts w:ascii="Sylfaen" w:eastAsia="Times New Roman" w:hAnsi="Sylfaen" w:cs="Arial"/>
                <w:sz w:val="16"/>
                <w:szCs w:val="16"/>
                <w:lang w:val="en-US" w:eastAsia="en-GB"/>
              </w:rPr>
              <w:t>Samgori</w:t>
            </w:r>
            <w:proofErr w:type="spellEnd"/>
            <w:r>
              <w:rPr>
                <w:rFonts w:ascii="Sylfaen" w:eastAsia="Times New Roman" w:hAnsi="Sylfaen" w:cs="Arial"/>
                <w:sz w:val="16"/>
                <w:szCs w:val="16"/>
                <w:lang w:val="en-US" w:eastAsia="en-GB"/>
              </w:rPr>
              <w:t xml:space="preserve"> WPP – ltd “Vento</w:t>
            </w:r>
            <w:proofErr w:type="gramStart"/>
            <w:r>
              <w:rPr>
                <w:rFonts w:ascii="Sylfaen" w:eastAsia="Times New Roman" w:hAnsi="Sylfaen" w:cs="Arial"/>
                <w:sz w:val="16"/>
                <w:szCs w:val="16"/>
                <w:lang w:val="en-US" w:eastAsia="en-GB"/>
              </w:rPr>
              <w:t>”;</w:t>
            </w:r>
            <w:proofErr w:type="gramEnd"/>
          </w:p>
          <w:p w14:paraId="0DDEDBA8" w14:textId="77777777" w:rsidR="00840CA2" w:rsidRDefault="00840CA2" w:rsidP="003336DE">
            <w:pPr>
              <w:rPr>
                <w:rFonts w:ascii="Sylfaen" w:eastAsia="Times New Roman" w:hAnsi="Sylfaen" w:cs="Arial"/>
                <w:sz w:val="16"/>
                <w:szCs w:val="16"/>
                <w:lang w:val="en-US" w:eastAsia="en-GB"/>
              </w:rPr>
            </w:pPr>
            <w:proofErr w:type="spellStart"/>
            <w:r>
              <w:rPr>
                <w:rFonts w:ascii="Sylfaen" w:eastAsia="Times New Roman" w:hAnsi="Sylfaen" w:cs="Arial"/>
                <w:sz w:val="16"/>
                <w:szCs w:val="16"/>
                <w:lang w:val="en-US" w:eastAsia="en-GB"/>
              </w:rPr>
              <w:t>Zestaponi</w:t>
            </w:r>
            <w:proofErr w:type="spellEnd"/>
            <w:r>
              <w:rPr>
                <w:rFonts w:ascii="Sylfaen" w:eastAsia="Times New Roman" w:hAnsi="Sylfaen" w:cs="Arial"/>
                <w:sz w:val="16"/>
                <w:szCs w:val="16"/>
                <w:lang w:val="en-US" w:eastAsia="en-GB"/>
              </w:rPr>
              <w:t xml:space="preserve"> WPP – </w:t>
            </w:r>
            <w:proofErr w:type="spellStart"/>
            <w:r>
              <w:rPr>
                <w:rFonts w:ascii="Sylfaen" w:eastAsia="Times New Roman" w:hAnsi="Sylfaen" w:cs="Arial"/>
                <w:sz w:val="16"/>
                <w:szCs w:val="16"/>
                <w:lang w:val="en-US" w:eastAsia="en-GB"/>
              </w:rPr>
              <w:t>lts</w:t>
            </w:r>
            <w:proofErr w:type="spellEnd"/>
            <w:r>
              <w:rPr>
                <w:rFonts w:ascii="Sylfaen" w:eastAsia="Times New Roman" w:hAnsi="Sylfaen" w:cs="Arial"/>
                <w:sz w:val="16"/>
                <w:szCs w:val="16"/>
                <w:lang w:val="en-US" w:eastAsia="en-GB"/>
              </w:rPr>
              <w:t xml:space="preserve"> “</w:t>
            </w:r>
            <w:proofErr w:type="spellStart"/>
            <w:r>
              <w:rPr>
                <w:rFonts w:ascii="Sylfaen" w:eastAsia="Times New Roman" w:hAnsi="Sylfaen" w:cs="Arial"/>
                <w:sz w:val="16"/>
                <w:szCs w:val="16"/>
                <w:lang w:val="en-US" w:eastAsia="en-GB"/>
              </w:rPr>
              <w:t>Zestaponi</w:t>
            </w:r>
            <w:proofErr w:type="spellEnd"/>
            <w:r>
              <w:rPr>
                <w:rFonts w:ascii="Sylfaen" w:eastAsia="Times New Roman" w:hAnsi="Sylfaen" w:cs="Arial"/>
                <w:sz w:val="16"/>
                <w:szCs w:val="16"/>
                <w:lang w:val="en-US" w:eastAsia="en-GB"/>
              </w:rPr>
              <w:t xml:space="preserve"> Wind Power Plant</w:t>
            </w:r>
            <w:proofErr w:type="gramStart"/>
            <w:r>
              <w:rPr>
                <w:rFonts w:ascii="Sylfaen" w:eastAsia="Times New Roman" w:hAnsi="Sylfaen" w:cs="Arial"/>
                <w:sz w:val="16"/>
                <w:szCs w:val="16"/>
                <w:lang w:val="en-US" w:eastAsia="en-GB"/>
              </w:rPr>
              <w:t>”;</w:t>
            </w:r>
            <w:proofErr w:type="gramEnd"/>
          </w:p>
          <w:p w14:paraId="0AEE78AD" w14:textId="0D6B01A0" w:rsidR="0043370C" w:rsidRDefault="00840CA2" w:rsidP="003336DE">
            <w:pPr>
              <w:rPr>
                <w:rFonts w:ascii="Sylfaen" w:eastAsia="Times New Roman" w:hAnsi="Sylfaen" w:cs="Arial"/>
                <w:sz w:val="16"/>
                <w:szCs w:val="16"/>
                <w:lang w:val="en-US" w:eastAsia="en-GB"/>
              </w:rPr>
            </w:pPr>
            <w:proofErr w:type="spellStart"/>
            <w:r>
              <w:rPr>
                <w:rFonts w:ascii="Sylfaen" w:eastAsia="Times New Roman" w:hAnsi="Sylfaen" w:cs="Arial"/>
                <w:sz w:val="16"/>
                <w:szCs w:val="16"/>
                <w:lang w:val="en-US" w:eastAsia="en-GB"/>
              </w:rPr>
              <w:lastRenderedPageBreak/>
              <w:t>Nigoza</w:t>
            </w:r>
            <w:proofErr w:type="spellEnd"/>
            <w:r>
              <w:rPr>
                <w:rFonts w:ascii="Sylfaen" w:eastAsia="Times New Roman" w:hAnsi="Sylfaen" w:cs="Arial"/>
                <w:sz w:val="16"/>
                <w:szCs w:val="16"/>
                <w:lang w:val="en-US" w:eastAsia="en-GB"/>
              </w:rPr>
              <w:t xml:space="preserve"> WPP – JSC “</w:t>
            </w:r>
            <w:proofErr w:type="spellStart"/>
            <w:r>
              <w:rPr>
                <w:rFonts w:ascii="Sylfaen" w:eastAsia="Times New Roman" w:hAnsi="Sylfaen" w:cs="Arial"/>
                <w:sz w:val="16"/>
                <w:szCs w:val="16"/>
                <w:lang w:val="en-US" w:eastAsia="en-GB"/>
              </w:rPr>
              <w:t>Chalik</w:t>
            </w:r>
            <w:proofErr w:type="spellEnd"/>
            <w:r>
              <w:rPr>
                <w:rFonts w:ascii="Sylfaen" w:eastAsia="Times New Roman" w:hAnsi="Sylfaen" w:cs="Arial"/>
                <w:sz w:val="16"/>
                <w:szCs w:val="16"/>
                <w:lang w:val="en-US" w:eastAsia="en-GB"/>
              </w:rPr>
              <w:t xml:space="preserve"> Georgia Wind</w:t>
            </w:r>
            <w:proofErr w:type="gramStart"/>
            <w:r>
              <w:rPr>
                <w:rFonts w:ascii="Sylfaen" w:eastAsia="Times New Roman" w:hAnsi="Sylfaen" w:cs="Arial"/>
                <w:sz w:val="16"/>
                <w:szCs w:val="16"/>
                <w:lang w:val="en-US" w:eastAsia="en-GB"/>
              </w:rPr>
              <w:t>”;</w:t>
            </w:r>
            <w:proofErr w:type="gramEnd"/>
          </w:p>
          <w:p w14:paraId="5D2A038E" w14:textId="06A3EA55" w:rsidR="00840CA2" w:rsidRDefault="00840CA2" w:rsidP="003336DE">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Ruisi WPP – ltd “Ruisi Wind Power Plant</w:t>
            </w:r>
            <w:proofErr w:type="gramStart"/>
            <w:r>
              <w:rPr>
                <w:rFonts w:ascii="Sylfaen" w:eastAsia="Times New Roman" w:hAnsi="Sylfaen" w:cs="Arial"/>
                <w:sz w:val="16"/>
                <w:szCs w:val="16"/>
                <w:lang w:val="en-US" w:eastAsia="en-GB"/>
              </w:rPr>
              <w:t>”;</w:t>
            </w:r>
            <w:proofErr w:type="gramEnd"/>
          </w:p>
          <w:p w14:paraId="0E286F56" w14:textId="669FDB6A" w:rsidR="0043370C" w:rsidRPr="00840CA2" w:rsidRDefault="00840CA2" w:rsidP="003336DE">
            <w:pPr>
              <w:rPr>
                <w:rFonts w:ascii="Sylfaen" w:eastAsia="Times New Roman" w:hAnsi="Sylfaen" w:cs="Arial"/>
                <w:sz w:val="16"/>
                <w:szCs w:val="16"/>
                <w:lang w:val="en-US" w:eastAsia="en-GB"/>
              </w:rPr>
            </w:pPr>
            <w:proofErr w:type="spellStart"/>
            <w:r>
              <w:rPr>
                <w:rFonts w:ascii="Sylfaen" w:eastAsia="Times New Roman" w:hAnsi="Sylfaen" w:cs="Arial"/>
                <w:sz w:val="16"/>
                <w:szCs w:val="16"/>
                <w:lang w:val="en-US" w:eastAsia="en-GB"/>
              </w:rPr>
              <w:t>Dirbula</w:t>
            </w:r>
            <w:proofErr w:type="spellEnd"/>
            <w:r>
              <w:rPr>
                <w:rFonts w:ascii="Sylfaen" w:eastAsia="Times New Roman" w:hAnsi="Sylfaen" w:cs="Arial"/>
                <w:sz w:val="16"/>
                <w:szCs w:val="16"/>
                <w:lang w:val="en-US" w:eastAsia="en-GB"/>
              </w:rPr>
              <w:t xml:space="preserve"> WPP – ltd “Sinte”.</w:t>
            </w:r>
          </w:p>
        </w:tc>
        <w:tc>
          <w:tcPr>
            <w:tcW w:w="2015" w:type="dxa"/>
            <w:gridSpan w:val="6"/>
          </w:tcPr>
          <w:p w14:paraId="0E286F57" w14:textId="0D47B1BD" w:rsidR="0043370C" w:rsidRPr="00C40F50" w:rsidRDefault="0043370C" w:rsidP="00DF0B14">
            <w:pPr>
              <w:rPr>
                <w:rFonts w:ascii="Sylfaen" w:eastAsia="Times New Roman" w:hAnsi="Sylfaen" w:cs="Arial"/>
                <w:sz w:val="16"/>
                <w:szCs w:val="16"/>
                <w:lang w:val="ka-GE" w:eastAsia="en-GB"/>
              </w:rPr>
            </w:pPr>
          </w:p>
        </w:tc>
      </w:tr>
      <w:tr w:rsidR="00E36E16" w:rsidRPr="00310F20" w14:paraId="0E286F6B" w14:textId="77777777" w:rsidTr="00BF2527">
        <w:trPr>
          <w:gridAfter w:val="2"/>
          <w:wAfter w:w="83" w:type="dxa"/>
          <w:trHeight w:val="1134"/>
        </w:trPr>
        <w:tc>
          <w:tcPr>
            <w:tcW w:w="2158" w:type="dxa"/>
            <w:gridSpan w:val="3"/>
          </w:tcPr>
          <w:p w14:paraId="0E286F59" w14:textId="7EAAF7D0" w:rsidR="0043370C" w:rsidRPr="00C40F50" w:rsidRDefault="0043370C"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1.1.2. </w:t>
            </w:r>
            <w:r w:rsidR="0005128C">
              <w:rPr>
                <w:rFonts w:ascii="Sylfaen" w:eastAsia="Times New Roman" w:hAnsi="Sylfaen" w:cs="Arial"/>
                <w:sz w:val="16"/>
                <w:szCs w:val="16"/>
                <w:lang w:val="en-GB" w:eastAsia="en-GB"/>
              </w:rPr>
              <w:t>T</w:t>
            </w:r>
            <w:r w:rsidR="00ED21C1" w:rsidRPr="00ED21C1">
              <w:rPr>
                <w:rFonts w:ascii="Sylfaen" w:eastAsia="Times New Roman" w:hAnsi="Sylfaen" w:cs="Arial"/>
                <w:sz w:val="16"/>
                <w:szCs w:val="16"/>
                <w:lang w:val="en-GB" w:eastAsia="en-GB"/>
              </w:rPr>
              <w:t>echnical and procedural support for solar power</w:t>
            </w:r>
            <w:r w:rsidR="00875A10">
              <w:rPr>
                <w:rFonts w:ascii="Sylfaen" w:eastAsia="Times New Roman" w:hAnsi="Sylfaen" w:cs="Arial"/>
                <w:sz w:val="16"/>
                <w:szCs w:val="16"/>
                <w:lang w:val="en-GB" w:eastAsia="en-GB"/>
              </w:rPr>
              <w:t xml:space="preserve"> (SP)</w:t>
            </w:r>
            <w:r w:rsidR="00ED21C1" w:rsidRPr="00ED21C1">
              <w:rPr>
                <w:rFonts w:ascii="Sylfaen" w:eastAsia="Times New Roman" w:hAnsi="Sylfaen" w:cs="Arial"/>
                <w:sz w:val="16"/>
                <w:szCs w:val="16"/>
                <w:lang w:val="en-GB" w:eastAsia="en-GB"/>
              </w:rPr>
              <w:t xml:space="preserve"> </w:t>
            </w:r>
            <w:r w:rsidR="0005128C">
              <w:rPr>
                <w:rFonts w:ascii="Sylfaen" w:eastAsia="Times New Roman" w:hAnsi="Sylfaen" w:cs="Arial"/>
                <w:sz w:val="16"/>
                <w:szCs w:val="16"/>
                <w:lang w:val="en-GB" w:eastAsia="en-GB"/>
              </w:rPr>
              <w:t>generation</w:t>
            </w:r>
          </w:p>
        </w:tc>
        <w:tc>
          <w:tcPr>
            <w:tcW w:w="1964" w:type="dxa"/>
            <w:gridSpan w:val="6"/>
          </w:tcPr>
          <w:p w14:paraId="0E286F5A" w14:textId="2946A926" w:rsidR="0043370C" w:rsidRPr="00C40F50" w:rsidRDefault="00840CA2" w:rsidP="00DF0B14">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Until 2024 </w:t>
            </w:r>
            <w:r w:rsidR="00530CD6">
              <w:rPr>
                <w:rFonts w:ascii="Sylfaen" w:eastAsia="Times New Roman" w:hAnsi="Sylfaen" w:cs="Arial"/>
                <w:sz w:val="16"/>
                <w:szCs w:val="16"/>
                <w:lang w:val="en-US" w:eastAsia="en-GB"/>
              </w:rPr>
              <w:t>i</w:t>
            </w:r>
            <w:r>
              <w:rPr>
                <w:rFonts w:ascii="Sylfaen" w:eastAsia="Times New Roman" w:hAnsi="Sylfaen" w:cs="Arial"/>
                <w:sz w:val="16"/>
                <w:szCs w:val="16"/>
                <w:lang w:val="en-US" w:eastAsia="en-GB"/>
              </w:rPr>
              <w:t>ncludes the following</w:t>
            </w:r>
            <w:r w:rsidR="00875A10">
              <w:rPr>
                <w:rFonts w:ascii="Sylfaen" w:eastAsia="Times New Roman" w:hAnsi="Sylfaen" w:cs="Arial"/>
                <w:sz w:val="16"/>
                <w:szCs w:val="16"/>
                <w:lang w:val="en-US" w:eastAsia="en-GB"/>
              </w:rPr>
              <w:t xml:space="preserve"> SP</w:t>
            </w:r>
            <w:r>
              <w:rPr>
                <w:rFonts w:ascii="Sylfaen" w:eastAsia="Times New Roman" w:hAnsi="Sylfaen" w:cs="Arial"/>
                <w:sz w:val="16"/>
                <w:szCs w:val="16"/>
                <w:lang w:val="en-US" w:eastAsia="en-GB"/>
              </w:rPr>
              <w:t xml:space="preserve"> plants:</w:t>
            </w:r>
          </w:p>
          <w:p w14:paraId="0E286F5B" w14:textId="78CDA8ED" w:rsidR="0043370C" w:rsidRPr="00C40F50" w:rsidRDefault="00310F20"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en-US" w:eastAsia="en-GB"/>
              </w:rPr>
              <w:t>Udabno</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5 </w:t>
            </w:r>
            <w:r w:rsidR="00DF5A82">
              <w:rPr>
                <w:rFonts w:ascii="Sylfaen" w:eastAsia="Times New Roman" w:hAnsi="Sylfaen" w:cs="Arial"/>
                <w:sz w:val="16"/>
                <w:szCs w:val="16"/>
                <w:lang w:val="ka-GE" w:eastAsia="en-GB"/>
              </w:rPr>
              <w:t>MW</w:t>
            </w:r>
          </w:p>
          <w:p w14:paraId="6F21F721" w14:textId="0B18E8FF" w:rsidR="0043370C" w:rsidRPr="00C40F50" w:rsidRDefault="00310F20"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en-US" w:eastAsia="en-GB"/>
              </w:rPr>
              <w:t>Unspeified</w:t>
            </w:r>
            <w:proofErr w:type="spellEnd"/>
            <w:r>
              <w:rPr>
                <w:rFonts w:ascii="Sylfaen" w:eastAsia="Times New Roman" w:hAnsi="Sylfaen" w:cs="Arial"/>
                <w:sz w:val="16"/>
                <w:szCs w:val="16"/>
                <w:lang w:val="en-US" w:eastAsia="en-GB"/>
              </w:rPr>
              <w:t xml:space="preserve"> solar plant</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1 </w:t>
            </w:r>
            <w:r w:rsidR="00DF5A82">
              <w:rPr>
                <w:rFonts w:ascii="Sylfaen" w:eastAsia="Times New Roman" w:hAnsi="Sylfaen" w:cs="Arial"/>
                <w:sz w:val="16"/>
                <w:szCs w:val="16"/>
                <w:lang w:val="ka-GE" w:eastAsia="en-GB"/>
              </w:rPr>
              <w:t>MW</w:t>
            </w:r>
            <w:r w:rsidR="0043370C" w:rsidRPr="00C40F50">
              <w:rPr>
                <w:rFonts w:ascii="Sylfaen" w:eastAsia="Times New Roman" w:hAnsi="Sylfaen" w:cs="Arial"/>
                <w:sz w:val="16"/>
                <w:szCs w:val="16"/>
                <w:lang w:val="ka-GE" w:eastAsia="en-GB"/>
              </w:rPr>
              <w:t xml:space="preserve"> </w:t>
            </w:r>
          </w:p>
          <w:p w14:paraId="0512A1A8" w14:textId="3108EC98" w:rsidR="0043370C" w:rsidRPr="00DF5A82" w:rsidRDefault="00310F20" w:rsidP="00DF0B14">
            <w:pPr>
              <w:rPr>
                <w:rFonts w:ascii="Sylfaen" w:eastAsia="Times New Roman" w:hAnsi="Sylfaen" w:cs="Arial"/>
                <w:sz w:val="16"/>
                <w:szCs w:val="16"/>
                <w:lang w:val="ka-GE" w:eastAsia="en-GB"/>
              </w:rPr>
            </w:pPr>
            <w:proofErr w:type="spellStart"/>
            <w:r w:rsidRPr="00310F20">
              <w:rPr>
                <w:rFonts w:ascii="Sylfaen" w:eastAsia="Times New Roman" w:hAnsi="Sylfaen" w:cs="Arial"/>
                <w:sz w:val="16"/>
                <w:szCs w:val="16"/>
                <w:lang w:val="ka-GE" w:eastAsia="en-GB"/>
              </w:rPr>
              <w:t>Plavi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 7 </w:t>
            </w:r>
            <w:r w:rsidR="00DF5A82">
              <w:rPr>
                <w:rFonts w:ascii="Sylfaen" w:eastAsia="Times New Roman" w:hAnsi="Sylfaen" w:cs="Arial"/>
                <w:sz w:val="16"/>
                <w:szCs w:val="16"/>
                <w:lang w:val="ka-GE" w:eastAsia="en-GB"/>
              </w:rPr>
              <w:t>MW</w:t>
            </w:r>
          </w:p>
          <w:p w14:paraId="36D05677" w14:textId="0541431E" w:rsidR="0043370C" w:rsidRPr="00DF5A82" w:rsidRDefault="00310F20" w:rsidP="00DF0B14">
            <w:pPr>
              <w:rPr>
                <w:rFonts w:ascii="Sylfaen" w:eastAsia="Times New Roman" w:hAnsi="Sylfaen" w:cs="Arial"/>
                <w:sz w:val="16"/>
                <w:szCs w:val="16"/>
                <w:lang w:val="ka-GE" w:eastAsia="en-GB"/>
              </w:rPr>
            </w:pPr>
            <w:proofErr w:type="spellStart"/>
            <w:r w:rsidRPr="00310F20">
              <w:rPr>
                <w:rFonts w:ascii="Sylfaen" w:eastAsia="Times New Roman" w:hAnsi="Sylfaen" w:cs="Arial"/>
                <w:sz w:val="16"/>
                <w:szCs w:val="16"/>
                <w:lang w:val="ka-GE" w:eastAsia="en-GB"/>
              </w:rPr>
              <w:t>Gardabani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 50 </w:t>
            </w:r>
            <w:r w:rsidRPr="00310F20">
              <w:rPr>
                <w:rFonts w:ascii="Sylfaen" w:eastAsia="Times New Roman" w:hAnsi="Sylfaen" w:cs="Arial"/>
                <w:sz w:val="16"/>
                <w:szCs w:val="16"/>
                <w:lang w:val="ka-GE" w:eastAsia="en-GB"/>
              </w:rPr>
              <w:t>MW</w:t>
            </w:r>
            <w:r w:rsidR="0043370C" w:rsidRPr="00C40F50">
              <w:rPr>
                <w:rFonts w:ascii="Sylfaen" w:eastAsia="Times New Roman" w:hAnsi="Sylfaen" w:cs="Arial"/>
                <w:sz w:val="16"/>
                <w:szCs w:val="16"/>
                <w:lang w:val="ka-GE" w:eastAsia="en-GB"/>
              </w:rPr>
              <w:t xml:space="preserve"> (EBRD)</w:t>
            </w:r>
          </w:p>
          <w:p w14:paraId="7191E20D" w14:textId="2453D050" w:rsidR="0043370C" w:rsidRPr="00DF5A82" w:rsidRDefault="00310F20" w:rsidP="00DF0B14">
            <w:pPr>
              <w:rPr>
                <w:rFonts w:ascii="Sylfaen" w:eastAsia="Times New Roman" w:hAnsi="Sylfaen" w:cs="Arial"/>
                <w:sz w:val="16"/>
                <w:szCs w:val="16"/>
                <w:lang w:val="ka-GE" w:eastAsia="en-GB"/>
              </w:rPr>
            </w:pPr>
            <w:proofErr w:type="spellStart"/>
            <w:r w:rsidRPr="00310F20">
              <w:rPr>
                <w:rFonts w:ascii="Sylfaen" w:eastAsia="Times New Roman" w:hAnsi="Sylfaen" w:cs="Arial"/>
                <w:sz w:val="16"/>
                <w:szCs w:val="16"/>
                <w:lang w:val="ka-GE" w:eastAsia="en-GB"/>
              </w:rPr>
              <w:t>Marneuli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 20 </w:t>
            </w:r>
            <w:r w:rsidR="00DF5A82">
              <w:rPr>
                <w:rFonts w:ascii="Sylfaen" w:eastAsia="Times New Roman" w:hAnsi="Sylfaen" w:cs="Arial"/>
                <w:sz w:val="16"/>
                <w:szCs w:val="16"/>
                <w:lang w:val="ka-GE" w:eastAsia="en-GB"/>
              </w:rPr>
              <w:t>MW</w:t>
            </w:r>
          </w:p>
          <w:p w14:paraId="33016691" w14:textId="02F41CB0" w:rsidR="0043370C" w:rsidRPr="00310F20" w:rsidRDefault="00310F20" w:rsidP="00DF0B14">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Geosolar</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 9 </w:t>
            </w:r>
            <w:r w:rsidR="00DF5A82">
              <w:rPr>
                <w:rFonts w:ascii="Sylfaen" w:eastAsia="Times New Roman" w:hAnsi="Sylfaen" w:cs="Arial"/>
                <w:sz w:val="16"/>
                <w:szCs w:val="16"/>
                <w:lang w:val="ka-GE" w:eastAsia="en-GB"/>
              </w:rPr>
              <w:t>MW</w:t>
            </w:r>
          </w:p>
          <w:p w14:paraId="0E286F5C" w14:textId="57F6BE43" w:rsidR="0043370C" w:rsidRPr="00C40F50" w:rsidRDefault="00310F20" w:rsidP="00DF0B14">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Sagarejo</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  25 </w:t>
            </w:r>
            <w:r w:rsidR="00DF5A82">
              <w:rPr>
                <w:rFonts w:ascii="Sylfaen" w:eastAsia="Times New Roman" w:hAnsi="Sylfaen" w:cs="Arial"/>
                <w:sz w:val="16"/>
                <w:szCs w:val="16"/>
                <w:lang w:val="ka-GE" w:eastAsia="en-GB"/>
              </w:rPr>
              <w:t>MW</w:t>
            </w:r>
          </w:p>
        </w:tc>
        <w:tc>
          <w:tcPr>
            <w:tcW w:w="1994" w:type="dxa"/>
            <w:gridSpan w:val="3"/>
          </w:tcPr>
          <w:p w14:paraId="444D5F2B" w14:textId="6CDAF0EB" w:rsidR="00310F20" w:rsidRPr="00310F20" w:rsidRDefault="00310F20" w:rsidP="00310F20">
            <w:pPr>
              <w:rPr>
                <w:rFonts w:ascii="Sylfaen" w:eastAsia="Times New Roman" w:hAnsi="Sylfaen" w:cs="Arial"/>
                <w:bCs/>
                <w:sz w:val="16"/>
                <w:szCs w:val="16"/>
                <w:lang w:val="en-US" w:eastAsia="en-GB"/>
              </w:rPr>
            </w:pPr>
            <w:r w:rsidRPr="00310F20">
              <w:rPr>
                <w:rFonts w:ascii="Sylfaen" w:eastAsia="Times New Roman" w:hAnsi="Sylfaen" w:cs="Arial"/>
                <w:bCs/>
                <w:sz w:val="16"/>
                <w:szCs w:val="16"/>
                <w:lang w:val="ka-GE" w:eastAsia="en-GB"/>
              </w:rPr>
              <w:t xml:space="preserve">Support </w:t>
            </w:r>
            <w:proofErr w:type="spellStart"/>
            <w:r w:rsidRPr="00310F20">
              <w:rPr>
                <w:rFonts w:ascii="Sylfaen" w:eastAsia="Times New Roman" w:hAnsi="Sylfaen" w:cs="Arial"/>
                <w:bCs/>
                <w:sz w:val="16"/>
                <w:szCs w:val="16"/>
                <w:lang w:val="ka-GE" w:eastAsia="en-GB"/>
              </w:rPr>
              <w:t>implementation</w:t>
            </w:r>
            <w:proofErr w:type="spellEnd"/>
            <w:r w:rsidRPr="00310F20">
              <w:rPr>
                <w:rFonts w:ascii="Sylfaen" w:eastAsia="Times New Roman" w:hAnsi="Sylfaen" w:cs="Arial"/>
                <w:bCs/>
                <w:sz w:val="16"/>
                <w:szCs w:val="16"/>
                <w:lang w:val="ka-GE" w:eastAsia="en-GB"/>
              </w:rPr>
              <w:t xml:space="preserve"> </w:t>
            </w:r>
            <w:proofErr w:type="spellStart"/>
            <w:r w:rsidRPr="00310F20">
              <w:rPr>
                <w:rFonts w:ascii="Sylfaen" w:eastAsia="Times New Roman" w:hAnsi="Sylfaen" w:cs="Arial"/>
                <w:bCs/>
                <w:sz w:val="16"/>
                <w:szCs w:val="16"/>
                <w:lang w:val="ka-GE" w:eastAsia="en-GB"/>
              </w:rPr>
              <w:t>of</w:t>
            </w:r>
            <w:proofErr w:type="spellEnd"/>
            <w:r w:rsidRPr="00310F20">
              <w:rPr>
                <w:rFonts w:ascii="Sylfaen" w:eastAsia="Times New Roman" w:hAnsi="Sylfaen" w:cs="Arial"/>
                <w:bCs/>
                <w:sz w:val="16"/>
                <w:szCs w:val="16"/>
                <w:lang w:val="ka-GE" w:eastAsia="en-GB"/>
              </w:rPr>
              <w:t xml:space="preserve"> </w:t>
            </w:r>
            <w:proofErr w:type="spellStart"/>
            <w:r w:rsidRPr="00310F20">
              <w:rPr>
                <w:rFonts w:ascii="Sylfaen" w:eastAsia="Times New Roman" w:hAnsi="Sylfaen" w:cs="Arial"/>
                <w:bCs/>
                <w:sz w:val="16"/>
                <w:szCs w:val="16"/>
                <w:lang w:val="ka-GE" w:eastAsia="en-GB"/>
              </w:rPr>
              <w:t>Directive</w:t>
            </w:r>
            <w:proofErr w:type="spellEnd"/>
            <w:r w:rsidRPr="00310F20">
              <w:rPr>
                <w:rFonts w:ascii="Sylfaen" w:eastAsia="Times New Roman" w:hAnsi="Sylfaen" w:cs="Arial"/>
                <w:bCs/>
                <w:sz w:val="16"/>
                <w:szCs w:val="16"/>
                <w:lang w:val="ka-GE" w:eastAsia="en-GB"/>
              </w:rPr>
              <w:t xml:space="preserve"> 2009/28/EC</w:t>
            </w:r>
            <w:r>
              <w:rPr>
                <w:rFonts w:ascii="Sylfaen" w:eastAsia="Times New Roman" w:hAnsi="Sylfaen" w:cs="Arial"/>
                <w:bCs/>
                <w:sz w:val="16"/>
                <w:szCs w:val="16"/>
                <w:lang w:val="en-US" w:eastAsia="en-GB"/>
              </w:rPr>
              <w:t>;</w:t>
            </w:r>
          </w:p>
          <w:p w14:paraId="4B92520E" w14:textId="77777777" w:rsidR="00F31B69" w:rsidRPr="00C40F50" w:rsidRDefault="00F31B69" w:rsidP="00F31B69">
            <w:pPr>
              <w:pStyle w:val="A2AContent"/>
              <w:spacing w:before="0" w:after="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 xml:space="preserve">SDG 3 </w:t>
            </w:r>
            <w:r w:rsidRPr="00F31B69">
              <w:rPr>
                <w:rFonts w:ascii="Sylfaen" w:eastAsia="Times New Roman" w:hAnsi="Sylfaen" w:cs="Arial"/>
                <w:b w:val="0"/>
                <w:noProof w:val="0"/>
                <w:color w:val="auto"/>
                <w:sz w:val="16"/>
                <w:szCs w:val="16"/>
                <w:lang w:val="ka-GE" w:eastAsia="en-GB"/>
              </w:rPr>
              <w:t>(</w:t>
            </w:r>
            <w:proofErr w:type="spellStart"/>
            <w:r w:rsidRPr="00F31B69">
              <w:rPr>
                <w:rFonts w:ascii="Sylfaen" w:eastAsia="Times New Roman" w:hAnsi="Sylfaen" w:cs="Arial"/>
                <w:b w:val="0"/>
                <w:noProof w:val="0"/>
                <w:color w:val="auto"/>
                <w:sz w:val="16"/>
                <w:szCs w:val="16"/>
                <w:lang w:val="ka-GE" w:eastAsia="en-GB"/>
              </w:rPr>
              <w:t>Good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Health</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and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Well-Bei</w:t>
            </w:r>
            <w:proofErr w:type="spellEnd"/>
            <w:r>
              <w:rPr>
                <w:rFonts w:ascii="Sylfaen" w:eastAsia="Times New Roman" w:hAnsi="Sylfaen" w:cs="Arial"/>
                <w:b w:val="0"/>
                <w:noProof w:val="0"/>
                <w:color w:val="auto"/>
                <w:sz w:val="16"/>
                <w:szCs w:val="16"/>
                <w:lang w:val="en-US" w:eastAsia="en-GB"/>
              </w:rPr>
              <w:t>ng</w:t>
            </w:r>
            <w:r w:rsidRPr="00C40F50">
              <w:rPr>
                <w:rFonts w:ascii="Sylfaen" w:eastAsia="Times New Roman" w:hAnsi="Sylfaen" w:cs="Arial"/>
                <w:b w:val="0"/>
                <w:noProof w:val="0"/>
                <w:color w:val="auto"/>
                <w:sz w:val="16"/>
                <w:szCs w:val="16"/>
                <w:lang w:val="ka-GE" w:eastAsia="en-GB"/>
              </w:rPr>
              <w:t xml:space="preserve">); SDG 7 </w:t>
            </w:r>
            <w:r>
              <w:rPr>
                <w:rFonts w:ascii="Sylfaen" w:eastAsia="Times New Roman" w:hAnsi="Sylfaen" w:cs="Arial"/>
                <w:b w:val="0"/>
                <w:noProof w:val="0"/>
                <w:color w:val="auto"/>
                <w:sz w:val="16"/>
                <w:szCs w:val="16"/>
                <w:lang w:val="en-US" w:eastAsia="en-GB"/>
              </w:rPr>
              <w:t>(Affordable and Clean Energy</w:t>
            </w:r>
            <w:r w:rsidRPr="00C40F50">
              <w:rPr>
                <w:rFonts w:ascii="Sylfaen" w:eastAsia="Times New Roman" w:hAnsi="Sylfaen" w:cs="Arial"/>
                <w:b w:val="0"/>
                <w:noProof w:val="0"/>
                <w:color w:val="auto"/>
                <w:sz w:val="16"/>
                <w:szCs w:val="16"/>
                <w:lang w:val="ka-GE" w:eastAsia="en-GB"/>
              </w:rPr>
              <w:t>);</w:t>
            </w:r>
          </w:p>
          <w:p w14:paraId="0E286F5F" w14:textId="4762AF83" w:rsidR="0043370C" w:rsidRPr="00C40F50" w:rsidRDefault="00F31B69" w:rsidP="00F31B69">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Pr>
                <w:rFonts w:ascii="Sylfaen" w:eastAsia="Times New Roman" w:hAnsi="Sylfaen" w:cs="Arial"/>
                <w:sz w:val="16"/>
                <w:szCs w:val="16"/>
                <w:lang w:val="en-US" w:eastAsia="en-GB"/>
              </w:rPr>
              <w:t>(Sustainable Cities and Communities)</w:t>
            </w:r>
          </w:p>
        </w:tc>
        <w:tc>
          <w:tcPr>
            <w:tcW w:w="1347" w:type="dxa"/>
            <w:gridSpan w:val="5"/>
            <w:noWrap/>
          </w:tcPr>
          <w:p w14:paraId="11DAEF0C" w14:textId="4EA41984" w:rsidR="0043370C" w:rsidRPr="00C40F50" w:rsidRDefault="00BF5A3F" w:rsidP="00FD6596">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Until</w:t>
            </w:r>
            <w:r w:rsidR="00310F20" w:rsidRPr="00310F20">
              <w:rPr>
                <w:rFonts w:ascii="Sylfaen" w:eastAsia="Times New Roman" w:hAnsi="Sylfaen" w:cs="Arial"/>
                <w:sz w:val="16"/>
                <w:szCs w:val="16"/>
                <w:lang w:val="ka-GE" w:eastAsia="en-GB"/>
              </w:rPr>
              <w:t xml:space="preserve"> 202</w:t>
            </w:r>
            <w:r w:rsidR="00875A10">
              <w:rPr>
                <w:rFonts w:ascii="Sylfaen" w:eastAsia="Times New Roman" w:hAnsi="Sylfaen" w:cs="Arial"/>
                <w:sz w:val="16"/>
                <w:szCs w:val="16"/>
                <w:lang w:val="en-US" w:eastAsia="en-GB"/>
              </w:rPr>
              <w:t>4,</w:t>
            </w:r>
            <w:r w:rsidR="00310F20" w:rsidRPr="00310F20">
              <w:rPr>
                <w:rFonts w:ascii="Sylfaen" w:eastAsia="Times New Roman" w:hAnsi="Sylfaen" w:cs="Arial"/>
                <w:sz w:val="16"/>
                <w:szCs w:val="16"/>
                <w:lang w:val="ka-GE" w:eastAsia="en-GB"/>
              </w:rPr>
              <w:t xml:space="preserve"> 7 </w:t>
            </w:r>
            <w:r w:rsidR="005C7622">
              <w:rPr>
                <w:rFonts w:ascii="Sylfaen" w:eastAsia="Times New Roman" w:hAnsi="Sylfaen" w:cs="Arial"/>
                <w:sz w:val="16"/>
                <w:szCs w:val="16"/>
                <w:lang w:val="en-US" w:eastAsia="en-GB"/>
              </w:rPr>
              <w:t>Solar Power P</w:t>
            </w:r>
            <w:proofErr w:type="spellStart"/>
            <w:r w:rsidR="00310F20" w:rsidRPr="00310F20">
              <w:rPr>
                <w:rFonts w:ascii="Sylfaen" w:eastAsia="Times New Roman" w:hAnsi="Sylfaen" w:cs="Arial"/>
                <w:sz w:val="16"/>
                <w:szCs w:val="16"/>
                <w:lang w:val="ka-GE" w:eastAsia="en-GB"/>
              </w:rPr>
              <w:t>lants</w:t>
            </w:r>
            <w:proofErr w:type="spellEnd"/>
            <w:r w:rsidR="005C7622">
              <w:rPr>
                <w:rFonts w:ascii="Sylfaen" w:eastAsia="Times New Roman" w:hAnsi="Sylfaen" w:cs="Arial"/>
                <w:sz w:val="16"/>
                <w:szCs w:val="16"/>
                <w:lang w:val="en-US" w:eastAsia="en-GB"/>
              </w:rPr>
              <w:t xml:space="preserve"> (SPP)</w:t>
            </w:r>
            <w:r w:rsidR="00310F20" w:rsidRPr="00310F20">
              <w:rPr>
                <w:rFonts w:ascii="Sylfaen" w:eastAsia="Times New Roman" w:hAnsi="Sylfaen" w:cs="Arial"/>
                <w:sz w:val="16"/>
                <w:szCs w:val="16"/>
                <w:lang w:val="ka-GE" w:eastAsia="en-GB"/>
              </w:rPr>
              <w:t xml:space="preserve"> </w:t>
            </w:r>
            <w:proofErr w:type="spellStart"/>
            <w:r w:rsidR="00310F20" w:rsidRPr="00310F20">
              <w:rPr>
                <w:rFonts w:ascii="Sylfaen" w:eastAsia="Times New Roman" w:hAnsi="Sylfaen" w:cs="Arial"/>
                <w:sz w:val="16"/>
                <w:szCs w:val="16"/>
                <w:lang w:val="ka-GE" w:eastAsia="en-GB"/>
              </w:rPr>
              <w:t>are</w:t>
            </w:r>
            <w:proofErr w:type="spellEnd"/>
            <w:r w:rsidR="00310F20" w:rsidRPr="00310F20">
              <w:rPr>
                <w:rFonts w:ascii="Sylfaen" w:eastAsia="Times New Roman" w:hAnsi="Sylfaen" w:cs="Arial"/>
                <w:sz w:val="16"/>
                <w:szCs w:val="16"/>
                <w:lang w:val="ka-GE" w:eastAsia="en-GB"/>
              </w:rPr>
              <w:t xml:space="preserve"> </w:t>
            </w:r>
            <w:proofErr w:type="spellStart"/>
            <w:r w:rsidR="00310F20" w:rsidRPr="00310F20">
              <w:rPr>
                <w:rFonts w:ascii="Sylfaen" w:eastAsia="Times New Roman" w:hAnsi="Sylfaen" w:cs="Arial"/>
                <w:sz w:val="16"/>
                <w:szCs w:val="16"/>
                <w:lang w:val="ka-GE" w:eastAsia="en-GB"/>
              </w:rPr>
              <w:t>constructed</w:t>
            </w:r>
            <w:proofErr w:type="spellEnd"/>
            <w:r w:rsidR="00310F20" w:rsidRPr="00310F20">
              <w:rPr>
                <w:rFonts w:ascii="Sylfaen" w:eastAsia="Times New Roman" w:hAnsi="Sylfaen" w:cs="Arial"/>
                <w:sz w:val="16"/>
                <w:szCs w:val="16"/>
                <w:lang w:val="ka-GE" w:eastAsia="en-GB"/>
              </w:rPr>
              <w:t>.</w:t>
            </w:r>
          </w:p>
          <w:p w14:paraId="2D35B3C5" w14:textId="77777777" w:rsidR="0043370C" w:rsidRPr="00C40F50" w:rsidRDefault="0043370C" w:rsidP="00FD6596">
            <w:pPr>
              <w:rPr>
                <w:rFonts w:ascii="Sylfaen" w:eastAsia="Times New Roman" w:hAnsi="Sylfaen" w:cs="Arial"/>
                <w:sz w:val="16"/>
                <w:szCs w:val="16"/>
                <w:lang w:val="ka-GE" w:eastAsia="en-GB"/>
              </w:rPr>
            </w:pPr>
          </w:p>
        </w:tc>
        <w:tc>
          <w:tcPr>
            <w:tcW w:w="1304" w:type="dxa"/>
            <w:gridSpan w:val="9"/>
          </w:tcPr>
          <w:p w14:paraId="0669BF89" w14:textId="77777777" w:rsidR="00310F20" w:rsidRDefault="00310F20" w:rsidP="00310F20">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Annual</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report</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the</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p w14:paraId="21E5988E" w14:textId="77777777" w:rsidR="00310F20" w:rsidRDefault="00310F20" w:rsidP="00310F20">
            <w:pPr>
              <w:rPr>
                <w:rFonts w:ascii="Sylfaen" w:eastAsia="Times New Roman" w:hAnsi="Sylfaen" w:cs="Arial"/>
                <w:sz w:val="16"/>
                <w:szCs w:val="16"/>
                <w:lang w:val="ka-GE" w:eastAsia="en-GB"/>
              </w:rPr>
            </w:pPr>
          </w:p>
          <w:p w14:paraId="0E286F61" w14:textId="1A96066E" w:rsidR="00FC6B60" w:rsidRPr="00C40F50" w:rsidRDefault="00310F20" w:rsidP="00310F20">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Energy </w:t>
            </w:r>
            <w:r w:rsidR="00A27B80">
              <w:rPr>
                <w:rFonts w:ascii="Sylfaen" w:eastAsia="Times New Roman" w:hAnsi="Sylfaen" w:cs="Arial"/>
                <w:sz w:val="16"/>
                <w:szCs w:val="16"/>
                <w:lang w:val="en-US" w:eastAsia="en-GB"/>
              </w:rPr>
              <w:t>B</w:t>
            </w:r>
            <w:r>
              <w:rPr>
                <w:rFonts w:ascii="Sylfaen" w:eastAsia="Times New Roman" w:hAnsi="Sylfaen" w:cs="Arial"/>
                <w:sz w:val="16"/>
                <w:szCs w:val="16"/>
                <w:lang w:val="en-US" w:eastAsia="en-GB"/>
              </w:rPr>
              <w:t>alance of Georgia</w:t>
            </w:r>
          </w:p>
        </w:tc>
        <w:tc>
          <w:tcPr>
            <w:tcW w:w="1936" w:type="dxa"/>
            <w:gridSpan w:val="14"/>
            <w:noWrap/>
          </w:tcPr>
          <w:p w14:paraId="0E286F62" w14:textId="70C36798" w:rsidR="0043370C" w:rsidRPr="00C40F50" w:rsidRDefault="00310F20" w:rsidP="00DF0B14">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tc>
        <w:tc>
          <w:tcPr>
            <w:tcW w:w="2406" w:type="dxa"/>
            <w:gridSpan w:val="26"/>
            <w:noWrap/>
          </w:tcPr>
          <w:p w14:paraId="7DEA2EAF" w14:textId="52745DDC" w:rsidR="00310F20" w:rsidRPr="00840CA2" w:rsidRDefault="00310F20" w:rsidP="00310F20">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JSC </w:t>
            </w:r>
            <w:r w:rsidR="00BF5A3F">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Georgian Energy Development Fund</w:t>
            </w:r>
            <w:r w:rsidR="00BF5A3F">
              <w:rPr>
                <w:rFonts w:ascii="Sylfaen" w:eastAsia="Times New Roman" w:hAnsi="Sylfaen" w:cs="Arial"/>
                <w:sz w:val="16"/>
                <w:szCs w:val="16"/>
                <w:lang w:val="en-US" w:eastAsia="en-GB"/>
              </w:rPr>
              <w:t>”</w:t>
            </w:r>
          </w:p>
          <w:p w14:paraId="1C0DD8DA" w14:textId="77777777" w:rsidR="00310F20" w:rsidRPr="00C40F50" w:rsidRDefault="00310F20" w:rsidP="00310F20">
            <w:pPr>
              <w:rPr>
                <w:rFonts w:ascii="Sylfaen" w:eastAsia="Times New Roman" w:hAnsi="Sylfaen" w:cs="Arial"/>
                <w:sz w:val="16"/>
                <w:szCs w:val="16"/>
                <w:lang w:val="ka-GE" w:eastAsia="en-GB"/>
              </w:rPr>
            </w:pPr>
          </w:p>
          <w:p w14:paraId="0E286F65" w14:textId="231D5E7C" w:rsidR="0043370C" w:rsidRPr="00C40F50" w:rsidRDefault="00310F20" w:rsidP="00310F20">
            <w:pPr>
              <w:rPr>
                <w:rFonts w:ascii="Sylfaen" w:eastAsia="Times New Roman" w:hAnsi="Sylfaen" w:cs="Arial"/>
                <w:sz w:val="16"/>
                <w:szCs w:val="16"/>
                <w:lang w:val="ka-GE" w:eastAsia="en-GB"/>
              </w:rPr>
            </w:pPr>
            <w:r w:rsidRPr="00840CA2">
              <w:rPr>
                <w:rFonts w:ascii="Sylfaen" w:eastAsia="Times New Roman" w:hAnsi="Sylfaen" w:cs="Arial"/>
                <w:bCs/>
                <w:sz w:val="16"/>
                <w:szCs w:val="16"/>
                <w:lang w:val="en-GB" w:eastAsia="en-GB"/>
              </w:rPr>
              <w:t>Companies running the</w:t>
            </w:r>
            <w:r w:rsidR="00875A10">
              <w:rPr>
                <w:rFonts w:ascii="Sylfaen" w:eastAsia="Times New Roman" w:hAnsi="Sylfaen" w:cs="Arial"/>
                <w:bCs/>
                <w:sz w:val="16"/>
                <w:szCs w:val="16"/>
                <w:lang w:val="en-GB" w:eastAsia="en-GB"/>
              </w:rPr>
              <w:t xml:space="preserve"> SP</w:t>
            </w:r>
            <w:r w:rsidRPr="00840CA2">
              <w:rPr>
                <w:rFonts w:ascii="Sylfaen" w:eastAsia="Times New Roman" w:hAnsi="Sylfaen" w:cs="Arial"/>
                <w:bCs/>
                <w:sz w:val="16"/>
                <w:szCs w:val="16"/>
                <w:lang w:val="en-GB" w:eastAsia="en-GB"/>
              </w:rPr>
              <w:t xml:space="preserve"> power plants that will implement this action</w:t>
            </w:r>
          </w:p>
        </w:tc>
        <w:tc>
          <w:tcPr>
            <w:tcW w:w="1021" w:type="dxa"/>
            <w:gridSpan w:val="6"/>
          </w:tcPr>
          <w:p w14:paraId="0E286F66" w14:textId="7652775C" w:rsidR="0043370C" w:rsidRPr="00C40F50" w:rsidRDefault="0043370C" w:rsidP="00355E90">
            <w:pPr>
              <w:rPr>
                <w:rFonts w:ascii="Sylfaen" w:eastAsia="Times New Roman" w:hAnsi="Sylfaen" w:cs="Arial"/>
                <w:sz w:val="16"/>
                <w:szCs w:val="16"/>
                <w:lang w:val="ka-GE" w:eastAsia="en-GB"/>
              </w:rPr>
            </w:pPr>
            <w:r w:rsidRPr="00C40F50">
              <w:rPr>
                <w:rFonts w:ascii="Sylfaen" w:hAnsi="Sylfaen" w:cs="Calibri"/>
                <w:color w:val="3A3A3A"/>
                <w:sz w:val="16"/>
                <w:szCs w:val="16"/>
                <w:lang w:val="ka-GE"/>
              </w:rPr>
              <w:t xml:space="preserve">2023 </w:t>
            </w:r>
            <w:r w:rsidR="00310F20">
              <w:rPr>
                <w:rFonts w:ascii="Sylfaen" w:hAnsi="Sylfaen" w:cs="Calibri"/>
                <w:color w:val="3A3A3A"/>
                <w:sz w:val="16"/>
                <w:szCs w:val="16"/>
                <w:lang w:val="en-US"/>
              </w:rPr>
              <w:t>Q4</w:t>
            </w:r>
            <w:r w:rsidRPr="00C40F50">
              <w:rPr>
                <w:rFonts w:ascii="Sylfaen" w:hAnsi="Sylfaen" w:cs="Calibri"/>
                <w:color w:val="3A3A3A"/>
                <w:sz w:val="16"/>
                <w:szCs w:val="16"/>
                <w:lang w:val="ka-GE"/>
              </w:rPr>
              <w:t xml:space="preserve"> </w:t>
            </w:r>
          </w:p>
        </w:tc>
        <w:tc>
          <w:tcPr>
            <w:tcW w:w="1705" w:type="dxa"/>
            <w:gridSpan w:val="9"/>
          </w:tcPr>
          <w:p w14:paraId="160D17C9" w14:textId="5AED8DBF" w:rsidR="00D828B5" w:rsidRPr="0066098C" w:rsidRDefault="0066098C">
            <w:pPr>
              <w:rPr>
                <w:rFonts w:ascii="Sylfaen" w:eastAsia="Times New Roman" w:hAnsi="Sylfaen" w:cs="Arial"/>
                <w:sz w:val="16"/>
                <w:szCs w:val="16"/>
                <w:lang w:val="ka-GE" w:eastAsia="en-GB"/>
              </w:rPr>
            </w:pPr>
            <w:r w:rsidRPr="0066098C">
              <w:rPr>
                <w:rFonts w:ascii="Sylfaen" w:eastAsia="Times New Roman" w:hAnsi="Sylfaen" w:cs="Arial"/>
                <w:sz w:val="16"/>
                <w:szCs w:val="16"/>
                <w:lang w:val="en-US" w:eastAsia="en-GB"/>
              </w:rPr>
              <w:t>209,880,000</w:t>
            </w:r>
            <w:r>
              <w:rPr>
                <w:rFonts w:ascii="Sylfaen" w:eastAsia="Times New Roman" w:hAnsi="Sylfaen" w:cs="Arial"/>
                <w:sz w:val="16"/>
                <w:szCs w:val="16"/>
                <w:lang w:val="en-US" w:eastAsia="en-GB"/>
              </w:rPr>
              <w:t xml:space="preserve">.0 </w:t>
            </w:r>
            <w:r w:rsidR="0046342E">
              <w:rPr>
                <w:rFonts w:ascii="Sylfaen" w:eastAsia="Times New Roman" w:hAnsi="Sylfaen" w:cs="Arial"/>
                <w:sz w:val="16"/>
                <w:szCs w:val="16"/>
                <w:lang w:val="ka-GE" w:eastAsia="en-GB"/>
              </w:rPr>
              <w:t>GEL</w:t>
            </w:r>
          </w:p>
          <w:p w14:paraId="7B638D0B" w14:textId="77777777" w:rsidR="00D828B5" w:rsidRDefault="00D828B5">
            <w:pPr>
              <w:rPr>
                <w:rFonts w:ascii="Sylfaen" w:eastAsia="Times New Roman" w:hAnsi="Sylfaen" w:cs="Arial"/>
                <w:sz w:val="16"/>
                <w:szCs w:val="16"/>
                <w:lang w:val="ka-GE" w:eastAsia="en-GB"/>
              </w:rPr>
            </w:pPr>
          </w:p>
          <w:p w14:paraId="0E286F67" w14:textId="6B2AE687" w:rsidR="0043370C" w:rsidRPr="00C40F50" w:rsidRDefault="0043370C" w:rsidP="00355E90">
            <w:pPr>
              <w:rPr>
                <w:rFonts w:ascii="Sylfaen" w:eastAsia="Times New Roman" w:hAnsi="Sylfaen" w:cs="Arial"/>
                <w:sz w:val="16"/>
                <w:szCs w:val="16"/>
                <w:lang w:val="ka-GE" w:eastAsia="en-GB"/>
              </w:rPr>
            </w:pPr>
          </w:p>
        </w:tc>
        <w:tc>
          <w:tcPr>
            <w:tcW w:w="828" w:type="dxa"/>
            <w:gridSpan w:val="4"/>
            <w:textDirection w:val="btLr"/>
          </w:tcPr>
          <w:p w14:paraId="35E116EC" w14:textId="77777777" w:rsidR="0043370C" w:rsidRPr="00C40F50" w:rsidRDefault="0043370C" w:rsidP="00DF0B14">
            <w:pPr>
              <w:ind w:left="113" w:right="113"/>
              <w:jc w:val="center"/>
              <w:rPr>
                <w:rFonts w:ascii="Sylfaen" w:eastAsia="Times New Roman" w:hAnsi="Sylfaen" w:cs="Arial"/>
                <w:sz w:val="16"/>
                <w:szCs w:val="16"/>
                <w:lang w:val="ka-GE" w:eastAsia="en-GB"/>
              </w:rPr>
            </w:pPr>
          </w:p>
        </w:tc>
        <w:tc>
          <w:tcPr>
            <w:tcW w:w="814" w:type="dxa"/>
            <w:gridSpan w:val="5"/>
            <w:textDirection w:val="btLr"/>
          </w:tcPr>
          <w:p w14:paraId="0E286F68" w14:textId="371B8599" w:rsidR="0043370C" w:rsidRPr="00C40F50" w:rsidRDefault="0043370C" w:rsidP="00DF0B14">
            <w:pPr>
              <w:ind w:left="113" w:right="113"/>
              <w:jc w:val="center"/>
              <w:rPr>
                <w:rFonts w:ascii="Sylfaen" w:eastAsia="Times New Roman" w:hAnsi="Sylfaen" w:cs="Arial"/>
                <w:sz w:val="16"/>
                <w:szCs w:val="16"/>
                <w:lang w:val="ka-GE" w:eastAsia="en-GB"/>
              </w:rPr>
            </w:pPr>
          </w:p>
        </w:tc>
        <w:tc>
          <w:tcPr>
            <w:tcW w:w="1349" w:type="dxa"/>
            <w:gridSpan w:val="6"/>
          </w:tcPr>
          <w:p w14:paraId="09D6C4FD" w14:textId="1C768D30" w:rsidR="0066098C" w:rsidRDefault="0066098C" w:rsidP="0066098C">
            <w:pPr>
              <w:rPr>
                <w:rFonts w:ascii="Sylfaen" w:eastAsia="Times New Roman" w:hAnsi="Sylfaen" w:cs="Arial"/>
                <w:sz w:val="16"/>
                <w:szCs w:val="16"/>
                <w:lang w:val="ka-GE" w:eastAsia="en-GB"/>
              </w:rPr>
            </w:pPr>
            <w:r w:rsidRPr="0066098C">
              <w:rPr>
                <w:rFonts w:ascii="Sylfaen" w:eastAsia="Times New Roman" w:hAnsi="Sylfaen" w:cs="Arial"/>
                <w:sz w:val="16"/>
                <w:szCs w:val="16"/>
                <w:lang w:val="en-US" w:eastAsia="en-GB"/>
              </w:rPr>
              <w:t>209,880,000</w:t>
            </w:r>
            <w:r>
              <w:rPr>
                <w:rFonts w:ascii="Sylfaen" w:eastAsia="Times New Roman" w:hAnsi="Sylfaen" w:cs="Arial"/>
                <w:sz w:val="16"/>
                <w:szCs w:val="16"/>
                <w:lang w:val="en-US" w:eastAsia="en-GB"/>
              </w:rPr>
              <w:t xml:space="preserve">.0 </w:t>
            </w:r>
            <w:r w:rsidR="0046342E">
              <w:rPr>
                <w:rFonts w:ascii="Sylfaen" w:eastAsia="Times New Roman" w:hAnsi="Sylfaen" w:cs="Arial"/>
                <w:sz w:val="16"/>
                <w:szCs w:val="16"/>
                <w:lang w:val="ka-GE" w:eastAsia="en-GB"/>
              </w:rPr>
              <w:t>GEL</w:t>
            </w:r>
          </w:p>
          <w:p w14:paraId="0056A31E" w14:textId="77777777" w:rsidR="004E32BD" w:rsidRDefault="004E32BD" w:rsidP="0066098C">
            <w:pPr>
              <w:rPr>
                <w:rFonts w:ascii="Sylfaen" w:eastAsia="Times New Roman" w:hAnsi="Sylfaen" w:cs="Arial"/>
                <w:sz w:val="16"/>
                <w:szCs w:val="16"/>
                <w:lang w:val="ka-GE" w:eastAsia="en-GB"/>
              </w:rPr>
            </w:pPr>
          </w:p>
          <w:p w14:paraId="5784BE21" w14:textId="77777777" w:rsidR="004E32BD" w:rsidRDefault="004E32BD" w:rsidP="0066098C">
            <w:pPr>
              <w:rPr>
                <w:rFonts w:ascii="Sylfaen" w:eastAsia="Times New Roman" w:hAnsi="Sylfaen" w:cs="Arial"/>
                <w:sz w:val="16"/>
                <w:szCs w:val="16"/>
                <w:lang w:val="ka-GE" w:eastAsia="en-GB"/>
              </w:rPr>
            </w:pPr>
          </w:p>
          <w:p w14:paraId="70FCD8CD" w14:textId="1327D4A2" w:rsidR="004E32BD" w:rsidRDefault="004E32BD" w:rsidP="004E32BD">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proofErr w:type="spellStart"/>
            <w:r w:rsidR="0046342E">
              <w:rPr>
                <w:rFonts w:ascii="Sylfaen" w:eastAsia="Times New Roman" w:hAnsi="Sylfaen" w:cs="Arial"/>
                <w:sz w:val="16"/>
                <w:szCs w:val="16"/>
                <w:lang w:val="ka-GE" w:eastAsia="en-GB"/>
              </w:rPr>
              <w:t>Investment</w:t>
            </w:r>
            <w:proofErr w:type="spellEnd"/>
            <w:r>
              <w:rPr>
                <w:rFonts w:ascii="Sylfaen" w:eastAsia="Times New Roman" w:hAnsi="Sylfaen" w:cs="Arial"/>
                <w:sz w:val="16"/>
                <w:szCs w:val="16"/>
                <w:lang w:val="ka-GE" w:eastAsia="en-GB"/>
              </w:rPr>
              <w:t>)</w:t>
            </w:r>
          </w:p>
          <w:p w14:paraId="11A7E4AF" w14:textId="77777777" w:rsidR="004E32BD" w:rsidRPr="0066098C" w:rsidRDefault="004E32BD" w:rsidP="0066098C">
            <w:pPr>
              <w:rPr>
                <w:rFonts w:ascii="Sylfaen" w:eastAsia="Times New Roman" w:hAnsi="Sylfaen" w:cs="Arial"/>
                <w:sz w:val="16"/>
                <w:szCs w:val="16"/>
                <w:lang w:val="ka-GE" w:eastAsia="en-GB"/>
              </w:rPr>
            </w:pPr>
          </w:p>
          <w:p w14:paraId="17E6BC69" w14:textId="77777777" w:rsidR="0066098C" w:rsidRDefault="0066098C" w:rsidP="00DF0B14">
            <w:pPr>
              <w:rPr>
                <w:rFonts w:ascii="Sylfaen" w:eastAsia="Times New Roman" w:hAnsi="Sylfaen" w:cs="Arial"/>
                <w:sz w:val="16"/>
                <w:szCs w:val="16"/>
                <w:lang w:val="ka-GE" w:eastAsia="en-GB"/>
              </w:rPr>
            </w:pPr>
          </w:p>
          <w:p w14:paraId="752327B3" w14:textId="452A72DB" w:rsidR="0043370C" w:rsidRPr="00C40F50" w:rsidRDefault="0043370C" w:rsidP="00DF0B14">
            <w:pPr>
              <w:rPr>
                <w:rFonts w:ascii="Sylfaen" w:eastAsia="Times New Roman" w:hAnsi="Sylfaen" w:cs="Arial"/>
                <w:sz w:val="16"/>
                <w:szCs w:val="16"/>
                <w:lang w:val="ka-GE" w:eastAsia="en-GB"/>
              </w:rPr>
            </w:pPr>
          </w:p>
        </w:tc>
        <w:tc>
          <w:tcPr>
            <w:tcW w:w="1186" w:type="dxa"/>
            <w:gridSpan w:val="6"/>
          </w:tcPr>
          <w:p w14:paraId="5EA9AD2A" w14:textId="652292E9" w:rsidR="00310F20" w:rsidRDefault="00310F20" w:rsidP="00DF0B14">
            <w:pPr>
              <w:rPr>
                <w:rFonts w:ascii="Sylfaen" w:hAnsi="Sylfaen" w:cstheme="majorHAnsi"/>
                <w:sz w:val="16"/>
                <w:szCs w:val="16"/>
                <w:lang w:val="en-US"/>
              </w:rPr>
            </w:pPr>
            <w:proofErr w:type="spellStart"/>
            <w:r w:rsidRPr="00310F20">
              <w:rPr>
                <w:rFonts w:ascii="Sylfaen" w:hAnsi="Sylfaen" w:cstheme="majorHAnsi"/>
                <w:sz w:val="16"/>
                <w:szCs w:val="16"/>
                <w:lang w:val="ka-GE"/>
              </w:rPr>
              <w:t>Udabno</w:t>
            </w:r>
            <w:proofErr w:type="spellEnd"/>
            <w:r w:rsidRPr="00310F20">
              <w:rPr>
                <w:rFonts w:ascii="Sylfaen" w:hAnsi="Sylfaen" w:cstheme="majorHAnsi"/>
                <w:sz w:val="16"/>
                <w:szCs w:val="16"/>
                <w:lang w:val="ka-GE"/>
              </w:rPr>
              <w:t xml:space="preserve"> </w:t>
            </w:r>
            <w:r w:rsidR="005C7622">
              <w:rPr>
                <w:rFonts w:ascii="Sylfaen" w:hAnsi="Sylfaen" w:cstheme="majorHAnsi"/>
                <w:sz w:val="16"/>
                <w:szCs w:val="16"/>
                <w:lang w:val="en-US"/>
              </w:rPr>
              <w:t>SPP</w:t>
            </w:r>
            <w:r w:rsidRPr="00310F20">
              <w:rPr>
                <w:rFonts w:ascii="Sylfaen" w:hAnsi="Sylfaen" w:cstheme="majorHAnsi"/>
                <w:sz w:val="16"/>
                <w:szCs w:val="16"/>
                <w:lang w:val="ka-GE"/>
              </w:rPr>
              <w:t xml:space="preserve"> </w:t>
            </w:r>
            <w:proofErr w:type="spellStart"/>
            <w:r w:rsidRPr="00310F20">
              <w:rPr>
                <w:rFonts w:ascii="Sylfaen" w:hAnsi="Sylfaen" w:cstheme="majorHAnsi"/>
                <w:sz w:val="16"/>
                <w:szCs w:val="16"/>
                <w:lang w:val="ka-GE"/>
              </w:rPr>
              <w:t>ltd</w:t>
            </w:r>
            <w:proofErr w:type="spellEnd"/>
            <w:r w:rsidRPr="00310F20">
              <w:rPr>
                <w:rFonts w:ascii="Sylfaen" w:hAnsi="Sylfaen" w:cstheme="majorHAnsi"/>
                <w:sz w:val="16"/>
                <w:szCs w:val="16"/>
                <w:lang w:val="ka-GE"/>
              </w:rPr>
              <w:t xml:space="preserve"> “Georgia </w:t>
            </w:r>
            <w:proofErr w:type="spellStart"/>
            <w:r w:rsidRPr="00310F20">
              <w:rPr>
                <w:rFonts w:ascii="Sylfaen" w:hAnsi="Sylfaen" w:cstheme="majorHAnsi"/>
                <w:sz w:val="16"/>
                <w:szCs w:val="16"/>
                <w:lang w:val="ka-GE"/>
              </w:rPr>
              <w:t>solar</w:t>
            </w:r>
            <w:proofErr w:type="spellEnd"/>
            <w:r w:rsidRPr="00310F20">
              <w:rPr>
                <w:rFonts w:ascii="Sylfaen" w:hAnsi="Sylfaen" w:cstheme="majorHAnsi"/>
                <w:sz w:val="16"/>
                <w:szCs w:val="16"/>
                <w:lang w:val="ka-GE"/>
              </w:rPr>
              <w:t xml:space="preserve"> </w:t>
            </w:r>
            <w:proofErr w:type="spellStart"/>
            <w:r w:rsidRPr="00310F20">
              <w:rPr>
                <w:rFonts w:ascii="Sylfaen" w:hAnsi="Sylfaen" w:cstheme="majorHAnsi"/>
                <w:sz w:val="16"/>
                <w:szCs w:val="16"/>
                <w:lang w:val="ka-GE"/>
              </w:rPr>
              <w:t>company</w:t>
            </w:r>
            <w:proofErr w:type="spellEnd"/>
            <w:r w:rsidRPr="00310F20">
              <w:rPr>
                <w:rFonts w:ascii="Sylfaen" w:hAnsi="Sylfaen" w:cstheme="majorHAnsi"/>
                <w:sz w:val="16"/>
                <w:szCs w:val="16"/>
                <w:lang w:val="ka-GE"/>
              </w:rPr>
              <w:t xml:space="preserve">”; </w:t>
            </w:r>
            <w:proofErr w:type="spellStart"/>
            <w:r w:rsidRPr="00310F20">
              <w:rPr>
                <w:rFonts w:ascii="Sylfaen" w:hAnsi="Sylfaen" w:cstheme="majorHAnsi"/>
                <w:sz w:val="16"/>
                <w:szCs w:val="16"/>
                <w:lang w:val="ka-GE"/>
              </w:rPr>
              <w:t>Gardabani</w:t>
            </w:r>
            <w:proofErr w:type="spellEnd"/>
            <w:r w:rsidRPr="00310F20">
              <w:rPr>
                <w:rFonts w:ascii="Sylfaen" w:hAnsi="Sylfaen" w:cstheme="majorHAnsi"/>
                <w:sz w:val="16"/>
                <w:szCs w:val="16"/>
                <w:lang w:val="ka-GE"/>
              </w:rPr>
              <w:t xml:space="preserve"> </w:t>
            </w:r>
            <w:r w:rsidR="00875A10">
              <w:rPr>
                <w:rFonts w:ascii="Sylfaen" w:hAnsi="Sylfaen" w:cstheme="majorHAnsi"/>
                <w:sz w:val="16"/>
                <w:szCs w:val="16"/>
                <w:lang w:val="en-US"/>
              </w:rPr>
              <w:t>SPP</w:t>
            </w:r>
            <w:r>
              <w:rPr>
                <w:rFonts w:ascii="Sylfaen" w:hAnsi="Sylfaen" w:cstheme="majorHAnsi"/>
                <w:sz w:val="16"/>
                <w:szCs w:val="16"/>
                <w:lang w:val="ka-GE"/>
              </w:rPr>
              <w:t>–</w:t>
            </w:r>
            <w:r w:rsidRPr="00310F20">
              <w:rPr>
                <w:rFonts w:ascii="Sylfaen" w:hAnsi="Sylfaen" w:cstheme="majorHAnsi"/>
                <w:sz w:val="16"/>
                <w:szCs w:val="16"/>
                <w:lang w:val="ka-GE"/>
              </w:rPr>
              <w:t xml:space="preserve"> EBRD</w:t>
            </w:r>
            <w:r>
              <w:rPr>
                <w:rFonts w:ascii="Sylfaen" w:hAnsi="Sylfaen" w:cstheme="majorHAnsi"/>
                <w:sz w:val="16"/>
                <w:szCs w:val="16"/>
                <w:lang w:val="en-US"/>
              </w:rPr>
              <w:t>;</w:t>
            </w:r>
          </w:p>
          <w:p w14:paraId="0E286F69" w14:textId="3E45D053" w:rsidR="0043370C" w:rsidRPr="00310F20" w:rsidRDefault="00310F20" w:rsidP="00DF0B14">
            <w:pPr>
              <w:rPr>
                <w:rFonts w:ascii="Sylfaen" w:hAnsi="Sylfaen" w:cstheme="majorHAnsi"/>
                <w:sz w:val="16"/>
                <w:szCs w:val="16"/>
                <w:lang w:val="ka-GE"/>
              </w:rPr>
            </w:pPr>
            <w:r>
              <w:rPr>
                <w:rFonts w:ascii="Sylfaen" w:hAnsi="Sylfaen" w:cstheme="majorHAnsi"/>
                <w:sz w:val="16"/>
                <w:szCs w:val="16"/>
                <w:lang w:val="en-US"/>
              </w:rPr>
              <w:t xml:space="preserve">Marneuli </w:t>
            </w:r>
            <w:r w:rsidR="00875A10">
              <w:rPr>
                <w:rFonts w:ascii="Sylfaen" w:hAnsi="Sylfaen" w:cstheme="majorHAnsi"/>
                <w:sz w:val="16"/>
                <w:szCs w:val="16"/>
                <w:lang w:val="en-US"/>
              </w:rPr>
              <w:t>SPP</w:t>
            </w:r>
            <w:r>
              <w:rPr>
                <w:rFonts w:ascii="Sylfaen" w:hAnsi="Sylfaen" w:cstheme="majorHAnsi"/>
                <w:sz w:val="16"/>
                <w:szCs w:val="16"/>
                <w:lang w:val="en-US"/>
              </w:rPr>
              <w:t xml:space="preserve"> – ltd “New Generation”; </w:t>
            </w:r>
            <w:proofErr w:type="spellStart"/>
            <w:r>
              <w:rPr>
                <w:rFonts w:ascii="Sylfaen" w:hAnsi="Sylfaen" w:cstheme="majorHAnsi"/>
                <w:sz w:val="16"/>
                <w:szCs w:val="16"/>
                <w:lang w:val="en-US"/>
              </w:rPr>
              <w:t>Sagarejo</w:t>
            </w:r>
            <w:proofErr w:type="spellEnd"/>
            <w:r>
              <w:rPr>
                <w:rFonts w:ascii="Sylfaen" w:hAnsi="Sylfaen" w:cstheme="majorHAnsi"/>
                <w:sz w:val="16"/>
                <w:szCs w:val="16"/>
                <w:lang w:val="en-US"/>
              </w:rPr>
              <w:t xml:space="preserve"> </w:t>
            </w:r>
            <w:r w:rsidR="00875A10">
              <w:rPr>
                <w:rFonts w:ascii="Sylfaen" w:hAnsi="Sylfaen" w:cstheme="majorHAnsi"/>
                <w:sz w:val="16"/>
                <w:szCs w:val="16"/>
                <w:lang w:val="en-US"/>
              </w:rPr>
              <w:t>SPP</w:t>
            </w:r>
            <w:r>
              <w:rPr>
                <w:rFonts w:ascii="Sylfaen" w:hAnsi="Sylfaen" w:cstheme="majorHAnsi"/>
                <w:sz w:val="16"/>
                <w:szCs w:val="16"/>
                <w:lang w:val="en-US"/>
              </w:rPr>
              <w:t xml:space="preserve"> – JSC “Georgian Energy Development Fund</w:t>
            </w:r>
            <w:r w:rsidR="00530CD6">
              <w:rPr>
                <w:rFonts w:ascii="Sylfaen" w:hAnsi="Sylfaen" w:cstheme="majorHAnsi"/>
                <w:sz w:val="16"/>
                <w:szCs w:val="16"/>
                <w:lang w:val="en-US"/>
              </w:rPr>
              <w:t>.”</w:t>
            </w:r>
          </w:p>
        </w:tc>
        <w:tc>
          <w:tcPr>
            <w:tcW w:w="2015" w:type="dxa"/>
            <w:gridSpan w:val="6"/>
          </w:tcPr>
          <w:p w14:paraId="0E286F6A" w14:textId="76DCE739" w:rsidR="0043370C" w:rsidRPr="00C40F50" w:rsidRDefault="0043370C" w:rsidP="00DF0B14">
            <w:pPr>
              <w:rPr>
                <w:rFonts w:ascii="Sylfaen" w:eastAsia="Times New Roman" w:hAnsi="Sylfaen" w:cs="Arial"/>
                <w:sz w:val="16"/>
                <w:szCs w:val="16"/>
                <w:lang w:val="ka-GE" w:eastAsia="en-GB"/>
              </w:rPr>
            </w:pPr>
          </w:p>
        </w:tc>
      </w:tr>
      <w:tr w:rsidR="00E36E16" w:rsidRPr="00327C43" w14:paraId="0E286F8A" w14:textId="77777777" w:rsidTr="00BF2527">
        <w:trPr>
          <w:gridAfter w:val="2"/>
          <w:wAfter w:w="83" w:type="dxa"/>
          <w:trHeight w:val="1134"/>
        </w:trPr>
        <w:tc>
          <w:tcPr>
            <w:tcW w:w="2158" w:type="dxa"/>
            <w:gridSpan w:val="3"/>
          </w:tcPr>
          <w:p w14:paraId="0E286F6C" w14:textId="58344EB5" w:rsidR="0043370C" w:rsidRPr="00C40F50" w:rsidRDefault="0043370C"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1.1.3. </w:t>
            </w:r>
            <w:r w:rsidR="00875A10">
              <w:rPr>
                <w:rFonts w:ascii="Sylfaen" w:eastAsia="Times New Roman" w:hAnsi="Sylfaen" w:cs="Arial"/>
                <w:sz w:val="16"/>
                <w:szCs w:val="16"/>
                <w:lang w:val="en-GB" w:eastAsia="en-GB"/>
              </w:rPr>
              <w:t>T</w:t>
            </w:r>
            <w:r w:rsidR="00ED21C1" w:rsidRPr="00ED21C1">
              <w:rPr>
                <w:rFonts w:ascii="Sylfaen" w:eastAsia="Times New Roman" w:hAnsi="Sylfaen" w:cs="Arial"/>
                <w:sz w:val="16"/>
                <w:szCs w:val="16"/>
                <w:lang w:val="en-GB" w:eastAsia="en-GB"/>
              </w:rPr>
              <w:t xml:space="preserve">echnical and procedural support for hydro power </w:t>
            </w:r>
            <w:r w:rsidR="00875A10">
              <w:rPr>
                <w:rFonts w:ascii="Sylfaen" w:eastAsia="Times New Roman" w:hAnsi="Sylfaen" w:cs="Arial"/>
                <w:sz w:val="16"/>
                <w:szCs w:val="16"/>
                <w:lang w:val="en-GB" w:eastAsia="en-GB"/>
              </w:rPr>
              <w:t>(HP) generation</w:t>
            </w:r>
          </w:p>
        </w:tc>
        <w:tc>
          <w:tcPr>
            <w:tcW w:w="1964" w:type="dxa"/>
            <w:gridSpan w:val="6"/>
          </w:tcPr>
          <w:p w14:paraId="0E286F6D" w14:textId="56F7308A"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Until</w:t>
            </w:r>
            <w:proofErr w:type="spellEnd"/>
            <w:r w:rsidRPr="00327C43">
              <w:rPr>
                <w:rFonts w:ascii="Sylfaen" w:eastAsia="Times New Roman" w:hAnsi="Sylfaen" w:cs="Arial"/>
                <w:sz w:val="16"/>
                <w:szCs w:val="16"/>
                <w:lang w:val="ka-GE" w:eastAsia="en-GB"/>
              </w:rPr>
              <w:t xml:space="preserve"> 2024 </w:t>
            </w:r>
            <w:proofErr w:type="spellStart"/>
            <w:r w:rsidRPr="00327C43">
              <w:rPr>
                <w:rFonts w:ascii="Sylfaen" w:eastAsia="Times New Roman" w:hAnsi="Sylfaen" w:cs="Arial"/>
                <w:sz w:val="16"/>
                <w:szCs w:val="16"/>
                <w:lang w:val="ka-GE" w:eastAsia="en-GB"/>
              </w:rPr>
              <w:t>includes</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the</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following</w:t>
            </w:r>
            <w:proofErr w:type="spellEnd"/>
            <w:r w:rsidR="00875A10">
              <w:rPr>
                <w:rFonts w:ascii="Sylfaen" w:eastAsia="Times New Roman" w:hAnsi="Sylfaen" w:cs="Arial"/>
                <w:sz w:val="16"/>
                <w:szCs w:val="16"/>
                <w:lang w:val="en-US" w:eastAsia="en-GB"/>
              </w:rPr>
              <w:t xml:space="preserve"> HP</w:t>
            </w:r>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plants</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more</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than</w:t>
            </w:r>
            <w:proofErr w:type="spellEnd"/>
            <w:r w:rsidRPr="00327C43">
              <w:rPr>
                <w:rFonts w:ascii="Sylfaen" w:eastAsia="Times New Roman" w:hAnsi="Sylfaen" w:cs="Arial"/>
                <w:sz w:val="16"/>
                <w:szCs w:val="16"/>
                <w:lang w:val="ka-GE" w:eastAsia="en-GB"/>
              </w:rPr>
              <w:t xml:space="preserve"> 13 MW </w:t>
            </w:r>
            <w:proofErr w:type="spellStart"/>
            <w:r w:rsidRPr="00327C43">
              <w:rPr>
                <w:rFonts w:ascii="Sylfaen" w:eastAsia="Times New Roman" w:hAnsi="Sylfaen" w:cs="Arial"/>
                <w:sz w:val="16"/>
                <w:szCs w:val="16"/>
                <w:lang w:val="ka-GE" w:eastAsia="en-GB"/>
              </w:rPr>
              <w:t>capacity</w:t>
            </w:r>
            <w:proofErr w:type="spellEnd"/>
            <w:r w:rsidRPr="00327C43">
              <w:rPr>
                <w:rFonts w:ascii="Sylfaen" w:eastAsia="Times New Roman" w:hAnsi="Sylfaen" w:cs="Arial"/>
                <w:sz w:val="16"/>
                <w:szCs w:val="16"/>
                <w:lang w:val="ka-GE" w:eastAsia="en-GB"/>
              </w:rPr>
              <w:t>):</w:t>
            </w:r>
          </w:p>
          <w:p w14:paraId="0E286F6E" w14:textId="7FCE5785"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Kirnati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F834C3">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51.25 </w:t>
            </w:r>
            <w:r w:rsidR="00DF5A82">
              <w:rPr>
                <w:rFonts w:ascii="Sylfaen" w:eastAsia="Times New Roman" w:hAnsi="Sylfaen" w:cs="Arial"/>
                <w:sz w:val="16"/>
                <w:szCs w:val="16"/>
                <w:lang w:val="ka-GE" w:eastAsia="en-GB"/>
              </w:rPr>
              <w:t>MW</w:t>
            </w:r>
          </w:p>
          <w:p w14:paraId="0E286F6F" w14:textId="63EEBAF3"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Khobi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F834C3">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46.7 </w:t>
            </w:r>
            <w:r w:rsidR="00DF5A82">
              <w:rPr>
                <w:rFonts w:ascii="Sylfaen" w:eastAsia="Times New Roman" w:hAnsi="Sylfaen" w:cs="Arial"/>
                <w:sz w:val="16"/>
                <w:szCs w:val="16"/>
                <w:lang w:val="ka-GE" w:eastAsia="en-GB"/>
              </w:rPr>
              <w:t>MW</w:t>
            </w:r>
          </w:p>
          <w:p w14:paraId="0E286F70" w14:textId="5A3F6B1C"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Mtkvari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F834C3">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53 </w:t>
            </w:r>
            <w:r w:rsidR="00DF5A82">
              <w:rPr>
                <w:rFonts w:ascii="Sylfaen" w:eastAsia="Times New Roman" w:hAnsi="Sylfaen" w:cs="Arial"/>
                <w:sz w:val="16"/>
                <w:szCs w:val="16"/>
                <w:lang w:val="ka-GE" w:eastAsia="en-GB"/>
              </w:rPr>
              <w:t>MW</w:t>
            </w:r>
          </w:p>
          <w:p w14:paraId="0E286F72" w14:textId="18D648FD"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Mestiachala</w:t>
            </w:r>
            <w:proofErr w:type="spellEnd"/>
            <w:r w:rsidR="0043370C" w:rsidRPr="00C40F50">
              <w:rPr>
                <w:rFonts w:ascii="Sylfaen" w:eastAsia="Times New Roman" w:hAnsi="Sylfaen" w:cs="Arial"/>
                <w:sz w:val="16"/>
                <w:szCs w:val="16"/>
                <w:lang w:val="ka-GE" w:eastAsia="en-GB"/>
              </w:rPr>
              <w:t xml:space="preserve"> 1 </w:t>
            </w:r>
            <w:r w:rsidR="0043370C" w:rsidRPr="00C40F50">
              <w:rPr>
                <w:rFonts w:ascii="Sylfaen" w:eastAsia="Wingdings" w:hAnsi="Sylfaen" w:cs="Wingdings"/>
                <w:color w:val="3A3A3A"/>
                <w:sz w:val="16"/>
                <w:szCs w:val="16"/>
                <w:lang w:val="ka-GE" w:eastAsia="en-US"/>
              </w:rPr>
              <w:t>-</w:t>
            </w:r>
            <w:r w:rsidR="00400213" w:rsidRPr="00DF5A82">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20 </w:t>
            </w:r>
            <w:r w:rsidR="00DF5A82">
              <w:rPr>
                <w:rFonts w:ascii="Sylfaen" w:eastAsia="Times New Roman" w:hAnsi="Sylfaen" w:cs="Arial"/>
                <w:sz w:val="16"/>
                <w:szCs w:val="16"/>
                <w:lang w:val="ka-GE" w:eastAsia="en-GB"/>
              </w:rPr>
              <w:t>MW</w:t>
            </w:r>
          </w:p>
          <w:p w14:paraId="0E286F73" w14:textId="516C0288"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Stori</w:t>
            </w:r>
            <w:proofErr w:type="spellEnd"/>
            <w:r w:rsidR="0043370C" w:rsidRPr="00C40F50">
              <w:rPr>
                <w:rFonts w:ascii="Sylfaen" w:eastAsia="Times New Roman" w:hAnsi="Sylfaen" w:cs="Arial"/>
                <w:sz w:val="16"/>
                <w:szCs w:val="16"/>
                <w:lang w:val="ka-GE" w:eastAsia="en-GB"/>
              </w:rPr>
              <w:t xml:space="preserve"> 1 </w:t>
            </w:r>
            <w:r w:rsidR="0043370C" w:rsidRPr="00C40F50">
              <w:rPr>
                <w:rFonts w:ascii="Sylfaen" w:eastAsia="Wingdings" w:hAnsi="Sylfaen" w:cs="Wingdings"/>
                <w:color w:val="3A3A3A"/>
                <w:sz w:val="16"/>
                <w:szCs w:val="16"/>
                <w:lang w:val="ka-GE" w:eastAsia="en-US"/>
              </w:rPr>
              <w:t>-</w:t>
            </w:r>
            <w:r w:rsidR="00400213" w:rsidRPr="00DF5A82">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20.03 </w:t>
            </w:r>
            <w:r w:rsidR="00DF5A82">
              <w:rPr>
                <w:rFonts w:ascii="Sylfaen" w:eastAsia="Times New Roman" w:hAnsi="Sylfaen" w:cs="Arial"/>
                <w:sz w:val="16"/>
                <w:szCs w:val="16"/>
                <w:lang w:val="ka-GE" w:eastAsia="en-GB"/>
              </w:rPr>
              <w:t>MW</w:t>
            </w:r>
          </w:p>
          <w:p w14:paraId="0E286F74" w14:textId="264C1744"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Samkuritskali</w:t>
            </w:r>
            <w:proofErr w:type="spellEnd"/>
            <w:r w:rsidR="0043370C" w:rsidRPr="00C40F50">
              <w:rPr>
                <w:rFonts w:ascii="Sylfaen" w:eastAsia="Times New Roman" w:hAnsi="Sylfaen" w:cs="Arial"/>
                <w:sz w:val="16"/>
                <w:szCs w:val="16"/>
                <w:lang w:val="ka-GE" w:eastAsia="en-GB"/>
              </w:rPr>
              <w:t xml:space="preserve"> 2 </w:t>
            </w:r>
            <w:r w:rsidR="0043370C" w:rsidRPr="00C40F50">
              <w:rPr>
                <w:rFonts w:ascii="Sylfaen" w:eastAsia="Wingdings" w:hAnsi="Sylfaen" w:cs="Wingdings"/>
                <w:color w:val="3A3A3A"/>
                <w:sz w:val="16"/>
                <w:szCs w:val="16"/>
                <w:lang w:val="ka-GE" w:eastAsia="en-US"/>
              </w:rPr>
              <w:t>-</w:t>
            </w:r>
            <w:r w:rsidR="0043370C" w:rsidRPr="00C40F50">
              <w:rPr>
                <w:rFonts w:ascii="Sylfaen" w:eastAsia="Times New Roman" w:hAnsi="Sylfaen" w:cs="Arial"/>
                <w:sz w:val="16"/>
                <w:szCs w:val="16"/>
                <w:lang w:val="ka-GE" w:eastAsia="en-GB"/>
              </w:rPr>
              <w:t xml:space="preserve">26.28 </w:t>
            </w:r>
            <w:r w:rsidR="00DF5A82">
              <w:rPr>
                <w:rFonts w:ascii="Sylfaen" w:eastAsia="Times New Roman" w:hAnsi="Sylfaen" w:cs="Arial"/>
                <w:sz w:val="16"/>
                <w:szCs w:val="16"/>
                <w:lang w:val="ka-GE" w:eastAsia="en-GB"/>
              </w:rPr>
              <w:t>MW</w:t>
            </w:r>
          </w:p>
          <w:p w14:paraId="0E286F75" w14:textId="0B30675A"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Metekhi</w:t>
            </w:r>
            <w:proofErr w:type="spellEnd"/>
            <w:r w:rsidR="0043370C" w:rsidRPr="00C40F50">
              <w:rPr>
                <w:rFonts w:ascii="Sylfaen" w:eastAsia="Times New Roman" w:hAnsi="Sylfaen" w:cs="Arial"/>
                <w:sz w:val="16"/>
                <w:szCs w:val="16"/>
                <w:lang w:val="ka-GE" w:eastAsia="en-GB"/>
              </w:rPr>
              <w:t xml:space="preserve"> 1 </w:t>
            </w:r>
            <w:r w:rsidR="0043370C" w:rsidRPr="00C40F50">
              <w:rPr>
                <w:rFonts w:ascii="Sylfaen" w:eastAsia="Wingdings" w:hAnsi="Sylfaen" w:cs="Wingdings"/>
                <w:color w:val="3A3A3A"/>
                <w:sz w:val="16"/>
                <w:szCs w:val="16"/>
                <w:lang w:val="ka-GE" w:eastAsia="en-US"/>
              </w:rPr>
              <w:t>-</w:t>
            </w:r>
            <w:r w:rsidR="00400213" w:rsidRPr="00DF5A82">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36.73 </w:t>
            </w:r>
            <w:r w:rsidR="00DF5A82">
              <w:rPr>
                <w:rFonts w:ascii="Sylfaen" w:eastAsia="Times New Roman" w:hAnsi="Sylfaen" w:cs="Arial"/>
                <w:sz w:val="16"/>
                <w:szCs w:val="16"/>
                <w:lang w:val="ka-GE" w:eastAsia="en-GB"/>
              </w:rPr>
              <w:t>MW</w:t>
            </w:r>
          </w:p>
          <w:p w14:paraId="0E286F78" w14:textId="4D0E4704"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Ghebi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00213" w:rsidRPr="00DF5A82">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14.34 </w:t>
            </w:r>
            <w:r w:rsidR="00DF5A82">
              <w:rPr>
                <w:rFonts w:ascii="Sylfaen" w:eastAsia="Times New Roman" w:hAnsi="Sylfaen" w:cs="Arial"/>
                <w:sz w:val="16"/>
                <w:szCs w:val="16"/>
                <w:lang w:val="ka-GE" w:eastAsia="en-GB"/>
              </w:rPr>
              <w:t>MW</w:t>
            </w:r>
          </w:p>
          <w:p w14:paraId="0E286F79" w14:textId="31046CCC" w:rsidR="0043370C" w:rsidRPr="00C40F50" w:rsidRDefault="00327C43" w:rsidP="00DF0B14">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C</w:t>
            </w:r>
            <w:r w:rsidRPr="00327C43">
              <w:rPr>
                <w:rFonts w:ascii="Sylfaen" w:eastAsia="Times New Roman" w:hAnsi="Sylfaen" w:cs="Arial"/>
                <w:sz w:val="16"/>
                <w:szCs w:val="16"/>
                <w:lang w:val="ka-GE" w:eastAsia="en-GB"/>
              </w:rPr>
              <w:t>hiora</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w:t>
            </w:r>
            <w:r w:rsidR="00400213" w:rsidRPr="00DF5A82">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14.15 </w:t>
            </w:r>
            <w:r w:rsidR="00DF5A82">
              <w:rPr>
                <w:rFonts w:ascii="Sylfaen" w:eastAsia="Times New Roman" w:hAnsi="Sylfaen" w:cs="Arial"/>
                <w:sz w:val="16"/>
                <w:szCs w:val="16"/>
                <w:lang w:val="ka-GE" w:eastAsia="en-GB"/>
              </w:rPr>
              <w:t>MW</w:t>
            </w:r>
          </w:p>
          <w:p w14:paraId="0E286F7A" w14:textId="1A41F062" w:rsidR="0043370C" w:rsidRPr="00C40F50"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Zoti</w:t>
            </w:r>
            <w:proofErr w:type="spellEnd"/>
            <w:r w:rsidR="0043370C" w:rsidRPr="00C40F50">
              <w:rPr>
                <w:rFonts w:ascii="Sylfaen" w:eastAsia="Times New Roman" w:hAnsi="Sylfaen" w:cs="Arial"/>
                <w:sz w:val="16"/>
                <w:szCs w:val="16"/>
                <w:lang w:val="ka-GE" w:eastAsia="en-GB"/>
              </w:rPr>
              <w:t xml:space="preserve"> </w:t>
            </w:r>
            <w:r w:rsidR="0043370C" w:rsidRPr="00C40F50">
              <w:rPr>
                <w:rFonts w:ascii="Sylfaen" w:eastAsia="Wingdings" w:hAnsi="Sylfaen" w:cs="Wingdings"/>
                <w:color w:val="3A3A3A"/>
                <w:sz w:val="16"/>
                <w:szCs w:val="16"/>
                <w:lang w:val="ka-GE" w:eastAsia="en-US"/>
              </w:rPr>
              <w:t xml:space="preserve">- </w:t>
            </w:r>
            <w:r w:rsidR="0043370C" w:rsidRPr="00C40F50">
              <w:rPr>
                <w:rFonts w:ascii="Sylfaen" w:eastAsia="Times New Roman" w:hAnsi="Sylfaen" w:cs="Arial"/>
                <w:sz w:val="16"/>
                <w:szCs w:val="16"/>
                <w:lang w:val="ka-GE" w:eastAsia="en-GB"/>
              </w:rPr>
              <w:t xml:space="preserve">44.31 </w:t>
            </w:r>
            <w:r w:rsidR="00DF5A82">
              <w:rPr>
                <w:rFonts w:ascii="Sylfaen" w:eastAsia="Times New Roman" w:hAnsi="Sylfaen" w:cs="Arial"/>
                <w:sz w:val="16"/>
                <w:szCs w:val="16"/>
                <w:lang w:val="ka-GE" w:eastAsia="en-GB"/>
              </w:rPr>
              <w:t>MW</w:t>
            </w:r>
          </w:p>
        </w:tc>
        <w:tc>
          <w:tcPr>
            <w:tcW w:w="1994" w:type="dxa"/>
            <w:gridSpan w:val="3"/>
          </w:tcPr>
          <w:p w14:paraId="1954211E" w14:textId="1DF1B360" w:rsidR="00327C43" w:rsidRPr="00327C43" w:rsidRDefault="00327C43" w:rsidP="00327C43">
            <w:pPr>
              <w:rPr>
                <w:rFonts w:ascii="Sylfaen" w:eastAsia="Times New Roman" w:hAnsi="Sylfaen" w:cs="Arial"/>
                <w:sz w:val="16"/>
                <w:szCs w:val="16"/>
                <w:lang w:val="en-US" w:eastAsia="en-GB"/>
              </w:rPr>
            </w:pPr>
            <w:r w:rsidRPr="00327C43">
              <w:rPr>
                <w:rFonts w:ascii="Sylfaen" w:eastAsia="Times New Roman" w:hAnsi="Sylfaen" w:cs="Arial"/>
                <w:sz w:val="16"/>
                <w:szCs w:val="16"/>
                <w:lang w:val="ka-GE" w:eastAsia="en-GB"/>
              </w:rPr>
              <w:t xml:space="preserve">Support </w:t>
            </w:r>
            <w:proofErr w:type="spellStart"/>
            <w:r w:rsidRPr="00327C43">
              <w:rPr>
                <w:rFonts w:ascii="Sylfaen" w:eastAsia="Times New Roman" w:hAnsi="Sylfaen" w:cs="Arial"/>
                <w:sz w:val="16"/>
                <w:szCs w:val="16"/>
                <w:lang w:val="ka-GE" w:eastAsia="en-GB"/>
              </w:rPr>
              <w:t>implementation</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of</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Directive</w:t>
            </w:r>
            <w:proofErr w:type="spellEnd"/>
            <w:r w:rsidRPr="00327C43">
              <w:rPr>
                <w:rFonts w:ascii="Sylfaen" w:eastAsia="Times New Roman" w:hAnsi="Sylfaen" w:cs="Arial"/>
                <w:sz w:val="16"/>
                <w:szCs w:val="16"/>
                <w:lang w:val="ka-GE" w:eastAsia="en-GB"/>
              </w:rPr>
              <w:t xml:space="preserve"> 2009/28/EC</w:t>
            </w:r>
            <w:r>
              <w:rPr>
                <w:rFonts w:ascii="Sylfaen" w:eastAsia="Times New Roman" w:hAnsi="Sylfaen" w:cs="Arial"/>
                <w:sz w:val="16"/>
                <w:szCs w:val="16"/>
                <w:lang w:val="en-US" w:eastAsia="en-GB"/>
              </w:rPr>
              <w:t>;</w:t>
            </w:r>
          </w:p>
          <w:p w14:paraId="7B019F67" w14:textId="77777777" w:rsidR="00F31B69" w:rsidRPr="00C40F50" w:rsidRDefault="00F31B69" w:rsidP="00F31B69">
            <w:pPr>
              <w:pStyle w:val="A2AContent"/>
              <w:spacing w:before="0" w:after="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 xml:space="preserve">SDG 3 </w:t>
            </w:r>
            <w:r w:rsidRPr="00F31B69">
              <w:rPr>
                <w:rFonts w:ascii="Sylfaen" w:eastAsia="Times New Roman" w:hAnsi="Sylfaen" w:cs="Arial"/>
                <w:b w:val="0"/>
                <w:noProof w:val="0"/>
                <w:color w:val="auto"/>
                <w:sz w:val="16"/>
                <w:szCs w:val="16"/>
                <w:lang w:val="ka-GE" w:eastAsia="en-GB"/>
              </w:rPr>
              <w:t>(</w:t>
            </w:r>
            <w:proofErr w:type="spellStart"/>
            <w:r w:rsidRPr="00F31B69">
              <w:rPr>
                <w:rFonts w:ascii="Sylfaen" w:eastAsia="Times New Roman" w:hAnsi="Sylfaen" w:cs="Arial"/>
                <w:b w:val="0"/>
                <w:noProof w:val="0"/>
                <w:color w:val="auto"/>
                <w:sz w:val="16"/>
                <w:szCs w:val="16"/>
                <w:lang w:val="ka-GE" w:eastAsia="en-GB"/>
              </w:rPr>
              <w:t>Good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Health</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and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Well-Bei</w:t>
            </w:r>
            <w:proofErr w:type="spellEnd"/>
            <w:r>
              <w:rPr>
                <w:rFonts w:ascii="Sylfaen" w:eastAsia="Times New Roman" w:hAnsi="Sylfaen" w:cs="Arial"/>
                <w:b w:val="0"/>
                <w:noProof w:val="0"/>
                <w:color w:val="auto"/>
                <w:sz w:val="16"/>
                <w:szCs w:val="16"/>
                <w:lang w:val="en-US" w:eastAsia="en-GB"/>
              </w:rPr>
              <w:t>ng</w:t>
            </w:r>
            <w:r w:rsidRPr="00C40F50">
              <w:rPr>
                <w:rFonts w:ascii="Sylfaen" w:eastAsia="Times New Roman" w:hAnsi="Sylfaen" w:cs="Arial"/>
                <w:b w:val="0"/>
                <w:noProof w:val="0"/>
                <w:color w:val="auto"/>
                <w:sz w:val="16"/>
                <w:szCs w:val="16"/>
                <w:lang w:val="ka-GE" w:eastAsia="en-GB"/>
              </w:rPr>
              <w:t xml:space="preserve">); SDG 7 </w:t>
            </w:r>
            <w:r>
              <w:rPr>
                <w:rFonts w:ascii="Sylfaen" w:eastAsia="Times New Roman" w:hAnsi="Sylfaen" w:cs="Arial"/>
                <w:b w:val="0"/>
                <w:noProof w:val="0"/>
                <w:color w:val="auto"/>
                <w:sz w:val="16"/>
                <w:szCs w:val="16"/>
                <w:lang w:val="en-US" w:eastAsia="en-GB"/>
              </w:rPr>
              <w:t>(Affordable and Clean Energy</w:t>
            </w:r>
            <w:r w:rsidRPr="00C40F50">
              <w:rPr>
                <w:rFonts w:ascii="Sylfaen" w:eastAsia="Times New Roman" w:hAnsi="Sylfaen" w:cs="Arial"/>
                <w:b w:val="0"/>
                <w:noProof w:val="0"/>
                <w:color w:val="auto"/>
                <w:sz w:val="16"/>
                <w:szCs w:val="16"/>
                <w:lang w:val="ka-GE" w:eastAsia="en-GB"/>
              </w:rPr>
              <w:t>);</w:t>
            </w:r>
          </w:p>
          <w:p w14:paraId="0E286F7D" w14:textId="084D2716" w:rsidR="0043370C" w:rsidRPr="00C40F50" w:rsidRDefault="00F31B69" w:rsidP="00F31B69">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Pr>
                <w:rFonts w:ascii="Sylfaen" w:eastAsia="Times New Roman" w:hAnsi="Sylfaen" w:cs="Arial"/>
                <w:sz w:val="16"/>
                <w:szCs w:val="16"/>
                <w:lang w:val="en-US" w:eastAsia="en-GB"/>
              </w:rPr>
              <w:t>(Sustainable Cities and Communities)</w:t>
            </w:r>
          </w:p>
        </w:tc>
        <w:tc>
          <w:tcPr>
            <w:tcW w:w="1347" w:type="dxa"/>
            <w:gridSpan w:val="5"/>
            <w:noWrap/>
          </w:tcPr>
          <w:p w14:paraId="18815C44" w14:textId="0E199D3C" w:rsidR="0043370C" w:rsidRPr="00327C43" w:rsidRDefault="00BF5A3F" w:rsidP="00FD6596">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Until</w:t>
            </w:r>
            <w:r w:rsidR="00327C43">
              <w:rPr>
                <w:rFonts w:ascii="Sylfaen" w:eastAsia="Times New Roman" w:hAnsi="Sylfaen" w:cs="Arial"/>
                <w:sz w:val="16"/>
                <w:szCs w:val="16"/>
                <w:lang w:val="en-US" w:eastAsia="en-GB"/>
              </w:rPr>
              <w:t xml:space="preserve"> 2024</w:t>
            </w:r>
            <w:r w:rsidR="00875A10">
              <w:rPr>
                <w:rFonts w:ascii="Sylfaen" w:eastAsia="Times New Roman" w:hAnsi="Sylfaen" w:cs="Arial"/>
                <w:sz w:val="16"/>
                <w:szCs w:val="16"/>
                <w:lang w:val="en-US" w:eastAsia="en-GB"/>
              </w:rPr>
              <w:t>.</w:t>
            </w:r>
            <w:r w:rsidR="00327C43">
              <w:rPr>
                <w:rFonts w:ascii="Sylfaen" w:eastAsia="Times New Roman" w:hAnsi="Sylfaen" w:cs="Arial"/>
                <w:sz w:val="16"/>
                <w:szCs w:val="16"/>
                <w:lang w:val="en-US" w:eastAsia="en-GB"/>
              </w:rPr>
              <w:t xml:space="preserve"> 10 </w:t>
            </w:r>
            <w:r w:rsidR="00875A10">
              <w:rPr>
                <w:rFonts w:ascii="Sylfaen" w:eastAsia="Times New Roman" w:hAnsi="Sylfaen" w:cs="Arial"/>
                <w:sz w:val="16"/>
                <w:szCs w:val="16"/>
                <w:lang w:val="en-US" w:eastAsia="en-GB"/>
              </w:rPr>
              <w:t>H</w:t>
            </w:r>
            <w:r w:rsidR="005C7622">
              <w:rPr>
                <w:rFonts w:ascii="Sylfaen" w:eastAsia="Times New Roman" w:hAnsi="Sylfaen" w:cs="Arial"/>
                <w:sz w:val="16"/>
                <w:szCs w:val="16"/>
                <w:lang w:val="en-US" w:eastAsia="en-GB"/>
              </w:rPr>
              <w:t>ydro Power P</w:t>
            </w:r>
            <w:r w:rsidR="00327C43">
              <w:rPr>
                <w:rFonts w:ascii="Sylfaen" w:eastAsia="Times New Roman" w:hAnsi="Sylfaen" w:cs="Arial"/>
                <w:sz w:val="16"/>
                <w:szCs w:val="16"/>
                <w:lang w:val="en-US" w:eastAsia="en-GB"/>
              </w:rPr>
              <w:t xml:space="preserve">lants </w:t>
            </w:r>
            <w:r w:rsidR="005C7622">
              <w:rPr>
                <w:rFonts w:ascii="Sylfaen" w:eastAsia="Times New Roman" w:hAnsi="Sylfaen" w:cs="Arial"/>
                <w:sz w:val="16"/>
                <w:szCs w:val="16"/>
                <w:lang w:val="en-US" w:eastAsia="en-GB"/>
              </w:rPr>
              <w:t xml:space="preserve">(HPP) </w:t>
            </w:r>
            <w:r w:rsidR="00327C43">
              <w:rPr>
                <w:rFonts w:ascii="Sylfaen" w:eastAsia="Times New Roman" w:hAnsi="Sylfaen" w:cs="Arial"/>
                <w:sz w:val="16"/>
                <w:szCs w:val="16"/>
                <w:lang w:val="en-US" w:eastAsia="en-GB"/>
              </w:rPr>
              <w:t>are constructed.</w:t>
            </w:r>
          </w:p>
          <w:p w14:paraId="55938364" w14:textId="77777777" w:rsidR="0043370C" w:rsidRPr="00C40F50" w:rsidRDefault="0043370C" w:rsidP="00FD6596">
            <w:pPr>
              <w:rPr>
                <w:rFonts w:ascii="Sylfaen" w:eastAsia="Times New Roman" w:hAnsi="Sylfaen" w:cs="Arial"/>
                <w:sz w:val="16"/>
                <w:szCs w:val="16"/>
                <w:lang w:val="ka-GE" w:eastAsia="en-GB"/>
              </w:rPr>
            </w:pPr>
          </w:p>
        </w:tc>
        <w:tc>
          <w:tcPr>
            <w:tcW w:w="1304" w:type="dxa"/>
            <w:gridSpan w:val="9"/>
          </w:tcPr>
          <w:p w14:paraId="2356C0B5" w14:textId="77777777" w:rsidR="00310F20" w:rsidRDefault="00310F20" w:rsidP="00310F20">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Annual</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report</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the</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p w14:paraId="522B9C4C" w14:textId="77777777" w:rsidR="00310F20" w:rsidRDefault="00310F20" w:rsidP="00310F20">
            <w:pPr>
              <w:rPr>
                <w:rFonts w:ascii="Sylfaen" w:eastAsia="Times New Roman" w:hAnsi="Sylfaen" w:cs="Arial"/>
                <w:sz w:val="16"/>
                <w:szCs w:val="16"/>
                <w:lang w:val="ka-GE" w:eastAsia="en-GB"/>
              </w:rPr>
            </w:pPr>
          </w:p>
          <w:p w14:paraId="0E286F80" w14:textId="6626C0A4" w:rsidR="00FC6B60" w:rsidRPr="00C40F50" w:rsidRDefault="00310F20" w:rsidP="00310F20">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Energy </w:t>
            </w:r>
            <w:r w:rsidR="00A27B80">
              <w:rPr>
                <w:rFonts w:ascii="Sylfaen" w:eastAsia="Times New Roman" w:hAnsi="Sylfaen" w:cs="Arial"/>
                <w:sz w:val="16"/>
                <w:szCs w:val="16"/>
                <w:lang w:val="en-US" w:eastAsia="en-GB"/>
              </w:rPr>
              <w:t>B</w:t>
            </w:r>
            <w:r>
              <w:rPr>
                <w:rFonts w:ascii="Sylfaen" w:eastAsia="Times New Roman" w:hAnsi="Sylfaen" w:cs="Arial"/>
                <w:sz w:val="16"/>
                <w:szCs w:val="16"/>
                <w:lang w:val="en-US" w:eastAsia="en-GB"/>
              </w:rPr>
              <w:t>alance of Georgia</w:t>
            </w:r>
          </w:p>
        </w:tc>
        <w:tc>
          <w:tcPr>
            <w:tcW w:w="1936" w:type="dxa"/>
            <w:gridSpan w:val="14"/>
            <w:noWrap/>
          </w:tcPr>
          <w:p w14:paraId="0E286F81" w14:textId="216089D9" w:rsidR="0043370C" w:rsidRPr="00C40F50" w:rsidRDefault="00310F20" w:rsidP="00DF0B14">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tc>
        <w:tc>
          <w:tcPr>
            <w:tcW w:w="2406" w:type="dxa"/>
            <w:gridSpan w:val="26"/>
            <w:noWrap/>
          </w:tcPr>
          <w:p w14:paraId="372E6C0C" w14:textId="12991D56" w:rsidR="00310F20" w:rsidRPr="00840CA2" w:rsidRDefault="00310F20" w:rsidP="00310F20">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JSC </w:t>
            </w:r>
            <w:r w:rsidR="00BF5A3F">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Georgian Energy Development Fund</w:t>
            </w:r>
            <w:r w:rsidR="00BF5A3F">
              <w:rPr>
                <w:rFonts w:ascii="Sylfaen" w:eastAsia="Times New Roman" w:hAnsi="Sylfaen" w:cs="Arial"/>
                <w:sz w:val="16"/>
                <w:szCs w:val="16"/>
                <w:lang w:val="en-US" w:eastAsia="en-GB"/>
              </w:rPr>
              <w:t>”</w:t>
            </w:r>
          </w:p>
          <w:p w14:paraId="0AF3EB45" w14:textId="77777777" w:rsidR="00310F20" w:rsidRPr="00C40F50" w:rsidRDefault="00310F20" w:rsidP="00310F20">
            <w:pPr>
              <w:rPr>
                <w:rFonts w:ascii="Sylfaen" w:eastAsia="Times New Roman" w:hAnsi="Sylfaen" w:cs="Arial"/>
                <w:sz w:val="16"/>
                <w:szCs w:val="16"/>
                <w:lang w:val="ka-GE" w:eastAsia="en-GB"/>
              </w:rPr>
            </w:pPr>
          </w:p>
          <w:p w14:paraId="0E286F84" w14:textId="4A95608D" w:rsidR="0043370C" w:rsidRPr="00C40F50" w:rsidRDefault="00310F20" w:rsidP="00310F20">
            <w:pPr>
              <w:rPr>
                <w:rFonts w:ascii="Sylfaen" w:eastAsia="Times New Roman" w:hAnsi="Sylfaen" w:cs="Arial"/>
                <w:sz w:val="16"/>
                <w:szCs w:val="16"/>
                <w:lang w:val="ka-GE" w:eastAsia="en-GB"/>
              </w:rPr>
            </w:pPr>
            <w:r w:rsidRPr="00840CA2">
              <w:rPr>
                <w:rFonts w:ascii="Sylfaen" w:eastAsia="Times New Roman" w:hAnsi="Sylfaen" w:cs="Arial"/>
                <w:bCs/>
                <w:sz w:val="16"/>
                <w:szCs w:val="16"/>
                <w:lang w:val="en-GB" w:eastAsia="en-GB"/>
              </w:rPr>
              <w:t>Companies running the power plants that will implement this action</w:t>
            </w:r>
          </w:p>
        </w:tc>
        <w:tc>
          <w:tcPr>
            <w:tcW w:w="1021" w:type="dxa"/>
            <w:gridSpan w:val="6"/>
          </w:tcPr>
          <w:p w14:paraId="0E286F85" w14:textId="23B61CBF" w:rsidR="0043370C" w:rsidRPr="00327C43" w:rsidRDefault="0043370C" w:rsidP="0016503B">
            <w:pPr>
              <w:rPr>
                <w:rFonts w:ascii="Sylfaen" w:eastAsia="Times New Roman" w:hAnsi="Sylfaen" w:cs="Arial"/>
                <w:sz w:val="16"/>
                <w:szCs w:val="16"/>
                <w:lang w:val="en-US" w:eastAsia="en-GB"/>
              </w:rPr>
            </w:pPr>
            <w:r w:rsidRPr="00C40F50">
              <w:rPr>
                <w:rFonts w:ascii="Sylfaen" w:hAnsi="Sylfaen" w:cs="Calibri"/>
                <w:color w:val="3A3A3A"/>
                <w:sz w:val="16"/>
                <w:szCs w:val="16"/>
                <w:lang w:val="ka-GE"/>
              </w:rPr>
              <w:t xml:space="preserve">2023 </w:t>
            </w:r>
            <w:r w:rsidR="00327C43">
              <w:rPr>
                <w:rFonts w:ascii="Sylfaen" w:hAnsi="Sylfaen" w:cs="Calibri"/>
                <w:color w:val="3A3A3A"/>
                <w:sz w:val="16"/>
                <w:szCs w:val="16"/>
                <w:lang w:val="en-US"/>
              </w:rPr>
              <w:t>Q4</w:t>
            </w:r>
          </w:p>
        </w:tc>
        <w:tc>
          <w:tcPr>
            <w:tcW w:w="1705" w:type="dxa"/>
            <w:gridSpan w:val="9"/>
          </w:tcPr>
          <w:p w14:paraId="74D37BE3" w14:textId="7BE77834" w:rsidR="0016503B" w:rsidRDefault="005B4098">
            <w:pPr>
              <w:rPr>
                <w:rFonts w:ascii="Sylfaen" w:eastAsia="Times New Roman" w:hAnsi="Sylfaen" w:cs="Arial"/>
                <w:sz w:val="16"/>
                <w:szCs w:val="16"/>
                <w:lang w:val="ka-GE" w:eastAsia="en-GB"/>
              </w:rPr>
            </w:pPr>
            <w:r w:rsidRPr="005B4098">
              <w:rPr>
                <w:rFonts w:ascii="Sylfaen" w:eastAsia="Times New Roman" w:hAnsi="Sylfaen" w:cs="Arial"/>
                <w:sz w:val="16"/>
                <w:szCs w:val="16"/>
                <w:lang w:val="ka-GE" w:eastAsia="en-GB"/>
              </w:rPr>
              <w:t>1,980,000,000</w:t>
            </w:r>
            <w:r w:rsidR="0016503B">
              <w:rPr>
                <w:rFonts w:ascii="Sylfaen" w:eastAsia="Times New Roman" w:hAnsi="Sylfaen" w:cs="Arial"/>
                <w:sz w:val="16"/>
                <w:szCs w:val="16"/>
                <w:lang w:val="en-US" w:eastAsia="en-GB"/>
              </w:rPr>
              <w:t xml:space="preserve">.0 </w:t>
            </w:r>
            <w:r w:rsidR="0046342E">
              <w:rPr>
                <w:rFonts w:ascii="Sylfaen" w:eastAsia="Times New Roman" w:hAnsi="Sylfaen" w:cs="Arial"/>
                <w:sz w:val="16"/>
                <w:szCs w:val="16"/>
                <w:lang w:val="ka-GE" w:eastAsia="en-GB"/>
              </w:rPr>
              <w:t>GEL</w:t>
            </w:r>
          </w:p>
          <w:p w14:paraId="39332FB2" w14:textId="201C32BF" w:rsidR="0078086F" w:rsidRPr="0016503B" w:rsidRDefault="0016503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 </w:t>
            </w:r>
          </w:p>
          <w:p w14:paraId="0E286F86" w14:textId="53813D9A" w:rsidR="0043370C" w:rsidRPr="00C40F50" w:rsidRDefault="0043370C" w:rsidP="0016503B">
            <w:pPr>
              <w:rPr>
                <w:rFonts w:ascii="Sylfaen" w:eastAsia="Times New Roman" w:hAnsi="Sylfaen" w:cs="Arial"/>
                <w:sz w:val="16"/>
                <w:szCs w:val="16"/>
                <w:lang w:val="ka-GE" w:eastAsia="en-GB"/>
              </w:rPr>
            </w:pPr>
          </w:p>
        </w:tc>
        <w:tc>
          <w:tcPr>
            <w:tcW w:w="828" w:type="dxa"/>
            <w:gridSpan w:val="4"/>
            <w:textDirection w:val="btLr"/>
          </w:tcPr>
          <w:p w14:paraId="24E5A824" w14:textId="77777777" w:rsidR="0043370C" w:rsidRPr="00C40F50" w:rsidRDefault="0043370C" w:rsidP="00DF0B14">
            <w:pPr>
              <w:ind w:left="113" w:right="113"/>
              <w:rPr>
                <w:rFonts w:ascii="Sylfaen" w:eastAsia="Times New Roman" w:hAnsi="Sylfaen" w:cs="Arial"/>
                <w:sz w:val="16"/>
                <w:szCs w:val="16"/>
                <w:lang w:val="ka-GE" w:eastAsia="en-GB"/>
              </w:rPr>
            </w:pPr>
          </w:p>
        </w:tc>
        <w:tc>
          <w:tcPr>
            <w:tcW w:w="814" w:type="dxa"/>
            <w:gridSpan w:val="5"/>
            <w:textDirection w:val="btLr"/>
          </w:tcPr>
          <w:p w14:paraId="0E286F87" w14:textId="3B04094D" w:rsidR="0043370C" w:rsidRPr="00C40F50" w:rsidRDefault="0043370C" w:rsidP="00DF0B14">
            <w:pPr>
              <w:ind w:left="113" w:right="113"/>
              <w:rPr>
                <w:rFonts w:ascii="Sylfaen" w:eastAsia="Times New Roman" w:hAnsi="Sylfaen" w:cs="Arial"/>
                <w:sz w:val="16"/>
                <w:szCs w:val="16"/>
                <w:lang w:val="ka-GE" w:eastAsia="en-GB"/>
              </w:rPr>
            </w:pPr>
          </w:p>
        </w:tc>
        <w:tc>
          <w:tcPr>
            <w:tcW w:w="1349" w:type="dxa"/>
            <w:gridSpan w:val="6"/>
          </w:tcPr>
          <w:p w14:paraId="7B0BDFAF" w14:textId="3D6E51F2" w:rsidR="00247277" w:rsidRDefault="00247277" w:rsidP="00247277">
            <w:pPr>
              <w:rPr>
                <w:rFonts w:ascii="Sylfaen" w:eastAsia="Times New Roman" w:hAnsi="Sylfaen" w:cs="Arial"/>
                <w:sz w:val="16"/>
                <w:szCs w:val="16"/>
                <w:lang w:val="ka-GE" w:eastAsia="en-GB"/>
              </w:rPr>
            </w:pPr>
            <w:r w:rsidRPr="005B4098">
              <w:rPr>
                <w:rFonts w:ascii="Sylfaen" w:eastAsia="Times New Roman" w:hAnsi="Sylfaen" w:cs="Arial"/>
                <w:sz w:val="16"/>
                <w:szCs w:val="16"/>
                <w:lang w:val="ka-GE" w:eastAsia="en-GB"/>
              </w:rPr>
              <w:t>1,980,000,000</w:t>
            </w:r>
            <w:r>
              <w:rPr>
                <w:rFonts w:ascii="Sylfaen" w:eastAsia="Times New Roman" w:hAnsi="Sylfaen" w:cs="Arial"/>
                <w:sz w:val="16"/>
                <w:szCs w:val="16"/>
                <w:lang w:val="en-US" w:eastAsia="en-GB"/>
              </w:rPr>
              <w:t xml:space="preserve">.0 </w:t>
            </w:r>
            <w:r w:rsidR="0046342E">
              <w:rPr>
                <w:rFonts w:ascii="Sylfaen" w:eastAsia="Times New Roman" w:hAnsi="Sylfaen" w:cs="Arial"/>
                <w:sz w:val="16"/>
                <w:szCs w:val="16"/>
                <w:lang w:val="ka-GE" w:eastAsia="en-GB"/>
              </w:rPr>
              <w:t>GEL</w:t>
            </w:r>
          </w:p>
          <w:p w14:paraId="0546128D" w14:textId="77777777" w:rsidR="009032F5" w:rsidRDefault="009032F5" w:rsidP="00247277">
            <w:pPr>
              <w:rPr>
                <w:rFonts w:ascii="Sylfaen" w:eastAsia="Times New Roman" w:hAnsi="Sylfaen" w:cs="Arial"/>
                <w:sz w:val="16"/>
                <w:szCs w:val="16"/>
                <w:lang w:val="ka-GE" w:eastAsia="en-GB"/>
              </w:rPr>
            </w:pPr>
          </w:p>
          <w:p w14:paraId="4AB339A1" w14:textId="77777777" w:rsidR="009032F5" w:rsidRDefault="009032F5" w:rsidP="00247277">
            <w:pPr>
              <w:rPr>
                <w:rFonts w:ascii="Sylfaen" w:eastAsia="Times New Roman" w:hAnsi="Sylfaen" w:cs="Arial"/>
                <w:sz w:val="16"/>
                <w:szCs w:val="16"/>
                <w:lang w:val="ka-GE" w:eastAsia="en-GB"/>
              </w:rPr>
            </w:pPr>
          </w:p>
          <w:p w14:paraId="75F98452" w14:textId="136AA2CF" w:rsidR="009032F5" w:rsidRDefault="009032F5" w:rsidP="009032F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proofErr w:type="spellStart"/>
            <w:r w:rsidR="0046342E">
              <w:rPr>
                <w:rFonts w:ascii="Sylfaen" w:eastAsia="Times New Roman" w:hAnsi="Sylfaen" w:cs="Arial"/>
                <w:sz w:val="16"/>
                <w:szCs w:val="16"/>
                <w:lang w:val="ka-GE" w:eastAsia="en-GB"/>
              </w:rPr>
              <w:t>Investment</w:t>
            </w:r>
            <w:proofErr w:type="spellEnd"/>
            <w:r>
              <w:rPr>
                <w:rFonts w:ascii="Sylfaen" w:eastAsia="Times New Roman" w:hAnsi="Sylfaen" w:cs="Arial"/>
                <w:sz w:val="16"/>
                <w:szCs w:val="16"/>
                <w:lang w:val="ka-GE" w:eastAsia="en-GB"/>
              </w:rPr>
              <w:t>)</w:t>
            </w:r>
          </w:p>
          <w:p w14:paraId="725D079A" w14:textId="77777777" w:rsidR="009032F5" w:rsidRDefault="009032F5" w:rsidP="00247277">
            <w:pPr>
              <w:rPr>
                <w:rFonts w:ascii="Sylfaen" w:eastAsia="Times New Roman" w:hAnsi="Sylfaen" w:cs="Arial"/>
                <w:sz w:val="16"/>
                <w:szCs w:val="16"/>
                <w:lang w:val="ka-GE" w:eastAsia="en-GB"/>
              </w:rPr>
            </w:pPr>
          </w:p>
          <w:p w14:paraId="794584FD" w14:textId="77777777" w:rsidR="00247277" w:rsidRDefault="00247277" w:rsidP="00DF0B14">
            <w:pPr>
              <w:rPr>
                <w:rFonts w:ascii="Sylfaen" w:eastAsia="Times New Roman" w:hAnsi="Sylfaen" w:cs="Arial"/>
                <w:sz w:val="16"/>
                <w:szCs w:val="16"/>
                <w:lang w:val="ka-GE" w:eastAsia="en-GB"/>
              </w:rPr>
            </w:pPr>
          </w:p>
          <w:p w14:paraId="2EF20037" w14:textId="5B5C9C0B" w:rsidR="0043370C" w:rsidRPr="00C40F50" w:rsidRDefault="0043370C" w:rsidP="00DF0B14">
            <w:pPr>
              <w:rPr>
                <w:rFonts w:ascii="Sylfaen" w:eastAsia="Times New Roman" w:hAnsi="Sylfaen" w:cs="Arial"/>
                <w:sz w:val="16"/>
                <w:szCs w:val="16"/>
                <w:lang w:val="ka-GE" w:eastAsia="en-GB"/>
              </w:rPr>
            </w:pPr>
          </w:p>
        </w:tc>
        <w:tc>
          <w:tcPr>
            <w:tcW w:w="1186" w:type="dxa"/>
            <w:gridSpan w:val="6"/>
          </w:tcPr>
          <w:p w14:paraId="7EB3B70B" w14:textId="23FA600B" w:rsidR="00327C43" w:rsidRPr="00582AE2" w:rsidRDefault="00327C43" w:rsidP="00DF0B14">
            <w:pPr>
              <w:rPr>
                <w:rFonts w:ascii="Sylfaen" w:eastAsia="Times New Roman" w:hAnsi="Sylfaen" w:cs="Arial"/>
                <w:sz w:val="16"/>
                <w:szCs w:val="16"/>
                <w:lang w:val="ka-GE" w:eastAsia="en-GB"/>
              </w:rPr>
            </w:pPr>
            <w:proofErr w:type="spellStart"/>
            <w:r w:rsidRPr="00327C43">
              <w:rPr>
                <w:rFonts w:ascii="Sylfaen" w:eastAsia="Times New Roman" w:hAnsi="Sylfaen" w:cs="Arial"/>
                <w:sz w:val="16"/>
                <w:szCs w:val="16"/>
                <w:lang w:val="ka-GE" w:eastAsia="en-GB"/>
              </w:rPr>
              <w:t>Kirnati</w:t>
            </w:r>
            <w:proofErr w:type="spellEnd"/>
            <w:r w:rsidRPr="00327C43">
              <w:rPr>
                <w:rFonts w:ascii="Sylfaen" w:eastAsia="Times New Roman" w:hAnsi="Sylfaen" w:cs="Arial"/>
                <w:sz w:val="16"/>
                <w:szCs w:val="16"/>
                <w:lang w:val="ka-GE" w:eastAsia="en-GB"/>
              </w:rPr>
              <w:t xml:space="preserve"> HPP – </w:t>
            </w:r>
            <w:proofErr w:type="spellStart"/>
            <w:r w:rsidRPr="00327C43">
              <w:rPr>
                <w:rFonts w:ascii="Sylfaen" w:eastAsia="Times New Roman" w:hAnsi="Sylfaen" w:cs="Arial"/>
                <w:sz w:val="16"/>
                <w:szCs w:val="16"/>
                <w:lang w:val="ka-GE" w:eastAsia="en-GB"/>
              </w:rPr>
              <w:t>lts</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Adjara</w:t>
            </w:r>
            <w:proofErr w:type="spellEnd"/>
            <w:r w:rsidRPr="00327C43">
              <w:rPr>
                <w:rFonts w:ascii="Sylfaen" w:eastAsia="Times New Roman" w:hAnsi="Sylfaen" w:cs="Arial"/>
                <w:sz w:val="16"/>
                <w:szCs w:val="16"/>
                <w:lang w:val="ka-GE" w:eastAsia="en-GB"/>
              </w:rPr>
              <w:t xml:space="preserve">  </w:t>
            </w:r>
            <w:proofErr w:type="spellStart"/>
            <w:r w:rsidRPr="00327C43">
              <w:rPr>
                <w:rFonts w:ascii="Sylfaen" w:eastAsia="Times New Roman" w:hAnsi="Sylfaen" w:cs="Arial"/>
                <w:sz w:val="16"/>
                <w:szCs w:val="16"/>
                <w:lang w:val="ka-GE" w:eastAsia="en-GB"/>
              </w:rPr>
              <w:t>Energy</w:t>
            </w:r>
            <w:proofErr w:type="spellEnd"/>
            <w:r w:rsidRPr="00327C43">
              <w:rPr>
                <w:rFonts w:ascii="Sylfaen" w:eastAsia="Times New Roman" w:hAnsi="Sylfaen" w:cs="Arial"/>
                <w:sz w:val="16"/>
                <w:szCs w:val="16"/>
                <w:lang w:val="ka-GE" w:eastAsia="en-GB"/>
              </w:rPr>
              <w:t xml:space="preserve"> </w:t>
            </w:r>
            <w:r w:rsidRPr="00582AE2">
              <w:rPr>
                <w:rFonts w:ascii="Sylfaen" w:eastAsia="Times New Roman" w:hAnsi="Sylfaen" w:cs="Arial"/>
                <w:sz w:val="16"/>
                <w:szCs w:val="16"/>
                <w:lang w:val="ka-GE" w:eastAsia="en-GB"/>
              </w:rPr>
              <w:t>2007”;</w:t>
            </w:r>
          </w:p>
          <w:p w14:paraId="57433B92" w14:textId="0D685989" w:rsidR="00327C43" w:rsidRPr="00582AE2" w:rsidRDefault="00327C43" w:rsidP="00DF0B14">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Khobi</w:t>
            </w:r>
            <w:proofErr w:type="spellEnd"/>
            <w:r w:rsidRPr="00582AE2">
              <w:rPr>
                <w:rFonts w:ascii="Sylfaen" w:eastAsia="Times New Roman" w:hAnsi="Sylfaen" w:cs="Arial"/>
                <w:sz w:val="16"/>
                <w:szCs w:val="16"/>
                <w:lang w:val="ka-GE" w:eastAsia="en-GB"/>
              </w:rPr>
              <w:t xml:space="preserve"> HPP – </w:t>
            </w:r>
            <w:proofErr w:type="spellStart"/>
            <w:r w:rsidRPr="00582AE2">
              <w:rPr>
                <w:rFonts w:ascii="Sylfaen" w:eastAsia="Times New Roman" w:hAnsi="Sylfaen" w:cs="Arial"/>
                <w:sz w:val="16"/>
                <w:szCs w:val="16"/>
                <w:lang w:val="ka-GE" w:eastAsia="en-GB"/>
              </w:rPr>
              <w:t>ltd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Kartli</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Investment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Group</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Energy</w:t>
            </w:r>
            <w:proofErr w:type="spellEnd"/>
            <w:r w:rsidRPr="00582AE2">
              <w:rPr>
                <w:rFonts w:ascii="Sylfaen" w:eastAsia="Times New Roman" w:hAnsi="Sylfaen" w:cs="Arial"/>
                <w:sz w:val="16"/>
                <w:szCs w:val="16"/>
                <w:lang w:val="ka-GE" w:eastAsia="en-GB"/>
              </w:rPr>
              <w:t>“;</w:t>
            </w:r>
          </w:p>
          <w:p w14:paraId="773F8228" w14:textId="106DA9E8" w:rsidR="00327C43" w:rsidRPr="00582AE2" w:rsidRDefault="00327C43" w:rsidP="00DF0B14">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Mtkvari</w:t>
            </w:r>
            <w:proofErr w:type="spellEnd"/>
            <w:r w:rsidRPr="00582AE2">
              <w:rPr>
                <w:rFonts w:ascii="Sylfaen" w:eastAsia="Times New Roman" w:hAnsi="Sylfaen" w:cs="Arial"/>
                <w:sz w:val="16"/>
                <w:szCs w:val="16"/>
                <w:lang w:val="ka-GE" w:eastAsia="en-GB"/>
              </w:rPr>
              <w:t xml:space="preserve"> HPP – </w:t>
            </w:r>
            <w:proofErr w:type="spellStart"/>
            <w:r w:rsidRPr="00582AE2">
              <w:rPr>
                <w:rFonts w:ascii="Sylfaen" w:eastAsia="Times New Roman" w:hAnsi="Sylfaen" w:cs="Arial"/>
                <w:sz w:val="16"/>
                <w:szCs w:val="16"/>
                <w:lang w:val="ka-GE" w:eastAsia="en-GB"/>
              </w:rPr>
              <w:t>ltd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Mtkvari</w:t>
            </w:r>
            <w:proofErr w:type="spellEnd"/>
            <w:r w:rsidRPr="00582AE2">
              <w:rPr>
                <w:rFonts w:ascii="Sylfaen" w:eastAsia="Times New Roman" w:hAnsi="Sylfaen" w:cs="Arial"/>
                <w:sz w:val="16"/>
                <w:szCs w:val="16"/>
                <w:lang w:val="ka-GE" w:eastAsia="en-GB"/>
              </w:rPr>
              <w:t xml:space="preserve"> HPP”;</w:t>
            </w:r>
          </w:p>
          <w:p w14:paraId="5A1BF196" w14:textId="2953BC83" w:rsidR="00327C43" w:rsidRDefault="00327C43" w:rsidP="00DF0B14">
            <w:pPr>
              <w:rPr>
                <w:rFonts w:ascii="Sylfaen" w:eastAsia="Times New Roman" w:hAnsi="Sylfaen" w:cs="Arial"/>
                <w:sz w:val="16"/>
                <w:szCs w:val="16"/>
                <w:lang w:val="es-ES" w:eastAsia="en-GB"/>
              </w:rPr>
            </w:pPr>
            <w:proofErr w:type="spellStart"/>
            <w:r w:rsidRPr="00327C43">
              <w:rPr>
                <w:rFonts w:ascii="Sylfaen" w:eastAsia="Times New Roman" w:hAnsi="Sylfaen" w:cs="Arial"/>
                <w:sz w:val="16"/>
                <w:szCs w:val="16"/>
                <w:lang w:val="es-ES" w:eastAsia="en-GB"/>
              </w:rPr>
              <w:t>Mestiachala</w:t>
            </w:r>
            <w:proofErr w:type="spellEnd"/>
            <w:r w:rsidRPr="00327C43">
              <w:rPr>
                <w:rFonts w:ascii="Sylfaen" w:eastAsia="Times New Roman" w:hAnsi="Sylfaen" w:cs="Arial"/>
                <w:sz w:val="16"/>
                <w:szCs w:val="16"/>
                <w:lang w:val="es-ES" w:eastAsia="en-GB"/>
              </w:rPr>
              <w:t xml:space="preserve"> 1 HPP – JSC “</w:t>
            </w:r>
            <w:proofErr w:type="spellStart"/>
            <w:r w:rsidRPr="00327C43">
              <w:rPr>
                <w:rFonts w:ascii="Sylfaen" w:eastAsia="Times New Roman" w:hAnsi="Sylfaen" w:cs="Arial"/>
                <w:sz w:val="16"/>
                <w:szCs w:val="16"/>
                <w:lang w:val="es-ES" w:eastAsia="en-GB"/>
              </w:rPr>
              <w:t>Svaneti</w:t>
            </w:r>
            <w:proofErr w:type="spellEnd"/>
            <w:r w:rsidRPr="00327C43">
              <w:rPr>
                <w:rFonts w:ascii="Sylfaen" w:eastAsia="Times New Roman" w:hAnsi="Sylfaen" w:cs="Arial"/>
                <w:sz w:val="16"/>
                <w:szCs w:val="16"/>
                <w:lang w:val="es-ES" w:eastAsia="en-GB"/>
              </w:rPr>
              <w:t xml:space="preserve"> </w:t>
            </w:r>
            <w:proofErr w:type="spellStart"/>
            <w:r w:rsidRPr="00327C43">
              <w:rPr>
                <w:rFonts w:ascii="Sylfaen" w:eastAsia="Times New Roman" w:hAnsi="Sylfaen" w:cs="Arial"/>
                <w:sz w:val="16"/>
                <w:szCs w:val="16"/>
                <w:lang w:val="es-ES" w:eastAsia="en-GB"/>
              </w:rPr>
              <w:t>Hy</w:t>
            </w:r>
            <w:r>
              <w:rPr>
                <w:rFonts w:ascii="Sylfaen" w:eastAsia="Times New Roman" w:hAnsi="Sylfaen" w:cs="Arial"/>
                <w:sz w:val="16"/>
                <w:szCs w:val="16"/>
                <w:lang w:val="es-ES" w:eastAsia="en-GB"/>
              </w:rPr>
              <w:t>dro</w:t>
            </w:r>
            <w:proofErr w:type="spellEnd"/>
            <w:r>
              <w:rPr>
                <w:rFonts w:ascii="Sylfaen" w:eastAsia="Times New Roman" w:hAnsi="Sylfaen" w:cs="Arial"/>
                <w:sz w:val="16"/>
                <w:szCs w:val="16"/>
                <w:lang w:val="es-ES" w:eastAsia="en-GB"/>
              </w:rPr>
              <w:t>”;</w:t>
            </w:r>
          </w:p>
          <w:p w14:paraId="0C73B1C7" w14:textId="6340CD52" w:rsidR="00327C43" w:rsidRDefault="00327C43" w:rsidP="00DF0B14">
            <w:pPr>
              <w:rPr>
                <w:rFonts w:ascii="Sylfaen" w:eastAsia="Times New Roman" w:hAnsi="Sylfaen" w:cs="Arial"/>
                <w:sz w:val="16"/>
                <w:szCs w:val="16"/>
                <w:lang w:val="es-ES" w:eastAsia="en-GB"/>
              </w:rPr>
            </w:pPr>
            <w:proofErr w:type="spellStart"/>
            <w:r>
              <w:rPr>
                <w:rFonts w:ascii="Sylfaen" w:eastAsia="Times New Roman" w:hAnsi="Sylfaen" w:cs="Arial"/>
                <w:sz w:val="16"/>
                <w:szCs w:val="16"/>
                <w:lang w:val="es-ES" w:eastAsia="en-GB"/>
              </w:rPr>
              <w:t>Stori</w:t>
            </w:r>
            <w:proofErr w:type="spellEnd"/>
            <w:r>
              <w:rPr>
                <w:rFonts w:ascii="Sylfaen" w:eastAsia="Times New Roman" w:hAnsi="Sylfaen" w:cs="Arial"/>
                <w:sz w:val="16"/>
                <w:szCs w:val="16"/>
                <w:lang w:val="es-ES" w:eastAsia="en-GB"/>
              </w:rPr>
              <w:t xml:space="preserve"> 1 HPP – </w:t>
            </w:r>
            <w:proofErr w:type="spellStart"/>
            <w:r>
              <w:rPr>
                <w:rFonts w:ascii="Sylfaen" w:eastAsia="Times New Roman" w:hAnsi="Sylfaen" w:cs="Arial"/>
                <w:sz w:val="16"/>
                <w:szCs w:val="16"/>
                <w:lang w:val="es-ES" w:eastAsia="en-GB"/>
              </w:rPr>
              <w:t>ltd</w:t>
            </w:r>
            <w:proofErr w:type="spellEnd"/>
            <w:r>
              <w:rPr>
                <w:rFonts w:ascii="Sylfaen" w:eastAsia="Times New Roman" w:hAnsi="Sylfaen" w:cs="Arial"/>
                <w:sz w:val="16"/>
                <w:szCs w:val="16"/>
                <w:lang w:val="es-ES" w:eastAsia="en-GB"/>
              </w:rPr>
              <w:t xml:space="preserve"> “Gota 21”;</w:t>
            </w:r>
          </w:p>
          <w:p w14:paraId="4811AF0F" w14:textId="4B6E4BF7" w:rsidR="00327C43" w:rsidRDefault="00327C43" w:rsidP="00DF0B14">
            <w:pPr>
              <w:rPr>
                <w:rFonts w:ascii="Sylfaen" w:eastAsia="Times New Roman" w:hAnsi="Sylfaen" w:cs="Arial"/>
                <w:sz w:val="16"/>
                <w:szCs w:val="16"/>
                <w:lang w:val="es-ES" w:eastAsia="en-GB"/>
              </w:rPr>
            </w:pPr>
            <w:proofErr w:type="spellStart"/>
            <w:r>
              <w:rPr>
                <w:rFonts w:ascii="Sylfaen" w:eastAsia="Times New Roman" w:hAnsi="Sylfaen" w:cs="Arial"/>
                <w:sz w:val="16"/>
                <w:szCs w:val="16"/>
                <w:lang w:val="es-ES" w:eastAsia="en-GB"/>
              </w:rPr>
              <w:t>Samkuristskali</w:t>
            </w:r>
            <w:proofErr w:type="spellEnd"/>
            <w:r>
              <w:rPr>
                <w:rFonts w:ascii="Sylfaen" w:eastAsia="Times New Roman" w:hAnsi="Sylfaen" w:cs="Arial"/>
                <w:sz w:val="16"/>
                <w:szCs w:val="16"/>
                <w:lang w:val="es-ES" w:eastAsia="en-GB"/>
              </w:rPr>
              <w:t xml:space="preserve"> 2 HPP – </w:t>
            </w:r>
            <w:proofErr w:type="spellStart"/>
            <w:r>
              <w:rPr>
                <w:rFonts w:ascii="Sylfaen" w:eastAsia="Times New Roman" w:hAnsi="Sylfaen" w:cs="Arial"/>
                <w:sz w:val="16"/>
                <w:szCs w:val="16"/>
                <w:lang w:val="es-ES" w:eastAsia="en-GB"/>
              </w:rPr>
              <w:t>ltd</w:t>
            </w:r>
            <w:proofErr w:type="spellEnd"/>
            <w:r>
              <w:rPr>
                <w:rFonts w:ascii="Sylfaen" w:eastAsia="Times New Roman" w:hAnsi="Sylfaen" w:cs="Arial"/>
                <w:sz w:val="16"/>
                <w:szCs w:val="16"/>
                <w:lang w:val="es-ES" w:eastAsia="en-GB"/>
              </w:rPr>
              <w:t xml:space="preserve"> “Peri”;</w:t>
            </w:r>
          </w:p>
          <w:p w14:paraId="6165148D" w14:textId="04E93F6A" w:rsidR="00327C43" w:rsidRDefault="00327C43" w:rsidP="00DF0B14">
            <w:pPr>
              <w:rPr>
                <w:rFonts w:ascii="Sylfaen" w:eastAsia="Times New Roman" w:hAnsi="Sylfaen" w:cs="Arial"/>
                <w:sz w:val="16"/>
                <w:szCs w:val="16"/>
                <w:lang w:val="es-ES" w:eastAsia="en-GB"/>
              </w:rPr>
            </w:pPr>
            <w:proofErr w:type="spellStart"/>
            <w:r>
              <w:rPr>
                <w:rFonts w:ascii="Sylfaen" w:eastAsia="Times New Roman" w:hAnsi="Sylfaen" w:cs="Arial"/>
                <w:sz w:val="16"/>
                <w:szCs w:val="16"/>
                <w:lang w:val="es-ES" w:eastAsia="en-GB"/>
              </w:rPr>
              <w:t>Metekhi</w:t>
            </w:r>
            <w:proofErr w:type="spellEnd"/>
            <w:r>
              <w:rPr>
                <w:rFonts w:ascii="Sylfaen" w:eastAsia="Times New Roman" w:hAnsi="Sylfaen" w:cs="Arial"/>
                <w:sz w:val="16"/>
                <w:szCs w:val="16"/>
                <w:lang w:val="es-ES" w:eastAsia="en-GB"/>
              </w:rPr>
              <w:t xml:space="preserve"> 1 HPP – </w:t>
            </w:r>
            <w:proofErr w:type="spellStart"/>
            <w:r>
              <w:rPr>
                <w:rFonts w:ascii="Sylfaen" w:eastAsia="Times New Roman" w:hAnsi="Sylfaen" w:cs="Arial"/>
                <w:sz w:val="16"/>
                <w:szCs w:val="16"/>
                <w:lang w:val="es-ES" w:eastAsia="en-GB"/>
              </w:rPr>
              <w:t>ltd</w:t>
            </w:r>
            <w:proofErr w:type="spellEnd"/>
            <w:r>
              <w:rPr>
                <w:rFonts w:ascii="Sylfaen" w:eastAsia="Times New Roman" w:hAnsi="Sylfaen" w:cs="Arial"/>
                <w:sz w:val="16"/>
                <w:szCs w:val="16"/>
                <w:lang w:val="es-ES" w:eastAsia="en-GB"/>
              </w:rPr>
              <w:t xml:space="preserve"> “</w:t>
            </w:r>
            <w:proofErr w:type="spellStart"/>
            <w:r>
              <w:rPr>
                <w:rFonts w:ascii="Sylfaen" w:eastAsia="Times New Roman" w:hAnsi="Sylfaen" w:cs="Arial"/>
                <w:sz w:val="16"/>
                <w:szCs w:val="16"/>
                <w:lang w:val="es-ES" w:eastAsia="en-GB"/>
              </w:rPr>
              <w:t>Phazisi</w:t>
            </w:r>
            <w:proofErr w:type="spellEnd"/>
            <w:r>
              <w:rPr>
                <w:rFonts w:ascii="Sylfaen" w:eastAsia="Times New Roman" w:hAnsi="Sylfaen" w:cs="Arial"/>
                <w:sz w:val="16"/>
                <w:szCs w:val="16"/>
                <w:lang w:val="es-ES" w:eastAsia="en-GB"/>
              </w:rPr>
              <w:t xml:space="preserve"> Energy and </w:t>
            </w:r>
            <w:proofErr w:type="spellStart"/>
            <w:r>
              <w:rPr>
                <w:rFonts w:ascii="Sylfaen" w:eastAsia="Times New Roman" w:hAnsi="Sylfaen" w:cs="Arial"/>
                <w:sz w:val="16"/>
                <w:szCs w:val="16"/>
                <w:lang w:val="es-ES" w:eastAsia="en-GB"/>
              </w:rPr>
              <w:t>Yenigun</w:t>
            </w:r>
            <w:proofErr w:type="spellEnd"/>
            <w:r>
              <w:rPr>
                <w:rFonts w:ascii="Sylfaen" w:eastAsia="Times New Roman" w:hAnsi="Sylfaen" w:cs="Arial"/>
                <w:sz w:val="16"/>
                <w:szCs w:val="16"/>
                <w:lang w:val="es-ES" w:eastAsia="en-GB"/>
              </w:rPr>
              <w:t>”;</w:t>
            </w:r>
          </w:p>
          <w:p w14:paraId="03328653" w14:textId="5216E4E7" w:rsidR="00327C43" w:rsidRDefault="00327C43" w:rsidP="00DF0B14">
            <w:pPr>
              <w:rPr>
                <w:rFonts w:ascii="Sylfaen" w:eastAsia="Times New Roman" w:hAnsi="Sylfaen" w:cs="Arial"/>
                <w:sz w:val="16"/>
                <w:szCs w:val="16"/>
                <w:lang w:val="es-ES" w:eastAsia="en-GB"/>
              </w:rPr>
            </w:pPr>
            <w:proofErr w:type="spellStart"/>
            <w:r w:rsidRPr="00327C43">
              <w:rPr>
                <w:rFonts w:ascii="Sylfaen" w:eastAsia="Times New Roman" w:hAnsi="Sylfaen" w:cs="Arial"/>
                <w:sz w:val="16"/>
                <w:szCs w:val="16"/>
                <w:lang w:val="es-ES" w:eastAsia="en-GB"/>
              </w:rPr>
              <w:t>Chiora</w:t>
            </w:r>
            <w:proofErr w:type="spellEnd"/>
            <w:r w:rsidRPr="00327C43">
              <w:rPr>
                <w:rFonts w:ascii="Sylfaen" w:eastAsia="Times New Roman" w:hAnsi="Sylfaen" w:cs="Arial"/>
                <w:sz w:val="16"/>
                <w:szCs w:val="16"/>
                <w:lang w:val="es-ES" w:eastAsia="en-GB"/>
              </w:rPr>
              <w:t xml:space="preserve"> HPP – </w:t>
            </w:r>
            <w:proofErr w:type="spellStart"/>
            <w:r w:rsidRPr="00327C43">
              <w:rPr>
                <w:rFonts w:ascii="Sylfaen" w:eastAsia="Times New Roman" w:hAnsi="Sylfaen" w:cs="Arial"/>
                <w:sz w:val="16"/>
                <w:szCs w:val="16"/>
                <w:lang w:val="es-ES" w:eastAsia="en-GB"/>
              </w:rPr>
              <w:t>ltd</w:t>
            </w:r>
            <w:proofErr w:type="spellEnd"/>
            <w:r w:rsidRPr="00327C43">
              <w:rPr>
                <w:rFonts w:ascii="Sylfaen" w:eastAsia="Times New Roman" w:hAnsi="Sylfaen" w:cs="Arial"/>
                <w:sz w:val="16"/>
                <w:szCs w:val="16"/>
                <w:lang w:val="es-ES" w:eastAsia="en-GB"/>
              </w:rPr>
              <w:t xml:space="preserve"> “</w:t>
            </w:r>
            <w:proofErr w:type="spellStart"/>
            <w:r w:rsidRPr="00327C43">
              <w:rPr>
                <w:rFonts w:ascii="Sylfaen" w:eastAsia="Times New Roman" w:hAnsi="Sylfaen" w:cs="Arial"/>
                <w:sz w:val="16"/>
                <w:szCs w:val="16"/>
                <w:lang w:val="es-ES" w:eastAsia="en-GB"/>
              </w:rPr>
              <w:t>Chiora</w:t>
            </w:r>
            <w:proofErr w:type="spellEnd"/>
            <w:r w:rsidRPr="00327C43">
              <w:rPr>
                <w:rFonts w:ascii="Sylfaen" w:eastAsia="Times New Roman" w:hAnsi="Sylfaen" w:cs="Arial"/>
                <w:sz w:val="16"/>
                <w:szCs w:val="16"/>
                <w:lang w:val="es-ES" w:eastAsia="en-GB"/>
              </w:rPr>
              <w:t xml:space="preserve"> HPP</w:t>
            </w:r>
            <w:r>
              <w:rPr>
                <w:rFonts w:ascii="Sylfaen" w:eastAsia="Times New Roman" w:hAnsi="Sylfaen" w:cs="Arial"/>
                <w:sz w:val="16"/>
                <w:szCs w:val="16"/>
                <w:lang w:val="es-ES" w:eastAsia="en-GB"/>
              </w:rPr>
              <w:t>”;</w:t>
            </w:r>
          </w:p>
          <w:p w14:paraId="0E286F88" w14:textId="09C357E5" w:rsidR="0043370C" w:rsidRPr="00327C43" w:rsidRDefault="00327C43" w:rsidP="00DF0B14">
            <w:pPr>
              <w:rPr>
                <w:rFonts w:ascii="Sylfaen" w:eastAsia="Times New Roman" w:hAnsi="Sylfaen" w:cs="Arial"/>
                <w:sz w:val="16"/>
                <w:szCs w:val="16"/>
                <w:lang w:val="en-GB" w:eastAsia="en-GB"/>
              </w:rPr>
            </w:pPr>
            <w:proofErr w:type="spellStart"/>
            <w:r w:rsidRPr="00327C43">
              <w:rPr>
                <w:rFonts w:ascii="Sylfaen" w:eastAsia="Times New Roman" w:hAnsi="Sylfaen" w:cs="Arial"/>
                <w:sz w:val="16"/>
                <w:szCs w:val="16"/>
                <w:lang w:val="en-GB" w:eastAsia="en-GB"/>
              </w:rPr>
              <w:t>Zoti</w:t>
            </w:r>
            <w:proofErr w:type="spellEnd"/>
            <w:r w:rsidRPr="00327C43">
              <w:rPr>
                <w:rFonts w:ascii="Sylfaen" w:eastAsia="Times New Roman" w:hAnsi="Sylfaen" w:cs="Arial"/>
                <w:sz w:val="16"/>
                <w:szCs w:val="16"/>
                <w:lang w:val="en-GB" w:eastAsia="en-GB"/>
              </w:rPr>
              <w:t xml:space="preserve"> HPP Cascade – JSC “Georgian </w:t>
            </w:r>
            <w:r>
              <w:rPr>
                <w:rFonts w:ascii="Sylfaen" w:eastAsia="Times New Roman" w:hAnsi="Sylfaen" w:cs="Arial"/>
                <w:sz w:val="16"/>
                <w:szCs w:val="16"/>
                <w:lang w:val="en-GB" w:eastAsia="en-GB"/>
              </w:rPr>
              <w:t>Renewable Energy Company</w:t>
            </w:r>
            <w:r w:rsidR="00530CD6">
              <w:rPr>
                <w:rFonts w:ascii="Sylfaen" w:eastAsia="Times New Roman" w:hAnsi="Sylfaen" w:cs="Arial"/>
                <w:sz w:val="16"/>
                <w:szCs w:val="16"/>
                <w:lang w:val="en-GB" w:eastAsia="en-GB"/>
              </w:rPr>
              <w:t>.”</w:t>
            </w:r>
          </w:p>
        </w:tc>
        <w:tc>
          <w:tcPr>
            <w:tcW w:w="2015" w:type="dxa"/>
            <w:gridSpan w:val="6"/>
          </w:tcPr>
          <w:p w14:paraId="0E286F89" w14:textId="77777777" w:rsidR="0043370C" w:rsidRPr="00C40F50" w:rsidRDefault="0043370C" w:rsidP="00DF0B14">
            <w:pPr>
              <w:rPr>
                <w:rFonts w:ascii="Sylfaen" w:eastAsia="Times New Roman" w:hAnsi="Sylfaen" w:cs="Arial"/>
                <w:sz w:val="16"/>
                <w:szCs w:val="16"/>
                <w:lang w:val="ka-GE" w:eastAsia="en-GB"/>
              </w:rPr>
            </w:pPr>
          </w:p>
        </w:tc>
      </w:tr>
      <w:tr w:rsidR="007071F7" w:rsidRPr="00C40F50" w14:paraId="0E286F8F" w14:textId="77777777" w:rsidTr="00BF2527">
        <w:trPr>
          <w:gridAfter w:val="2"/>
          <w:wAfter w:w="83" w:type="dxa"/>
          <w:trHeight w:val="204"/>
        </w:trPr>
        <w:tc>
          <w:tcPr>
            <w:tcW w:w="6116" w:type="dxa"/>
            <w:gridSpan w:val="12"/>
            <w:shd w:val="clear" w:color="auto" w:fill="B8CCE4" w:themeFill="accent1" w:themeFillTint="66"/>
            <w:noWrap/>
            <w:hideMark/>
          </w:tcPr>
          <w:p w14:paraId="0E286F8B" w14:textId="22ADE168" w:rsidR="00DF0B14" w:rsidRPr="00C40F50" w:rsidRDefault="00327C43" w:rsidP="00DF0B14">
            <w:pPr>
              <w:jc w:val="center"/>
              <w:rPr>
                <w:rFonts w:ascii="Sylfaen" w:eastAsia="Times New Roman" w:hAnsi="Sylfaen" w:cs="Arial"/>
                <w:sz w:val="18"/>
                <w:szCs w:val="18"/>
                <w:lang w:val="ka-GE" w:eastAsia="en-GB"/>
              </w:rPr>
            </w:pPr>
            <w:r>
              <w:rPr>
                <w:rFonts w:ascii="Sylfaen" w:eastAsia="Times New Roman" w:hAnsi="Sylfaen" w:cs="Arial"/>
                <w:sz w:val="18"/>
                <w:szCs w:val="18"/>
                <w:lang w:val="en-US" w:eastAsia="en-GB"/>
              </w:rPr>
              <w:t>Objective</w:t>
            </w:r>
            <w:r w:rsidR="00DF0B14" w:rsidRPr="00C40F50">
              <w:rPr>
                <w:rFonts w:ascii="Sylfaen" w:eastAsia="Times New Roman" w:hAnsi="Sylfaen" w:cs="Arial"/>
                <w:sz w:val="18"/>
                <w:szCs w:val="18"/>
                <w:lang w:val="ka-GE" w:eastAsia="en-GB"/>
              </w:rPr>
              <w:t xml:space="preserve"> 1.2</w:t>
            </w:r>
          </w:p>
        </w:tc>
        <w:tc>
          <w:tcPr>
            <w:tcW w:w="15911" w:type="dxa"/>
            <w:gridSpan w:val="96"/>
            <w:shd w:val="clear" w:color="auto" w:fill="B8CCE4" w:themeFill="accent1" w:themeFillTint="66"/>
            <w:noWrap/>
            <w:hideMark/>
          </w:tcPr>
          <w:p w14:paraId="0E286F8E" w14:textId="5002683E" w:rsidR="00DF0B14" w:rsidRPr="00C40F50" w:rsidRDefault="00327C43" w:rsidP="00DF0B14">
            <w:pPr>
              <w:rPr>
                <w:rFonts w:ascii="Sylfaen" w:eastAsia="Times New Roman" w:hAnsi="Sylfaen" w:cs="Arial"/>
                <w:sz w:val="18"/>
                <w:szCs w:val="18"/>
                <w:lang w:val="ka-GE" w:eastAsia="en-GB"/>
              </w:rPr>
            </w:pPr>
            <w:r w:rsidRPr="00327C43">
              <w:rPr>
                <w:rFonts w:ascii="Sylfaen" w:eastAsia="Times New Roman" w:hAnsi="Sylfaen" w:cs="Arial"/>
                <w:sz w:val="18"/>
                <w:szCs w:val="18"/>
                <w:lang w:val="en-GB" w:eastAsia="en-GB"/>
              </w:rPr>
              <w:t xml:space="preserve">Improvement of average efficiency of thermal </w:t>
            </w:r>
            <w:r w:rsidR="004636E4">
              <w:rPr>
                <w:rFonts w:ascii="Sylfaen" w:eastAsia="Times New Roman" w:hAnsi="Sylfaen" w:cs="Arial"/>
                <w:sz w:val="18"/>
                <w:szCs w:val="18"/>
                <w:lang w:val="en-GB" w:eastAsia="en-GB"/>
              </w:rPr>
              <w:t>power</w:t>
            </w:r>
            <w:r w:rsidRPr="00327C43">
              <w:rPr>
                <w:rFonts w:ascii="Sylfaen" w:eastAsia="Times New Roman" w:hAnsi="Sylfaen" w:cs="Arial"/>
                <w:sz w:val="18"/>
                <w:szCs w:val="18"/>
                <w:lang w:val="en-GB" w:eastAsia="en-GB"/>
              </w:rPr>
              <w:t xml:space="preserve"> plants</w:t>
            </w:r>
            <w:r w:rsidRPr="00327C43">
              <w:rPr>
                <w:rFonts w:ascii="Sylfaen" w:eastAsia="Times New Roman" w:hAnsi="Sylfaen" w:cs="Arial"/>
                <w:sz w:val="18"/>
                <w:szCs w:val="18"/>
                <w:lang w:val="ka-GE" w:eastAsia="en-GB"/>
              </w:rPr>
              <w:t xml:space="preserve"> </w:t>
            </w:r>
          </w:p>
        </w:tc>
      </w:tr>
      <w:tr w:rsidR="00E36E16" w:rsidRPr="00C40F50" w14:paraId="0E286F97" w14:textId="77777777" w:rsidTr="00BF2527">
        <w:trPr>
          <w:gridAfter w:val="2"/>
          <w:wAfter w:w="83" w:type="dxa"/>
          <w:trHeight w:val="381"/>
        </w:trPr>
        <w:tc>
          <w:tcPr>
            <w:tcW w:w="2158" w:type="dxa"/>
            <w:gridSpan w:val="3"/>
            <w:vMerge w:val="restart"/>
            <w:shd w:val="clear" w:color="auto" w:fill="B8CCE4" w:themeFill="accent1" w:themeFillTint="66"/>
            <w:hideMark/>
          </w:tcPr>
          <w:p w14:paraId="0E286F90" w14:textId="1C6FEEF3" w:rsidR="00DF0B14" w:rsidRPr="00C40F50" w:rsidRDefault="00267D3E" w:rsidP="00DF0B14">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DF0B14" w:rsidRPr="00C40F50">
              <w:rPr>
                <w:rFonts w:ascii="Sylfaen" w:eastAsia="Times New Roman" w:hAnsi="Sylfaen" w:cs="Arial"/>
                <w:sz w:val="16"/>
                <w:szCs w:val="16"/>
                <w:lang w:val="ka-GE" w:eastAsia="en-GB"/>
              </w:rPr>
              <w:t xml:space="preserve"> 1.2.1:</w:t>
            </w:r>
          </w:p>
        </w:tc>
        <w:tc>
          <w:tcPr>
            <w:tcW w:w="3958" w:type="dxa"/>
            <w:gridSpan w:val="9"/>
            <w:vMerge w:val="restart"/>
            <w:shd w:val="clear" w:color="auto" w:fill="B8CCE4" w:themeFill="accent1" w:themeFillTint="66"/>
            <w:hideMark/>
          </w:tcPr>
          <w:p w14:paraId="0E286F91" w14:textId="2DEB195B" w:rsidR="00327C43" w:rsidRPr="005E1677" w:rsidRDefault="005E1677" w:rsidP="00DF0B1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Indicator of electricity generation efficiency in thermal electricity plants</w:t>
            </w:r>
          </w:p>
        </w:tc>
        <w:tc>
          <w:tcPr>
            <w:tcW w:w="1347" w:type="dxa"/>
            <w:gridSpan w:val="5"/>
            <w:shd w:val="clear" w:color="auto" w:fill="B8CCE4" w:themeFill="accent1" w:themeFillTint="66"/>
            <w:noWrap/>
            <w:hideMark/>
          </w:tcPr>
          <w:p w14:paraId="2F41B755" w14:textId="77777777"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6F92" w14:textId="790E5E27"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hideMark/>
          </w:tcPr>
          <w:p w14:paraId="6879254D" w14:textId="5DABF653"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6F93" w14:textId="4297C1E1"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hideMark/>
          </w:tcPr>
          <w:p w14:paraId="44982B8C" w14:textId="37764715"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6F94" w14:textId="27700B00"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901" w:type="dxa"/>
            <w:gridSpan w:val="8"/>
            <w:shd w:val="clear" w:color="auto" w:fill="B8CCE4" w:themeFill="accent1" w:themeFillTint="66"/>
            <w:noWrap/>
            <w:hideMark/>
          </w:tcPr>
          <w:p w14:paraId="4FE31AAA" w14:textId="1126EA07"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017" w:type="dxa"/>
            <w:gridSpan w:val="34"/>
            <w:shd w:val="clear" w:color="auto" w:fill="B8CCE4" w:themeFill="accent1" w:themeFillTint="66"/>
          </w:tcPr>
          <w:p w14:paraId="0E286F96" w14:textId="0CD6EB0A" w:rsidR="00DF0B14" w:rsidRPr="00C40F50" w:rsidRDefault="004A77CC"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F31B69" w14:paraId="0E286F9F" w14:textId="77777777" w:rsidTr="00BF2527">
        <w:trPr>
          <w:gridAfter w:val="2"/>
          <w:wAfter w:w="83" w:type="dxa"/>
          <w:trHeight w:val="401"/>
        </w:trPr>
        <w:tc>
          <w:tcPr>
            <w:tcW w:w="2158" w:type="dxa"/>
            <w:gridSpan w:val="3"/>
            <w:vMerge/>
            <w:shd w:val="clear" w:color="auto" w:fill="B8CCE4" w:themeFill="accent1" w:themeFillTint="66"/>
            <w:hideMark/>
          </w:tcPr>
          <w:p w14:paraId="0E286F98" w14:textId="77777777" w:rsidR="00DF0B14" w:rsidRPr="00C40F50" w:rsidRDefault="00DF0B14" w:rsidP="00DF0B14">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6F99" w14:textId="77777777" w:rsidR="00DF0B14" w:rsidRPr="00C40F50" w:rsidRDefault="00DF0B14" w:rsidP="00DF0B14">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79369301" w14:textId="6B1CE0A9"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6F9A" w14:textId="3493A773"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2018</w:t>
            </w:r>
          </w:p>
        </w:tc>
        <w:tc>
          <w:tcPr>
            <w:tcW w:w="1133" w:type="dxa"/>
            <w:gridSpan w:val="8"/>
            <w:shd w:val="clear" w:color="auto" w:fill="B8CCE4" w:themeFill="accent1" w:themeFillTint="66"/>
            <w:noWrap/>
            <w:hideMark/>
          </w:tcPr>
          <w:p w14:paraId="44AE33B5" w14:textId="29880B90"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6F9B" w14:textId="6ACDCECC"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hideMark/>
          </w:tcPr>
          <w:p w14:paraId="62CA5F02" w14:textId="1F619D23"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6F9C" w14:textId="6705BEF2"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901" w:type="dxa"/>
            <w:gridSpan w:val="8"/>
            <w:shd w:val="clear" w:color="auto" w:fill="B8CCE4" w:themeFill="accent1" w:themeFillTint="66"/>
            <w:hideMark/>
          </w:tcPr>
          <w:p w14:paraId="3B7D4745" w14:textId="44228134"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017" w:type="dxa"/>
            <w:gridSpan w:val="34"/>
            <w:vMerge w:val="restart"/>
            <w:shd w:val="clear" w:color="auto" w:fill="B8CCE4" w:themeFill="accent1" w:themeFillTint="66"/>
          </w:tcPr>
          <w:p w14:paraId="137CCC4C" w14:textId="1927D6E3" w:rsidR="00F31B69" w:rsidRPr="00C40F50" w:rsidRDefault="00F31B69" w:rsidP="00F31B69">
            <w:pPr>
              <w:rPr>
                <w:rFonts w:ascii="Sylfaen" w:eastAsia="Times New Roman" w:hAnsi="Sylfaen" w:cs="Arial"/>
                <w:sz w:val="16"/>
                <w:szCs w:val="16"/>
                <w:lang w:val="ka-GE" w:eastAsia="en-GB"/>
              </w:rPr>
            </w:pPr>
            <w:proofErr w:type="spellStart"/>
            <w:r w:rsidRPr="00F31B69">
              <w:rPr>
                <w:rFonts w:ascii="Sylfaen" w:eastAsia="Times New Roman" w:hAnsi="Sylfaen" w:cs="Arial"/>
                <w:sz w:val="16"/>
                <w:szCs w:val="16"/>
                <w:lang w:val="ka-GE" w:eastAsia="en-GB"/>
              </w:rPr>
              <w:t>Natio</w:t>
            </w:r>
            <w:proofErr w:type="spellEnd"/>
            <w:r w:rsidR="00D92506">
              <w:rPr>
                <w:rFonts w:ascii="Sylfaen" w:eastAsia="Times New Roman" w:hAnsi="Sylfaen" w:cs="Arial"/>
                <w:sz w:val="16"/>
                <w:szCs w:val="16"/>
                <w:lang w:val="en-US" w:eastAsia="en-GB"/>
              </w:rPr>
              <w:t>n</w:t>
            </w:r>
            <w:proofErr w:type="spellStart"/>
            <w:r w:rsidRPr="00F31B69">
              <w:rPr>
                <w:rFonts w:ascii="Sylfaen" w:eastAsia="Times New Roman" w:hAnsi="Sylfaen" w:cs="Arial"/>
                <w:sz w:val="16"/>
                <w:szCs w:val="16"/>
                <w:lang w:val="ka-GE" w:eastAsia="en-GB"/>
              </w:rPr>
              <w:t>al</w:t>
            </w:r>
            <w:proofErr w:type="spellEnd"/>
            <w:r w:rsidRPr="00F31B69">
              <w:rPr>
                <w:rFonts w:ascii="Sylfaen" w:eastAsia="Times New Roman" w:hAnsi="Sylfaen" w:cs="Arial"/>
                <w:sz w:val="16"/>
                <w:szCs w:val="16"/>
                <w:lang w:val="ka-GE" w:eastAsia="en-GB"/>
              </w:rPr>
              <w:t xml:space="preserve"> </w:t>
            </w:r>
            <w:proofErr w:type="spellStart"/>
            <w:r w:rsidRPr="00F31B69">
              <w:rPr>
                <w:rFonts w:ascii="Sylfaen" w:eastAsia="Times New Roman" w:hAnsi="Sylfaen" w:cs="Arial"/>
                <w:sz w:val="16"/>
                <w:szCs w:val="16"/>
                <w:lang w:val="ka-GE" w:eastAsia="en-GB"/>
              </w:rPr>
              <w:t>Statistics</w:t>
            </w:r>
            <w:proofErr w:type="spellEnd"/>
            <w:r w:rsidRPr="00F31B69">
              <w:rPr>
                <w:rFonts w:ascii="Sylfaen" w:eastAsia="Times New Roman" w:hAnsi="Sylfaen" w:cs="Arial"/>
                <w:sz w:val="16"/>
                <w:szCs w:val="16"/>
                <w:lang w:val="ka-GE" w:eastAsia="en-GB"/>
              </w:rPr>
              <w:t xml:space="preserve"> Office </w:t>
            </w:r>
            <w:proofErr w:type="spellStart"/>
            <w:r w:rsidRPr="00F31B69">
              <w:rPr>
                <w:rFonts w:ascii="Sylfaen" w:eastAsia="Times New Roman" w:hAnsi="Sylfaen" w:cs="Arial"/>
                <w:sz w:val="16"/>
                <w:szCs w:val="16"/>
                <w:lang w:val="ka-GE" w:eastAsia="en-GB"/>
              </w:rPr>
              <w:t>of</w:t>
            </w:r>
            <w:proofErr w:type="spellEnd"/>
            <w:r w:rsidRPr="00F31B69">
              <w:rPr>
                <w:rFonts w:ascii="Sylfaen" w:eastAsia="Times New Roman" w:hAnsi="Sylfaen" w:cs="Arial"/>
                <w:sz w:val="16"/>
                <w:szCs w:val="16"/>
                <w:lang w:val="ka-GE" w:eastAsia="en-GB"/>
              </w:rPr>
              <w:t xml:space="preserve"> Georgia (Georgia</w:t>
            </w:r>
            <w:r>
              <w:rPr>
                <w:rFonts w:ascii="Sylfaen" w:eastAsia="Times New Roman" w:hAnsi="Sylfaen" w:cs="Arial"/>
                <w:sz w:val="16"/>
                <w:szCs w:val="16"/>
                <w:lang w:val="en-US" w:eastAsia="en-GB"/>
              </w:rPr>
              <w:t>n Energy Balance)</w:t>
            </w:r>
          </w:p>
          <w:p w14:paraId="0E286F9E" w14:textId="11DC3D7C" w:rsidR="00DF0B14" w:rsidRPr="00C40F50" w:rsidRDefault="00DF0B14" w:rsidP="00DF0B14">
            <w:pPr>
              <w:rPr>
                <w:rFonts w:ascii="Sylfaen" w:eastAsia="Times New Roman" w:hAnsi="Sylfaen" w:cs="Arial"/>
                <w:sz w:val="16"/>
                <w:szCs w:val="16"/>
                <w:lang w:val="ka-GE" w:eastAsia="en-GB"/>
              </w:rPr>
            </w:pPr>
          </w:p>
        </w:tc>
      </w:tr>
      <w:tr w:rsidR="00E36E16" w:rsidRPr="00C40F50" w14:paraId="0E286FA7" w14:textId="77777777" w:rsidTr="00BF2527">
        <w:trPr>
          <w:gridAfter w:val="2"/>
          <w:wAfter w:w="83" w:type="dxa"/>
          <w:trHeight w:val="485"/>
        </w:trPr>
        <w:tc>
          <w:tcPr>
            <w:tcW w:w="2158" w:type="dxa"/>
            <w:gridSpan w:val="3"/>
            <w:vMerge/>
            <w:tcBorders>
              <w:bottom w:val="single" w:sz="4" w:space="0" w:color="auto"/>
            </w:tcBorders>
            <w:hideMark/>
          </w:tcPr>
          <w:p w14:paraId="0E286FA0" w14:textId="77777777" w:rsidR="00DF0B14" w:rsidRPr="00C40F50" w:rsidRDefault="00DF0B14" w:rsidP="00DF0B14">
            <w:pPr>
              <w:rPr>
                <w:rFonts w:ascii="Sylfaen" w:eastAsia="Times New Roman" w:hAnsi="Sylfaen" w:cs="Arial"/>
                <w:sz w:val="16"/>
                <w:szCs w:val="16"/>
                <w:lang w:val="ka-GE" w:eastAsia="en-GB"/>
              </w:rPr>
            </w:pPr>
          </w:p>
        </w:tc>
        <w:tc>
          <w:tcPr>
            <w:tcW w:w="3958" w:type="dxa"/>
            <w:gridSpan w:val="9"/>
            <w:vMerge/>
            <w:tcBorders>
              <w:bottom w:val="single" w:sz="4" w:space="0" w:color="auto"/>
            </w:tcBorders>
            <w:hideMark/>
          </w:tcPr>
          <w:p w14:paraId="0E286FA1" w14:textId="77777777" w:rsidR="00DF0B14" w:rsidRPr="00C40F50" w:rsidRDefault="00DF0B14" w:rsidP="00DF0B14">
            <w:pPr>
              <w:rPr>
                <w:rFonts w:ascii="Sylfaen" w:eastAsia="Times New Roman" w:hAnsi="Sylfaen" w:cs="Arial"/>
                <w:sz w:val="16"/>
                <w:szCs w:val="16"/>
                <w:lang w:val="ka-GE" w:eastAsia="en-GB"/>
              </w:rPr>
            </w:pPr>
          </w:p>
        </w:tc>
        <w:tc>
          <w:tcPr>
            <w:tcW w:w="1347" w:type="dxa"/>
            <w:gridSpan w:val="5"/>
            <w:tcBorders>
              <w:bottom w:val="single" w:sz="4" w:space="0" w:color="auto"/>
            </w:tcBorders>
            <w:shd w:val="clear" w:color="auto" w:fill="B8CCE4" w:themeFill="accent1" w:themeFillTint="66"/>
            <w:noWrap/>
            <w:hideMark/>
          </w:tcPr>
          <w:p w14:paraId="461348FD" w14:textId="4D69EEE7" w:rsidR="00DF0B14"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tcBorders>
              <w:bottom w:val="single" w:sz="4" w:space="0" w:color="auto"/>
            </w:tcBorders>
            <w:shd w:val="clear" w:color="auto" w:fill="B8CCE4" w:themeFill="accent1" w:themeFillTint="66"/>
          </w:tcPr>
          <w:p w14:paraId="0E286FA2" w14:textId="62407A96"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44%</w:t>
            </w:r>
          </w:p>
        </w:tc>
        <w:tc>
          <w:tcPr>
            <w:tcW w:w="1133" w:type="dxa"/>
            <w:gridSpan w:val="8"/>
            <w:tcBorders>
              <w:bottom w:val="single" w:sz="4" w:space="0" w:color="auto"/>
            </w:tcBorders>
            <w:shd w:val="clear" w:color="auto" w:fill="B8CCE4" w:themeFill="accent1" w:themeFillTint="66"/>
            <w:noWrap/>
            <w:hideMark/>
          </w:tcPr>
          <w:p w14:paraId="70BCDFA8" w14:textId="1F513388"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45%</w:t>
            </w:r>
          </w:p>
        </w:tc>
        <w:tc>
          <w:tcPr>
            <w:tcW w:w="803" w:type="dxa"/>
            <w:gridSpan w:val="6"/>
            <w:tcBorders>
              <w:bottom w:val="single" w:sz="4" w:space="0" w:color="auto"/>
            </w:tcBorders>
            <w:shd w:val="clear" w:color="auto" w:fill="B8CCE4" w:themeFill="accent1" w:themeFillTint="66"/>
          </w:tcPr>
          <w:p w14:paraId="0E286FA3" w14:textId="15F1BF20" w:rsidR="00DF0B14" w:rsidRPr="00C40F50" w:rsidRDefault="00DF0B14"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48%</w:t>
            </w:r>
          </w:p>
        </w:tc>
        <w:tc>
          <w:tcPr>
            <w:tcW w:w="1494" w:type="dxa"/>
            <w:gridSpan w:val="15"/>
            <w:tcBorders>
              <w:bottom w:val="single" w:sz="4" w:space="0" w:color="auto"/>
            </w:tcBorders>
            <w:shd w:val="clear" w:color="auto" w:fill="B8CCE4" w:themeFill="accent1" w:themeFillTint="66"/>
            <w:noWrap/>
            <w:hideMark/>
          </w:tcPr>
          <w:p w14:paraId="47D193A8" w14:textId="3FA4AAC8" w:rsidR="00DF0B14" w:rsidRPr="00C40F50" w:rsidRDefault="00DF0B14" w:rsidP="00DF0B14">
            <w:pPr>
              <w:tabs>
                <w:tab w:val="center" w:pos="1081"/>
              </w:tabs>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48%</w:t>
            </w:r>
          </w:p>
        </w:tc>
        <w:tc>
          <w:tcPr>
            <w:tcW w:w="912" w:type="dxa"/>
            <w:gridSpan w:val="11"/>
            <w:tcBorders>
              <w:bottom w:val="single" w:sz="4" w:space="0" w:color="auto"/>
            </w:tcBorders>
            <w:shd w:val="clear" w:color="auto" w:fill="B8CCE4" w:themeFill="accent1" w:themeFillTint="66"/>
          </w:tcPr>
          <w:p w14:paraId="0E286FA4" w14:textId="33132FEA" w:rsidR="00DF0B14" w:rsidRPr="00C40F50" w:rsidRDefault="00DF0B14" w:rsidP="00DF0B14">
            <w:pPr>
              <w:tabs>
                <w:tab w:val="center" w:pos="1081"/>
              </w:tabs>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49%</w:t>
            </w:r>
            <w:r w:rsidRPr="00C40F50">
              <w:rPr>
                <w:rFonts w:ascii="Sylfaen" w:eastAsia="Times New Roman" w:hAnsi="Sylfaen" w:cs="Arial"/>
                <w:sz w:val="16"/>
                <w:szCs w:val="16"/>
                <w:lang w:val="ka-GE" w:eastAsia="en-GB"/>
              </w:rPr>
              <w:tab/>
            </w:r>
          </w:p>
        </w:tc>
        <w:tc>
          <w:tcPr>
            <w:tcW w:w="1901" w:type="dxa"/>
            <w:gridSpan w:val="8"/>
            <w:tcBorders>
              <w:bottom w:val="single" w:sz="4" w:space="0" w:color="auto"/>
            </w:tcBorders>
            <w:shd w:val="clear" w:color="auto" w:fill="B8CCE4" w:themeFill="accent1" w:themeFillTint="66"/>
            <w:hideMark/>
          </w:tcPr>
          <w:p w14:paraId="7A576B2A" w14:textId="49966E78" w:rsidR="00DF0B14" w:rsidRPr="00C40F50" w:rsidRDefault="005E1677" w:rsidP="00DF0B14">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DF0B14" w:rsidRPr="00C40F50">
              <w:rPr>
                <w:rFonts w:ascii="Sylfaen" w:eastAsia="Times New Roman" w:hAnsi="Sylfaen" w:cs="Arial"/>
                <w:sz w:val="16"/>
                <w:szCs w:val="16"/>
                <w:lang w:val="ka-GE" w:eastAsia="en-GB"/>
              </w:rPr>
              <w:t>50%</w:t>
            </w:r>
          </w:p>
        </w:tc>
        <w:tc>
          <w:tcPr>
            <w:tcW w:w="7017" w:type="dxa"/>
            <w:gridSpan w:val="34"/>
            <w:vMerge/>
            <w:tcBorders>
              <w:bottom w:val="single" w:sz="4" w:space="0" w:color="auto"/>
            </w:tcBorders>
          </w:tcPr>
          <w:p w14:paraId="0E286FA6" w14:textId="6C725C9A" w:rsidR="00DF0B14" w:rsidRPr="00C40F50" w:rsidRDefault="00DF0B14" w:rsidP="00DF0B14">
            <w:pPr>
              <w:rPr>
                <w:rFonts w:ascii="Sylfaen" w:eastAsia="Times New Roman" w:hAnsi="Sylfaen" w:cs="Arial"/>
                <w:sz w:val="16"/>
                <w:szCs w:val="16"/>
                <w:lang w:val="ka-GE" w:eastAsia="en-GB"/>
              </w:rPr>
            </w:pPr>
          </w:p>
        </w:tc>
      </w:tr>
      <w:tr w:rsidR="00D929AC" w:rsidRPr="00C40F50" w14:paraId="3A281D59" w14:textId="77777777" w:rsidTr="00BF2527">
        <w:trPr>
          <w:gridAfter w:val="2"/>
          <w:wAfter w:w="83" w:type="dxa"/>
          <w:trHeight w:val="379"/>
        </w:trPr>
        <w:tc>
          <w:tcPr>
            <w:tcW w:w="2158" w:type="dxa"/>
            <w:gridSpan w:val="3"/>
            <w:tcBorders>
              <w:bottom w:val="single" w:sz="4" w:space="0" w:color="auto"/>
            </w:tcBorders>
            <w:shd w:val="clear" w:color="auto" w:fill="DBE5F1" w:themeFill="accent1" w:themeFillTint="33"/>
          </w:tcPr>
          <w:p w14:paraId="7DFF4AE5" w14:textId="7DF1C993" w:rsidR="00DF0B14" w:rsidRPr="00C40F50" w:rsidRDefault="003331CE" w:rsidP="00DF0B14">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tc>
        <w:tc>
          <w:tcPr>
            <w:tcW w:w="19869" w:type="dxa"/>
            <w:gridSpan w:val="105"/>
            <w:tcBorders>
              <w:bottom w:val="single" w:sz="4" w:space="0" w:color="auto"/>
            </w:tcBorders>
            <w:shd w:val="clear" w:color="auto" w:fill="DBE5F1" w:themeFill="accent1" w:themeFillTint="33"/>
          </w:tcPr>
          <w:p w14:paraId="2ADFF2EF" w14:textId="694C308B" w:rsidR="00DF0B14" w:rsidRPr="005E1677" w:rsidRDefault="005E1677" w:rsidP="00DF0B1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Lack of financial resources</w:t>
            </w:r>
          </w:p>
          <w:p w14:paraId="600BA790" w14:textId="37C8BBF8" w:rsidR="00DF0B14" w:rsidRPr="00C40F50" w:rsidRDefault="00DF0B14" w:rsidP="00DF0B14">
            <w:pPr>
              <w:rPr>
                <w:rFonts w:ascii="Sylfaen" w:eastAsia="Times New Roman" w:hAnsi="Sylfaen" w:cs="Arial"/>
                <w:sz w:val="16"/>
                <w:szCs w:val="16"/>
                <w:lang w:val="ka-GE" w:eastAsia="en-GB"/>
              </w:rPr>
            </w:pPr>
          </w:p>
        </w:tc>
      </w:tr>
      <w:tr w:rsidR="00E519D7" w:rsidRPr="00C40F50" w14:paraId="0E286FC3" w14:textId="77777777" w:rsidTr="00BF2527">
        <w:trPr>
          <w:gridAfter w:val="2"/>
          <w:wAfter w:w="83" w:type="dxa"/>
          <w:trHeight w:val="380"/>
        </w:trPr>
        <w:tc>
          <w:tcPr>
            <w:tcW w:w="2158" w:type="dxa"/>
            <w:gridSpan w:val="3"/>
            <w:vMerge w:val="restart"/>
            <w:shd w:val="clear" w:color="auto" w:fill="D9D9D9" w:themeFill="background1" w:themeFillShade="D9"/>
            <w:noWrap/>
            <w:hideMark/>
          </w:tcPr>
          <w:p w14:paraId="0E286FB8" w14:textId="74163C86"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noWrap/>
            <w:hideMark/>
          </w:tcPr>
          <w:p w14:paraId="0E286FB9" w14:textId="58264E54"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6FBA" w14:textId="7988DFAA" w:rsidR="0043370C" w:rsidRPr="00C40F50" w:rsidRDefault="005E1677" w:rsidP="00DF0B14">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hideMark/>
          </w:tcPr>
          <w:p w14:paraId="3CC2CA5E" w14:textId="169EFAF8"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46324C77" w14:textId="20C9A52E" w:rsidR="0043370C" w:rsidRDefault="004A77CC" w:rsidP="0043370C">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6FBB" w14:textId="2DB2BB28" w:rsidR="0043370C" w:rsidRPr="00C40F50" w:rsidRDefault="0043370C" w:rsidP="00DF0B14">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noWrap/>
            <w:hideMark/>
          </w:tcPr>
          <w:p w14:paraId="0E286FBD" w14:textId="7C70E87E" w:rsidR="0043370C" w:rsidRPr="005E1677" w:rsidRDefault="005E1677" w:rsidP="00DF0B1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noWrap/>
            <w:hideMark/>
          </w:tcPr>
          <w:p w14:paraId="0E286FBE" w14:textId="6E87D64F"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021" w:type="dxa"/>
            <w:gridSpan w:val="6"/>
            <w:vMerge w:val="restart"/>
            <w:shd w:val="clear" w:color="auto" w:fill="D9D9D9" w:themeFill="background1" w:themeFillShade="D9"/>
            <w:noWrap/>
            <w:hideMark/>
          </w:tcPr>
          <w:p w14:paraId="0E286FBF" w14:textId="36F90275" w:rsidR="0043370C" w:rsidRPr="00C40F50" w:rsidRDefault="003331CE" w:rsidP="00192A07">
            <w:pPr>
              <w:rPr>
                <w:rFonts w:ascii="Sylfaen" w:hAnsi="Sylfaen"/>
                <w:sz w:val="16"/>
                <w:szCs w:val="16"/>
                <w:lang w:val="ka-GE" w:eastAsia="en-GB"/>
              </w:rPr>
            </w:pPr>
            <w:proofErr w:type="spellStart"/>
            <w:r>
              <w:rPr>
                <w:rFonts w:ascii="Sylfaen" w:hAnsi="Sylfaen"/>
                <w:sz w:val="16"/>
                <w:szCs w:val="16"/>
                <w:lang w:val="ka-GE" w:eastAsia="en-GB"/>
              </w:rPr>
              <w:t>Period</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implementation</w:t>
            </w:r>
            <w:proofErr w:type="spellEnd"/>
          </w:p>
        </w:tc>
        <w:tc>
          <w:tcPr>
            <w:tcW w:w="1705" w:type="dxa"/>
            <w:gridSpan w:val="9"/>
            <w:vMerge w:val="restart"/>
            <w:shd w:val="clear" w:color="auto" w:fill="D9D9D9" w:themeFill="background1" w:themeFillShade="D9"/>
          </w:tcPr>
          <w:p w14:paraId="0E286FC0" w14:textId="6B8C5204" w:rsidR="0043370C" w:rsidRPr="00C40F50" w:rsidRDefault="003331CE" w:rsidP="00192A07">
            <w:pPr>
              <w:rPr>
                <w:rFonts w:ascii="Sylfaen" w:hAnsi="Sylfaen"/>
                <w:sz w:val="16"/>
                <w:szCs w:val="16"/>
                <w:lang w:val="ka-GE" w:eastAsia="en-GB"/>
              </w:rPr>
            </w:pPr>
            <w:proofErr w:type="spellStart"/>
            <w:r>
              <w:rPr>
                <w:rFonts w:ascii="Sylfaen" w:hAnsi="Sylfaen"/>
                <w:sz w:val="16"/>
                <w:szCs w:val="16"/>
                <w:lang w:val="ka-GE" w:eastAsia="en-GB"/>
              </w:rPr>
              <w:t>Budget</w:t>
            </w:r>
            <w:proofErr w:type="spellEnd"/>
          </w:p>
        </w:tc>
        <w:tc>
          <w:tcPr>
            <w:tcW w:w="6192" w:type="dxa"/>
            <w:gridSpan w:val="27"/>
            <w:shd w:val="clear" w:color="auto" w:fill="D9D9D9" w:themeFill="background1" w:themeFillShade="D9"/>
          </w:tcPr>
          <w:p w14:paraId="0E286FC2" w14:textId="42B5222F" w:rsidR="0043370C" w:rsidRPr="00C40F50" w:rsidRDefault="003331CE" w:rsidP="00DF0B14">
            <w:pPr>
              <w:rPr>
                <w:rFonts w:ascii="Sylfaen" w:hAnsi="Sylfaen"/>
                <w:sz w:val="16"/>
                <w:szCs w:val="16"/>
                <w:lang w:val="en-GB"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0E286FCF" w14:textId="77777777" w:rsidTr="00BF2527">
        <w:trPr>
          <w:gridAfter w:val="2"/>
          <w:wAfter w:w="83" w:type="dxa"/>
          <w:trHeight w:val="380"/>
        </w:trPr>
        <w:tc>
          <w:tcPr>
            <w:tcW w:w="2158" w:type="dxa"/>
            <w:gridSpan w:val="3"/>
            <w:vMerge/>
            <w:shd w:val="clear" w:color="auto" w:fill="D9D9D9" w:themeFill="background1" w:themeFillShade="D9"/>
            <w:noWrap/>
          </w:tcPr>
          <w:p w14:paraId="0E286FC4" w14:textId="77777777" w:rsidR="0043370C" w:rsidRPr="00C40F50" w:rsidRDefault="0043370C" w:rsidP="00DF0B14">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0E286FC5" w14:textId="77777777" w:rsidR="0043370C" w:rsidRPr="00C40F50" w:rsidRDefault="0043370C" w:rsidP="00DF0B14">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E286FC6" w14:textId="77777777" w:rsidR="0043370C" w:rsidRPr="00C40F50" w:rsidRDefault="0043370C" w:rsidP="00DF0B14">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4EDDCA9D" w14:textId="77777777" w:rsidR="0043370C" w:rsidRPr="00C40F50" w:rsidRDefault="0043370C" w:rsidP="00DF0B14">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0E286FC7" w14:textId="19D30119" w:rsidR="0043370C" w:rsidRPr="00C40F50" w:rsidRDefault="0043370C" w:rsidP="00DF0B14">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noWrap/>
          </w:tcPr>
          <w:p w14:paraId="0E286FC8" w14:textId="77777777" w:rsidR="0043370C" w:rsidRPr="00C40F50" w:rsidRDefault="0043370C" w:rsidP="00DF0B14">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0E286FC9" w14:textId="77777777" w:rsidR="0043370C" w:rsidRPr="00C40F50" w:rsidRDefault="0043370C" w:rsidP="00DF0B14">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noWrap/>
            <w:textDirection w:val="btLr"/>
          </w:tcPr>
          <w:p w14:paraId="0E286FCA" w14:textId="77777777" w:rsidR="0043370C" w:rsidRPr="00C40F50" w:rsidRDefault="0043370C" w:rsidP="008A600E">
            <w:pPr>
              <w:rPr>
                <w:rFonts w:ascii="Sylfaen" w:hAnsi="Sylfaen"/>
                <w:sz w:val="16"/>
                <w:szCs w:val="16"/>
                <w:lang w:val="ka-GE" w:eastAsia="en-GB"/>
              </w:rPr>
            </w:pPr>
          </w:p>
        </w:tc>
        <w:tc>
          <w:tcPr>
            <w:tcW w:w="1705" w:type="dxa"/>
            <w:gridSpan w:val="9"/>
            <w:vMerge/>
            <w:shd w:val="clear" w:color="auto" w:fill="D9D9D9" w:themeFill="background1" w:themeFillShade="D9"/>
            <w:textDirection w:val="btLr"/>
          </w:tcPr>
          <w:p w14:paraId="0E286FCB" w14:textId="77777777" w:rsidR="0043370C" w:rsidRPr="00C40F50" w:rsidRDefault="0043370C" w:rsidP="008A600E">
            <w:pPr>
              <w:rPr>
                <w:rFonts w:ascii="Sylfaen" w:hAnsi="Sylfaen"/>
                <w:sz w:val="16"/>
                <w:szCs w:val="16"/>
                <w:lang w:val="ka-GE" w:eastAsia="en-GB"/>
              </w:rPr>
            </w:pPr>
          </w:p>
        </w:tc>
        <w:tc>
          <w:tcPr>
            <w:tcW w:w="828" w:type="dxa"/>
            <w:gridSpan w:val="4"/>
            <w:shd w:val="clear" w:color="auto" w:fill="D9D9D9" w:themeFill="background1" w:themeFillShade="D9"/>
          </w:tcPr>
          <w:p w14:paraId="0E286FCC" w14:textId="442D9ADA" w:rsidR="0043370C"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0E286FCD" w14:textId="72086F67" w:rsidR="0043370C"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Other</w:t>
            </w:r>
            <w:proofErr w:type="spellEnd"/>
          </w:p>
        </w:tc>
        <w:tc>
          <w:tcPr>
            <w:tcW w:w="2015" w:type="dxa"/>
            <w:gridSpan w:val="6"/>
            <w:vMerge w:val="restart"/>
            <w:shd w:val="clear" w:color="auto" w:fill="D9D9D9" w:themeFill="background1" w:themeFillShade="D9"/>
          </w:tcPr>
          <w:p w14:paraId="0E286FCE" w14:textId="42A493ED" w:rsidR="0043370C"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Deficit</w:t>
            </w:r>
            <w:proofErr w:type="spellEnd"/>
          </w:p>
        </w:tc>
      </w:tr>
      <w:tr w:rsidR="00E519D7" w:rsidRPr="00C40F50" w14:paraId="0E286FDC" w14:textId="77777777" w:rsidTr="00BF2527">
        <w:trPr>
          <w:gridAfter w:val="2"/>
          <w:wAfter w:w="83" w:type="dxa"/>
          <w:trHeight w:val="380"/>
        </w:trPr>
        <w:tc>
          <w:tcPr>
            <w:tcW w:w="2158" w:type="dxa"/>
            <w:gridSpan w:val="3"/>
            <w:vMerge/>
            <w:shd w:val="clear" w:color="auto" w:fill="D9D9D9" w:themeFill="background1" w:themeFillShade="D9"/>
            <w:noWrap/>
          </w:tcPr>
          <w:p w14:paraId="0E286FD0" w14:textId="77777777" w:rsidR="0043370C" w:rsidRPr="00C40F50" w:rsidRDefault="0043370C" w:rsidP="00DF0B14">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0E286FD1" w14:textId="77777777" w:rsidR="0043370C" w:rsidRPr="00C40F50" w:rsidRDefault="0043370C" w:rsidP="00DF0B14">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E286FD2" w14:textId="77777777" w:rsidR="0043370C" w:rsidRPr="00C40F50" w:rsidRDefault="0043370C" w:rsidP="00DF0B14">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5EB32659" w14:textId="77777777" w:rsidR="0043370C" w:rsidRPr="00C40F50" w:rsidRDefault="0043370C" w:rsidP="00DF0B14">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0E286FD3" w14:textId="06B4BC94" w:rsidR="0043370C" w:rsidRPr="00C40F50" w:rsidRDefault="0043370C" w:rsidP="00DF0B14">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noWrap/>
          </w:tcPr>
          <w:p w14:paraId="0E286FD4" w14:textId="77777777" w:rsidR="0043370C" w:rsidRPr="00C40F50" w:rsidRDefault="0043370C" w:rsidP="00DF0B14">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0E286FD5" w14:textId="77777777" w:rsidR="0043370C" w:rsidRPr="00C40F50" w:rsidRDefault="0043370C" w:rsidP="00DF0B14">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noWrap/>
            <w:textDirection w:val="btLr"/>
          </w:tcPr>
          <w:p w14:paraId="0E286FD6" w14:textId="77777777" w:rsidR="0043370C" w:rsidRPr="00C40F50" w:rsidRDefault="0043370C" w:rsidP="008A600E">
            <w:pPr>
              <w:rPr>
                <w:rFonts w:ascii="Sylfaen" w:hAnsi="Sylfaen"/>
                <w:sz w:val="16"/>
                <w:szCs w:val="16"/>
                <w:lang w:val="ka-GE" w:eastAsia="en-GB"/>
              </w:rPr>
            </w:pPr>
          </w:p>
        </w:tc>
        <w:tc>
          <w:tcPr>
            <w:tcW w:w="1705" w:type="dxa"/>
            <w:gridSpan w:val="9"/>
            <w:vMerge/>
            <w:shd w:val="clear" w:color="auto" w:fill="D9D9D9" w:themeFill="background1" w:themeFillShade="D9"/>
            <w:textDirection w:val="btLr"/>
          </w:tcPr>
          <w:p w14:paraId="0E286FD7" w14:textId="77777777" w:rsidR="0043370C" w:rsidRPr="00C40F50" w:rsidRDefault="0043370C" w:rsidP="008A600E">
            <w:pPr>
              <w:rPr>
                <w:rFonts w:ascii="Sylfaen" w:hAnsi="Sylfaen"/>
                <w:sz w:val="16"/>
                <w:szCs w:val="16"/>
                <w:lang w:val="ka-GE" w:eastAsia="en-GB"/>
              </w:rPr>
            </w:pPr>
          </w:p>
        </w:tc>
        <w:tc>
          <w:tcPr>
            <w:tcW w:w="828" w:type="dxa"/>
            <w:gridSpan w:val="4"/>
            <w:shd w:val="clear" w:color="auto" w:fill="D9D9D9" w:themeFill="background1" w:themeFillShade="D9"/>
          </w:tcPr>
          <w:p w14:paraId="3D203E90" w14:textId="32928EF8" w:rsidR="0043370C"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Amount</w:t>
            </w:r>
            <w:proofErr w:type="spellEnd"/>
          </w:p>
        </w:tc>
        <w:tc>
          <w:tcPr>
            <w:tcW w:w="814" w:type="dxa"/>
            <w:gridSpan w:val="5"/>
            <w:shd w:val="clear" w:color="auto" w:fill="D9D9D9" w:themeFill="background1" w:themeFillShade="D9"/>
          </w:tcPr>
          <w:p w14:paraId="0E286FD8" w14:textId="4A77078B" w:rsidR="0043370C"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Code</w:t>
            </w:r>
            <w:proofErr w:type="spellEnd"/>
          </w:p>
        </w:tc>
        <w:tc>
          <w:tcPr>
            <w:tcW w:w="1520" w:type="dxa"/>
            <w:gridSpan w:val="9"/>
            <w:shd w:val="clear" w:color="auto" w:fill="D9D9D9" w:themeFill="background1" w:themeFillShade="D9"/>
          </w:tcPr>
          <w:p w14:paraId="07643042" w14:textId="3FD83879" w:rsidR="0043370C"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Amount</w:t>
            </w:r>
            <w:proofErr w:type="spellEnd"/>
          </w:p>
        </w:tc>
        <w:tc>
          <w:tcPr>
            <w:tcW w:w="1015" w:type="dxa"/>
            <w:gridSpan w:val="3"/>
            <w:shd w:val="clear" w:color="auto" w:fill="D9D9D9" w:themeFill="background1" w:themeFillShade="D9"/>
          </w:tcPr>
          <w:p w14:paraId="0E286FD9" w14:textId="7BAF94A1" w:rsidR="0043370C"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0E286FDB" w14:textId="114B913D" w:rsidR="0043370C" w:rsidRPr="00C40F50" w:rsidRDefault="0043370C" w:rsidP="00DF0B14">
            <w:pPr>
              <w:rPr>
                <w:rFonts w:ascii="Sylfaen" w:hAnsi="Sylfaen"/>
                <w:sz w:val="16"/>
                <w:szCs w:val="16"/>
                <w:lang w:val="en-GB" w:eastAsia="en-GB"/>
              </w:rPr>
            </w:pPr>
          </w:p>
        </w:tc>
      </w:tr>
      <w:tr w:rsidR="00E36E16" w:rsidRPr="00C40F50" w14:paraId="0E286FEB" w14:textId="77777777" w:rsidTr="00BF2527">
        <w:trPr>
          <w:gridAfter w:val="2"/>
          <w:wAfter w:w="83" w:type="dxa"/>
          <w:cantSplit/>
          <w:trHeight w:val="1134"/>
        </w:trPr>
        <w:tc>
          <w:tcPr>
            <w:tcW w:w="2158" w:type="dxa"/>
            <w:gridSpan w:val="3"/>
            <w:noWrap/>
          </w:tcPr>
          <w:p w14:paraId="0E286FDD" w14:textId="6DB1992D" w:rsidR="0043370C" w:rsidRPr="00ED21C1" w:rsidRDefault="0043370C" w:rsidP="00DF0B14">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1.2.1.</w:t>
            </w:r>
            <w:r w:rsidRPr="00C40F50">
              <w:rPr>
                <w:rFonts w:ascii="Sylfaen" w:hAnsi="Sylfaen"/>
                <w:sz w:val="16"/>
                <w:szCs w:val="16"/>
                <w:lang w:val="ka-GE" w:eastAsia="en-GB"/>
              </w:rPr>
              <w:t xml:space="preserve"> </w:t>
            </w:r>
            <w:r w:rsidR="00CD3F14">
              <w:rPr>
                <w:rFonts w:ascii="Sylfaen" w:hAnsi="Sylfaen"/>
                <w:sz w:val="16"/>
                <w:szCs w:val="16"/>
                <w:lang w:val="en-US" w:eastAsia="en-GB"/>
              </w:rPr>
              <w:t>i</w:t>
            </w:r>
            <w:r w:rsidR="00ED21C1">
              <w:rPr>
                <w:rFonts w:ascii="Sylfaen" w:hAnsi="Sylfaen"/>
                <w:sz w:val="16"/>
                <w:szCs w:val="16"/>
                <w:lang w:val="en-US" w:eastAsia="en-GB"/>
              </w:rPr>
              <w:t xml:space="preserve">mplementation of technical work </w:t>
            </w:r>
            <w:r w:rsidR="00467A74">
              <w:rPr>
                <w:rFonts w:ascii="Sylfaen" w:hAnsi="Sylfaen"/>
                <w:sz w:val="16"/>
                <w:szCs w:val="16"/>
                <w:lang w:val="en-US" w:eastAsia="en-GB"/>
              </w:rPr>
              <w:t>of</w:t>
            </w:r>
            <w:r w:rsidR="00ED21C1">
              <w:rPr>
                <w:rFonts w:ascii="Sylfaen" w:hAnsi="Sylfaen"/>
                <w:sz w:val="16"/>
                <w:szCs w:val="16"/>
                <w:lang w:val="en-US" w:eastAsia="en-GB"/>
              </w:rPr>
              <w:t xml:space="preserve"> thermal </w:t>
            </w:r>
            <w:r w:rsidR="003B08EC">
              <w:rPr>
                <w:rFonts w:ascii="Sylfaen" w:hAnsi="Sylfaen"/>
                <w:sz w:val="16"/>
                <w:szCs w:val="16"/>
                <w:lang w:val="en-US" w:eastAsia="en-GB"/>
              </w:rPr>
              <w:t>power</w:t>
            </w:r>
            <w:r w:rsidR="00ED21C1">
              <w:rPr>
                <w:rFonts w:ascii="Sylfaen" w:hAnsi="Sylfaen"/>
                <w:sz w:val="16"/>
                <w:szCs w:val="16"/>
                <w:lang w:val="en-US" w:eastAsia="en-GB"/>
              </w:rPr>
              <w:t xml:space="preserve"> plants</w:t>
            </w:r>
          </w:p>
        </w:tc>
        <w:tc>
          <w:tcPr>
            <w:tcW w:w="1964" w:type="dxa"/>
            <w:gridSpan w:val="6"/>
            <w:noWrap/>
          </w:tcPr>
          <w:p w14:paraId="0E286FDE" w14:textId="3194C5A8" w:rsidR="0043370C" w:rsidRPr="00C40F50" w:rsidRDefault="008B0434" w:rsidP="00DF0B14">
            <w:pPr>
              <w:rPr>
                <w:rFonts w:ascii="Sylfaen" w:hAnsi="Sylfaen"/>
                <w:sz w:val="16"/>
                <w:szCs w:val="16"/>
                <w:lang w:val="ka-GE" w:eastAsia="en-GB"/>
              </w:rPr>
            </w:pPr>
            <w:r>
              <w:rPr>
                <w:rFonts w:ascii="Sylfaen" w:hAnsi="Sylfaen"/>
                <w:sz w:val="16"/>
                <w:szCs w:val="16"/>
                <w:lang w:val="en-US" w:eastAsia="en-GB"/>
              </w:rPr>
              <w:t>There will be works done on every ex</w:t>
            </w:r>
            <w:r w:rsidR="00530CD6">
              <w:rPr>
                <w:rFonts w:ascii="Sylfaen" w:hAnsi="Sylfaen"/>
                <w:sz w:val="16"/>
                <w:szCs w:val="16"/>
                <w:lang w:val="en-US" w:eastAsia="en-GB"/>
              </w:rPr>
              <w:t>is</w:t>
            </w:r>
            <w:r>
              <w:rPr>
                <w:rFonts w:ascii="Sylfaen" w:hAnsi="Sylfaen"/>
                <w:sz w:val="16"/>
                <w:szCs w:val="16"/>
                <w:lang w:val="en-US" w:eastAsia="en-GB"/>
              </w:rPr>
              <w:t xml:space="preserve">ting thermal </w:t>
            </w:r>
            <w:r w:rsidR="003B08EC">
              <w:rPr>
                <w:rFonts w:ascii="Sylfaen" w:hAnsi="Sylfaen"/>
                <w:sz w:val="16"/>
                <w:szCs w:val="16"/>
                <w:lang w:val="en-US" w:eastAsia="en-GB"/>
              </w:rPr>
              <w:t>power</w:t>
            </w:r>
            <w:r>
              <w:rPr>
                <w:rFonts w:ascii="Sylfaen" w:hAnsi="Sylfaen"/>
                <w:sz w:val="16"/>
                <w:szCs w:val="16"/>
                <w:lang w:val="en-US" w:eastAsia="en-GB"/>
              </w:rPr>
              <w:t xml:space="preserve"> </w:t>
            </w:r>
            <w:proofErr w:type="gramStart"/>
            <w:r>
              <w:rPr>
                <w:rFonts w:ascii="Sylfaen" w:hAnsi="Sylfaen"/>
                <w:sz w:val="16"/>
                <w:szCs w:val="16"/>
                <w:lang w:val="en-US" w:eastAsia="en-GB"/>
              </w:rPr>
              <w:t>plants</w:t>
            </w:r>
            <w:proofErr w:type="gramEnd"/>
            <w:r>
              <w:rPr>
                <w:rFonts w:ascii="Sylfaen" w:hAnsi="Sylfaen"/>
                <w:sz w:val="16"/>
                <w:szCs w:val="16"/>
                <w:lang w:val="en-US" w:eastAsia="en-GB"/>
              </w:rPr>
              <w:t xml:space="preserve"> for </w:t>
            </w:r>
            <w:proofErr w:type="spellStart"/>
            <w:r>
              <w:rPr>
                <w:rFonts w:ascii="Sylfaen" w:hAnsi="Sylfaen"/>
                <w:sz w:val="16"/>
                <w:szCs w:val="16"/>
                <w:lang w:val="en-US" w:eastAsia="en-GB"/>
              </w:rPr>
              <w:t>i</w:t>
            </w:r>
            <w:r w:rsidRPr="008B0434">
              <w:rPr>
                <w:rFonts w:ascii="Sylfaen" w:hAnsi="Sylfaen"/>
                <w:sz w:val="16"/>
                <w:szCs w:val="16"/>
                <w:lang w:val="en-GB" w:eastAsia="en-GB"/>
              </w:rPr>
              <w:t>mprovement</w:t>
            </w:r>
            <w:proofErr w:type="spellEnd"/>
            <w:r w:rsidRPr="008B0434">
              <w:rPr>
                <w:rFonts w:ascii="Sylfaen" w:hAnsi="Sylfaen"/>
                <w:sz w:val="16"/>
                <w:szCs w:val="16"/>
                <w:lang w:val="en-GB" w:eastAsia="en-GB"/>
              </w:rPr>
              <w:t xml:space="preserve"> of the average efficiency</w:t>
            </w:r>
            <w:r>
              <w:rPr>
                <w:rFonts w:ascii="Sylfaen" w:hAnsi="Sylfaen"/>
                <w:sz w:val="16"/>
                <w:szCs w:val="16"/>
                <w:lang w:val="en-GB" w:eastAsia="en-GB"/>
              </w:rPr>
              <w:t xml:space="preserve">. In addition, new combined-cycle </w:t>
            </w:r>
            <w:r w:rsidRPr="008B0434">
              <w:rPr>
                <w:rFonts w:ascii="Sylfaen" w:hAnsi="Sylfaen"/>
                <w:sz w:val="16"/>
                <w:szCs w:val="16"/>
                <w:lang w:val="en-GB" w:eastAsia="en-GB"/>
              </w:rPr>
              <w:t>thermal plants</w:t>
            </w:r>
            <w:r>
              <w:rPr>
                <w:rFonts w:ascii="Sylfaen" w:hAnsi="Sylfaen"/>
                <w:sz w:val="16"/>
                <w:szCs w:val="16"/>
                <w:lang w:val="en-US" w:eastAsia="en-GB"/>
              </w:rPr>
              <w:t xml:space="preserve"> will be equipped with new technologies </w:t>
            </w:r>
            <w:r w:rsidR="00F35EBB">
              <w:rPr>
                <w:rFonts w:ascii="Sylfaen" w:hAnsi="Sylfaen"/>
                <w:sz w:val="16"/>
                <w:szCs w:val="16"/>
                <w:lang w:val="en-US" w:eastAsia="en-GB"/>
              </w:rPr>
              <w:t>to improve</w:t>
            </w:r>
            <w:r>
              <w:rPr>
                <w:rFonts w:ascii="Sylfaen" w:hAnsi="Sylfaen"/>
                <w:sz w:val="16"/>
                <w:szCs w:val="16"/>
                <w:lang w:val="en-US" w:eastAsia="en-GB"/>
              </w:rPr>
              <w:t xml:space="preserve"> their energy efficiency.</w:t>
            </w:r>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By</w:t>
            </w:r>
            <w:proofErr w:type="spellEnd"/>
            <w:r w:rsidRPr="008B0434">
              <w:rPr>
                <w:rFonts w:ascii="Sylfaen" w:hAnsi="Sylfaen"/>
                <w:sz w:val="16"/>
                <w:szCs w:val="16"/>
                <w:lang w:val="ka-GE" w:eastAsia="en-GB"/>
              </w:rPr>
              <w:t xml:space="preserve"> 2023 </w:t>
            </w:r>
            <w:proofErr w:type="spellStart"/>
            <w:r w:rsidRPr="008B0434">
              <w:rPr>
                <w:rFonts w:ascii="Sylfaen" w:hAnsi="Sylfaen"/>
                <w:sz w:val="16"/>
                <w:szCs w:val="16"/>
                <w:lang w:val="ka-GE" w:eastAsia="en-GB"/>
              </w:rPr>
              <w:t>Gardabani</w:t>
            </w:r>
            <w:proofErr w:type="spellEnd"/>
            <w:r w:rsidRPr="008B0434">
              <w:rPr>
                <w:rFonts w:ascii="Sylfaen" w:hAnsi="Sylfaen"/>
                <w:sz w:val="16"/>
                <w:szCs w:val="16"/>
                <w:lang w:val="ka-GE" w:eastAsia="en-GB"/>
              </w:rPr>
              <w:t xml:space="preserve"> 3 – </w:t>
            </w:r>
            <w:proofErr w:type="spellStart"/>
            <w:r w:rsidRPr="008B0434">
              <w:rPr>
                <w:rFonts w:ascii="Sylfaen" w:hAnsi="Sylfaen"/>
                <w:sz w:val="16"/>
                <w:szCs w:val="16"/>
                <w:lang w:val="ka-GE" w:eastAsia="en-GB"/>
              </w:rPr>
              <w:t>combined-cycle</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gas</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thermal</w:t>
            </w:r>
            <w:proofErr w:type="spellEnd"/>
            <w:r w:rsidRPr="008B0434">
              <w:rPr>
                <w:rFonts w:ascii="Sylfaen" w:hAnsi="Sylfaen"/>
                <w:sz w:val="16"/>
                <w:szCs w:val="16"/>
                <w:lang w:val="ka-GE" w:eastAsia="en-GB"/>
              </w:rPr>
              <w:t xml:space="preserve"> </w:t>
            </w:r>
            <w:r w:rsidR="00412ADE">
              <w:rPr>
                <w:rFonts w:ascii="Sylfaen" w:hAnsi="Sylfaen"/>
                <w:sz w:val="16"/>
                <w:szCs w:val="16"/>
                <w:lang w:val="en-US" w:eastAsia="en-GB"/>
              </w:rPr>
              <w:t>power</w:t>
            </w:r>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plant</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will</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be</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constructed</w:t>
            </w:r>
            <w:proofErr w:type="spellEnd"/>
            <w:r w:rsidRPr="008B0434">
              <w:rPr>
                <w:rFonts w:ascii="Sylfaen" w:hAnsi="Sylfaen"/>
                <w:sz w:val="16"/>
                <w:szCs w:val="16"/>
                <w:lang w:val="ka-GE" w:eastAsia="en-GB"/>
              </w:rPr>
              <w:t>.</w:t>
            </w:r>
            <w:r w:rsidR="0043370C" w:rsidRPr="00C40F50">
              <w:rPr>
                <w:rFonts w:ascii="Sylfaen" w:hAnsi="Sylfaen"/>
                <w:sz w:val="16"/>
                <w:szCs w:val="16"/>
                <w:lang w:val="ka-GE" w:eastAsia="en-GB"/>
              </w:rPr>
              <w:t xml:space="preserve"> </w:t>
            </w:r>
          </w:p>
        </w:tc>
        <w:tc>
          <w:tcPr>
            <w:tcW w:w="1994" w:type="dxa"/>
            <w:gridSpan w:val="3"/>
          </w:tcPr>
          <w:p w14:paraId="7E2F2E21" w14:textId="77777777" w:rsidR="00F31B69" w:rsidRPr="00C40F50" w:rsidRDefault="00F31B69" w:rsidP="00F31B69">
            <w:pPr>
              <w:pStyle w:val="A2AContent"/>
              <w:spacing w:before="0" w:after="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 xml:space="preserve">SDG 3 </w:t>
            </w:r>
            <w:r w:rsidRPr="00F31B69">
              <w:rPr>
                <w:rFonts w:ascii="Sylfaen" w:eastAsia="Times New Roman" w:hAnsi="Sylfaen" w:cs="Arial"/>
                <w:b w:val="0"/>
                <w:noProof w:val="0"/>
                <w:color w:val="auto"/>
                <w:sz w:val="16"/>
                <w:szCs w:val="16"/>
                <w:lang w:val="ka-GE" w:eastAsia="en-GB"/>
              </w:rPr>
              <w:t>(</w:t>
            </w:r>
            <w:proofErr w:type="spellStart"/>
            <w:r w:rsidRPr="00F31B69">
              <w:rPr>
                <w:rFonts w:ascii="Sylfaen" w:eastAsia="Times New Roman" w:hAnsi="Sylfaen" w:cs="Arial"/>
                <w:b w:val="0"/>
                <w:noProof w:val="0"/>
                <w:color w:val="auto"/>
                <w:sz w:val="16"/>
                <w:szCs w:val="16"/>
                <w:lang w:val="ka-GE" w:eastAsia="en-GB"/>
              </w:rPr>
              <w:t>Good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Health</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and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Well-Bei</w:t>
            </w:r>
            <w:proofErr w:type="spellEnd"/>
            <w:r>
              <w:rPr>
                <w:rFonts w:ascii="Sylfaen" w:eastAsia="Times New Roman" w:hAnsi="Sylfaen" w:cs="Arial"/>
                <w:b w:val="0"/>
                <w:noProof w:val="0"/>
                <w:color w:val="auto"/>
                <w:sz w:val="16"/>
                <w:szCs w:val="16"/>
                <w:lang w:val="en-US" w:eastAsia="en-GB"/>
              </w:rPr>
              <w:t>ng</w:t>
            </w:r>
            <w:r w:rsidRPr="00C40F50">
              <w:rPr>
                <w:rFonts w:ascii="Sylfaen" w:eastAsia="Times New Roman" w:hAnsi="Sylfaen" w:cs="Arial"/>
                <w:b w:val="0"/>
                <w:noProof w:val="0"/>
                <w:color w:val="auto"/>
                <w:sz w:val="16"/>
                <w:szCs w:val="16"/>
                <w:lang w:val="ka-GE" w:eastAsia="en-GB"/>
              </w:rPr>
              <w:t xml:space="preserve">); SDG 7 </w:t>
            </w:r>
            <w:r>
              <w:rPr>
                <w:rFonts w:ascii="Sylfaen" w:eastAsia="Times New Roman" w:hAnsi="Sylfaen" w:cs="Arial"/>
                <w:b w:val="0"/>
                <w:noProof w:val="0"/>
                <w:color w:val="auto"/>
                <w:sz w:val="16"/>
                <w:szCs w:val="16"/>
                <w:lang w:val="en-US" w:eastAsia="en-GB"/>
              </w:rPr>
              <w:t>(Affordable and Clean Energy</w:t>
            </w:r>
            <w:r w:rsidRPr="00C40F50">
              <w:rPr>
                <w:rFonts w:ascii="Sylfaen" w:eastAsia="Times New Roman" w:hAnsi="Sylfaen" w:cs="Arial"/>
                <w:b w:val="0"/>
                <w:noProof w:val="0"/>
                <w:color w:val="auto"/>
                <w:sz w:val="16"/>
                <w:szCs w:val="16"/>
                <w:lang w:val="ka-GE" w:eastAsia="en-GB"/>
              </w:rPr>
              <w:t>);</w:t>
            </w:r>
          </w:p>
          <w:p w14:paraId="0E286FE1" w14:textId="5197F360" w:rsidR="0043370C" w:rsidRPr="00C40F50" w:rsidRDefault="00F31B69" w:rsidP="00F31B69">
            <w:pPr>
              <w:rPr>
                <w:rFonts w:ascii="Sylfaen" w:hAnsi="Sylfaen"/>
                <w:sz w:val="16"/>
                <w:szCs w:val="16"/>
                <w:lang w:val="ka-GE" w:eastAsia="en-GB"/>
              </w:rPr>
            </w:pPr>
            <w:r w:rsidRPr="00C40F50">
              <w:rPr>
                <w:rFonts w:ascii="Sylfaen" w:eastAsia="Times New Roman" w:hAnsi="Sylfaen" w:cs="Arial"/>
                <w:sz w:val="16"/>
                <w:szCs w:val="16"/>
                <w:lang w:val="ka-GE" w:eastAsia="en-GB"/>
              </w:rPr>
              <w:t xml:space="preserve">SDG 11 </w:t>
            </w:r>
            <w:r>
              <w:rPr>
                <w:rFonts w:ascii="Sylfaen" w:eastAsia="Times New Roman" w:hAnsi="Sylfaen" w:cs="Arial"/>
                <w:sz w:val="16"/>
                <w:szCs w:val="16"/>
                <w:lang w:val="en-US" w:eastAsia="en-GB"/>
              </w:rPr>
              <w:t>(Sustainable Cities and Communities).</w:t>
            </w:r>
          </w:p>
        </w:tc>
        <w:tc>
          <w:tcPr>
            <w:tcW w:w="1347" w:type="dxa"/>
            <w:gridSpan w:val="5"/>
            <w:noWrap/>
          </w:tcPr>
          <w:p w14:paraId="6811DB13" w14:textId="235820DF" w:rsidR="0043370C" w:rsidRPr="00C40F50" w:rsidRDefault="008B0434" w:rsidP="00DF0B14">
            <w:pPr>
              <w:rPr>
                <w:rFonts w:ascii="Sylfaen" w:hAnsi="Sylfaen"/>
                <w:sz w:val="16"/>
                <w:szCs w:val="16"/>
                <w:lang w:val="ka-GE" w:eastAsia="en-GB"/>
              </w:rPr>
            </w:pPr>
            <w:proofErr w:type="spellStart"/>
            <w:r w:rsidRPr="008B0434">
              <w:rPr>
                <w:rFonts w:ascii="Sylfaen" w:hAnsi="Sylfaen"/>
                <w:sz w:val="16"/>
                <w:szCs w:val="16"/>
                <w:lang w:val="ka-GE" w:eastAsia="en-GB"/>
              </w:rPr>
              <w:t>By</w:t>
            </w:r>
            <w:proofErr w:type="spellEnd"/>
            <w:r w:rsidRPr="008B0434">
              <w:rPr>
                <w:rFonts w:ascii="Sylfaen" w:hAnsi="Sylfaen"/>
                <w:sz w:val="16"/>
                <w:szCs w:val="16"/>
                <w:lang w:val="ka-GE" w:eastAsia="en-GB"/>
              </w:rPr>
              <w:t xml:space="preserve"> </w:t>
            </w:r>
            <w:r w:rsidR="0043370C" w:rsidRPr="00C40F50">
              <w:rPr>
                <w:rFonts w:ascii="Sylfaen" w:hAnsi="Sylfaen"/>
                <w:sz w:val="16"/>
                <w:szCs w:val="16"/>
                <w:lang w:val="ka-GE" w:eastAsia="en-GB"/>
              </w:rPr>
              <w:t xml:space="preserve">2024 </w:t>
            </w:r>
            <w:proofErr w:type="spellStart"/>
            <w:r w:rsidRPr="008B0434">
              <w:rPr>
                <w:rFonts w:ascii="Sylfaen" w:hAnsi="Sylfaen"/>
                <w:sz w:val="16"/>
                <w:szCs w:val="16"/>
                <w:lang w:val="ka-GE" w:eastAsia="en-GB"/>
              </w:rPr>
              <w:t>one</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combined-cycle</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gas</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thermal</w:t>
            </w:r>
            <w:proofErr w:type="spellEnd"/>
            <w:r w:rsidRPr="008B0434">
              <w:rPr>
                <w:rFonts w:ascii="Sylfaen" w:hAnsi="Sylfaen"/>
                <w:sz w:val="16"/>
                <w:szCs w:val="16"/>
                <w:lang w:val="ka-GE" w:eastAsia="en-GB"/>
              </w:rPr>
              <w:t xml:space="preserve"> </w:t>
            </w:r>
            <w:r w:rsidR="00412ADE">
              <w:rPr>
                <w:rFonts w:ascii="Sylfaen" w:hAnsi="Sylfaen"/>
                <w:sz w:val="16"/>
                <w:szCs w:val="16"/>
                <w:lang w:val="en-US" w:eastAsia="en-GB"/>
              </w:rPr>
              <w:t>power</w:t>
            </w:r>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plant</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is</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constructed</w:t>
            </w:r>
            <w:proofErr w:type="spellEnd"/>
            <w:r w:rsidRPr="008B0434">
              <w:rPr>
                <w:rFonts w:ascii="Sylfaen" w:hAnsi="Sylfaen"/>
                <w:sz w:val="16"/>
                <w:szCs w:val="16"/>
                <w:lang w:val="ka-GE" w:eastAsia="en-GB"/>
              </w:rPr>
              <w:t>.</w:t>
            </w:r>
          </w:p>
        </w:tc>
        <w:tc>
          <w:tcPr>
            <w:tcW w:w="1304" w:type="dxa"/>
            <w:gridSpan w:val="9"/>
          </w:tcPr>
          <w:p w14:paraId="41625C99" w14:textId="483A69A7" w:rsidR="0043370C" w:rsidRDefault="008B0434" w:rsidP="00DF0B14">
            <w:pPr>
              <w:rPr>
                <w:rFonts w:ascii="Sylfaen" w:hAnsi="Sylfaen"/>
                <w:sz w:val="16"/>
                <w:szCs w:val="16"/>
                <w:lang w:val="ka-GE" w:eastAsia="en-GB"/>
              </w:rPr>
            </w:pPr>
            <w:proofErr w:type="spellStart"/>
            <w:r w:rsidRPr="008B0434">
              <w:rPr>
                <w:rFonts w:ascii="Sylfaen" w:hAnsi="Sylfaen"/>
                <w:sz w:val="16"/>
                <w:szCs w:val="16"/>
                <w:lang w:val="ka-GE" w:eastAsia="en-GB"/>
              </w:rPr>
              <w:t>Annual</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report</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of</w:t>
            </w:r>
            <w:proofErr w:type="spellEnd"/>
            <w:r w:rsidRPr="008B0434">
              <w:rPr>
                <w:rFonts w:ascii="Sylfaen" w:hAnsi="Sylfaen"/>
                <w:sz w:val="16"/>
                <w:szCs w:val="16"/>
                <w:lang w:val="ka-GE" w:eastAsia="en-GB"/>
              </w:rPr>
              <w:t xml:space="preserve"> JSC </w:t>
            </w:r>
            <w:r w:rsidR="00BF5A3F">
              <w:rPr>
                <w:rFonts w:ascii="Sylfaen" w:hAnsi="Sylfaen"/>
                <w:sz w:val="16"/>
                <w:szCs w:val="16"/>
                <w:lang w:val="en-US" w:eastAsia="en-GB"/>
              </w:rPr>
              <w:t>“</w:t>
            </w:r>
            <w:proofErr w:type="spellStart"/>
            <w:r w:rsidRPr="008B0434">
              <w:rPr>
                <w:rFonts w:ascii="Sylfaen" w:hAnsi="Sylfaen"/>
                <w:sz w:val="16"/>
                <w:szCs w:val="16"/>
                <w:lang w:val="ka-GE" w:eastAsia="en-GB"/>
              </w:rPr>
              <w:t>Georgian</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Oil</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and</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Gas</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Corporation</w:t>
            </w:r>
            <w:proofErr w:type="spellEnd"/>
            <w:r w:rsidR="00BF5A3F">
              <w:rPr>
                <w:rFonts w:ascii="Sylfaen" w:hAnsi="Sylfaen"/>
                <w:sz w:val="16"/>
                <w:szCs w:val="16"/>
                <w:lang w:val="en-US" w:eastAsia="en-GB"/>
              </w:rPr>
              <w:t>”</w:t>
            </w:r>
            <w:r w:rsidR="00541707" w:rsidRPr="00C40F50">
              <w:rPr>
                <w:rFonts w:ascii="Sylfaen" w:hAnsi="Sylfaen"/>
                <w:sz w:val="16"/>
                <w:szCs w:val="16"/>
                <w:lang w:val="ka-GE" w:eastAsia="en-GB"/>
              </w:rPr>
              <w:t xml:space="preserve"> </w:t>
            </w:r>
          </w:p>
          <w:p w14:paraId="5D1A7B6F" w14:textId="77777777" w:rsidR="00D93EF7" w:rsidRDefault="00D93EF7" w:rsidP="00DF0B14">
            <w:pPr>
              <w:rPr>
                <w:rFonts w:ascii="Sylfaen" w:hAnsi="Sylfaen"/>
                <w:sz w:val="16"/>
                <w:szCs w:val="16"/>
                <w:lang w:val="ka-GE" w:eastAsia="en-GB"/>
              </w:rPr>
            </w:pPr>
          </w:p>
          <w:p w14:paraId="0E286FE3" w14:textId="1A46230C" w:rsidR="00D93EF7" w:rsidRPr="00C40F50" w:rsidRDefault="008B0434" w:rsidP="00DF0B14">
            <w:pPr>
              <w:rPr>
                <w:rFonts w:ascii="Sylfaen" w:hAnsi="Sylfaen"/>
                <w:sz w:val="16"/>
                <w:szCs w:val="16"/>
                <w:lang w:val="ka-GE" w:eastAsia="en-GB"/>
              </w:rPr>
            </w:pPr>
            <w:proofErr w:type="spellStart"/>
            <w:r w:rsidRPr="008B0434">
              <w:rPr>
                <w:rFonts w:ascii="Sylfaen" w:eastAsia="Times New Roman" w:hAnsi="Sylfaen" w:cs="Arial"/>
                <w:sz w:val="16"/>
                <w:szCs w:val="16"/>
                <w:lang w:val="ka-GE" w:eastAsia="en-GB"/>
              </w:rPr>
              <w:t>Energy</w:t>
            </w:r>
            <w:proofErr w:type="spellEnd"/>
            <w:r w:rsidRPr="008B0434">
              <w:rPr>
                <w:rFonts w:ascii="Sylfaen" w:eastAsia="Times New Roman" w:hAnsi="Sylfaen" w:cs="Arial"/>
                <w:sz w:val="16"/>
                <w:szCs w:val="16"/>
                <w:lang w:val="ka-GE" w:eastAsia="en-GB"/>
              </w:rPr>
              <w:t xml:space="preserve"> </w:t>
            </w:r>
            <w:r w:rsidR="00A27B80">
              <w:rPr>
                <w:rFonts w:ascii="Sylfaen" w:eastAsia="Times New Roman" w:hAnsi="Sylfaen" w:cs="Arial"/>
                <w:sz w:val="16"/>
                <w:szCs w:val="16"/>
                <w:lang w:val="en-US" w:eastAsia="en-GB"/>
              </w:rPr>
              <w:t>B</w:t>
            </w:r>
            <w:proofErr w:type="spellStart"/>
            <w:r w:rsidRPr="008B0434">
              <w:rPr>
                <w:rFonts w:ascii="Sylfaen" w:eastAsia="Times New Roman" w:hAnsi="Sylfaen" w:cs="Arial"/>
                <w:sz w:val="16"/>
                <w:szCs w:val="16"/>
                <w:lang w:val="ka-GE" w:eastAsia="en-GB"/>
              </w:rPr>
              <w:t>alance</w:t>
            </w:r>
            <w:proofErr w:type="spellEnd"/>
            <w:r w:rsidRPr="008B0434">
              <w:rPr>
                <w:rFonts w:ascii="Sylfaen" w:eastAsia="Times New Roman" w:hAnsi="Sylfaen" w:cs="Arial"/>
                <w:sz w:val="16"/>
                <w:szCs w:val="16"/>
                <w:lang w:val="ka-GE" w:eastAsia="en-GB"/>
              </w:rPr>
              <w:t xml:space="preserve"> </w:t>
            </w:r>
            <w:proofErr w:type="spellStart"/>
            <w:r w:rsidRPr="008B0434">
              <w:rPr>
                <w:rFonts w:ascii="Sylfaen" w:eastAsia="Times New Roman" w:hAnsi="Sylfaen" w:cs="Arial"/>
                <w:sz w:val="16"/>
                <w:szCs w:val="16"/>
                <w:lang w:val="ka-GE" w:eastAsia="en-GB"/>
              </w:rPr>
              <w:t>of</w:t>
            </w:r>
            <w:proofErr w:type="spellEnd"/>
            <w:r w:rsidRPr="008B0434">
              <w:rPr>
                <w:rFonts w:ascii="Sylfaen" w:eastAsia="Times New Roman" w:hAnsi="Sylfaen" w:cs="Arial"/>
                <w:sz w:val="16"/>
                <w:szCs w:val="16"/>
                <w:lang w:val="ka-GE" w:eastAsia="en-GB"/>
              </w:rPr>
              <w:t xml:space="preserve"> Georgia</w:t>
            </w:r>
          </w:p>
        </w:tc>
        <w:tc>
          <w:tcPr>
            <w:tcW w:w="1936" w:type="dxa"/>
            <w:gridSpan w:val="14"/>
            <w:noWrap/>
          </w:tcPr>
          <w:p w14:paraId="0E286FE5" w14:textId="758F698F" w:rsidR="0043370C" w:rsidRPr="008C5B5B" w:rsidRDefault="008B0434" w:rsidP="008C5B5B">
            <w:pPr>
              <w:rPr>
                <w:rFonts w:ascii="Sylfaen" w:hAnsi="Sylfaen"/>
                <w:sz w:val="16"/>
                <w:szCs w:val="16"/>
                <w:lang w:val="ka-GE" w:eastAsia="en-GB"/>
              </w:rPr>
            </w:pP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tc>
        <w:tc>
          <w:tcPr>
            <w:tcW w:w="2406" w:type="dxa"/>
            <w:gridSpan w:val="26"/>
            <w:noWrap/>
          </w:tcPr>
          <w:p w14:paraId="0E286FE6" w14:textId="1682E7C3" w:rsidR="0043370C" w:rsidRPr="00BF5A3F" w:rsidRDefault="008B0434" w:rsidP="00DF0B14">
            <w:pPr>
              <w:rPr>
                <w:rFonts w:ascii="Sylfaen" w:hAnsi="Sylfaen"/>
                <w:sz w:val="16"/>
                <w:szCs w:val="16"/>
                <w:lang w:val="en-US" w:eastAsia="en-GB"/>
              </w:rPr>
            </w:pPr>
            <w:r w:rsidRPr="008B0434">
              <w:rPr>
                <w:rFonts w:ascii="Sylfaen" w:hAnsi="Sylfaen"/>
                <w:sz w:val="16"/>
                <w:szCs w:val="16"/>
                <w:lang w:val="ka-GE" w:eastAsia="en-GB"/>
              </w:rPr>
              <w:t xml:space="preserve">JSC </w:t>
            </w:r>
            <w:r w:rsidR="00BF5A3F">
              <w:rPr>
                <w:rFonts w:ascii="Sylfaen" w:hAnsi="Sylfaen"/>
                <w:sz w:val="16"/>
                <w:szCs w:val="16"/>
                <w:lang w:val="en-US" w:eastAsia="en-GB"/>
              </w:rPr>
              <w:t>“</w:t>
            </w:r>
            <w:proofErr w:type="spellStart"/>
            <w:r w:rsidRPr="008B0434">
              <w:rPr>
                <w:rFonts w:ascii="Sylfaen" w:hAnsi="Sylfaen"/>
                <w:sz w:val="16"/>
                <w:szCs w:val="16"/>
                <w:lang w:val="ka-GE" w:eastAsia="en-GB"/>
              </w:rPr>
              <w:t>Georgian</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Oil</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and</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Gas</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Corporation</w:t>
            </w:r>
            <w:proofErr w:type="spellEnd"/>
            <w:r w:rsidR="00BF5A3F">
              <w:rPr>
                <w:rFonts w:ascii="Sylfaen" w:hAnsi="Sylfaen"/>
                <w:sz w:val="16"/>
                <w:szCs w:val="16"/>
                <w:lang w:val="en-US" w:eastAsia="en-GB"/>
              </w:rPr>
              <w:t>”</w:t>
            </w:r>
          </w:p>
        </w:tc>
        <w:tc>
          <w:tcPr>
            <w:tcW w:w="1021" w:type="dxa"/>
            <w:gridSpan w:val="6"/>
            <w:noWrap/>
          </w:tcPr>
          <w:p w14:paraId="0E286FE7" w14:textId="500178A5" w:rsidR="0043370C" w:rsidRPr="008B0434" w:rsidRDefault="0043370C" w:rsidP="001A4CA4">
            <w:pPr>
              <w:rPr>
                <w:rFonts w:ascii="Sylfaen" w:hAnsi="Sylfaen"/>
                <w:sz w:val="16"/>
                <w:szCs w:val="16"/>
                <w:lang w:val="en-US" w:eastAsia="en-GB"/>
              </w:rPr>
            </w:pPr>
            <w:r w:rsidRPr="00C40F50">
              <w:rPr>
                <w:rFonts w:ascii="Sylfaen" w:hAnsi="Sylfaen" w:cs="Calibri"/>
                <w:color w:val="3A3A3A"/>
                <w:sz w:val="16"/>
                <w:szCs w:val="16"/>
                <w:lang w:val="ka-GE"/>
              </w:rPr>
              <w:t xml:space="preserve">2023 </w:t>
            </w:r>
            <w:r w:rsidR="008B0434">
              <w:rPr>
                <w:rFonts w:ascii="Sylfaen" w:hAnsi="Sylfaen" w:cs="Calibri"/>
                <w:color w:val="3A3A3A"/>
                <w:sz w:val="16"/>
                <w:szCs w:val="16"/>
                <w:lang w:val="en-US"/>
              </w:rPr>
              <w:t>Q4</w:t>
            </w:r>
          </w:p>
        </w:tc>
        <w:tc>
          <w:tcPr>
            <w:tcW w:w="1705" w:type="dxa"/>
            <w:gridSpan w:val="9"/>
          </w:tcPr>
          <w:p w14:paraId="0B65BD3B" w14:textId="6457CD29" w:rsidR="00CA2224" w:rsidRDefault="00CA2224">
            <w:pPr>
              <w:rPr>
                <w:rFonts w:ascii="Sylfaen" w:hAnsi="Sylfaen"/>
                <w:sz w:val="16"/>
                <w:szCs w:val="16"/>
                <w:lang w:val="ka-GE" w:eastAsia="en-GB"/>
              </w:rPr>
            </w:pPr>
            <w:r w:rsidRPr="00CA2224">
              <w:rPr>
                <w:rFonts w:ascii="Sylfaen" w:hAnsi="Sylfaen"/>
                <w:sz w:val="16"/>
                <w:szCs w:val="16"/>
                <w:lang w:val="ka-GE" w:eastAsia="en-GB"/>
              </w:rPr>
              <w:t>531,200,000</w:t>
            </w:r>
            <w:r>
              <w:rPr>
                <w:rFonts w:ascii="Sylfaen" w:hAnsi="Sylfaen"/>
                <w:sz w:val="16"/>
                <w:szCs w:val="16"/>
                <w:lang w:val="ka-GE" w:eastAsia="en-GB"/>
              </w:rPr>
              <w:t xml:space="preserve">.0 </w:t>
            </w:r>
            <w:r w:rsidR="0046342E">
              <w:rPr>
                <w:rFonts w:ascii="Sylfaen" w:hAnsi="Sylfaen"/>
                <w:sz w:val="16"/>
                <w:szCs w:val="16"/>
                <w:lang w:val="ka-GE" w:eastAsia="en-GB"/>
              </w:rPr>
              <w:t>GEL</w:t>
            </w:r>
            <w:r>
              <w:rPr>
                <w:rFonts w:ascii="Sylfaen" w:hAnsi="Sylfaen"/>
                <w:sz w:val="16"/>
                <w:szCs w:val="16"/>
                <w:lang w:val="ka-GE" w:eastAsia="en-GB"/>
              </w:rPr>
              <w:t xml:space="preserve"> </w:t>
            </w:r>
          </w:p>
          <w:p w14:paraId="7032FCAF" w14:textId="77777777" w:rsidR="00CA2224" w:rsidRDefault="00CA2224">
            <w:pPr>
              <w:rPr>
                <w:rFonts w:ascii="Sylfaen" w:hAnsi="Sylfaen"/>
                <w:sz w:val="16"/>
                <w:szCs w:val="16"/>
                <w:lang w:val="ka-GE" w:eastAsia="en-GB"/>
              </w:rPr>
            </w:pPr>
          </w:p>
          <w:p w14:paraId="0E286FE8" w14:textId="4AA18DDA" w:rsidR="0043370C" w:rsidRPr="00C40F50" w:rsidRDefault="0043370C" w:rsidP="00192A07">
            <w:pPr>
              <w:rPr>
                <w:rFonts w:ascii="Sylfaen" w:hAnsi="Sylfaen"/>
                <w:sz w:val="16"/>
                <w:szCs w:val="16"/>
                <w:lang w:val="ka-GE" w:eastAsia="en-GB"/>
              </w:rPr>
            </w:pPr>
          </w:p>
        </w:tc>
        <w:tc>
          <w:tcPr>
            <w:tcW w:w="828" w:type="dxa"/>
            <w:gridSpan w:val="4"/>
          </w:tcPr>
          <w:p w14:paraId="7B2D99B8" w14:textId="5E0E4177" w:rsidR="0043370C" w:rsidRPr="00C40F50" w:rsidRDefault="0043370C" w:rsidP="00DF0B14">
            <w:pPr>
              <w:rPr>
                <w:rFonts w:ascii="Sylfaen" w:hAnsi="Sylfaen"/>
                <w:sz w:val="16"/>
                <w:szCs w:val="16"/>
                <w:lang w:val="ka-GE" w:eastAsia="en-GB"/>
              </w:rPr>
            </w:pPr>
          </w:p>
        </w:tc>
        <w:tc>
          <w:tcPr>
            <w:tcW w:w="814" w:type="dxa"/>
            <w:gridSpan w:val="5"/>
          </w:tcPr>
          <w:p w14:paraId="6E85CAF4" w14:textId="40F93D56" w:rsidR="0043370C" w:rsidRPr="00C40F50" w:rsidRDefault="0043370C" w:rsidP="00DF0B14">
            <w:pPr>
              <w:rPr>
                <w:rFonts w:ascii="Sylfaen" w:hAnsi="Sylfaen"/>
                <w:sz w:val="16"/>
                <w:szCs w:val="16"/>
                <w:lang w:val="en-GB" w:eastAsia="en-GB"/>
              </w:rPr>
            </w:pPr>
          </w:p>
        </w:tc>
        <w:tc>
          <w:tcPr>
            <w:tcW w:w="1520" w:type="dxa"/>
            <w:gridSpan w:val="9"/>
          </w:tcPr>
          <w:p w14:paraId="4F7D92AF" w14:textId="0C12E15B" w:rsidR="00CA2224" w:rsidRDefault="00CA2224" w:rsidP="00DF0B14">
            <w:pPr>
              <w:rPr>
                <w:rFonts w:ascii="Sylfaen" w:hAnsi="Sylfaen"/>
                <w:sz w:val="16"/>
                <w:szCs w:val="16"/>
                <w:lang w:val="ka-GE" w:eastAsia="en-GB"/>
              </w:rPr>
            </w:pPr>
            <w:r>
              <w:rPr>
                <w:rFonts w:ascii="Sylfaen" w:hAnsi="Sylfaen"/>
                <w:sz w:val="16"/>
                <w:szCs w:val="16"/>
                <w:lang w:val="ka-GE" w:eastAsia="en-GB"/>
              </w:rPr>
              <w:t>332,000,000.0</w:t>
            </w:r>
          </w:p>
          <w:p w14:paraId="4FBC119D" w14:textId="77777777" w:rsidR="00CA2224" w:rsidRDefault="00CA2224" w:rsidP="00DF0B14">
            <w:pPr>
              <w:rPr>
                <w:rFonts w:ascii="Sylfaen" w:hAnsi="Sylfaen"/>
                <w:sz w:val="16"/>
                <w:szCs w:val="16"/>
                <w:lang w:val="ka-GE" w:eastAsia="en-GB"/>
              </w:rPr>
            </w:pPr>
          </w:p>
          <w:p w14:paraId="4D03BD9F" w14:textId="64B34B37" w:rsidR="0043370C" w:rsidRPr="00C40F50" w:rsidRDefault="0043370C" w:rsidP="00DF0B14">
            <w:pPr>
              <w:rPr>
                <w:rFonts w:ascii="Sylfaen" w:hAnsi="Sylfaen"/>
                <w:sz w:val="16"/>
                <w:szCs w:val="16"/>
                <w:lang w:val="ka-GE" w:eastAsia="en-GB"/>
              </w:rPr>
            </w:pPr>
          </w:p>
        </w:tc>
        <w:tc>
          <w:tcPr>
            <w:tcW w:w="1015" w:type="dxa"/>
            <w:gridSpan w:val="3"/>
          </w:tcPr>
          <w:p w14:paraId="0E286FE9" w14:textId="65F702AF" w:rsidR="0043370C" w:rsidRPr="00C40F50" w:rsidRDefault="008B0434" w:rsidP="00DF0B14">
            <w:pPr>
              <w:rPr>
                <w:rFonts w:ascii="Sylfaen" w:hAnsi="Sylfaen"/>
                <w:sz w:val="16"/>
                <w:szCs w:val="16"/>
                <w:lang w:val="en-GB" w:eastAsia="en-GB"/>
              </w:rPr>
            </w:pPr>
            <w:proofErr w:type="spellStart"/>
            <w:r w:rsidRPr="008B0434">
              <w:rPr>
                <w:rFonts w:ascii="Sylfaen" w:hAnsi="Sylfaen"/>
                <w:sz w:val="16"/>
                <w:szCs w:val="16"/>
                <w:lang w:val="ka-GE" w:eastAsia="en-GB"/>
              </w:rPr>
              <w:t>Oil</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and</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Gas</w:t>
            </w:r>
            <w:proofErr w:type="spellEnd"/>
            <w:r w:rsidRPr="008B0434">
              <w:rPr>
                <w:rFonts w:ascii="Sylfaen" w:hAnsi="Sylfaen"/>
                <w:sz w:val="16"/>
                <w:szCs w:val="16"/>
                <w:lang w:val="ka-GE" w:eastAsia="en-GB"/>
              </w:rPr>
              <w:t xml:space="preserve"> </w:t>
            </w:r>
            <w:proofErr w:type="spellStart"/>
            <w:r w:rsidRPr="008B0434">
              <w:rPr>
                <w:rFonts w:ascii="Sylfaen" w:hAnsi="Sylfaen"/>
                <w:sz w:val="16"/>
                <w:szCs w:val="16"/>
                <w:lang w:val="ka-GE" w:eastAsia="en-GB"/>
              </w:rPr>
              <w:t>Corporation</w:t>
            </w:r>
            <w:proofErr w:type="spellEnd"/>
            <w:r w:rsidRPr="00C40F50">
              <w:rPr>
                <w:rFonts w:ascii="Sylfaen" w:hAnsi="Sylfaen"/>
                <w:sz w:val="16"/>
                <w:szCs w:val="16"/>
                <w:lang w:val="en-GB" w:eastAsia="en-GB"/>
              </w:rPr>
              <w:t xml:space="preserve"> </w:t>
            </w:r>
          </w:p>
        </w:tc>
        <w:tc>
          <w:tcPr>
            <w:tcW w:w="2015" w:type="dxa"/>
            <w:gridSpan w:val="6"/>
          </w:tcPr>
          <w:p w14:paraId="26BC7C90" w14:textId="5408D691" w:rsidR="00CA2224" w:rsidRPr="00192A07" w:rsidRDefault="001A4CA4" w:rsidP="00DF0B14">
            <w:pPr>
              <w:rPr>
                <w:rFonts w:ascii="Sylfaen" w:hAnsi="Sylfaen"/>
                <w:sz w:val="16"/>
                <w:szCs w:val="16"/>
                <w:lang w:val="ka-GE" w:eastAsia="en-GB"/>
              </w:rPr>
            </w:pPr>
            <w:r w:rsidRPr="001A4CA4">
              <w:rPr>
                <w:rFonts w:ascii="Sylfaen" w:hAnsi="Sylfaen"/>
                <w:sz w:val="16"/>
                <w:szCs w:val="16"/>
                <w:lang w:val="en-US" w:eastAsia="en-GB"/>
              </w:rPr>
              <w:t>199,200,000</w:t>
            </w:r>
            <w:r>
              <w:rPr>
                <w:rFonts w:ascii="Sylfaen" w:hAnsi="Sylfaen"/>
                <w:sz w:val="16"/>
                <w:szCs w:val="16"/>
                <w:lang w:val="ka-GE" w:eastAsia="en-GB"/>
              </w:rPr>
              <w:t xml:space="preserve">.0 </w:t>
            </w:r>
            <w:r w:rsidR="0046342E">
              <w:rPr>
                <w:rFonts w:ascii="Sylfaen" w:hAnsi="Sylfaen"/>
                <w:sz w:val="16"/>
                <w:szCs w:val="16"/>
                <w:lang w:val="ka-GE" w:eastAsia="en-GB"/>
              </w:rPr>
              <w:t>GEL</w:t>
            </w:r>
          </w:p>
          <w:p w14:paraId="27190B5C" w14:textId="77777777" w:rsidR="00CA2224" w:rsidRDefault="00CA2224" w:rsidP="00DF0B14">
            <w:pPr>
              <w:rPr>
                <w:rFonts w:ascii="Sylfaen" w:hAnsi="Sylfaen"/>
                <w:sz w:val="16"/>
                <w:szCs w:val="16"/>
                <w:lang w:val="en-US" w:eastAsia="en-GB"/>
              </w:rPr>
            </w:pPr>
          </w:p>
          <w:p w14:paraId="4C0C7E08" w14:textId="77777777" w:rsidR="00CA2224" w:rsidRDefault="00CA2224" w:rsidP="00DF0B14">
            <w:pPr>
              <w:rPr>
                <w:rFonts w:ascii="Sylfaen" w:hAnsi="Sylfaen"/>
                <w:sz w:val="16"/>
                <w:szCs w:val="16"/>
                <w:lang w:val="en-US" w:eastAsia="en-GB"/>
              </w:rPr>
            </w:pPr>
          </w:p>
          <w:p w14:paraId="0E286FEA" w14:textId="089765A4" w:rsidR="0043370C" w:rsidRPr="00544AB6" w:rsidRDefault="0043370C" w:rsidP="00DF0B14">
            <w:pPr>
              <w:rPr>
                <w:rFonts w:ascii="Sylfaen" w:hAnsi="Sylfaen"/>
                <w:sz w:val="16"/>
                <w:szCs w:val="16"/>
                <w:lang w:val="ka-GE" w:eastAsia="en-GB"/>
              </w:rPr>
            </w:pPr>
          </w:p>
        </w:tc>
      </w:tr>
      <w:tr w:rsidR="007071F7" w:rsidRPr="008B0434" w14:paraId="0E286FF1" w14:textId="77777777" w:rsidTr="00BF2527">
        <w:trPr>
          <w:gridAfter w:val="2"/>
          <w:wAfter w:w="83" w:type="dxa"/>
          <w:trHeight w:val="204"/>
        </w:trPr>
        <w:tc>
          <w:tcPr>
            <w:tcW w:w="6116" w:type="dxa"/>
            <w:gridSpan w:val="12"/>
            <w:shd w:val="clear" w:color="auto" w:fill="B8CCE4" w:themeFill="accent1" w:themeFillTint="66"/>
            <w:noWrap/>
          </w:tcPr>
          <w:p w14:paraId="0E286FEC" w14:textId="68053598" w:rsidR="00DF0B14" w:rsidRPr="00C40F50" w:rsidRDefault="004636E4" w:rsidP="00DF0B14">
            <w:pPr>
              <w:jc w:val="center"/>
              <w:rPr>
                <w:rFonts w:ascii="Sylfaen" w:eastAsia="Times New Roman" w:hAnsi="Sylfaen" w:cs="Arial"/>
                <w:sz w:val="18"/>
                <w:szCs w:val="18"/>
                <w:lang w:val="ka-GE" w:eastAsia="en-GB"/>
              </w:rPr>
            </w:pPr>
            <w:r>
              <w:rPr>
                <w:rFonts w:ascii="Sylfaen" w:eastAsia="Times New Roman" w:hAnsi="Sylfaen" w:cs="Arial"/>
                <w:sz w:val="18"/>
                <w:szCs w:val="18"/>
                <w:lang w:val="en-US" w:eastAsia="en-GB"/>
              </w:rPr>
              <w:t>Obje</w:t>
            </w:r>
            <w:r w:rsidR="00E10CDA">
              <w:rPr>
                <w:rFonts w:ascii="Sylfaen" w:eastAsia="Times New Roman" w:hAnsi="Sylfaen" w:cs="Arial"/>
                <w:sz w:val="18"/>
                <w:szCs w:val="18"/>
                <w:lang w:val="en-US" w:eastAsia="en-GB"/>
              </w:rPr>
              <w:t>c</w:t>
            </w:r>
            <w:r>
              <w:rPr>
                <w:rFonts w:ascii="Sylfaen" w:eastAsia="Times New Roman" w:hAnsi="Sylfaen" w:cs="Arial"/>
                <w:sz w:val="18"/>
                <w:szCs w:val="18"/>
                <w:lang w:val="en-US" w:eastAsia="en-GB"/>
              </w:rPr>
              <w:t>tive</w:t>
            </w:r>
            <w:r w:rsidR="00DF0B14" w:rsidRPr="00C40F50">
              <w:rPr>
                <w:rFonts w:ascii="Sylfaen" w:eastAsia="Times New Roman" w:hAnsi="Sylfaen" w:cs="Arial"/>
                <w:sz w:val="18"/>
                <w:szCs w:val="18"/>
                <w:lang w:val="ka-GE" w:eastAsia="en-GB"/>
              </w:rPr>
              <w:t xml:space="preserve"> 1.3.</w:t>
            </w:r>
          </w:p>
          <w:p w14:paraId="0E286FED" w14:textId="77777777" w:rsidR="00DF0B14" w:rsidRPr="00C40F50" w:rsidRDefault="00DF0B14" w:rsidP="00DF0B14">
            <w:pPr>
              <w:jc w:val="center"/>
              <w:rPr>
                <w:rFonts w:ascii="Sylfaen" w:eastAsia="Times New Roman" w:hAnsi="Sylfaen" w:cs="Arial"/>
                <w:sz w:val="18"/>
                <w:szCs w:val="18"/>
                <w:lang w:val="ka-GE" w:eastAsia="en-GB"/>
              </w:rPr>
            </w:pPr>
          </w:p>
        </w:tc>
        <w:tc>
          <w:tcPr>
            <w:tcW w:w="15911" w:type="dxa"/>
            <w:gridSpan w:val="96"/>
            <w:shd w:val="clear" w:color="auto" w:fill="B8CCE4" w:themeFill="accent1" w:themeFillTint="66"/>
            <w:noWrap/>
          </w:tcPr>
          <w:p w14:paraId="0E286FF0" w14:textId="3227DE04" w:rsidR="00DF0B14" w:rsidRPr="008B0434" w:rsidRDefault="00A02D01" w:rsidP="00DF0B14">
            <w:pPr>
              <w:rPr>
                <w:rFonts w:ascii="Sylfaen" w:eastAsia="Times New Roman" w:hAnsi="Sylfaen" w:cs="Arial"/>
                <w:sz w:val="18"/>
                <w:szCs w:val="18"/>
                <w:lang w:val="ka-GE" w:eastAsia="en-GB"/>
              </w:rPr>
            </w:pPr>
            <w:r w:rsidRPr="00A02D01">
              <w:rPr>
                <w:rFonts w:ascii="Sylfaen" w:hAnsi="Sylfaen"/>
                <w:color w:val="000000" w:themeColor="text1"/>
                <w:sz w:val="16"/>
                <w:szCs w:val="16"/>
                <w:lang w:val="en-US" w:eastAsia="en-GB"/>
              </w:rPr>
              <w:t>Strengthen the capacities of renewable energy integration in the transmission network of Georgia</w:t>
            </w:r>
          </w:p>
        </w:tc>
      </w:tr>
      <w:tr w:rsidR="00E519D7" w:rsidRPr="00C40F50" w14:paraId="0E286FFA" w14:textId="77777777" w:rsidTr="00BF2527">
        <w:trPr>
          <w:gridAfter w:val="2"/>
          <w:wAfter w:w="83" w:type="dxa"/>
          <w:trHeight w:val="159"/>
        </w:trPr>
        <w:tc>
          <w:tcPr>
            <w:tcW w:w="2158" w:type="dxa"/>
            <w:gridSpan w:val="3"/>
            <w:vMerge w:val="restart"/>
            <w:shd w:val="clear" w:color="auto" w:fill="B8CCE4" w:themeFill="accent1" w:themeFillTint="66"/>
            <w:noWrap/>
          </w:tcPr>
          <w:p w14:paraId="0E286FF2" w14:textId="6E591FFD" w:rsidR="00DF0B14" w:rsidRPr="00C40F50" w:rsidRDefault="001F18FF" w:rsidP="00DF0B14">
            <w:pPr>
              <w:jc w:val="center"/>
              <w:rPr>
                <w:rFonts w:ascii="Sylfaen" w:hAnsi="Sylfaen"/>
                <w:sz w:val="16"/>
                <w:szCs w:val="16"/>
                <w:lang w:val="ka-GE" w:eastAsia="en-GB"/>
              </w:rPr>
            </w:pPr>
            <w:r>
              <w:rPr>
                <w:rFonts w:ascii="Sylfaen" w:hAnsi="Sylfaen"/>
                <w:sz w:val="16"/>
                <w:szCs w:val="16"/>
                <w:lang w:val="en-US" w:eastAsia="en-GB"/>
              </w:rPr>
              <w:t>Outcome</w:t>
            </w:r>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indicator</w:t>
            </w:r>
            <w:proofErr w:type="spellEnd"/>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of</w:t>
            </w:r>
            <w:proofErr w:type="spellEnd"/>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the</w:t>
            </w:r>
            <w:proofErr w:type="spellEnd"/>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objective</w:t>
            </w:r>
            <w:proofErr w:type="spellEnd"/>
            <w:r w:rsidR="00DF0B14" w:rsidRPr="00C40F50">
              <w:rPr>
                <w:rFonts w:ascii="Sylfaen" w:hAnsi="Sylfaen"/>
                <w:sz w:val="16"/>
                <w:szCs w:val="16"/>
                <w:lang w:val="ka-GE" w:eastAsia="en-GB"/>
              </w:rPr>
              <w:t xml:space="preserve"> 1.3.1.</w:t>
            </w:r>
          </w:p>
          <w:p w14:paraId="0E286FF3" w14:textId="77777777" w:rsidR="00DF0B14" w:rsidRPr="00C40F50" w:rsidRDefault="00DF0B14" w:rsidP="00DF0B14">
            <w:pPr>
              <w:rPr>
                <w:rFonts w:ascii="Sylfaen" w:hAnsi="Sylfaen"/>
                <w:sz w:val="16"/>
                <w:szCs w:val="16"/>
                <w:lang w:val="ka-GE" w:eastAsia="en-GB"/>
              </w:rPr>
            </w:pPr>
          </w:p>
        </w:tc>
        <w:tc>
          <w:tcPr>
            <w:tcW w:w="3958" w:type="dxa"/>
            <w:gridSpan w:val="9"/>
            <w:vMerge w:val="restart"/>
            <w:shd w:val="clear" w:color="auto" w:fill="B8CCE4" w:themeFill="accent1" w:themeFillTint="66"/>
          </w:tcPr>
          <w:p w14:paraId="0E286FF4" w14:textId="52E45949" w:rsidR="00BF5A3F" w:rsidRPr="00BF5A3F" w:rsidRDefault="00BF5A3F" w:rsidP="00DF0B14">
            <w:pPr>
              <w:rPr>
                <w:rFonts w:ascii="Sylfaen" w:hAnsi="Sylfaen"/>
                <w:color w:val="000000" w:themeColor="text1"/>
                <w:sz w:val="16"/>
                <w:szCs w:val="16"/>
                <w:lang w:val="en-US" w:eastAsia="en-GB"/>
              </w:rPr>
            </w:pPr>
            <w:r>
              <w:rPr>
                <w:rFonts w:ascii="Sylfaen" w:hAnsi="Sylfaen"/>
                <w:color w:val="000000" w:themeColor="text1"/>
                <w:sz w:val="16"/>
                <w:szCs w:val="16"/>
                <w:lang w:val="en-US" w:eastAsia="en-GB"/>
              </w:rPr>
              <w:t>Share of renewable energy (wind and solar power plants) in Georgian energy systems installed capacity</w:t>
            </w:r>
          </w:p>
        </w:tc>
        <w:tc>
          <w:tcPr>
            <w:tcW w:w="1347" w:type="dxa"/>
            <w:gridSpan w:val="5"/>
            <w:shd w:val="clear" w:color="auto" w:fill="B8CCE4" w:themeFill="accent1" w:themeFillTint="66"/>
            <w:noWrap/>
          </w:tcPr>
          <w:p w14:paraId="7738F494" w14:textId="77777777" w:rsidR="00DF0B14" w:rsidRPr="00C40F50" w:rsidRDefault="00DF0B14" w:rsidP="00DF0B14">
            <w:pPr>
              <w:rPr>
                <w:rFonts w:ascii="Sylfaen" w:hAnsi="Sylfaen"/>
                <w:sz w:val="16"/>
                <w:szCs w:val="16"/>
                <w:lang w:val="en-GB" w:eastAsia="en-GB"/>
              </w:rPr>
            </w:pPr>
          </w:p>
        </w:tc>
        <w:tc>
          <w:tcPr>
            <w:tcW w:w="1304" w:type="dxa"/>
            <w:gridSpan w:val="9"/>
            <w:shd w:val="clear" w:color="auto" w:fill="B8CCE4" w:themeFill="accent1" w:themeFillTint="66"/>
          </w:tcPr>
          <w:p w14:paraId="0E286FF5" w14:textId="0521C62A" w:rsidR="00DF0B14" w:rsidRPr="00C40F50" w:rsidRDefault="003331CE" w:rsidP="00DF0B14">
            <w:pPr>
              <w:rPr>
                <w:rFonts w:ascii="Sylfaen" w:hAnsi="Sylfaen"/>
                <w:sz w:val="16"/>
                <w:szCs w:val="16"/>
                <w:lang w:val="en-GB" w:eastAsia="en-GB"/>
              </w:rPr>
            </w:pPr>
            <w:proofErr w:type="spellStart"/>
            <w:r>
              <w:rPr>
                <w:rFonts w:ascii="Sylfaen" w:hAnsi="Sylfaen"/>
                <w:sz w:val="16"/>
                <w:szCs w:val="16"/>
                <w:lang w:val="ka-GE" w:eastAsia="en-GB"/>
              </w:rPr>
              <w:t>Baseline</w:t>
            </w:r>
            <w:proofErr w:type="spellEnd"/>
          </w:p>
        </w:tc>
        <w:tc>
          <w:tcPr>
            <w:tcW w:w="1133" w:type="dxa"/>
            <w:gridSpan w:val="8"/>
            <w:shd w:val="clear" w:color="auto" w:fill="B8CCE4" w:themeFill="accent1" w:themeFillTint="66"/>
          </w:tcPr>
          <w:p w14:paraId="53BE1BBD" w14:textId="37F246A3" w:rsidR="00DF0B14"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Medium-term</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803" w:type="dxa"/>
            <w:gridSpan w:val="6"/>
            <w:shd w:val="clear" w:color="auto" w:fill="B8CCE4" w:themeFill="accent1" w:themeFillTint="66"/>
          </w:tcPr>
          <w:p w14:paraId="0E286FF6" w14:textId="02C32604" w:rsidR="00DF0B14"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Medium-term</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1494" w:type="dxa"/>
            <w:gridSpan w:val="15"/>
            <w:shd w:val="clear" w:color="auto" w:fill="B8CCE4" w:themeFill="accent1" w:themeFillTint="66"/>
          </w:tcPr>
          <w:p w14:paraId="6C50CAEA" w14:textId="7F661BB6" w:rsidR="00DF0B14"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Medium-term</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912" w:type="dxa"/>
            <w:gridSpan w:val="11"/>
            <w:shd w:val="clear" w:color="auto" w:fill="B8CCE4" w:themeFill="accent1" w:themeFillTint="66"/>
          </w:tcPr>
          <w:p w14:paraId="0E286FF7" w14:textId="00754556" w:rsidR="00DF0B14"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Medium-term</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1901" w:type="dxa"/>
            <w:gridSpan w:val="8"/>
            <w:shd w:val="clear" w:color="auto" w:fill="B8CCE4" w:themeFill="accent1" w:themeFillTint="66"/>
          </w:tcPr>
          <w:p w14:paraId="177F474B" w14:textId="44F117FD" w:rsidR="00DF0B14"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Final</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5002" w:type="dxa"/>
            <w:gridSpan w:val="28"/>
            <w:shd w:val="clear" w:color="auto" w:fill="B8CCE4" w:themeFill="accent1" w:themeFillTint="66"/>
          </w:tcPr>
          <w:p w14:paraId="0E286FF8" w14:textId="1671F3BC" w:rsidR="00DF0B14" w:rsidRPr="00C40F50" w:rsidRDefault="004A77CC" w:rsidP="00DF0B14">
            <w:pPr>
              <w:rPr>
                <w:rFonts w:ascii="Sylfaen" w:hAnsi="Sylfaen"/>
                <w:sz w:val="16"/>
                <w:szCs w:val="16"/>
                <w:lang w:val="ka-GE" w:eastAsia="en-GB"/>
              </w:rPr>
            </w:pPr>
            <w:proofErr w:type="spellStart"/>
            <w:r>
              <w:rPr>
                <w:rFonts w:ascii="Sylfaen" w:hAnsi="Sylfaen"/>
                <w:sz w:val="16"/>
                <w:szCs w:val="16"/>
                <w:lang w:val="ka-GE" w:eastAsia="en-GB"/>
              </w:rPr>
              <w:t>Sources</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verification</w:t>
            </w:r>
            <w:proofErr w:type="spellEnd"/>
          </w:p>
        </w:tc>
        <w:tc>
          <w:tcPr>
            <w:tcW w:w="2015" w:type="dxa"/>
            <w:gridSpan w:val="6"/>
            <w:vMerge w:val="restart"/>
            <w:shd w:val="clear" w:color="auto" w:fill="B8CCE4" w:themeFill="accent1" w:themeFillTint="66"/>
          </w:tcPr>
          <w:p w14:paraId="0E286FF9" w14:textId="77777777" w:rsidR="00DF0B14" w:rsidRPr="00C40F50" w:rsidRDefault="00DF0B14" w:rsidP="00DF0B14">
            <w:pPr>
              <w:rPr>
                <w:rFonts w:ascii="Sylfaen" w:hAnsi="Sylfaen"/>
                <w:sz w:val="16"/>
                <w:szCs w:val="16"/>
                <w:lang w:val="en-GB" w:eastAsia="en-GB"/>
              </w:rPr>
            </w:pPr>
          </w:p>
        </w:tc>
      </w:tr>
      <w:tr w:rsidR="00E519D7" w:rsidRPr="00C40F50" w14:paraId="0E287002" w14:textId="77777777" w:rsidTr="00BF2527">
        <w:trPr>
          <w:gridAfter w:val="2"/>
          <w:wAfter w:w="83" w:type="dxa"/>
          <w:trHeight w:val="413"/>
        </w:trPr>
        <w:tc>
          <w:tcPr>
            <w:tcW w:w="2158" w:type="dxa"/>
            <w:gridSpan w:val="3"/>
            <w:vMerge/>
            <w:shd w:val="clear" w:color="auto" w:fill="B8CCE4" w:themeFill="accent1" w:themeFillTint="66"/>
            <w:noWrap/>
          </w:tcPr>
          <w:p w14:paraId="0E286FFB" w14:textId="77777777" w:rsidR="00DF0B14" w:rsidRPr="00C40F50" w:rsidRDefault="00DF0B14" w:rsidP="00DF0B14">
            <w:pPr>
              <w:rPr>
                <w:rFonts w:ascii="Sylfaen" w:hAnsi="Sylfaen"/>
                <w:sz w:val="16"/>
                <w:szCs w:val="16"/>
                <w:lang w:val="ka-GE" w:eastAsia="en-GB"/>
              </w:rPr>
            </w:pPr>
          </w:p>
        </w:tc>
        <w:tc>
          <w:tcPr>
            <w:tcW w:w="3958" w:type="dxa"/>
            <w:gridSpan w:val="9"/>
            <w:vMerge/>
            <w:shd w:val="clear" w:color="auto" w:fill="B8CCE4" w:themeFill="accent1" w:themeFillTint="66"/>
          </w:tcPr>
          <w:p w14:paraId="0E286FFC" w14:textId="77777777" w:rsidR="00DF0B14" w:rsidRPr="00C40F50" w:rsidRDefault="00DF0B14" w:rsidP="00DF0B14">
            <w:pPr>
              <w:rPr>
                <w:rFonts w:ascii="Sylfaen" w:hAnsi="Sylfaen"/>
                <w:sz w:val="16"/>
                <w:szCs w:val="16"/>
                <w:lang w:val="ka-GE" w:eastAsia="en-GB"/>
              </w:rPr>
            </w:pPr>
          </w:p>
        </w:tc>
        <w:tc>
          <w:tcPr>
            <w:tcW w:w="1347" w:type="dxa"/>
            <w:gridSpan w:val="5"/>
            <w:shd w:val="clear" w:color="auto" w:fill="B8CCE4" w:themeFill="accent1" w:themeFillTint="66"/>
            <w:noWrap/>
          </w:tcPr>
          <w:p w14:paraId="16D23F8D" w14:textId="2ED61B4D" w:rsidR="00DF0B14"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Year</w:t>
            </w:r>
            <w:proofErr w:type="spellEnd"/>
          </w:p>
        </w:tc>
        <w:tc>
          <w:tcPr>
            <w:tcW w:w="1304" w:type="dxa"/>
            <w:gridSpan w:val="9"/>
            <w:shd w:val="clear" w:color="auto" w:fill="B8CCE4" w:themeFill="accent1" w:themeFillTint="66"/>
          </w:tcPr>
          <w:p w14:paraId="0E286FFD" w14:textId="6B0235B7" w:rsidR="00DF0B14" w:rsidRPr="00C40F50" w:rsidRDefault="00DF0B14" w:rsidP="00DF0B14">
            <w:pPr>
              <w:rPr>
                <w:rFonts w:ascii="Sylfaen" w:hAnsi="Sylfaen"/>
                <w:sz w:val="16"/>
                <w:szCs w:val="16"/>
                <w:lang w:val="ka-GE" w:eastAsia="en-GB"/>
              </w:rPr>
            </w:pPr>
            <w:r w:rsidRPr="00C40F50">
              <w:rPr>
                <w:rFonts w:ascii="Sylfaen" w:hAnsi="Sylfaen"/>
                <w:sz w:val="16"/>
                <w:szCs w:val="16"/>
                <w:lang w:val="ka-GE" w:eastAsia="en-GB"/>
              </w:rPr>
              <w:t>20</w:t>
            </w:r>
            <w:r w:rsidRPr="00C40F50">
              <w:rPr>
                <w:rFonts w:ascii="Sylfaen" w:hAnsi="Sylfaen"/>
                <w:sz w:val="16"/>
                <w:szCs w:val="16"/>
                <w:lang w:val="en-GB" w:eastAsia="en-GB"/>
              </w:rPr>
              <w:t>19</w:t>
            </w:r>
          </w:p>
        </w:tc>
        <w:tc>
          <w:tcPr>
            <w:tcW w:w="1133" w:type="dxa"/>
            <w:gridSpan w:val="8"/>
            <w:shd w:val="clear" w:color="auto" w:fill="B8CCE4" w:themeFill="accent1" w:themeFillTint="66"/>
          </w:tcPr>
          <w:p w14:paraId="1919ED0F" w14:textId="2DBB376E" w:rsidR="00DF0B14" w:rsidRPr="00C40F50" w:rsidRDefault="00DF0B14" w:rsidP="00DF0B14">
            <w:pPr>
              <w:rPr>
                <w:rFonts w:ascii="Sylfaen" w:hAnsi="Sylfaen"/>
                <w:sz w:val="16"/>
                <w:szCs w:val="16"/>
                <w:lang w:val="ka-GE" w:eastAsia="en-GB"/>
              </w:rPr>
            </w:pPr>
            <w:r w:rsidRPr="00C40F50">
              <w:rPr>
                <w:rFonts w:ascii="Sylfaen" w:hAnsi="Sylfaen"/>
                <w:sz w:val="16"/>
                <w:szCs w:val="16"/>
                <w:lang w:val="ka-GE" w:eastAsia="en-GB"/>
              </w:rPr>
              <w:t>2022</w:t>
            </w:r>
          </w:p>
        </w:tc>
        <w:tc>
          <w:tcPr>
            <w:tcW w:w="803" w:type="dxa"/>
            <w:gridSpan w:val="6"/>
            <w:shd w:val="clear" w:color="auto" w:fill="B8CCE4" w:themeFill="accent1" w:themeFillTint="66"/>
          </w:tcPr>
          <w:p w14:paraId="0E286FFE" w14:textId="2D1C1FA9" w:rsidR="00DF0B14" w:rsidRPr="00C40F50" w:rsidRDefault="00DF0B14" w:rsidP="00DF0B14">
            <w:pPr>
              <w:rPr>
                <w:rFonts w:ascii="Sylfaen" w:hAnsi="Sylfaen"/>
                <w:sz w:val="16"/>
                <w:szCs w:val="16"/>
                <w:lang w:val="ka-GE" w:eastAsia="en-GB"/>
              </w:rPr>
            </w:pPr>
            <w:r w:rsidRPr="00C40F50">
              <w:rPr>
                <w:rFonts w:ascii="Sylfaen" w:hAnsi="Sylfaen"/>
                <w:sz w:val="16"/>
                <w:szCs w:val="16"/>
                <w:lang w:val="ka-GE" w:eastAsia="en-GB"/>
              </w:rPr>
              <w:t>2024</w:t>
            </w:r>
          </w:p>
        </w:tc>
        <w:tc>
          <w:tcPr>
            <w:tcW w:w="1494" w:type="dxa"/>
            <w:gridSpan w:val="15"/>
            <w:shd w:val="clear" w:color="auto" w:fill="B8CCE4" w:themeFill="accent1" w:themeFillTint="66"/>
          </w:tcPr>
          <w:p w14:paraId="52D7516F" w14:textId="519CD5A3" w:rsidR="00DF0B14" w:rsidRPr="00C40F50" w:rsidRDefault="00DF0B14" w:rsidP="00DF0B14">
            <w:pPr>
              <w:rPr>
                <w:rFonts w:ascii="Sylfaen" w:hAnsi="Sylfaen"/>
                <w:sz w:val="16"/>
                <w:szCs w:val="16"/>
                <w:lang w:val="ka-GE" w:eastAsia="en-GB"/>
              </w:rPr>
            </w:pPr>
            <w:r w:rsidRPr="00C40F50">
              <w:rPr>
                <w:rFonts w:ascii="Sylfaen" w:hAnsi="Sylfaen"/>
                <w:sz w:val="16"/>
                <w:szCs w:val="16"/>
                <w:lang w:val="ka-GE" w:eastAsia="en-GB"/>
              </w:rPr>
              <w:t>2026</w:t>
            </w:r>
          </w:p>
        </w:tc>
        <w:tc>
          <w:tcPr>
            <w:tcW w:w="912" w:type="dxa"/>
            <w:gridSpan w:val="11"/>
            <w:shd w:val="clear" w:color="auto" w:fill="B8CCE4" w:themeFill="accent1" w:themeFillTint="66"/>
          </w:tcPr>
          <w:p w14:paraId="0E286FFF" w14:textId="5F0D882B" w:rsidR="00DF0B14" w:rsidRPr="00C40F50" w:rsidRDefault="00DF0B14" w:rsidP="00DF0B14">
            <w:pPr>
              <w:rPr>
                <w:rFonts w:ascii="Sylfaen" w:hAnsi="Sylfaen"/>
                <w:sz w:val="16"/>
                <w:szCs w:val="16"/>
                <w:lang w:val="ka-GE" w:eastAsia="en-GB"/>
              </w:rPr>
            </w:pPr>
            <w:r w:rsidRPr="00C40F50">
              <w:rPr>
                <w:rFonts w:ascii="Sylfaen" w:hAnsi="Sylfaen"/>
                <w:sz w:val="16"/>
                <w:szCs w:val="16"/>
                <w:lang w:val="ka-GE" w:eastAsia="en-GB"/>
              </w:rPr>
              <w:t>2028</w:t>
            </w:r>
          </w:p>
        </w:tc>
        <w:tc>
          <w:tcPr>
            <w:tcW w:w="1901" w:type="dxa"/>
            <w:gridSpan w:val="8"/>
            <w:shd w:val="clear" w:color="auto" w:fill="B8CCE4" w:themeFill="accent1" w:themeFillTint="66"/>
          </w:tcPr>
          <w:p w14:paraId="269FEB10" w14:textId="68E27864" w:rsidR="00DF0B14" w:rsidRPr="00C40F50" w:rsidRDefault="00DF0B14" w:rsidP="00DF0B14">
            <w:pPr>
              <w:rPr>
                <w:rFonts w:ascii="Sylfaen" w:eastAsia="Times New Roman" w:hAnsi="Sylfaen" w:cs="Arial"/>
                <w:sz w:val="16"/>
                <w:szCs w:val="16"/>
                <w:lang w:val="ka-GE" w:eastAsia="en-GB"/>
              </w:rPr>
            </w:pPr>
            <w:r w:rsidRPr="00C40F50">
              <w:rPr>
                <w:rFonts w:ascii="Sylfaen" w:hAnsi="Sylfaen"/>
                <w:sz w:val="16"/>
                <w:szCs w:val="16"/>
                <w:lang w:val="ka-GE" w:eastAsia="en-GB"/>
              </w:rPr>
              <w:t>20</w:t>
            </w:r>
            <w:r w:rsidRPr="00C40F50">
              <w:rPr>
                <w:rFonts w:ascii="Sylfaen" w:hAnsi="Sylfaen"/>
                <w:sz w:val="16"/>
                <w:szCs w:val="16"/>
                <w:lang w:val="en-GB" w:eastAsia="en-GB"/>
              </w:rPr>
              <w:t>30</w:t>
            </w:r>
          </w:p>
        </w:tc>
        <w:tc>
          <w:tcPr>
            <w:tcW w:w="5002" w:type="dxa"/>
            <w:gridSpan w:val="28"/>
            <w:vMerge w:val="restart"/>
            <w:shd w:val="clear" w:color="auto" w:fill="B8CCE4" w:themeFill="accent1" w:themeFillTint="66"/>
          </w:tcPr>
          <w:p w14:paraId="0E287000" w14:textId="7DB53FF5" w:rsidR="00DF0B14" w:rsidRPr="00C40F50" w:rsidRDefault="00F31B69" w:rsidP="00DF0B14">
            <w:pPr>
              <w:rPr>
                <w:rFonts w:ascii="Sylfaen" w:eastAsia="Times New Roman" w:hAnsi="Sylfaen" w:cs="Arial"/>
                <w:sz w:val="16"/>
                <w:szCs w:val="16"/>
                <w:lang w:val="ka-GE" w:eastAsia="en-GB"/>
              </w:rPr>
            </w:pPr>
            <w:r w:rsidRPr="00BF5A3F">
              <w:rPr>
                <w:rFonts w:ascii="Sylfaen" w:eastAsia="Times New Roman" w:hAnsi="Sylfaen" w:cs="Arial"/>
                <w:sz w:val="16"/>
                <w:szCs w:val="16"/>
                <w:lang w:val="en-GB" w:eastAsia="en-GB"/>
              </w:rPr>
              <w:t>Ten-year network development plan of Georgia</w:t>
            </w:r>
          </w:p>
        </w:tc>
        <w:tc>
          <w:tcPr>
            <w:tcW w:w="2015" w:type="dxa"/>
            <w:gridSpan w:val="6"/>
            <w:vMerge/>
            <w:shd w:val="clear" w:color="auto" w:fill="B8CCE4" w:themeFill="accent1" w:themeFillTint="66"/>
          </w:tcPr>
          <w:p w14:paraId="0E287001" w14:textId="77777777" w:rsidR="00DF0B14" w:rsidRPr="00C40F50" w:rsidRDefault="00DF0B14" w:rsidP="00DF0B14">
            <w:pPr>
              <w:rPr>
                <w:rFonts w:ascii="Sylfaen" w:hAnsi="Sylfaen"/>
                <w:sz w:val="16"/>
                <w:szCs w:val="16"/>
                <w:lang w:val="en-GB" w:eastAsia="en-GB"/>
              </w:rPr>
            </w:pPr>
          </w:p>
        </w:tc>
      </w:tr>
      <w:tr w:rsidR="00E519D7" w:rsidRPr="00C40F50" w14:paraId="0E28700A" w14:textId="77777777" w:rsidTr="00BF2527">
        <w:trPr>
          <w:gridAfter w:val="2"/>
          <w:wAfter w:w="83" w:type="dxa"/>
          <w:trHeight w:val="157"/>
        </w:trPr>
        <w:tc>
          <w:tcPr>
            <w:tcW w:w="2158" w:type="dxa"/>
            <w:gridSpan w:val="3"/>
            <w:vMerge/>
            <w:shd w:val="clear" w:color="auto" w:fill="B8CCE4" w:themeFill="accent1" w:themeFillTint="66"/>
            <w:noWrap/>
          </w:tcPr>
          <w:p w14:paraId="0E287003" w14:textId="77777777" w:rsidR="00DF0B14" w:rsidRPr="00C40F50" w:rsidRDefault="00DF0B14" w:rsidP="00DF0B14">
            <w:pPr>
              <w:rPr>
                <w:rFonts w:ascii="Sylfaen" w:hAnsi="Sylfaen"/>
                <w:sz w:val="16"/>
                <w:szCs w:val="16"/>
                <w:lang w:val="ka-GE" w:eastAsia="en-GB"/>
              </w:rPr>
            </w:pPr>
          </w:p>
        </w:tc>
        <w:tc>
          <w:tcPr>
            <w:tcW w:w="3958" w:type="dxa"/>
            <w:gridSpan w:val="9"/>
            <w:vMerge/>
            <w:shd w:val="clear" w:color="auto" w:fill="B8CCE4" w:themeFill="accent1" w:themeFillTint="66"/>
          </w:tcPr>
          <w:p w14:paraId="0E287004" w14:textId="77777777" w:rsidR="00DF0B14" w:rsidRPr="00C40F50" w:rsidRDefault="00DF0B14" w:rsidP="00DF0B14">
            <w:pPr>
              <w:rPr>
                <w:rFonts w:ascii="Sylfaen" w:hAnsi="Sylfaen"/>
                <w:sz w:val="16"/>
                <w:szCs w:val="16"/>
                <w:lang w:val="ka-GE" w:eastAsia="en-GB"/>
              </w:rPr>
            </w:pPr>
          </w:p>
        </w:tc>
        <w:tc>
          <w:tcPr>
            <w:tcW w:w="1347" w:type="dxa"/>
            <w:gridSpan w:val="5"/>
            <w:shd w:val="clear" w:color="auto" w:fill="B8CCE4" w:themeFill="accent1" w:themeFillTint="66"/>
            <w:noWrap/>
          </w:tcPr>
          <w:p w14:paraId="5D1BEFC7" w14:textId="14E2E970" w:rsidR="00DF0B14" w:rsidRPr="00C40F50" w:rsidRDefault="003331CE" w:rsidP="00DF0B14">
            <w:pPr>
              <w:rPr>
                <w:rFonts w:ascii="Sylfaen" w:hAnsi="Sylfaen"/>
                <w:sz w:val="16"/>
                <w:szCs w:val="16"/>
                <w:lang w:val="ka-GE" w:eastAsia="en-GB"/>
              </w:rPr>
            </w:pPr>
            <w:proofErr w:type="spellStart"/>
            <w:r>
              <w:rPr>
                <w:rFonts w:ascii="Sylfaen" w:hAnsi="Sylfaen"/>
                <w:sz w:val="16"/>
                <w:szCs w:val="16"/>
                <w:lang w:val="ka-GE" w:eastAsia="en-GB"/>
              </w:rPr>
              <w:t>Value</w:t>
            </w:r>
            <w:proofErr w:type="spellEnd"/>
          </w:p>
        </w:tc>
        <w:tc>
          <w:tcPr>
            <w:tcW w:w="1304" w:type="dxa"/>
            <w:gridSpan w:val="9"/>
            <w:shd w:val="clear" w:color="auto" w:fill="B8CCE4" w:themeFill="accent1" w:themeFillTint="66"/>
          </w:tcPr>
          <w:p w14:paraId="0E287005" w14:textId="63704F3F" w:rsidR="00DF0B14" w:rsidRPr="00C40F50" w:rsidRDefault="005A0267" w:rsidP="00DF0B14">
            <w:pPr>
              <w:rPr>
                <w:rFonts w:ascii="Sylfaen" w:hAnsi="Sylfaen"/>
                <w:sz w:val="16"/>
                <w:szCs w:val="16"/>
                <w:lang w:val="ka-GE" w:eastAsia="en-GB"/>
              </w:rPr>
            </w:pPr>
            <w:r w:rsidRPr="00C40F50">
              <w:rPr>
                <w:rFonts w:ascii="Sylfaen" w:hAnsi="Sylfaen"/>
                <w:sz w:val="16"/>
                <w:szCs w:val="16"/>
                <w:lang w:val="en-GB" w:eastAsia="en-GB"/>
              </w:rPr>
              <w:t>0.5</w:t>
            </w:r>
            <w:r w:rsidR="00DF0B14" w:rsidRPr="00C40F50">
              <w:rPr>
                <w:rFonts w:ascii="Sylfaen" w:hAnsi="Sylfaen"/>
                <w:sz w:val="16"/>
                <w:szCs w:val="16"/>
                <w:lang w:val="ka-GE" w:eastAsia="en-GB"/>
              </w:rPr>
              <w:t>%</w:t>
            </w:r>
          </w:p>
        </w:tc>
        <w:tc>
          <w:tcPr>
            <w:tcW w:w="1133" w:type="dxa"/>
            <w:gridSpan w:val="8"/>
            <w:shd w:val="clear" w:color="auto" w:fill="B8CCE4" w:themeFill="accent1" w:themeFillTint="66"/>
          </w:tcPr>
          <w:p w14:paraId="30BF3AC4" w14:textId="669D19D2" w:rsidR="00DF0B14" w:rsidRPr="00C40F50" w:rsidRDefault="00F971CF" w:rsidP="00DF0B14">
            <w:pPr>
              <w:rPr>
                <w:rFonts w:ascii="Sylfaen" w:hAnsi="Sylfaen"/>
                <w:sz w:val="16"/>
                <w:szCs w:val="16"/>
                <w:lang w:val="ka-GE" w:eastAsia="en-GB"/>
              </w:rPr>
            </w:pPr>
            <w:r w:rsidRPr="00C40F50">
              <w:rPr>
                <w:rFonts w:ascii="Sylfaen" w:hAnsi="Sylfaen"/>
                <w:sz w:val="16"/>
                <w:szCs w:val="16"/>
                <w:lang w:val="en-US" w:eastAsia="en-GB"/>
              </w:rPr>
              <w:t>0.6</w:t>
            </w:r>
            <w:r w:rsidR="00DF0B14" w:rsidRPr="00C40F50">
              <w:rPr>
                <w:rFonts w:ascii="Sylfaen" w:hAnsi="Sylfaen"/>
                <w:sz w:val="16"/>
                <w:szCs w:val="16"/>
                <w:lang w:val="ka-GE" w:eastAsia="en-GB"/>
              </w:rPr>
              <w:t>%</w:t>
            </w:r>
          </w:p>
        </w:tc>
        <w:tc>
          <w:tcPr>
            <w:tcW w:w="803" w:type="dxa"/>
            <w:gridSpan w:val="6"/>
            <w:shd w:val="clear" w:color="auto" w:fill="B8CCE4" w:themeFill="accent1" w:themeFillTint="66"/>
          </w:tcPr>
          <w:p w14:paraId="0E287006" w14:textId="33F489BF" w:rsidR="00DF0B14" w:rsidRPr="00C40F50" w:rsidRDefault="001A2132" w:rsidP="00DF0B14">
            <w:pPr>
              <w:rPr>
                <w:rFonts w:ascii="Sylfaen" w:hAnsi="Sylfaen"/>
                <w:sz w:val="16"/>
                <w:szCs w:val="16"/>
                <w:lang w:val="ka-GE" w:eastAsia="en-GB"/>
              </w:rPr>
            </w:pPr>
            <w:r w:rsidRPr="00C40F50">
              <w:rPr>
                <w:rFonts w:ascii="Sylfaen" w:hAnsi="Sylfaen"/>
                <w:sz w:val="16"/>
                <w:szCs w:val="16"/>
                <w:lang w:val="en-US" w:eastAsia="en-GB"/>
              </w:rPr>
              <w:t>7.</w:t>
            </w:r>
            <w:r w:rsidR="004B1EC8" w:rsidRPr="00C40F50">
              <w:rPr>
                <w:rFonts w:ascii="Sylfaen" w:hAnsi="Sylfaen"/>
                <w:sz w:val="16"/>
                <w:szCs w:val="16"/>
                <w:lang w:val="ka-GE" w:eastAsia="en-GB"/>
              </w:rPr>
              <w:t>1</w:t>
            </w:r>
            <w:r w:rsidR="00DF0B14" w:rsidRPr="00C40F50">
              <w:rPr>
                <w:rFonts w:ascii="Sylfaen" w:hAnsi="Sylfaen"/>
                <w:sz w:val="16"/>
                <w:szCs w:val="16"/>
                <w:lang w:val="ka-GE" w:eastAsia="en-GB"/>
              </w:rPr>
              <w:t>%</w:t>
            </w:r>
          </w:p>
        </w:tc>
        <w:tc>
          <w:tcPr>
            <w:tcW w:w="1494" w:type="dxa"/>
            <w:gridSpan w:val="15"/>
            <w:shd w:val="clear" w:color="auto" w:fill="B8CCE4" w:themeFill="accent1" w:themeFillTint="66"/>
          </w:tcPr>
          <w:p w14:paraId="27A8CAFC" w14:textId="475532E9" w:rsidR="00DF0B14" w:rsidRPr="00C40F50" w:rsidRDefault="004B1EC8" w:rsidP="00DF0B14">
            <w:pPr>
              <w:rPr>
                <w:rFonts w:ascii="Sylfaen" w:hAnsi="Sylfaen"/>
                <w:sz w:val="16"/>
                <w:szCs w:val="16"/>
                <w:lang w:val="ka-GE" w:eastAsia="en-GB"/>
              </w:rPr>
            </w:pPr>
            <w:r w:rsidRPr="00C40F50">
              <w:rPr>
                <w:rFonts w:ascii="Sylfaen" w:hAnsi="Sylfaen"/>
                <w:sz w:val="16"/>
                <w:szCs w:val="16"/>
                <w:lang w:val="ka-GE" w:eastAsia="en-GB"/>
              </w:rPr>
              <w:t>1</w:t>
            </w:r>
            <w:r w:rsidR="00F971CF" w:rsidRPr="00C40F50">
              <w:rPr>
                <w:rFonts w:ascii="Sylfaen" w:hAnsi="Sylfaen"/>
                <w:sz w:val="16"/>
                <w:szCs w:val="16"/>
                <w:lang w:val="en-US" w:eastAsia="en-GB"/>
              </w:rPr>
              <w:t>2</w:t>
            </w:r>
            <w:r w:rsidRPr="00C40F50">
              <w:rPr>
                <w:rFonts w:ascii="Sylfaen" w:hAnsi="Sylfaen"/>
                <w:sz w:val="16"/>
                <w:szCs w:val="16"/>
                <w:lang w:val="ka-GE" w:eastAsia="en-GB"/>
              </w:rPr>
              <w:t>.2</w:t>
            </w:r>
            <w:r w:rsidR="00DF0B14" w:rsidRPr="00C40F50">
              <w:rPr>
                <w:rFonts w:ascii="Sylfaen" w:hAnsi="Sylfaen"/>
                <w:sz w:val="16"/>
                <w:szCs w:val="16"/>
                <w:lang w:val="ka-GE" w:eastAsia="en-GB"/>
              </w:rPr>
              <w:t>%</w:t>
            </w:r>
          </w:p>
        </w:tc>
        <w:tc>
          <w:tcPr>
            <w:tcW w:w="912" w:type="dxa"/>
            <w:gridSpan w:val="11"/>
            <w:shd w:val="clear" w:color="auto" w:fill="B8CCE4" w:themeFill="accent1" w:themeFillTint="66"/>
          </w:tcPr>
          <w:p w14:paraId="0E287007" w14:textId="2A8EFC46" w:rsidR="00DF0B14" w:rsidRPr="00C40F50" w:rsidRDefault="00F971CF" w:rsidP="00DF0B14">
            <w:pPr>
              <w:rPr>
                <w:rFonts w:ascii="Sylfaen" w:hAnsi="Sylfaen"/>
                <w:sz w:val="16"/>
                <w:szCs w:val="16"/>
                <w:lang w:val="ka-GE" w:eastAsia="en-GB"/>
              </w:rPr>
            </w:pPr>
            <w:r w:rsidRPr="00387C3A">
              <w:rPr>
                <w:rFonts w:ascii="Sylfaen" w:hAnsi="Sylfaen"/>
                <w:sz w:val="16"/>
                <w:szCs w:val="16"/>
                <w:lang w:val="ka-GE" w:eastAsia="en-GB"/>
              </w:rPr>
              <w:t>10.6</w:t>
            </w:r>
            <w:r w:rsidR="00DF0B14" w:rsidRPr="00387C3A">
              <w:rPr>
                <w:rFonts w:ascii="Sylfaen" w:hAnsi="Sylfaen"/>
                <w:sz w:val="16"/>
                <w:szCs w:val="16"/>
                <w:lang w:val="ka-GE" w:eastAsia="en-GB"/>
              </w:rPr>
              <w:t>%</w:t>
            </w:r>
          </w:p>
        </w:tc>
        <w:tc>
          <w:tcPr>
            <w:tcW w:w="1901" w:type="dxa"/>
            <w:gridSpan w:val="8"/>
            <w:shd w:val="clear" w:color="auto" w:fill="B8CCE4" w:themeFill="accent1" w:themeFillTint="66"/>
          </w:tcPr>
          <w:p w14:paraId="066FF2CC" w14:textId="4A70C4EC" w:rsidR="00DF0B14" w:rsidRPr="00C40F50" w:rsidRDefault="004B1EC8" w:rsidP="00DF0B14">
            <w:pPr>
              <w:rPr>
                <w:rFonts w:ascii="Sylfaen" w:hAnsi="Sylfaen"/>
                <w:sz w:val="16"/>
                <w:szCs w:val="16"/>
                <w:lang w:val="en-GB" w:eastAsia="en-GB"/>
              </w:rPr>
            </w:pPr>
            <w:r w:rsidRPr="00C40F50">
              <w:rPr>
                <w:rFonts w:ascii="Sylfaen" w:hAnsi="Sylfaen"/>
                <w:sz w:val="16"/>
                <w:szCs w:val="16"/>
                <w:lang w:val="ka-GE" w:eastAsia="en-GB"/>
              </w:rPr>
              <w:t>1</w:t>
            </w:r>
            <w:r w:rsidR="00F971CF" w:rsidRPr="00C40F50">
              <w:rPr>
                <w:rFonts w:ascii="Sylfaen" w:hAnsi="Sylfaen"/>
                <w:sz w:val="16"/>
                <w:szCs w:val="16"/>
                <w:lang w:val="en-US" w:eastAsia="en-GB"/>
              </w:rPr>
              <w:t>8.2</w:t>
            </w:r>
            <w:r w:rsidR="00DF0B14" w:rsidRPr="00C40F50">
              <w:rPr>
                <w:rFonts w:ascii="Sylfaen" w:hAnsi="Sylfaen"/>
                <w:sz w:val="16"/>
                <w:szCs w:val="16"/>
                <w:lang w:val="ka-GE" w:eastAsia="en-GB"/>
              </w:rPr>
              <w:t>%</w:t>
            </w:r>
          </w:p>
        </w:tc>
        <w:tc>
          <w:tcPr>
            <w:tcW w:w="5002" w:type="dxa"/>
            <w:gridSpan w:val="28"/>
            <w:vMerge/>
            <w:shd w:val="clear" w:color="auto" w:fill="B8CCE4" w:themeFill="accent1" w:themeFillTint="66"/>
          </w:tcPr>
          <w:p w14:paraId="0E287008" w14:textId="6C4AA384" w:rsidR="00DF0B14" w:rsidRPr="00C40F50" w:rsidRDefault="00DF0B14" w:rsidP="00DF0B14">
            <w:pPr>
              <w:rPr>
                <w:rFonts w:ascii="Sylfaen" w:hAnsi="Sylfaen"/>
                <w:sz w:val="16"/>
                <w:szCs w:val="16"/>
                <w:lang w:val="en-GB" w:eastAsia="en-GB"/>
              </w:rPr>
            </w:pPr>
          </w:p>
        </w:tc>
        <w:tc>
          <w:tcPr>
            <w:tcW w:w="2015" w:type="dxa"/>
            <w:gridSpan w:val="6"/>
            <w:vMerge/>
            <w:shd w:val="clear" w:color="auto" w:fill="B8CCE4" w:themeFill="accent1" w:themeFillTint="66"/>
          </w:tcPr>
          <w:p w14:paraId="0E287009" w14:textId="77777777" w:rsidR="00DF0B14" w:rsidRPr="00C40F50" w:rsidRDefault="00DF0B14" w:rsidP="00DF0B14">
            <w:pPr>
              <w:rPr>
                <w:rFonts w:ascii="Sylfaen" w:hAnsi="Sylfaen"/>
                <w:sz w:val="16"/>
                <w:szCs w:val="16"/>
                <w:lang w:val="en-GB" w:eastAsia="en-GB"/>
              </w:rPr>
            </w:pPr>
          </w:p>
        </w:tc>
      </w:tr>
      <w:tr w:rsidR="008341DD" w:rsidRPr="00C40F50" w14:paraId="0A1863C2" w14:textId="77777777" w:rsidTr="00BF2527">
        <w:trPr>
          <w:gridAfter w:val="2"/>
          <w:wAfter w:w="83" w:type="dxa"/>
          <w:trHeight w:val="157"/>
        </w:trPr>
        <w:tc>
          <w:tcPr>
            <w:tcW w:w="2158" w:type="dxa"/>
            <w:gridSpan w:val="3"/>
            <w:shd w:val="clear" w:color="auto" w:fill="DBE5F1" w:themeFill="accent1" w:themeFillTint="33"/>
            <w:noWrap/>
          </w:tcPr>
          <w:p w14:paraId="0AF4A1DB" w14:textId="05BEA113" w:rsidR="008341DD" w:rsidRPr="00C40F50" w:rsidRDefault="008341DD" w:rsidP="008341DD">
            <w:pPr>
              <w:jc w:val="center"/>
              <w:rPr>
                <w:rFonts w:ascii="Sylfaen" w:hAnsi="Sylfaen"/>
                <w:sz w:val="16"/>
                <w:szCs w:val="16"/>
                <w:lang w:val="ka-GE" w:eastAsia="en-GB"/>
              </w:rPr>
            </w:pPr>
            <w:proofErr w:type="spellStart"/>
            <w:r>
              <w:rPr>
                <w:rFonts w:ascii="Sylfaen" w:hAnsi="Sylfaen"/>
                <w:sz w:val="16"/>
                <w:szCs w:val="16"/>
                <w:lang w:val="ka-GE" w:eastAsia="en-GB"/>
              </w:rPr>
              <w:t>Risk</w:t>
            </w:r>
            <w:proofErr w:type="spellEnd"/>
          </w:p>
          <w:p w14:paraId="41F0A50C" w14:textId="19E896FA" w:rsidR="008341DD" w:rsidRPr="00C40F50" w:rsidRDefault="008341DD" w:rsidP="008341DD">
            <w:pPr>
              <w:jc w:val="center"/>
              <w:rPr>
                <w:rFonts w:ascii="Sylfaen" w:hAnsi="Sylfaen"/>
                <w:sz w:val="16"/>
                <w:szCs w:val="16"/>
                <w:lang w:val="ka-GE" w:eastAsia="en-GB"/>
              </w:rPr>
            </w:pPr>
          </w:p>
        </w:tc>
        <w:tc>
          <w:tcPr>
            <w:tcW w:w="19869" w:type="dxa"/>
            <w:gridSpan w:val="105"/>
            <w:shd w:val="clear" w:color="auto" w:fill="DBE5F1" w:themeFill="accent1" w:themeFillTint="33"/>
          </w:tcPr>
          <w:p w14:paraId="01AAA213" w14:textId="509405D1" w:rsidR="008341DD" w:rsidRPr="00C40F50" w:rsidRDefault="008341DD" w:rsidP="008341DD">
            <w:pPr>
              <w:rPr>
                <w:rFonts w:ascii="Sylfaen" w:hAnsi="Sylfaen"/>
                <w:sz w:val="16"/>
                <w:szCs w:val="16"/>
                <w:lang w:val="en-GB" w:eastAsia="en-GB"/>
              </w:rPr>
            </w:pPr>
            <w:r>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Delay</w:t>
            </w:r>
            <w:proofErr w:type="spellEnd"/>
            <w:r w:rsidR="00E10CDA">
              <w:rPr>
                <w:rFonts w:ascii="Sylfaen" w:eastAsia="Times New Roman" w:hAnsi="Sylfaen" w:cs="Arial"/>
                <w:sz w:val="16"/>
                <w:szCs w:val="16"/>
                <w:lang w:val="ka-GE" w:eastAsia="en-GB"/>
              </w:rPr>
              <w:t>/</w:t>
            </w:r>
            <w:proofErr w:type="spellStart"/>
            <w:r w:rsidRPr="000F3AAC">
              <w:rPr>
                <w:rFonts w:ascii="Sylfaen" w:eastAsia="Times New Roman" w:hAnsi="Sylfaen" w:cs="Arial"/>
                <w:sz w:val="16"/>
                <w:szCs w:val="16"/>
                <w:lang w:val="ka-GE" w:eastAsia="en-GB"/>
              </w:rPr>
              <w:t>cancellation</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of</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works</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by</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construction</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companies</w:t>
            </w:r>
            <w:proofErr w:type="spellEnd"/>
            <w:r w:rsidR="00E10CDA">
              <w:rPr>
                <w:rFonts w:ascii="Sylfaen" w:eastAsia="Times New Roman" w:hAnsi="Sylfaen" w:cs="Arial"/>
                <w:sz w:val="16"/>
                <w:szCs w:val="16"/>
                <w:lang w:val="ka-GE" w:eastAsia="en-GB"/>
              </w:rPr>
              <w:t>/</w:t>
            </w:r>
            <w:proofErr w:type="spellStart"/>
            <w:r w:rsidRPr="000F3AAC">
              <w:rPr>
                <w:rFonts w:ascii="Sylfaen" w:eastAsia="Times New Roman" w:hAnsi="Sylfaen" w:cs="Arial"/>
                <w:sz w:val="16"/>
                <w:szCs w:val="16"/>
                <w:lang w:val="ka-GE" w:eastAsia="en-GB"/>
              </w:rPr>
              <w:t>investors</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due</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to</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population</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protests</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Delays</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in</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conducting</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research</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required</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for</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projects</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due</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to</w:t>
            </w:r>
            <w:proofErr w:type="spellEnd"/>
            <w:r w:rsidRPr="00404870">
              <w:rPr>
                <w:rFonts w:ascii="Sylfaen" w:eastAsia="Times New Roman" w:hAnsi="Sylfaen" w:cs="Arial"/>
                <w:sz w:val="16"/>
                <w:szCs w:val="16"/>
                <w:lang w:val="ka-GE" w:eastAsia="en-GB"/>
              </w:rPr>
              <w:t xml:space="preserve"> </w:t>
            </w:r>
            <w:proofErr w:type="spellStart"/>
            <w:r w:rsidRPr="00404870">
              <w:rPr>
                <w:rFonts w:ascii="Sylfaen" w:eastAsia="Times New Roman" w:hAnsi="Sylfaen" w:cs="Arial"/>
                <w:sz w:val="16"/>
                <w:szCs w:val="16"/>
                <w:lang w:val="ka-GE" w:eastAsia="en-GB"/>
              </w:rPr>
              <w:t>the</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pandemic</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including</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mobilization</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of</w:t>
            </w:r>
            <w:proofErr w:type="spellEnd"/>
            <w:r w:rsidRPr="000F3AAC">
              <w:rPr>
                <w:rFonts w:ascii="Sylfaen" w:eastAsia="Times New Roman" w:hAnsi="Sylfaen" w:cs="Arial"/>
                <w:sz w:val="16"/>
                <w:szCs w:val="16"/>
                <w:lang w:val="ka-GE" w:eastAsia="en-GB"/>
              </w:rPr>
              <w:t xml:space="preserve"> a </w:t>
            </w:r>
            <w:proofErr w:type="spellStart"/>
            <w:r w:rsidRPr="000F3AAC">
              <w:rPr>
                <w:rFonts w:ascii="Sylfaen" w:eastAsia="Times New Roman" w:hAnsi="Sylfaen" w:cs="Arial"/>
                <w:sz w:val="16"/>
                <w:szCs w:val="16"/>
                <w:lang w:val="ka-GE" w:eastAsia="en-GB"/>
              </w:rPr>
              <w:t>group</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of</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foreign</w:t>
            </w:r>
            <w:proofErr w:type="spellEnd"/>
            <w:r w:rsidRPr="000F3AAC">
              <w:rPr>
                <w:rFonts w:ascii="Sylfaen" w:eastAsia="Times New Roman" w:hAnsi="Sylfaen" w:cs="Arial"/>
                <w:sz w:val="16"/>
                <w:szCs w:val="16"/>
                <w:lang w:val="ka-GE" w:eastAsia="en-GB"/>
              </w:rPr>
              <w:t xml:space="preserve"> </w:t>
            </w:r>
            <w:proofErr w:type="spellStart"/>
            <w:r w:rsidRPr="000F3AAC">
              <w:rPr>
                <w:rFonts w:ascii="Sylfaen" w:eastAsia="Times New Roman" w:hAnsi="Sylfaen" w:cs="Arial"/>
                <w:sz w:val="16"/>
                <w:szCs w:val="16"/>
                <w:lang w:val="ka-GE" w:eastAsia="en-GB"/>
              </w:rPr>
              <w:t>experts</w:t>
            </w:r>
            <w:proofErr w:type="spellEnd"/>
            <w:r w:rsidRPr="000F3AAC">
              <w:rPr>
                <w:rFonts w:ascii="Sylfaen" w:eastAsia="Times New Roman" w:hAnsi="Sylfaen" w:cs="Arial"/>
                <w:sz w:val="16"/>
                <w:szCs w:val="16"/>
                <w:lang w:val="ka-GE" w:eastAsia="en-GB"/>
              </w:rPr>
              <w:t>)</w:t>
            </w:r>
          </w:p>
        </w:tc>
      </w:tr>
      <w:tr w:rsidR="00E519D7" w:rsidRPr="00C40F50" w14:paraId="0E287016" w14:textId="77777777" w:rsidTr="00BF2527">
        <w:trPr>
          <w:gridAfter w:val="2"/>
          <w:wAfter w:w="83" w:type="dxa"/>
          <w:trHeight w:val="435"/>
        </w:trPr>
        <w:tc>
          <w:tcPr>
            <w:tcW w:w="2158" w:type="dxa"/>
            <w:gridSpan w:val="3"/>
            <w:vMerge w:val="restart"/>
            <w:shd w:val="clear" w:color="auto" w:fill="D9D9D9" w:themeFill="background1" w:themeFillShade="D9"/>
            <w:noWrap/>
          </w:tcPr>
          <w:p w14:paraId="0E28700B" w14:textId="316241A4" w:rsidR="0043370C" w:rsidRPr="00C40F50" w:rsidRDefault="003331CE" w:rsidP="00DF0B14">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00C" w14:textId="6C140689" w:rsidR="0043370C" w:rsidRPr="00C40F50" w:rsidRDefault="003331CE" w:rsidP="00DF0B14">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00D" w14:textId="38CF01FA" w:rsidR="0043370C" w:rsidRPr="00C40F50" w:rsidRDefault="00BF5A3F" w:rsidP="00DF0B14">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0F2CF284" w14:textId="0D0A47D7"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37103A16" w14:textId="19C52B88" w:rsidR="0043370C" w:rsidRDefault="004A77CC" w:rsidP="0043370C">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00E" w14:textId="723C5244" w:rsidR="0043370C" w:rsidRPr="00C40F50" w:rsidRDefault="0043370C" w:rsidP="00DF0B14">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010" w14:textId="78350CDC" w:rsidR="0043370C" w:rsidRPr="00BF5A3F" w:rsidRDefault="00BF5A3F" w:rsidP="00DF0B1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011" w14:textId="5AF23DE1"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021" w:type="dxa"/>
            <w:gridSpan w:val="6"/>
            <w:vMerge w:val="restart"/>
            <w:shd w:val="clear" w:color="auto" w:fill="D9D9D9" w:themeFill="background1" w:themeFillShade="D9"/>
          </w:tcPr>
          <w:p w14:paraId="0E287012" w14:textId="735368AB" w:rsidR="0043370C" w:rsidRPr="00C40F50" w:rsidRDefault="003331CE" w:rsidP="00192A07">
            <w:pPr>
              <w:rPr>
                <w:rFonts w:ascii="Sylfaen" w:hAnsi="Sylfaen"/>
                <w:sz w:val="16"/>
                <w:szCs w:val="16"/>
                <w:lang w:val="ka-GE" w:eastAsia="en-GB"/>
              </w:rPr>
            </w:pPr>
            <w:proofErr w:type="spellStart"/>
            <w:r>
              <w:rPr>
                <w:rFonts w:ascii="Sylfaen" w:hAnsi="Sylfaen"/>
                <w:sz w:val="16"/>
                <w:szCs w:val="16"/>
                <w:lang w:val="ka-GE" w:eastAsia="en-GB"/>
              </w:rPr>
              <w:t>Period</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013" w14:textId="2A9180A5" w:rsidR="0043370C" w:rsidRPr="00C40F50" w:rsidRDefault="003331CE" w:rsidP="00192A07">
            <w:pPr>
              <w:rPr>
                <w:rFonts w:ascii="Sylfaen" w:hAnsi="Sylfaen"/>
                <w:sz w:val="16"/>
                <w:szCs w:val="16"/>
                <w:lang w:val="ka-GE" w:eastAsia="en-GB"/>
              </w:rPr>
            </w:pPr>
            <w:proofErr w:type="spellStart"/>
            <w:r>
              <w:rPr>
                <w:rFonts w:ascii="Sylfaen" w:hAnsi="Sylfaen"/>
                <w:sz w:val="16"/>
                <w:szCs w:val="16"/>
                <w:lang w:val="ka-GE" w:eastAsia="en-GB"/>
              </w:rPr>
              <w:t>Budget</w:t>
            </w:r>
            <w:proofErr w:type="spellEnd"/>
          </w:p>
        </w:tc>
        <w:tc>
          <w:tcPr>
            <w:tcW w:w="6192" w:type="dxa"/>
            <w:gridSpan w:val="27"/>
            <w:shd w:val="clear" w:color="auto" w:fill="D9D9D9" w:themeFill="background1" w:themeFillShade="D9"/>
          </w:tcPr>
          <w:p w14:paraId="0E287015" w14:textId="5C17F9C0" w:rsidR="0043370C" w:rsidRPr="00C40F50" w:rsidRDefault="003331CE" w:rsidP="00DF0B14">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5E6D9B42" w14:textId="77777777" w:rsidTr="00BF2527">
        <w:trPr>
          <w:gridAfter w:val="2"/>
          <w:wAfter w:w="83" w:type="dxa"/>
          <w:trHeight w:val="435"/>
        </w:trPr>
        <w:tc>
          <w:tcPr>
            <w:tcW w:w="2158" w:type="dxa"/>
            <w:gridSpan w:val="3"/>
            <w:vMerge/>
            <w:shd w:val="clear" w:color="auto" w:fill="D9D9D9" w:themeFill="background1" w:themeFillShade="D9"/>
            <w:noWrap/>
          </w:tcPr>
          <w:p w14:paraId="58B8DD2D" w14:textId="77777777" w:rsidR="0043370C" w:rsidRPr="00C40F50" w:rsidRDefault="0043370C" w:rsidP="00DF0B14">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4709F797" w14:textId="77777777" w:rsidR="0043370C" w:rsidRPr="00C40F50" w:rsidRDefault="0043370C" w:rsidP="00DF0B14">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646C3970" w14:textId="77777777" w:rsidR="0043370C" w:rsidRPr="00C40F50" w:rsidRDefault="0043370C" w:rsidP="00DF0B14">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0495647A" w14:textId="77777777" w:rsidR="0043370C" w:rsidRPr="00C40F50" w:rsidRDefault="0043370C" w:rsidP="00DF0B14">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26E478DF" w14:textId="3F002B99" w:rsidR="0043370C" w:rsidRPr="00C40F50" w:rsidRDefault="0043370C" w:rsidP="00DF0B14">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25FDCE2B" w14:textId="77777777" w:rsidR="0043370C" w:rsidRPr="00C40F50" w:rsidRDefault="0043370C" w:rsidP="00DF0B14">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14DB0238" w14:textId="77777777" w:rsidR="0043370C" w:rsidRPr="00C40F50" w:rsidRDefault="0043370C" w:rsidP="00DF0B14">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extDirection w:val="btLr"/>
          </w:tcPr>
          <w:p w14:paraId="30F0D378" w14:textId="77777777" w:rsidR="0043370C" w:rsidRPr="00C40F50" w:rsidRDefault="0043370C" w:rsidP="008A600E">
            <w:pPr>
              <w:rPr>
                <w:rFonts w:ascii="Sylfaen" w:hAnsi="Sylfaen"/>
                <w:sz w:val="16"/>
                <w:szCs w:val="16"/>
                <w:lang w:val="ka-GE" w:eastAsia="en-GB"/>
              </w:rPr>
            </w:pPr>
          </w:p>
        </w:tc>
        <w:tc>
          <w:tcPr>
            <w:tcW w:w="1705" w:type="dxa"/>
            <w:gridSpan w:val="9"/>
            <w:vMerge/>
            <w:shd w:val="clear" w:color="auto" w:fill="D9D9D9" w:themeFill="background1" w:themeFillShade="D9"/>
            <w:textDirection w:val="btLr"/>
          </w:tcPr>
          <w:p w14:paraId="21ED741E" w14:textId="77777777" w:rsidR="0043370C" w:rsidRPr="00C40F50" w:rsidRDefault="0043370C" w:rsidP="008A600E">
            <w:pPr>
              <w:rPr>
                <w:rFonts w:ascii="Sylfaen" w:hAnsi="Sylfaen"/>
                <w:sz w:val="16"/>
                <w:szCs w:val="16"/>
                <w:lang w:val="ka-GE" w:eastAsia="en-GB"/>
              </w:rPr>
            </w:pPr>
          </w:p>
        </w:tc>
        <w:tc>
          <w:tcPr>
            <w:tcW w:w="828" w:type="dxa"/>
            <w:gridSpan w:val="4"/>
            <w:shd w:val="clear" w:color="auto" w:fill="D9D9D9" w:themeFill="background1" w:themeFillShade="D9"/>
          </w:tcPr>
          <w:p w14:paraId="0891EAB9" w14:textId="56CF4F2E" w:rsidR="0043370C" w:rsidRPr="00C40F50" w:rsidRDefault="003331CE" w:rsidP="00DF0B14">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2D8C6E5A" w14:textId="3D352596" w:rsidR="0043370C" w:rsidRPr="00C40F50" w:rsidRDefault="003331CE" w:rsidP="00DF0B14">
            <w:pPr>
              <w:rPr>
                <w:rFonts w:ascii="Sylfaen" w:eastAsia="Times New Roman" w:hAnsi="Sylfaen" w:cs="Arial"/>
                <w:sz w:val="16"/>
                <w:szCs w:val="16"/>
                <w:lang w:val="ka-GE" w:eastAsia="en-GB"/>
              </w:rPr>
            </w:pPr>
            <w:proofErr w:type="spellStart"/>
            <w:r>
              <w:rPr>
                <w:rFonts w:ascii="Sylfaen" w:hAnsi="Sylfaen"/>
                <w:sz w:val="16"/>
                <w:szCs w:val="16"/>
                <w:lang w:val="ka-GE" w:eastAsia="en-GB"/>
              </w:rPr>
              <w:t>Other</w:t>
            </w:r>
            <w:proofErr w:type="spellEnd"/>
          </w:p>
        </w:tc>
        <w:tc>
          <w:tcPr>
            <w:tcW w:w="2015" w:type="dxa"/>
            <w:gridSpan w:val="6"/>
            <w:vMerge w:val="restart"/>
            <w:shd w:val="clear" w:color="auto" w:fill="D9D9D9" w:themeFill="background1" w:themeFillShade="D9"/>
          </w:tcPr>
          <w:p w14:paraId="7F724929" w14:textId="289730A6"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E519D7" w:rsidRPr="00C40F50" w14:paraId="40E4FAC8" w14:textId="77777777" w:rsidTr="00BF2527">
        <w:trPr>
          <w:gridAfter w:val="2"/>
          <w:wAfter w:w="83" w:type="dxa"/>
          <w:trHeight w:val="355"/>
        </w:trPr>
        <w:tc>
          <w:tcPr>
            <w:tcW w:w="2158" w:type="dxa"/>
            <w:gridSpan w:val="3"/>
            <w:vMerge/>
            <w:shd w:val="clear" w:color="auto" w:fill="D9D9D9" w:themeFill="background1" w:themeFillShade="D9"/>
            <w:noWrap/>
          </w:tcPr>
          <w:p w14:paraId="3BD56C72" w14:textId="77777777" w:rsidR="0043370C" w:rsidRPr="00C40F50" w:rsidRDefault="0043370C" w:rsidP="00DF0B14">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05AE2FE7" w14:textId="77777777" w:rsidR="0043370C" w:rsidRPr="00C40F50" w:rsidRDefault="0043370C" w:rsidP="00DF0B14">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6706645" w14:textId="77777777" w:rsidR="0043370C" w:rsidRPr="00C40F50" w:rsidRDefault="0043370C" w:rsidP="00DF0B14">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7A62E535" w14:textId="77777777" w:rsidR="0043370C" w:rsidRPr="00C40F50" w:rsidRDefault="0043370C" w:rsidP="00DF0B14">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21102522" w14:textId="0B814C90" w:rsidR="0043370C" w:rsidRPr="00C40F50" w:rsidRDefault="0043370C" w:rsidP="00DF0B14">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036D4872" w14:textId="77777777" w:rsidR="0043370C" w:rsidRPr="00C40F50" w:rsidRDefault="0043370C" w:rsidP="00DF0B14">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1280EEA5" w14:textId="77777777" w:rsidR="0043370C" w:rsidRPr="00C40F50" w:rsidRDefault="0043370C" w:rsidP="00DF0B14">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extDirection w:val="btLr"/>
          </w:tcPr>
          <w:p w14:paraId="774FF060" w14:textId="77777777" w:rsidR="0043370C" w:rsidRPr="00C40F50" w:rsidRDefault="0043370C" w:rsidP="008A600E">
            <w:pPr>
              <w:rPr>
                <w:rFonts w:ascii="Sylfaen" w:hAnsi="Sylfaen"/>
                <w:sz w:val="16"/>
                <w:szCs w:val="16"/>
                <w:lang w:val="ka-GE" w:eastAsia="en-GB"/>
              </w:rPr>
            </w:pPr>
          </w:p>
        </w:tc>
        <w:tc>
          <w:tcPr>
            <w:tcW w:w="1705" w:type="dxa"/>
            <w:gridSpan w:val="9"/>
            <w:vMerge/>
            <w:shd w:val="clear" w:color="auto" w:fill="D9D9D9" w:themeFill="background1" w:themeFillShade="D9"/>
            <w:textDirection w:val="btLr"/>
          </w:tcPr>
          <w:p w14:paraId="50C59B2B" w14:textId="77777777" w:rsidR="0043370C" w:rsidRPr="00C40F50" w:rsidRDefault="0043370C" w:rsidP="008A600E">
            <w:pPr>
              <w:rPr>
                <w:rFonts w:ascii="Sylfaen" w:hAnsi="Sylfaen"/>
                <w:sz w:val="16"/>
                <w:szCs w:val="16"/>
                <w:lang w:val="ka-GE" w:eastAsia="en-GB"/>
              </w:rPr>
            </w:pPr>
          </w:p>
        </w:tc>
        <w:tc>
          <w:tcPr>
            <w:tcW w:w="828" w:type="dxa"/>
            <w:gridSpan w:val="4"/>
            <w:shd w:val="clear" w:color="auto" w:fill="D9D9D9" w:themeFill="background1" w:themeFillShade="D9"/>
          </w:tcPr>
          <w:p w14:paraId="5827C247" w14:textId="1AFB1191"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3228CEC6" w14:textId="08253A45"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745485FE" w14:textId="4CD25620" w:rsidR="0043370C" w:rsidRPr="00C40F50" w:rsidRDefault="003331CE" w:rsidP="00DF0B14">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47DEAA0C" w14:textId="22FEF200" w:rsidR="0043370C" w:rsidRPr="005E681B" w:rsidRDefault="003331CE" w:rsidP="00DF0B14">
            <w:pPr>
              <w:rPr>
                <w:rFonts w:ascii="Sylfaen" w:eastAsia="Times New Roman" w:hAnsi="Sylfaen" w:cs="Arial"/>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442E57A4" w14:textId="67DAE555" w:rsidR="0043370C" w:rsidRPr="00C40F50" w:rsidRDefault="0043370C" w:rsidP="00DF0B14">
            <w:pPr>
              <w:rPr>
                <w:rFonts w:ascii="Sylfaen" w:eastAsia="Times New Roman" w:hAnsi="Sylfaen" w:cs="Arial"/>
                <w:sz w:val="16"/>
                <w:szCs w:val="16"/>
                <w:lang w:val="ka-GE" w:eastAsia="en-GB"/>
              </w:rPr>
            </w:pPr>
          </w:p>
        </w:tc>
      </w:tr>
      <w:tr w:rsidR="00E36E16" w:rsidRPr="009A0C16" w14:paraId="0E287021" w14:textId="77777777" w:rsidTr="00BF2527">
        <w:trPr>
          <w:gridAfter w:val="2"/>
          <w:wAfter w:w="83" w:type="dxa"/>
          <w:cantSplit/>
          <w:trHeight w:val="1134"/>
        </w:trPr>
        <w:tc>
          <w:tcPr>
            <w:tcW w:w="2158" w:type="dxa"/>
            <w:gridSpan w:val="3"/>
            <w:noWrap/>
          </w:tcPr>
          <w:p w14:paraId="0E287017" w14:textId="322D3AB7" w:rsidR="0043370C" w:rsidRPr="00C40F50" w:rsidRDefault="0043370C"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1.3.1. </w:t>
            </w:r>
            <w:r w:rsidR="00ED21C1" w:rsidRPr="00ED21C1">
              <w:rPr>
                <w:rFonts w:ascii="Sylfaen" w:eastAsia="Times New Roman" w:hAnsi="Sylfaen" w:cs="Arial"/>
                <w:sz w:val="16"/>
                <w:szCs w:val="16"/>
                <w:lang w:val="en-US" w:eastAsia="en-GB"/>
              </w:rPr>
              <w:t>Implementation of</w:t>
            </w:r>
            <w:r w:rsidR="00ED21C1" w:rsidRPr="00ED21C1">
              <w:rPr>
                <w:rFonts w:asciiTheme="majorHAnsi" w:eastAsiaTheme="minorHAnsi" w:hAnsiTheme="majorHAnsi" w:cstheme="majorHAnsi"/>
                <w:sz w:val="20"/>
                <w:szCs w:val="18"/>
                <w:lang w:val="en-GB" w:eastAsia="en-US"/>
              </w:rPr>
              <w:t xml:space="preserve"> </w:t>
            </w:r>
            <w:r w:rsidR="00ED21C1" w:rsidRPr="00ED21C1">
              <w:rPr>
                <w:rFonts w:ascii="Sylfaen" w:eastAsia="Times New Roman" w:hAnsi="Sylfaen" w:cs="Arial"/>
                <w:sz w:val="16"/>
                <w:szCs w:val="16"/>
                <w:lang w:val="en-GB" w:eastAsia="en-GB"/>
              </w:rPr>
              <w:t>Ten-year network development plan of Georgia for electricity distribution companies</w:t>
            </w:r>
          </w:p>
        </w:tc>
        <w:tc>
          <w:tcPr>
            <w:tcW w:w="1964" w:type="dxa"/>
            <w:gridSpan w:val="6"/>
          </w:tcPr>
          <w:p w14:paraId="0E287018" w14:textId="331C0CE8" w:rsidR="0043370C" w:rsidRPr="00BF5A3F" w:rsidRDefault="00BF5A3F" w:rsidP="00DF0B14">
            <w:pPr>
              <w:rPr>
                <w:rFonts w:ascii="Sylfaen" w:eastAsia="Times New Roman" w:hAnsi="Sylfaen" w:cs="Arial"/>
                <w:sz w:val="16"/>
                <w:szCs w:val="16"/>
                <w:lang w:val="ka-GE" w:eastAsia="en-GB"/>
              </w:rPr>
            </w:pPr>
            <w:r w:rsidRPr="00BF5A3F">
              <w:rPr>
                <w:rFonts w:ascii="Sylfaen" w:eastAsia="Times New Roman" w:hAnsi="Sylfaen" w:cs="Arial"/>
                <w:bCs/>
                <w:sz w:val="16"/>
                <w:szCs w:val="16"/>
                <w:lang w:val="en-GB" w:eastAsia="en-GB"/>
              </w:rPr>
              <w:t>Reinforcement of national transmission system infrastructure, addressing the existing problems, responding to the future challenges</w:t>
            </w:r>
            <w:r w:rsidR="00E10CDA">
              <w:rPr>
                <w:rFonts w:ascii="Sylfaen" w:eastAsia="Times New Roman" w:hAnsi="Sylfaen" w:cs="Arial"/>
                <w:bCs/>
                <w:sz w:val="16"/>
                <w:szCs w:val="16"/>
                <w:lang w:val="en-GB" w:eastAsia="en-GB"/>
              </w:rPr>
              <w:t>,</w:t>
            </w:r>
            <w:r w:rsidRPr="00BF5A3F">
              <w:rPr>
                <w:rFonts w:ascii="Sylfaen" w:eastAsia="Times New Roman" w:hAnsi="Sylfaen" w:cs="Arial"/>
                <w:bCs/>
                <w:sz w:val="16"/>
                <w:szCs w:val="16"/>
                <w:lang w:val="en-GB" w:eastAsia="en-GB"/>
              </w:rPr>
              <w:t xml:space="preserve"> and implementing the opportunities, including the </w:t>
            </w:r>
            <w:r w:rsidR="00FE0E95">
              <w:rPr>
                <w:rFonts w:ascii="Sylfaen" w:eastAsia="Times New Roman" w:hAnsi="Sylfaen" w:cs="Arial"/>
                <w:bCs/>
                <w:sz w:val="16"/>
                <w:szCs w:val="16"/>
                <w:lang w:val="en-GB" w:eastAsia="en-GB"/>
              </w:rPr>
              <w:t>i</w:t>
            </w:r>
            <w:r w:rsidRPr="00BF5A3F">
              <w:rPr>
                <w:rFonts w:ascii="Sylfaen" w:eastAsia="Times New Roman" w:hAnsi="Sylfaen" w:cs="Arial"/>
                <w:bCs/>
                <w:sz w:val="16"/>
                <w:szCs w:val="16"/>
                <w:lang w:val="en-GB" w:eastAsia="en-GB"/>
              </w:rPr>
              <w:t>ntegration of renewable energy sources into the network</w:t>
            </w:r>
            <w:r>
              <w:rPr>
                <w:rFonts w:ascii="Sylfaen" w:eastAsia="Times New Roman" w:hAnsi="Sylfaen" w:cs="Arial"/>
                <w:bCs/>
                <w:sz w:val="16"/>
                <w:szCs w:val="16"/>
                <w:lang w:val="en-GB" w:eastAsia="en-GB"/>
              </w:rPr>
              <w:t>.</w:t>
            </w:r>
          </w:p>
        </w:tc>
        <w:tc>
          <w:tcPr>
            <w:tcW w:w="1994" w:type="dxa"/>
            <w:gridSpan w:val="3"/>
          </w:tcPr>
          <w:p w14:paraId="0F9093E2" w14:textId="77777777" w:rsidR="00F31B69" w:rsidRPr="00C40F50" w:rsidRDefault="00F31B69" w:rsidP="00F31B69">
            <w:pPr>
              <w:pStyle w:val="A2AContent"/>
              <w:spacing w:before="0" w:after="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 xml:space="preserve">SDG 3 </w:t>
            </w:r>
            <w:r w:rsidRPr="00F31B69">
              <w:rPr>
                <w:rFonts w:ascii="Sylfaen" w:eastAsia="Times New Roman" w:hAnsi="Sylfaen" w:cs="Arial"/>
                <w:b w:val="0"/>
                <w:noProof w:val="0"/>
                <w:color w:val="auto"/>
                <w:sz w:val="16"/>
                <w:szCs w:val="16"/>
                <w:lang w:val="ka-GE" w:eastAsia="en-GB"/>
              </w:rPr>
              <w:t>(</w:t>
            </w:r>
            <w:proofErr w:type="spellStart"/>
            <w:r w:rsidRPr="00F31B69">
              <w:rPr>
                <w:rFonts w:ascii="Sylfaen" w:eastAsia="Times New Roman" w:hAnsi="Sylfaen" w:cs="Arial"/>
                <w:b w:val="0"/>
                <w:noProof w:val="0"/>
                <w:color w:val="auto"/>
                <w:sz w:val="16"/>
                <w:szCs w:val="16"/>
                <w:lang w:val="ka-GE" w:eastAsia="en-GB"/>
              </w:rPr>
              <w:t>Good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Health</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and</w:t>
            </w:r>
            <w:proofErr w:type="spellEnd"/>
            <w:r w:rsidRPr="00F31B69">
              <w:rPr>
                <w:rFonts w:ascii="Sylfaen" w:eastAsia="Times New Roman" w:hAnsi="Sylfaen" w:cs="Arial"/>
                <w:b w:val="0"/>
                <w:noProof w:val="0"/>
                <w:color w:val="auto"/>
                <w:sz w:val="16"/>
                <w:szCs w:val="16"/>
                <w:lang w:val="ka-GE" w:eastAsia="en-GB"/>
              </w:rPr>
              <w:t xml:space="preserve"> </w:t>
            </w:r>
            <w:proofErr w:type="spellStart"/>
            <w:r w:rsidRPr="00F31B69">
              <w:rPr>
                <w:rFonts w:ascii="Sylfaen" w:eastAsia="Times New Roman" w:hAnsi="Sylfaen" w:cs="Arial"/>
                <w:b w:val="0"/>
                <w:noProof w:val="0"/>
                <w:color w:val="auto"/>
                <w:sz w:val="16"/>
                <w:szCs w:val="16"/>
                <w:lang w:val="ka-GE" w:eastAsia="en-GB"/>
              </w:rPr>
              <w:t>Well-Bei</w:t>
            </w:r>
            <w:proofErr w:type="spellEnd"/>
            <w:r>
              <w:rPr>
                <w:rFonts w:ascii="Sylfaen" w:eastAsia="Times New Roman" w:hAnsi="Sylfaen" w:cs="Arial"/>
                <w:b w:val="0"/>
                <w:noProof w:val="0"/>
                <w:color w:val="auto"/>
                <w:sz w:val="16"/>
                <w:szCs w:val="16"/>
                <w:lang w:val="en-US" w:eastAsia="en-GB"/>
              </w:rPr>
              <w:t>ng</w:t>
            </w:r>
            <w:r w:rsidRPr="00C40F50">
              <w:rPr>
                <w:rFonts w:ascii="Sylfaen" w:eastAsia="Times New Roman" w:hAnsi="Sylfaen" w:cs="Arial"/>
                <w:b w:val="0"/>
                <w:noProof w:val="0"/>
                <w:color w:val="auto"/>
                <w:sz w:val="16"/>
                <w:szCs w:val="16"/>
                <w:lang w:val="ka-GE" w:eastAsia="en-GB"/>
              </w:rPr>
              <w:t xml:space="preserve">); SDG 7 </w:t>
            </w:r>
            <w:r>
              <w:rPr>
                <w:rFonts w:ascii="Sylfaen" w:eastAsia="Times New Roman" w:hAnsi="Sylfaen" w:cs="Arial"/>
                <w:b w:val="0"/>
                <w:noProof w:val="0"/>
                <w:color w:val="auto"/>
                <w:sz w:val="16"/>
                <w:szCs w:val="16"/>
                <w:lang w:val="en-US" w:eastAsia="en-GB"/>
              </w:rPr>
              <w:t>(Affordable and Clean Energy</w:t>
            </w:r>
            <w:r w:rsidRPr="00C40F50">
              <w:rPr>
                <w:rFonts w:ascii="Sylfaen" w:eastAsia="Times New Roman" w:hAnsi="Sylfaen" w:cs="Arial"/>
                <w:b w:val="0"/>
                <w:noProof w:val="0"/>
                <w:color w:val="auto"/>
                <w:sz w:val="16"/>
                <w:szCs w:val="16"/>
                <w:lang w:val="ka-GE" w:eastAsia="en-GB"/>
              </w:rPr>
              <w:t>);</w:t>
            </w:r>
          </w:p>
          <w:p w14:paraId="0E287019" w14:textId="06649A07" w:rsidR="0043370C" w:rsidRPr="00C40F50" w:rsidRDefault="00F31B69" w:rsidP="00F31B69">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Pr>
                <w:rFonts w:ascii="Sylfaen" w:eastAsia="Times New Roman" w:hAnsi="Sylfaen" w:cs="Arial"/>
                <w:sz w:val="16"/>
                <w:szCs w:val="16"/>
                <w:lang w:val="en-US" w:eastAsia="en-GB"/>
              </w:rPr>
              <w:t>(Sustainable Cities and Communities).</w:t>
            </w:r>
          </w:p>
        </w:tc>
        <w:tc>
          <w:tcPr>
            <w:tcW w:w="1347" w:type="dxa"/>
            <w:gridSpan w:val="5"/>
            <w:noWrap/>
          </w:tcPr>
          <w:p w14:paraId="33C951B0" w14:textId="528E7D9D" w:rsidR="0043370C" w:rsidRPr="00BF5A3F" w:rsidRDefault="00BF5A3F" w:rsidP="00DF0B14">
            <w:pPr>
              <w:rPr>
                <w:rFonts w:ascii="Sylfaen" w:eastAsia="Times New Roman" w:hAnsi="Sylfaen" w:cs="Arial"/>
                <w:sz w:val="16"/>
                <w:szCs w:val="16"/>
                <w:lang w:val="en-US" w:eastAsia="en-GB"/>
              </w:rPr>
            </w:pPr>
            <w:proofErr w:type="spellStart"/>
            <w:r w:rsidRPr="00BF5A3F">
              <w:rPr>
                <w:rFonts w:ascii="Sylfaen" w:eastAsia="Times New Roman" w:hAnsi="Sylfaen" w:cs="Arial"/>
                <w:sz w:val="16"/>
                <w:szCs w:val="16"/>
                <w:lang w:val="ka-GE" w:eastAsia="en-GB"/>
              </w:rPr>
              <w:t>Until</w:t>
            </w:r>
            <w:proofErr w:type="spellEnd"/>
            <w:r w:rsidRPr="00BF5A3F">
              <w:rPr>
                <w:rFonts w:ascii="Sylfaen" w:eastAsia="Times New Roman" w:hAnsi="Sylfaen" w:cs="Arial"/>
                <w:sz w:val="16"/>
                <w:szCs w:val="16"/>
                <w:lang w:val="ka-GE" w:eastAsia="en-GB"/>
              </w:rPr>
              <w:t xml:space="preserve"> </w:t>
            </w:r>
            <w:r w:rsidR="0043370C" w:rsidRPr="00C40F50">
              <w:rPr>
                <w:rFonts w:ascii="Sylfaen" w:eastAsia="Times New Roman" w:hAnsi="Sylfaen" w:cs="Arial"/>
                <w:sz w:val="16"/>
                <w:szCs w:val="16"/>
                <w:lang w:val="ka-GE" w:eastAsia="en-GB"/>
              </w:rPr>
              <w:t>2024</w:t>
            </w:r>
            <w:r w:rsidR="00FE0E95">
              <w:rPr>
                <w:rFonts w:ascii="Sylfaen" w:eastAsia="Times New Roman" w:hAnsi="Sylfaen" w:cs="Arial"/>
                <w:sz w:val="16"/>
                <w:szCs w:val="16"/>
                <w:lang w:val="en-US" w:eastAsia="en-GB"/>
              </w:rPr>
              <w:t>,</w:t>
            </w:r>
            <w:r w:rsidR="0043370C" w:rsidRPr="00C40F50">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approximately</w:t>
            </w:r>
            <w:proofErr w:type="spellEnd"/>
            <w:r w:rsidRPr="00BF5A3F">
              <w:rPr>
                <w:rFonts w:ascii="Sylfaen" w:eastAsia="Times New Roman" w:hAnsi="Sylfaen" w:cs="Arial"/>
                <w:sz w:val="16"/>
                <w:szCs w:val="16"/>
                <w:lang w:val="ka-GE" w:eastAsia="en-GB"/>
              </w:rPr>
              <w:t xml:space="preserve"> 1659 MW </w:t>
            </w:r>
            <w:r w:rsidR="00FE5E63">
              <w:rPr>
                <w:rFonts w:ascii="Sylfaen" w:eastAsia="Times New Roman" w:hAnsi="Sylfaen" w:cs="Arial"/>
                <w:sz w:val="16"/>
                <w:szCs w:val="16"/>
                <w:lang w:val="en-US" w:eastAsia="en-GB"/>
              </w:rPr>
              <w:t>electrical</w:t>
            </w:r>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substation</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will</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be</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constructe</w:t>
            </w:r>
            <w:r w:rsidR="00DC14D0">
              <w:rPr>
                <w:rFonts w:ascii="Sylfaen" w:eastAsia="Times New Roman" w:hAnsi="Sylfaen" w:cs="Arial"/>
                <w:sz w:val="16"/>
                <w:szCs w:val="16"/>
                <w:lang w:val="ka-GE" w:eastAsia="en-GB"/>
              </w:rPr>
              <w:t>d</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and</w:t>
            </w:r>
            <w:proofErr w:type="spellEnd"/>
            <w:r w:rsidRPr="00BF5A3F">
              <w:rPr>
                <w:rFonts w:ascii="Sylfaen" w:eastAsia="Times New Roman" w:hAnsi="Sylfaen" w:cs="Arial"/>
                <w:sz w:val="16"/>
                <w:szCs w:val="16"/>
                <w:lang w:val="ka-GE" w:eastAsia="en-GB"/>
              </w:rPr>
              <w:t>/</w:t>
            </w:r>
            <w:proofErr w:type="spellStart"/>
            <w:r w:rsidRPr="00BF5A3F">
              <w:rPr>
                <w:rFonts w:ascii="Sylfaen" w:eastAsia="Times New Roman" w:hAnsi="Sylfaen" w:cs="Arial"/>
                <w:sz w:val="16"/>
                <w:szCs w:val="16"/>
                <w:lang w:val="ka-GE" w:eastAsia="en-GB"/>
              </w:rPr>
              <w:t>or</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renovated</w:t>
            </w:r>
            <w:proofErr w:type="spellEnd"/>
            <w:r>
              <w:rPr>
                <w:rFonts w:ascii="Sylfaen" w:eastAsia="Times New Roman" w:hAnsi="Sylfaen" w:cs="Arial"/>
                <w:sz w:val="16"/>
                <w:szCs w:val="16"/>
                <w:lang w:val="en-US" w:eastAsia="en-GB"/>
              </w:rPr>
              <w:t>;</w:t>
            </w:r>
          </w:p>
          <w:p w14:paraId="38920748" w14:textId="77777777" w:rsidR="0043370C" w:rsidRPr="00C40F50" w:rsidRDefault="0043370C" w:rsidP="00DF0B14">
            <w:pPr>
              <w:rPr>
                <w:rFonts w:ascii="Sylfaen" w:eastAsia="Times New Roman" w:hAnsi="Sylfaen" w:cs="Arial"/>
                <w:sz w:val="16"/>
                <w:szCs w:val="16"/>
                <w:lang w:val="ka-GE" w:eastAsia="en-GB"/>
              </w:rPr>
            </w:pPr>
          </w:p>
          <w:p w14:paraId="1C3AFDFB" w14:textId="7119F5DC" w:rsidR="0043370C" w:rsidRPr="00BF5A3F" w:rsidRDefault="00BF5A3F" w:rsidP="00DF0B14">
            <w:pPr>
              <w:rPr>
                <w:rFonts w:ascii="Sylfaen" w:eastAsia="Times New Roman" w:hAnsi="Sylfaen" w:cs="Arial"/>
                <w:sz w:val="16"/>
                <w:szCs w:val="16"/>
                <w:lang w:val="en-US" w:eastAsia="en-GB"/>
              </w:rPr>
            </w:pPr>
            <w:proofErr w:type="spellStart"/>
            <w:r w:rsidRPr="00BF5A3F">
              <w:rPr>
                <w:rFonts w:ascii="Sylfaen" w:eastAsia="Times New Roman" w:hAnsi="Sylfaen" w:cs="Arial"/>
                <w:sz w:val="16"/>
                <w:szCs w:val="16"/>
                <w:lang w:val="ka-GE" w:eastAsia="en-GB"/>
              </w:rPr>
              <w:t>Appro</w:t>
            </w:r>
            <w:proofErr w:type="spellEnd"/>
            <w:r w:rsidR="00852AD7">
              <w:rPr>
                <w:rFonts w:ascii="Sylfaen" w:eastAsia="Times New Roman" w:hAnsi="Sylfaen" w:cs="Arial"/>
                <w:sz w:val="16"/>
                <w:szCs w:val="16"/>
                <w:lang w:val="en-US" w:eastAsia="en-GB"/>
              </w:rPr>
              <w:t>x</w:t>
            </w:r>
            <w:proofErr w:type="spellStart"/>
            <w:r w:rsidRPr="00BF5A3F">
              <w:rPr>
                <w:rFonts w:ascii="Sylfaen" w:eastAsia="Times New Roman" w:hAnsi="Sylfaen" w:cs="Arial"/>
                <w:sz w:val="16"/>
                <w:szCs w:val="16"/>
                <w:lang w:val="ka-GE" w:eastAsia="en-GB"/>
              </w:rPr>
              <w:t>imately</w:t>
            </w:r>
            <w:proofErr w:type="spellEnd"/>
            <w:r w:rsidRPr="00BF5A3F">
              <w:rPr>
                <w:rFonts w:ascii="Sylfaen" w:eastAsia="Times New Roman" w:hAnsi="Sylfaen" w:cs="Arial"/>
                <w:sz w:val="16"/>
                <w:szCs w:val="16"/>
                <w:lang w:val="ka-GE" w:eastAsia="en-GB"/>
              </w:rPr>
              <w:t xml:space="preserve"> 490 </w:t>
            </w:r>
            <w:proofErr w:type="spellStart"/>
            <w:r w:rsidRPr="00BF5A3F">
              <w:rPr>
                <w:rFonts w:ascii="Sylfaen" w:eastAsia="Times New Roman" w:hAnsi="Sylfaen" w:cs="Arial"/>
                <w:sz w:val="16"/>
                <w:szCs w:val="16"/>
                <w:lang w:val="ka-GE" w:eastAsia="en-GB"/>
              </w:rPr>
              <w:t>km</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long</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transmission</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lines</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will</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be</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constructed</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and</w:t>
            </w:r>
            <w:proofErr w:type="spellEnd"/>
            <w:r w:rsidRPr="00BF5A3F">
              <w:rPr>
                <w:rFonts w:ascii="Sylfaen" w:eastAsia="Times New Roman" w:hAnsi="Sylfaen" w:cs="Arial"/>
                <w:sz w:val="16"/>
                <w:szCs w:val="16"/>
                <w:lang w:val="ka-GE" w:eastAsia="en-GB"/>
              </w:rPr>
              <w:t>/</w:t>
            </w:r>
            <w:proofErr w:type="spellStart"/>
            <w:r w:rsidRPr="00BF5A3F">
              <w:rPr>
                <w:rFonts w:ascii="Sylfaen" w:eastAsia="Times New Roman" w:hAnsi="Sylfaen" w:cs="Arial"/>
                <w:sz w:val="16"/>
                <w:szCs w:val="16"/>
                <w:lang w:val="ka-GE" w:eastAsia="en-GB"/>
              </w:rPr>
              <w:t>or</w:t>
            </w:r>
            <w:proofErr w:type="spellEnd"/>
            <w:r w:rsidRPr="00BF5A3F">
              <w:rPr>
                <w:rFonts w:ascii="Sylfaen" w:eastAsia="Times New Roman" w:hAnsi="Sylfaen" w:cs="Arial"/>
                <w:sz w:val="16"/>
                <w:szCs w:val="16"/>
                <w:lang w:val="ka-GE" w:eastAsia="en-GB"/>
              </w:rPr>
              <w:t xml:space="preserve"> </w:t>
            </w:r>
            <w:proofErr w:type="spellStart"/>
            <w:r w:rsidRPr="00BF5A3F">
              <w:rPr>
                <w:rFonts w:ascii="Sylfaen" w:eastAsia="Times New Roman" w:hAnsi="Sylfaen" w:cs="Arial"/>
                <w:sz w:val="16"/>
                <w:szCs w:val="16"/>
                <w:lang w:val="ka-GE" w:eastAsia="en-GB"/>
              </w:rPr>
              <w:t>renovated</w:t>
            </w:r>
            <w:proofErr w:type="spellEnd"/>
            <w:r>
              <w:rPr>
                <w:rFonts w:ascii="Sylfaen" w:eastAsia="Times New Roman" w:hAnsi="Sylfaen" w:cs="Arial"/>
                <w:sz w:val="16"/>
                <w:szCs w:val="16"/>
                <w:lang w:val="en-US" w:eastAsia="en-GB"/>
              </w:rPr>
              <w:t>;</w:t>
            </w:r>
          </w:p>
          <w:p w14:paraId="2354DE71" w14:textId="77777777" w:rsidR="0043370C" w:rsidRDefault="0043370C" w:rsidP="0043370C">
            <w:pPr>
              <w:rPr>
                <w:rFonts w:ascii="Sylfaen" w:eastAsia="Times New Roman" w:hAnsi="Sylfaen" w:cs="Arial"/>
                <w:sz w:val="16"/>
                <w:szCs w:val="16"/>
                <w:lang w:val="ka-GE" w:eastAsia="en-GB"/>
              </w:rPr>
            </w:pPr>
          </w:p>
          <w:p w14:paraId="08AD690D" w14:textId="5D7B40CE" w:rsidR="0043370C" w:rsidRPr="00C40F50" w:rsidRDefault="00852AD7" w:rsidP="00DF0B14">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W</w:t>
            </w:r>
            <w:proofErr w:type="spellStart"/>
            <w:r w:rsidR="00BF5A3F" w:rsidRPr="00BF5A3F">
              <w:rPr>
                <w:rFonts w:ascii="Sylfaen" w:eastAsia="Times New Roman" w:hAnsi="Sylfaen" w:cs="Arial"/>
                <w:sz w:val="16"/>
                <w:szCs w:val="16"/>
                <w:lang w:val="ka-GE" w:eastAsia="en-GB"/>
              </w:rPr>
              <w:t>ind</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and</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solar</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power</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plants</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with</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in</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total</w:t>
            </w:r>
            <w:proofErr w:type="spellEnd"/>
            <w:r w:rsidR="00BF5A3F" w:rsidRPr="00BF5A3F">
              <w:rPr>
                <w:rFonts w:ascii="Sylfaen" w:eastAsia="Times New Roman" w:hAnsi="Sylfaen" w:cs="Arial"/>
                <w:sz w:val="16"/>
                <w:szCs w:val="16"/>
                <w:lang w:val="ka-GE" w:eastAsia="en-GB"/>
              </w:rPr>
              <w:t xml:space="preserve"> 435 MW </w:t>
            </w:r>
            <w:proofErr w:type="spellStart"/>
            <w:r w:rsidR="00BF5A3F" w:rsidRPr="00BF5A3F">
              <w:rPr>
                <w:rFonts w:ascii="Sylfaen" w:eastAsia="Times New Roman" w:hAnsi="Sylfaen" w:cs="Arial"/>
                <w:sz w:val="16"/>
                <w:szCs w:val="16"/>
                <w:lang w:val="ka-GE" w:eastAsia="en-GB"/>
              </w:rPr>
              <w:t>installed</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capacities</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will</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be</w:t>
            </w:r>
            <w:proofErr w:type="spellEnd"/>
            <w:r w:rsidR="00BF5A3F" w:rsidRPr="00BF5A3F">
              <w:rPr>
                <w:rFonts w:ascii="Sylfaen" w:eastAsia="Times New Roman" w:hAnsi="Sylfaen" w:cs="Arial"/>
                <w:sz w:val="16"/>
                <w:szCs w:val="16"/>
                <w:lang w:val="ka-GE" w:eastAsia="en-GB"/>
              </w:rPr>
              <w:t xml:space="preserve"> </w:t>
            </w:r>
            <w:proofErr w:type="spellStart"/>
            <w:r w:rsidR="00BF5A3F" w:rsidRPr="00BF5A3F">
              <w:rPr>
                <w:rFonts w:ascii="Sylfaen" w:eastAsia="Times New Roman" w:hAnsi="Sylfaen" w:cs="Arial"/>
                <w:sz w:val="16"/>
                <w:szCs w:val="16"/>
                <w:lang w:val="ka-GE" w:eastAsia="en-GB"/>
              </w:rPr>
              <w:t>integrated</w:t>
            </w:r>
            <w:proofErr w:type="spellEnd"/>
            <w:r w:rsidR="00BF5A3F">
              <w:rPr>
                <w:rFonts w:ascii="Sylfaen" w:eastAsia="Times New Roman" w:hAnsi="Sylfaen" w:cs="Arial"/>
                <w:sz w:val="16"/>
                <w:szCs w:val="16"/>
                <w:lang w:val="en-US" w:eastAsia="en-GB"/>
              </w:rPr>
              <w:t>.</w:t>
            </w:r>
          </w:p>
        </w:tc>
        <w:tc>
          <w:tcPr>
            <w:tcW w:w="1304" w:type="dxa"/>
            <w:gridSpan w:val="9"/>
          </w:tcPr>
          <w:p w14:paraId="20C6FD18" w14:textId="77777777" w:rsidR="00BF5A3F" w:rsidRDefault="00BF5A3F" w:rsidP="00BF5A3F">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Annual</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report</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the</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p w14:paraId="5606FEDD" w14:textId="77777777" w:rsidR="00DA044C" w:rsidRDefault="00DA044C" w:rsidP="00DF0B14">
            <w:pPr>
              <w:rPr>
                <w:rFonts w:ascii="Sylfaen" w:eastAsia="Times New Roman" w:hAnsi="Sylfaen" w:cs="Arial"/>
                <w:sz w:val="16"/>
                <w:szCs w:val="16"/>
                <w:lang w:val="ka-GE" w:eastAsia="en-GB"/>
              </w:rPr>
            </w:pPr>
          </w:p>
          <w:p w14:paraId="0E28701A" w14:textId="747E671C" w:rsidR="00DA044C" w:rsidRPr="00C40F50" w:rsidRDefault="00BF5A3F" w:rsidP="00DF0B14">
            <w:pPr>
              <w:rPr>
                <w:rFonts w:ascii="Sylfaen" w:eastAsia="Times New Roman" w:hAnsi="Sylfaen" w:cs="Arial"/>
                <w:sz w:val="16"/>
                <w:szCs w:val="16"/>
                <w:lang w:val="en-US" w:eastAsia="en-GB"/>
              </w:rPr>
            </w:pPr>
            <w:r w:rsidRPr="00BF5A3F">
              <w:rPr>
                <w:rFonts w:ascii="Sylfaen" w:eastAsia="Times New Roman" w:hAnsi="Sylfaen" w:cs="Arial"/>
                <w:sz w:val="16"/>
                <w:szCs w:val="16"/>
                <w:lang w:val="en-GB" w:eastAsia="en-GB"/>
              </w:rPr>
              <w:t>Ten-year network development plan of Georgia</w:t>
            </w:r>
          </w:p>
        </w:tc>
        <w:tc>
          <w:tcPr>
            <w:tcW w:w="1936" w:type="dxa"/>
            <w:gridSpan w:val="14"/>
          </w:tcPr>
          <w:p w14:paraId="0E28701B" w14:textId="47431A82" w:rsidR="0043370C" w:rsidRPr="00C40F50" w:rsidRDefault="00BF5A3F" w:rsidP="00DF0B14">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tc>
        <w:tc>
          <w:tcPr>
            <w:tcW w:w="2406" w:type="dxa"/>
            <w:gridSpan w:val="26"/>
          </w:tcPr>
          <w:p w14:paraId="288F6EDB" w14:textId="5E9A475C" w:rsidR="00BF5A3F" w:rsidRPr="00BF5A3F" w:rsidRDefault="00BF5A3F" w:rsidP="00DF0B1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JSC “Georgian State </w:t>
            </w:r>
            <w:proofErr w:type="spellStart"/>
            <w:r>
              <w:rPr>
                <w:rFonts w:ascii="Sylfaen" w:eastAsia="Times New Roman" w:hAnsi="Sylfaen" w:cs="Arial"/>
                <w:sz w:val="16"/>
                <w:szCs w:val="16"/>
                <w:lang w:val="en-US" w:eastAsia="en-GB"/>
              </w:rPr>
              <w:t>Electosystem</w:t>
            </w:r>
            <w:proofErr w:type="spellEnd"/>
            <w:r>
              <w:rPr>
                <w:rFonts w:ascii="Sylfaen" w:eastAsia="Times New Roman" w:hAnsi="Sylfaen" w:cs="Arial"/>
                <w:sz w:val="16"/>
                <w:szCs w:val="16"/>
                <w:lang w:val="en-US" w:eastAsia="en-GB"/>
              </w:rPr>
              <w:t>”</w:t>
            </w:r>
          </w:p>
          <w:p w14:paraId="7A272B6D" w14:textId="77777777" w:rsidR="0043370C" w:rsidRDefault="0043370C" w:rsidP="00DF0B14">
            <w:pPr>
              <w:rPr>
                <w:rFonts w:ascii="Sylfaen" w:eastAsia="Times New Roman" w:hAnsi="Sylfaen" w:cs="Arial"/>
                <w:sz w:val="16"/>
                <w:szCs w:val="16"/>
                <w:lang w:val="ka-GE" w:eastAsia="en-GB"/>
              </w:rPr>
            </w:pPr>
          </w:p>
          <w:p w14:paraId="0E28701C" w14:textId="714044F3" w:rsidR="0043370C" w:rsidRPr="00BA3C31" w:rsidRDefault="0043370C" w:rsidP="00DF0B14">
            <w:pPr>
              <w:rPr>
                <w:rFonts w:ascii="Sylfaen" w:eastAsia="Times New Roman" w:hAnsi="Sylfaen" w:cs="Arial"/>
                <w:sz w:val="16"/>
                <w:szCs w:val="16"/>
                <w:lang w:val="ka-GE" w:eastAsia="en-GB"/>
              </w:rPr>
            </w:pPr>
          </w:p>
        </w:tc>
        <w:tc>
          <w:tcPr>
            <w:tcW w:w="1021" w:type="dxa"/>
            <w:gridSpan w:val="6"/>
          </w:tcPr>
          <w:p w14:paraId="0E28701D" w14:textId="5174D72B" w:rsidR="0043370C" w:rsidRPr="00BF5A3F" w:rsidRDefault="0043370C" w:rsidP="0020506A">
            <w:pPr>
              <w:rPr>
                <w:rFonts w:ascii="Sylfaen" w:eastAsia="Times New Roman" w:hAnsi="Sylfaen" w:cs="Arial"/>
                <w:sz w:val="16"/>
                <w:szCs w:val="16"/>
                <w:lang w:val="en-US" w:eastAsia="en-GB"/>
              </w:rPr>
            </w:pPr>
            <w:r w:rsidRPr="00E519D7">
              <w:rPr>
                <w:rFonts w:ascii="Sylfaen" w:hAnsi="Sylfaen" w:cs="Calibri"/>
                <w:sz w:val="16"/>
                <w:szCs w:val="16"/>
                <w:lang w:val="ka-GE"/>
              </w:rPr>
              <w:t xml:space="preserve">2023 </w:t>
            </w:r>
            <w:r w:rsidR="00BF5A3F">
              <w:rPr>
                <w:rFonts w:ascii="Sylfaen" w:hAnsi="Sylfaen" w:cs="Calibri"/>
                <w:sz w:val="16"/>
                <w:szCs w:val="16"/>
                <w:lang w:val="en-US"/>
              </w:rPr>
              <w:t>Q4</w:t>
            </w:r>
          </w:p>
        </w:tc>
        <w:tc>
          <w:tcPr>
            <w:tcW w:w="1705" w:type="dxa"/>
            <w:gridSpan w:val="9"/>
          </w:tcPr>
          <w:p w14:paraId="75E99A24" w14:textId="45F7C835" w:rsidR="00AB09A2" w:rsidRDefault="00AB09A2">
            <w:pPr>
              <w:rPr>
                <w:rFonts w:ascii="Sylfaen" w:eastAsia="Times New Roman" w:hAnsi="Sylfaen" w:cs="Arial"/>
                <w:sz w:val="16"/>
                <w:szCs w:val="16"/>
                <w:lang w:val="ka-GE" w:eastAsia="en-GB"/>
              </w:rPr>
            </w:pPr>
            <w:r w:rsidRPr="00AB09A2">
              <w:rPr>
                <w:rFonts w:ascii="Sylfaen" w:eastAsia="Times New Roman" w:hAnsi="Sylfaen" w:cs="Arial"/>
                <w:sz w:val="16"/>
                <w:szCs w:val="16"/>
                <w:lang w:val="ka-GE" w:eastAsia="en-GB"/>
              </w:rPr>
              <w:t>771,804,000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1D5051F0" w14:textId="77777777" w:rsidR="00AB09A2" w:rsidRDefault="00AB09A2">
            <w:pPr>
              <w:rPr>
                <w:rFonts w:ascii="Sylfaen" w:eastAsia="Times New Roman" w:hAnsi="Sylfaen" w:cs="Arial"/>
                <w:sz w:val="16"/>
                <w:szCs w:val="16"/>
                <w:lang w:val="ka-GE" w:eastAsia="en-GB"/>
              </w:rPr>
            </w:pPr>
          </w:p>
          <w:p w14:paraId="74DB3BB1" w14:textId="77777777" w:rsidR="00AB09A2" w:rsidRDefault="00AB09A2">
            <w:pPr>
              <w:rPr>
                <w:rFonts w:ascii="Sylfaen" w:eastAsia="Times New Roman" w:hAnsi="Sylfaen" w:cs="Arial"/>
                <w:sz w:val="16"/>
                <w:szCs w:val="16"/>
                <w:lang w:val="ka-GE" w:eastAsia="en-GB"/>
              </w:rPr>
            </w:pPr>
          </w:p>
          <w:p w14:paraId="0E28701E" w14:textId="23D93ED0" w:rsidR="0043370C" w:rsidRPr="00C40F50" w:rsidRDefault="0043370C" w:rsidP="0020506A">
            <w:pPr>
              <w:rPr>
                <w:rFonts w:ascii="Sylfaen" w:eastAsia="Times New Roman" w:hAnsi="Sylfaen" w:cs="Arial"/>
                <w:sz w:val="16"/>
                <w:szCs w:val="16"/>
                <w:lang w:val="ka-GE" w:eastAsia="en-GB"/>
              </w:rPr>
            </w:pPr>
          </w:p>
        </w:tc>
        <w:tc>
          <w:tcPr>
            <w:tcW w:w="828" w:type="dxa"/>
            <w:gridSpan w:val="4"/>
          </w:tcPr>
          <w:p w14:paraId="7E3F30DA" w14:textId="1F3622E9" w:rsidR="00047966" w:rsidRDefault="00047966" w:rsidP="00DF0B14">
            <w:pPr>
              <w:rPr>
                <w:rFonts w:ascii="Sylfaen" w:eastAsia="Times New Roman" w:hAnsi="Sylfaen" w:cs="Arial"/>
                <w:sz w:val="16"/>
                <w:szCs w:val="16"/>
                <w:lang w:val="ka-GE" w:eastAsia="en-GB"/>
              </w:rPr>
            </w:pPr>
            <w:r w:rsidRPr="00047966">
              <w:rPr>
                <w:rFonts w:ascii="Sylfaen" w:eastAsia="Times New Roman" w:hAnsi="Sylfaen" w:cs="Arial"/>
                <w:sz w:val="16"/>
                <w:szCs w:val="16"/>
                <w:lang w:val="ka-GE" w:eastAsia="en-GB"/>
              </w:rPr>
              <w:t>109,692,000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2174CACB" w14:textId="77777777" w:rsidR="00047966" w:rsidRDefault="00047966" w:rsidP="00DF0B14">
            <w:pPr>
              <w:rPr>
                <w:rFonts w:ascii="Sylfaen" w:eastAsia="Times New Roman" w:hAnsi="Sylfaen" w:cs="Arial"/>
                <w:sz w:val="16"/>
                <w:szCs w:val="16"/>
                <w:lang w:val="ka-GE" w:eastAsia="en-GB"/>
              </w:rPr>
            </w:pPr>
          </w:p>
          <w:p w14:paraId="75886B46" w14:textId="2FE01E76" w:rsidR="0043370C" w:rsidRPr="00C40F50" w:rsidRDefault="0043370C" w:rsidP="00DF0B14">
            <w:pPr>
              <w:rPr>
                <w:rFonts w:ascii="Sylfaen" w:eastAsia="Times New Roman" w:hAnsi="Sylfaen" w:cs="Arial"/>
                <w:sz w:val="16"/>
                <w:szCs w:val="16"/>
                <w:lang w:val="ka-GE" w:eastAsia="en-GB"/>
              </w:rPr>
            </w:pPr>
          </w:p>
        </w:tc>
        <w:tc>
          <w:tcPr>
            <w:tcW w:w="814" w:type="dxa"/>
            <w:gridSpan w:val="5"/>
          </w:tcPr>
          <w:p w14:paraId="6695929C" w14:textId="3FDF2C7A" w:rsidR="0043370C" w:rsidRPr="00C40F50" w:rsidRDefault="0043370C" w:rsidP="00DF0B14">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24 14</w:t>
            </w:r>
          </w:p>
          <w:p w14:paraId="44E626AC" w14:textId="39E0862E" w:rsidR="0043370C" w:rsidRPr="00C40F50" w:rsidRDefault="0043370C" w:rsidP="00DF0B14">
            <w:pPr>
              <w:rPr>
                <w:rFonts w:ascii="Sylfaen" w:eastAsia="Times New Roman" w:hAnsi="Sylfaen" w:cs="Arial"/>
                <w:sz w:val="16"/>
                <w:szCs w:val="16"/>
                <w:lang w:val="ka-GE" w:eastAsia="en-GB"/>
              </w:rPr>
            </w:pPr>
          </w:p>
        </w:tc>
        <w:tc>
          <w:tcPr>
            <w:tcW w:w="1520" w:type="dxa"/>
            <w:gridSpan w:val="9"/>
          </w:tcPr>
          <w:p w14:paraId="0333E6C5" w14:textId="632D51C7" w:rsidR="00AB09A2" w:rsidRDefault="0090028B" w:rsidP="00DF0B14">
            <w:pPr>
              <w:rPr>
                <w:rFonts w:ascii="Sylfaen" w:eastAsia="Times New Roman" w:hAnsi="Sylfaen" w:cs="Arial"/>
                <w:sz w:val="16"/>
                <w:szCs w:val="16"/>
                <w:lang w:val="ka-GE" w:eastAsia="en-GB"/>
              </w:rPr>
            </w:pPr>
            <w:r w:rsidRPr="0090028B">
              <w:rPr>
                <w:rFonts w:ascii="Sylfaen" w:eastAsia="Times New Roman" w:hAnsi="Sylfaen" w:cs="Arial"/>
                <w:sz w:val="16"/>
                <w:szCs w:val="16"/>
                <w:lang w:val="ka-GE" w:eastAsia="en-GB"/>
              </w:rPr>
              <w:t>662,112,000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5A8DCA5C" w14:textId="77777777" w:rsidR="00816F27" w:rsidRDefault="00816F27" w:rsidP="00DF0B14">
            <w:pPr>
              <w:rPr>
                <w:rFonts w:ascii="Sylfaen" w:eastAsia="Times New Roman" w:hAnsi="Sylfaen" w:cs="Arial"/>
                <w:sz w:val="16"/>
                <w:szCs w:val="16"/>
                <w:lang w:val="ka-GE" w:eastAsia="en-GB"/>
              </w:rPr>
            </w:pPr>
          </w:p>
          <w:p w14:paraId="6831BB74" w14:textId="5552F5F7" w:rsidR="00816F27" w:rsidRDefault="00816F27" w:rsidP="00DF0B14">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BF5A3F">
              <w:rPr>
                <w:rFonts w:ascii="Sylfaen" w:eastAsia="Times New Roman" w:hAnsi="Sylfaen" w:cs="Arial"/>
                <w:sz w:val="16"/>
                <w:szCs w:val="16"/>
                <w:lang w:val="en-US" w:eastAsia="en-GB"/>
              </w:rPr>
              <w:t>loan</w:t>
            </w:r>
            <w:r w:rsidR="006D1A3F">
              <w:rPr>
                <w:rFonts w:ascii="Sylfaen" w:eastAsia="Times New Roman" w:hAnsi="Sylfaen" w:cs="Arial"/>
                <w:sz w:val="16"/>
                <w:szCs w:val="16"/>
                <w:lang w:val="ka-GE" w:eastAsia="en-GB"/>
              </w:rPr>
              <w:t xml:space="preserve">, </w:t>
            </w:r>
            <w:r w:rsidR="00BF5A3F">
              <w:rPr>
                <w:rFonts w:ascii="Sylfaen" w:eastAsia="Times New Roman" w:hAnsi="Sylfaen" w:cs="Arial"/>
                <w:sz w:val="16"/>
                <w:szCs w:val="16"/>
                <w:lang w:val="en-US" w:eastAsia="en-GB"/>
              </w:rPr>
              <w:t>grant</w:t>
            </w:r>
            <w:r>
              <w:rPr>
                <w:rFonts w:ascii="Sylfaen" w:eastAsia="Times New Roman" w:hAnsi="Sylfaen" w:cs="Arial"/>
                <w:sz w:val="16"/>
                <w:szCs w:val="16"/>
                <w:lang w:val="ka-GE" w:eastAsia="en-GB"/>
              </w:rPr>
              <w:t>)</w:t>
            </w:r>
          </w:p>
          <w:p w14:paraId="5A6748AB" w14:textId="77777777" w:rsidR="00816F27" w:rsidRDefault="00816F27" w:rsidP="00DF0B14">
            <w:pPr>
              <w:rPr>
                <w:rFonts w:ascii="Sylfaen" w:eastAsia="Times New Roman" w:hAnsi="Sylfaen" w:cs="Arial"/>
                <w:sz w:val="16"/>
                <w:szCs w:val="16"/>
                <w:lang w:val="ka-GE" w:eastAsia="en-GB"/>
              </w:rPr>
            </w:pPr>
          </w:p>
          <w:p w14:paraId="5C6648B7" w14:textId="08873FF7" w:rsidR="0043370C" w:rsidRPr="00C40F50" w:rsidRDefault="0043370C" w:rsidP="00253C64">
            <w:pPr>
              <w:rPr>
                <w:rFonts w:ascii="Sylfaen" w:eastAsia="Times New Roman" w:hAnsi="Sylfaen" w:cs="Arial"/>
                <w:sz w:val="16"/>
                <w:szCs w:val="16"/>
                <w:lang w:val="ka-GE" w:eastAsia="en-GB"/>
              </w:rPr>
            </w:pPr>
          </w:p>
        </w:tc>
        <w:tc>
          <w:tcPr>
            <w:tcW w:w="1015" w:type="dxa"/>
            <w:gridSpan w:val="3"/>
          </w:tcPr>
          <w:p w14:paraId="0E28701F" w14:textId="478583AD" w:rsidR="0043370C" w:rsidRPr="00C40F50" w:rsidRDefault="0043370C" w:rsidP="0055341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EBRD, WB, KFW,</w:t>
            </w:r>
            <w:r w:rsidRPr="00E015C2">
              <w:rPr>
                <w:rFonts w:ascii="Sylfaen" w:hAnsi="Sylfaen"/>
                <w:lang w:val="de-DE"/>
              </w:rPr>
              <w:t xml:space="preserve"> </w:t>
            </w:r>
            <w:r w:rsidRPr="00C40F50">
              <w:rPr>
                <w:rFonts w:ascii="Sylfaen" w:eastAsia="Times New Roman" w:hAnsi="Sylfaen" w:cs="Arial"/>
                <w:sz w:val="16"/>
                <w:szCs w:val="16"/>
                <w:lang w:val="ka-GE" w:eastAsia="en-GB"/>
              </w:rPr>
              <w:t>EU-NIF</w:t>
            </w:r>
            <w:r w:rsidRPr="00C40F50">
              <w:rPr>
                <w:rFonts w:ascii="Sylfaen" w:eastAsia="Times New Roman" w:hAnsi="Sylfaen" w:cs="Arial"/>
                <w:sz w:val="16"/>
                <w:szCs w:val="16"/>
                <w:lang w:val="ka-GE" w:eastAsia="en-GB"/>
              </w:rPr>
              <w:br/>
            </w:r>
          </w:p>
        </w:tc>
        <w:tc>
          <w:tcPr>
            <w:tcW w:w="2015" w:type="dxa"/>
            <w:gridSpan w:val="6"/>
          </w:tcPr>
          <w:p w14:paraId="0DDB7D32" w14:textId="77777777" w:rsidR="0043370C" w:rsidRPr="00C40F50" w:rsidRDefault="0043370C" w:rsidP="00DF0B14">
            <w:pPr>
              <w:rPr>
                <w:rFonts w:ascii="Sylfaen" w:eastAsia="Times New Roman" w:hAnsi="Sylfaen" w:cs="Arial"/>
                <w:sz w:val="16"/>
                <w:szCs w:val="16"/>
                <w:lang w:val="ka-GE" w:eastAsia="en-GB"/>
              </w:rPr>
            </w:pPr>
          </w:p>
          <w:p w14:paraId="0E287020" w14:textId="419BD884" w:rsidR="0043370C" w:rsidRPr="00C40F50" w:rsidRDefault="0043370C" w:rsidP="00DF0B1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w:t>
            </w:r>
          </w:p>
        </w:tc>
      </w:tr>
      <w:tr w:rsidR="007071F7" w:rsidRPr="00C40F50" w14:paraId="0E287026" w14:textId="77777777" w:rsidTr="00BF2527">
        <w:trPr>
          <w:gridAfter w:val="2"/>
          <w:wAfter w:w="83" w:type="dxa"/>
          <w:trHeight w:val="204"/>
        </w:trPr>
        <w:tc>
          <w:tcPr>
            <w:tcW w:w="6116" w:type="dxa"/>
            <w:gridSpan w:val="12"/>
            <w:shd w:val="clear" w:color="auto" w:fill="B8CCE4" w:themeFill="accent1" w:themeFillTint="66"/>
            <w:noWrap/>
          </w:tcPr>
          <w:p w14:paraId="0E287022" w14:textId="2803BA8C" w:rsidR="00DF0B14" w:rsidRPr="00C40F50" w:rsidRDefault="00FA43B8" w:rsidP="00DF0B14">
            <w:pPr>
              <w:jc w:val="center"/>
              <w:rPr>
                <w:rFonts w:ascii="Sylfaen" w:eastAsia="Times New Roman" w:hAnsi="Sylfaen" w:cs="Arial"/>
                <w:sz w:val="18"/>
                <w:szCs w:val="18"/>
                <w:lang w:val="ka-GE" w:eastAsia="en-GB"/>
              </w:rPr>
            </w:pPr>
            <w:r>
              <w:rPr>
                <w:rFonts w:ascii="Sylfaen" w:eastAsia="Times New Roman" w:hAnsi="Sylfaen" w:cs="Arial"/>
                <w:sz w:val="18"/>
                <w:szCs w:val="18"/>
                <w:lang w:val="en-US" w:eastAsia="en-GB"/>
              </w:rPr>
              <w:t>Objective</w:t>
            </w:r>
            <w:r w:rsidR="00DF0B14" w:rsidRPr="00C40F50">
              <w:rPr>
                <w:rFonts w:ascii="Sylfaen" w:eastAsia="Times New Roman" w:hAnsi="Sylfaen" w:cs="Arial"/>
                <w:sz w:val="18"/>
                <w:szCs w:val="18"/>
                <w:lang w:val="ka-GE" w:eastAsia="en-GB"/>
              </w:rPr>
              <w:t xml:space="preserve"> 1.4.</w:t>
            </w:r>
          </w:p>
        </w:tc>
        <w:tc>
          <w:tcPr>
            <w:tcW w:w="15911" w:type="dxa"/>
            <w:gridSpan w:val="96"/>
            <w:shd w:val="clear" w:color="auto" w:fill="B8CCE4" w:themeFill="accent1" w:themeFillTint="66"/>
            <w:noWrap/>
          </w:tcPr>
          <w:p w14:paraId="6A03D6E8" w14:textId="625696AD" w:rsidR="00FA43B8" w:rsidRPr="00FA43B8" w:rsidRDefault="00210F9F" w:rsidP="00DF0B14">
            <w:pPr>
              <w:rPr>
                <w:rFonts w:ascii="Sylfaen" w:eastAsia="Times New Roman" w:hAnsi="Sylfaen" w:cs="Arial"/>
                <w:sz w:val="18"/>
                <w:szCs w:val="18"/>
                <w:lang w:val="en-US" w:eastAsia="en-GB"/>
              </w:rPr>
            </w:pPr>
            <w:r>
              <w:rPr>
                <w:rFonts w:ascii="Sylfaen" w:eastAsia="Times New Roman" w:hAnsi="Sylfaen" w:cs="Arial"/>
                <w:sz w:val="18"/>
                <w:szCs w:val="18"/>
                <w:lang w:val="en-US" w:eastAsia="en-GB"/>
              </w:rPr>
              <w:t>Development</w:t>
            </w:r>
            <w:r w:rsidR="00FA43B8">
              <w:rPr>
                <w:rFonts w:ascii="Sylfaen" w:eastAsia="Times New Roman" w:hAnsi="Sylfaen" w:cs="Arial"/>
                <w:sz w:val="18"/>
                <w:szCs w:val="18"/>
                <w:lang w:val="en-US" w:eastAsia="en-GB"/>
              </w:rPr>
              <w:t xml:space="preserve"> of new policy documents and legislation in </w:t>
            </w:r>
            <w:r w:rsidR="00DC14D0">
              <w:rPr>
                <w:rFonts w:ascii="Sylfaen" w:eastAsia="Times New Roman" w:hAnsi="Sylfaen" w:cs="Arial"/>
                <w:sz w:val="18"/>
                <w:szCs w:val="18"/>
                <w:lang w:val="en-US" w:eastAsia="en-GB"/>
              </w:rPr>
              <w:t xml:space="preserve">the </w:t>
            </w:r>
            <w:r w:rsidR="00FA43B8">
              <w:rPr>
                <w:rFonts w:ascii="Sylfaen" w:eastAsia="Times New Roman" w:hAnsi="Sylfaen" w:cs="Arial"/>
                <w:sz w:val="18"/>
                <w:szCs w:val="18"/>
                <w:lang w:val="en-US" w:eastAsia="en-GB"/>
              </w:rPr>
              <w:t>energy sector</w:t>
            </w:r>
          </w:p>
          <w:p w14:paraId="0E287025" w14:textId="77777777" w:rsidR="00DF0B14" w:rsidRPr="00FA43B8" w:rsidRDefault="00DF0B14" w:rsidP="00DF0B14">
            <w:pPr>
              <w:rPr>
                <w:rFonts w:ascii="Sylfaen" w:eastAsia="Times New Roman" w:hAnsi="Sylfaen" w:cs="Arial"/>
                <w:sz w:val="18"/>
                <w:szCs w:val="18"/>
                <w:lang w:val="en-US" w:eastAsia="en-GB"/>
              </w:rPr>
            </w:pPr>
          </w:p>
        </w:tc>
      </w:tr>
      <w:tr w:rsidR="00E36E16" w:rsidRPr="00C40F50" w14:paraId="0E28702F" w14:textId="77777777" w:rsidTr="00BF2527">
        <w:trPr>
          <w:gridAfter w:val="2"/>
          <w:wAfter w:w="83" w:type="dxa"/>
          <w:trHeight w:val="530"/>
        </w:trPr>
        <w:tc>
          <w:tcPr>
            <w:tcW w:w="2158" w:type="dxa"/>
            <w:gridSpan w:val="3"/>
            <w:vMerge w:val="restart"/>
            <w:shd w:val="clear" w:color="auto" w:fill="B8CCE4" w:themeFill="accent1" w:themeFillTint="66"/>
            <w:noWrap/>
          </w:tcPr>
          <w:p w14:paraId="0E287027" w14:textId="65DAFC2B" w:rsidR="00A460BB" w:rsidRPr="00C40F50" w:rsidRDefault="001F18FF" w:rsidP="00A460BB">
            <w:pPr>
              <w:jc w:val="center"/>
              <w:rPr>
                <w:rFonts w:ascii="Sylfaen" w:hAnsi="Sylfaen"/>
                <w:sz w:val="16"/>
                <w:szCs w:val="16"/>
                <w:lang w:val="ka-GE" w:eastAsia="en-GB"/>
              </w:rPr>
            </w:pPr>
            <w:r>
              <w:rPr>
                <w:rFonts w:ascii="Sylfaen" w:hAnsi="Sylfaen"/>
                <w:sz w:val="16"/>
                <w:szCs w:val="16"/>
                <w:lang w:val="en-US" w:eastAsia="en-GB"/>
              </w:rPr>
              <w:t>Outcome</w:t>
            </w:r>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indicator</w:t>
            </w:r>
            <w:proofErr w:type="spellEnd"/>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of</w:t>
            </w:r>
            <w:proofErr w:type="spellEnd"/>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the</w:t>
            </w:r>
            <w:proofErr w:type="spellEnd"/>
            <w:r w:rsidR="003331CE">
              <w:rPr>
                <w:rFonts w:ascii="Sylfaen" w:hAnsi="Sylfaen"/>
                <w:sz w:val="16"/>
                <w:szCs w:val="16"/>
                <w:lang w:val="ka-GE" w:eastAsia="en-GB"/>
              </w:rPr>
              <w:t xml:space="preserve"> </w:t>
            </w:r>
            <w:proofErr w:type="spellStart"/>
            <w:r w:rsidR="003331CE">
              <w:rPr>
                <w:rFonts w:ascii="Sylfaen" w:hAnsi="Sylfaen"/>
                <w:sz w:val="16"/>
                <w:szCs w:val="16"/>
                <w:lang w:val="ka-GE" w:eastAsia="en-GB"/>
              </w:rPr>
              <w:t>objective</w:t>
            </w:r>
            <w:proofErr w:type="spellEnd"/>
            <w:r w:rsidR="00A460BB" w:rsidRPr="00C40F50">
              <w:rPr>
                <w:rFonts w:ascii="Sylfaen" w:hAnsi="Sylfaen"/>
                <w:sz w:val="16"/>
                <w:szCs w:val="16"/>
                <w:lang w:val="ka-GE" w:eastAsia="en-GB"/>
              </w:rPr>
              <w:t xml:space="preserve"> 1.4.1.</w:t>
            </w:r>
          </w:p>
          <w:p w14:paraId="0E287028"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val="restart"/>
            <w:shd w:val="clear" w:color="auto" w:fill="B8CCE4" w:themeFill="accent1" w:themeFillTint="66"/>
          </w:tcPr>
          <w:p w14:paraId="0E287029" w14:textId="496D187A" w:rsidR="00FA43B8" w:rsidRPr="00FA43B8" w:rsidRDefault="0043021D"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Number</w:t>
            </w:r>
            <w:r w:rsidR="00FA43B8">
              <w:rPr>
                <w:rFonts w:ascii="Sylfaen" w:eastAsia="Times New Roman" w:hAnsi="Sylfaen" w:cs="Arial"/>
                <w:sz w:val="16"/>
                <w:szCs w:val="16"/>
                <w:lang w:val="en-US" w:eastAsia="en-GB"/>
              </w:rPr>
              <w:t xml:space="preserve"> of initiated new policy documents, laws</w:t>
            </w:r>
            <w:r w:rsidR="00DC14D0">
              <w:rPr>
                <w:rFonts w:ascii="Sylfaen" w:eastAsia="Times New Roman" w:hAnsi="Sylfaen" w:cs="Arial"/>
                <w:sz w:val="16"/>
                <w:szCs w:val="16"/>
                <w:lang w:val="en-US" w:eastAsia="en-GB"/>
              </w:rPr>
              <w:t>,</w:t>
            </w:r>
            <w:r w:rsidR="00FA43B8">
              <w:rPr>
                <w:rFonts w:ascii="Sylfaen" w:eastAsia="Times New Roman" w:hAnsi="Sylfaen" w:cs="Arial"/>
                <w:sz w:val="16"/>
                <w:szCs w:val="16"/>
                <w:lang w:val="en-US" w:eastAsia="en-GB"/>
              </w:rPr>
              <w:t xml:space="preserve"> and </w:t>
            </w:r>
            <w:r w:rsidR="00196188">
              <w:rPr>
                <w:rFonts w:ascii="Sylfaen" w:eastAsia="Times New Roman" w:hAnsi="Sylfaen" w:cs="Arial"/>
                <w:sz w:val="16"/>
                <w:szCs w:val="16"/>
                <w:lang w:val="en-US" w:eastAsia="en-GB"/>
              </w:rPr>
              <w:t>secondary</w:t>
            </w:r>
            <w:r w:rsidR="00FA43B8">
              <w:rPr>
                <w:rFonts w:ascii="Sylfaen" w:eastAsia="Times New Roman" w:hAnsi="Sylfaen" w:cs="Arial"/>
                <w:sz w:val="16"/>
                <w:szCs w:val="16"/>
                <w:lang w:val="en-US" w:eastAsia="en-GB"/>
              </w:rPr>
              <w:t xml:space="preserve"> </w:t>
            </w:r>
            <w:r w:rsidR="00261C5B">
              <w:rPr>
                <w:rFonts w:ascii="Sylfaen" w:eastAsia="Times New Roman" w:hAnsi="Sylfaen" w:cs="Arial"/>
                <w:sz w:val="16"/>
                <w:szCs w:val="16"/>
                <w:lang w:val="en-US" w:eastAsia="en-GB"/>
              </w:rPr>
              <w:t>legisl</w:t>
            </w:r>
            <w:r w:rsidR="003614B8">
              <w:rPr>
                <w:rFonts w:ascii="Sylfaen" w:eastAsia="Times New Roman" w:hAnsi="Sylfaen" w:cs="Arial"/>
                <w:sz w:val="16"/>
                <w:szCs w:val="16"/>
                <w:lang w:val="en-US" w:eastAsia="en-GB"/>
              </w:rPr>
              <w:t>ature</w:t>
            </w:r>
            <w:r w:rsidR="00FA43B8">
              <w:rPr>
                <w:rFonts w:ascii="Sylfaen" w:eastAsia="Times New Roman" w:hAnsi="Sylfaen" w:cs="Arial"/>
                <w:sz w:val="16"/>
                <w:szCs w:val="16"/>
                <w:lang w:val="en-US" w:eastAsia="en-GB"/>
              </w:rPr>
              <w:t xml:space="preserve"> </w:t>
            </w:r>
            <w:r w:rsidR="00DC14D0">
              <w:rPr>
                <w:rFonts w:ascii="Sylfaen" w:eastAsia="Times New Roman" w:hAnsi="Sylfaen" w:cs="Arial"/>
                <w:sz w:val="16"/>
                <w:szCs w:val="16"/>
                <w:lang w:val="en-US" w:eastAsia="en-GB"/>
              </w:rPr>
              <w:t>elaborated in the</w:t>
            </w:r>
            <w:r w:rsidR="00FA43B8">
              <w:rPr>
                <w:rFonts w:ascii="Sylfaen" w:eastAsia="Times New Roman" w:hAnsi="Sylfaen" w:cs="Arial"/>
                <w:sz w:val="16"/>
                <w:szCs w:val="16"/>
                <w:lang w:val="en-US" w:eastAsia="en-GB"/>
              </w:rPr>
              <w:t xml:space="preserve"> energy sector, </w:t>
            </w:r>
            <w:proofErr w:type="gramStart"/>
            <w:r w:rsidR="00FA43B8">
              <w:rPr>
                <w:rFonts w:ascii="Sylfaen" w:eastAsia="Times New Roman" w:hAnsi="Sylfaen" w:cs="Arial"/>
                <w:sz w:val="16"/>
                <w:szCs w:val="16"/>
                <w:lang w:val="en-US" w:eastAsia="en-GB"/>
              </w:rPr>
              <w:t>discussed</w:t>
            </w:r>
            <w:proofErr w:type="gramEnd"/>
            <w:r w:rsidR="00FA43B8">
              <w:rPr>
                <w:rFonts w:ascii="Sylfaen" w:eastAsia="Times New Roman" w:hAnsi="Sylfaen" w:cs="Arial"/>
                <w:sz w:val="16"/>
                <w:szCs w:val="16"/>
                <w:lang w:val="en-US" w:eastAsia="en-GB"/>
              </w:rPr>
              <w:t xml:space="preserve"> and </w:t>
            </w:r>
            <w:r w:rsidR="0085768F">
              <w:rPr>
                <w:rFonts w:ascii="Sylfaen" w:eastAsia="Times New Roman" w:hAnsi="Sylfaen" w:cs="Arial"/>
                <w:sz w:val="16"/>
                <w:szCs w:val="16"/>
                <w:lang w:val="en-US" w:eastAsia="en-GB"/>
              </w:rPr>
              <w:t>agreed</w:t>
            </w:r>
            <w:r w:rsidR="00FA43B8">
              <w:rPr>
                <w:rFonts w:ascii="Sylfaen" w:eastAsia="Times New Roman" w:hAnsi="Sylfaen" w:cs="Arial"/>
                <w:sz w:val="16"/>
                <w:szCs w:val="16"/>
                <w:lang w:val="en-US" w:eastAsia="en-GB"/>
              </w:rPr>
              <w:t xml:space="preserve"> with relevant stakeholders.</w:t>
            </w:r>
          </w:p>
        </w:tc>
        <w:tc>
          <w:tcPr>
            <w:tcW w:w="1347" w:type="dxa"/>
            <w:gridSpan w:val="5"/>
            <w:shd w:val="clear" w:color="auto" w:fill="B8CCE4" w:themeFill="accent1" w:themeFillTint="66"/>
            <w:noWrap/>
          </w:tcPr>
          <w:p w14:paraId="1AF2669F" w14:textId="77777777" w:rsidR="00A460BB" w:rsidRPr="00C40F50" w:rsidRDefault="00A460BB" w:rsidP="00A460BB">
            <w:pPr>
              <w:rPr>
                <w:rFonts w:ascii="Sylfaen" w:hAnsi="Sylfaen" w:cstheme="majorHAnsi"/>
                <w:sz w:val="16"/>
                <w:szCs w:val="16"/>
                <w:lang w:val="ka-GE"/>
              </w:rPr>
            </w:pPr>
          </w:p>
        </w:tc>
        <w:tc>
          <w:tcPr>
            <w:tcW w:w="1335" w:type="dxa"/>
            <w:gridSpan w:val="10"/>
            <w:shd w:val="clear" w:color="auto" w:fill="B8CCE4" w:themeFill="accent1" w:themeFillTint="66"/>
          </w:tcPr>
          <w:p w14:paraId="53EB294A" w14:textId="72FFDF45" w:rsidR="00A460BB" w:rsidRPr="00C40F50" w:rsidRDefault="003331CE" w:rsidP="00A460BB">
            <w:pPr>
              <w:rPr>
                <w:rFonts w:ascii="Sylfaen" w:hAnsi="Sylfaen" w:cstheme="majorHAnsi"/>
                <w:sz w:val="16"/>
                <w:szCs w:val="16"/>
                <w:lang w:val="ka-GE"/>
              </w:rPr>
            </w:pPr>
            <w:proofErr w:type="spellStart"/>
            <w:r>
              <w:rPr>
                <w:rFonts w:ascii="Sylfaen" w:hAnsi="Sylfaen" w:cstheme="majorHAnsi"/>
                <w:sz w:val="16"/>
                <w:szCs w:val="16"/>
                <w:lang w:val="ka-GE"/>
              </w:rPr>
              <w:t>Baseline</w:t>
            </w:r>
            <w:proofErr w:type="spellEnd"/>
          </w:p>
        </w:tc>
        <w:tc>
          <w:tcPr>
            <w:tcW w:w="1102" w:type="dxa"/>
            <w:gridSpan w:val="7"/>
            <w:shd w:val="clear" w:color="auto" w:fill="B8CCE4" w:themeFill="accent1" w:themeFillTint="66"/>
          </w:tcPr>
          <w:p w14:paraId="0E28702A" w14:textId="27B6D24F" w:rsidR="00A460BB" w:rsidRPr="00C40F50" w:rsidRDefault="003331CE" w:rsidP="00A460BB">
            <w:pPr>
              <w:rPr>
                <w:rFonts w:ascii="Sylfaen" w:hAnsi="Sylfaen" w:cstheme="majorHAnsi"/>
                <w:sz w:val="16"/>
                <w:szCs w:val="16"/>
                <w:lang w:val="ka-GE"/>
              </w:rPr>
            </w:pPr>
            <w:proofErr w:type="spellStart"/>
            <w:r>
              <w:rPr>
                <w:rFonts w:ascii="Sylfaen" w:hAnsi="Sylfaen" w:cstheme="majorHAnsi"/>
                <w:sz w:val="16"/>
                <w:szCs w:val="16"/>
                <w:lang w:val="ka-GE"/>
              </w:rPr>
              <w:t>Medium-term</w:t>
            </w:r>
            <w:proofErr w:type="spellEnd"/>
            <w:r>
              <w:rPr>
                <w:rFonts w:ascii="Sylfaen" w:hAnsi="Sylfaen" w:cstheme="majorHAnsi"/>
                <w:sz w:val="16"/>
                <w:szCs w:val="16"/>
                <w:lang w:val="ka-GE"/>
              </w:rPr>
              <w:t xml:space="preserve"> </w:t>
            </w:r>
            <w:proofErr w:type="spellStart"/>
            <w:r>
              <w:rPr>
                <w:rFonts w:ascii="Sylfaen" w:hAnsi="Sylfaen" w:cstheme="majorHAnsi"/>
                <w:sz w:val="16"/>
                <w:szCs w:val="16"/>
                <w:lang w:val="ka-GE"/>
              </w:rPr>
              <w:t>target</w:t>
            </w:r>
            <w:proofErr w:type="spellEnd"/>
          </w:p>
        </w:tc>
        <w:tc>
          <w:tcPr>
            <w:tcW w:w="803" w:type="dxa"/>
            <w:gridSpan w:val="6"/>
            <w:shd w:val="clear" w:color="auto" w:fill="B8CCE4" w:themeFill="accent1" w:themeFillTint="66"/>
          </w:tcPr>
          <w:p w14:paraId="352C0336" w14:textId="6E1E37CC" w:rsidR="00A460BB" w:rsidRPr="00962843" w:rsidRDefault="003331CE" w:rsidP="00A460BB">
            <w:pPr>
              <w:rPr>
                <w:rFonts w:ascii="Sylfaen" w:hAnsi="Sylfaen" w:cstheme="majorHAnsi"/>
                <w:sz w:val="16"/>
                <w:szCs w:val="16"/>
              </w:rPr>
            </w:pPr>
            <w:proofErr w:type="spellStart"/>
            <w:r>
              <w:rPr>
                <w:rFonts w:ascii="Sylfaen" w:hAnsi="Sylfaen" w:cstheme="majorHAnsi"/>
                <w:sz w:val="16"/>
                <w:szCs w:val="16"/>
                <w:lang w:val="ka-GE"/>
              </w:rPr>
              <w:t>Medium-term</w:t>
            </w:r>
            <w:proofErr w:type="spellEnd"/>
            <w:r>
              <w:rPr>
                <w:rFonts w:ascii="Sylfaen" w:hAnsi="Sylfaen" w:cstheme="majorHAnsi"/>
                <w:sz w:val="16"/>
                <w:szCs w:val="16"/>
                <w:lang w:val="ka-GE"/>
              </w:rPr>
              <w:t xml:space="preserve"> </w:t>
            </w:r>
            <w:proofErr w:type="spellStart"/>
            <w:r>
              <w:rPr>
                <w:rFonts w:ascii="Sylfaen" w:hAnsi="Sylfaen" w:cstheme="majorHAnsi"/>
                <w:sz w:val="16"/>
                <w:szCs w:val="16"/>
                <w:lang w:val="ka-GE"/>
              </w:rPr>
              <w:t>target</w:t>
            </w:r>
            <w:proofErr w:type="spellEnd"/>
          </w:p>
        </w:tc>
        <w:tc>
          <w:tcPr>
            <w:tcW w:w="1117" w:type="dxa"/>
            <w:gridSpan w:val="10"/>
            <w:shd w:val="clear" w:color="auto" w:fill="B8CCE4" w:themeFill="accent1" w:themeFillTint="66"/>
          </w:tcPr>
          <w:p w14:paraId="0E28702B" w14:textId="3B1D23AE" w:rsidR="00A460BB" w:rsidRPr="0020506A" w:rsidRDefault="003331CE" w:rsidP="00A460BB">
            <w:pPr>
              <w:rPr>
                <w:rFonts w:ascii="Sylfaen" w:hAnsi="Sylfaen" w:cstheme="majorHAnsi"/>
                <w:sz w:val="16"/>
                <w:szCs w:val="16"/>
                <w:lang w:val="en-US"/>
              </w:rPr>
            </w:pPr>
            <w:proofErr w:type="spellStart"/>
            <w:r>
              <w:rPr>
                <w:rFonts w:ascii="Sylfaen" w:hAnsi="Sylfaen" w:cstheme="majorHAnsi"/>
                <w:sz w:val="16"/>
                <w:szCs w:val="16"/>
                <w:lang w:val="ka-GE"/>
              </w:rPr>
              <w:t>Medium-term</w:t>
            </w:r>
            <w:proofErr w:type="spellEnd"/>
            <w:r>
              <w:rPr>
                <w:rFonts w:ascii="Sylfaen" w:hAnsi="Sylfaen" w:cstheme="majorHAnsi"/>
                <w:sz w:val="16"/>
                <w:szCs w:val="16"/>
                <w:lang w:val="ka-GE"/>
              </w:rPr>
              <w:t xml:space="preserve"> </w:t>
            </w:r>
            <w:proofErr w:type="spellStart"/>
            <w:r>
              <w:rPr>
                <w:rFonts w:ascii="Sylfaen" w:hAnsi="Sylfaen" w:cstheme="majorHAnsi"/>
                <w:sz w:val="16"/>
                <w:szCs w:val="16"/>
                <w:lang w:val="ka-GE"/>
              </w:rPr>
              <w:t>target</w:t>
            </w:r>
            <w:proofErr w:type="spellEnd"/>
          </w:p>
        </w:tc>
        <w:tc>
          <w:tcPr>
            <w:tcW w:w="1264" w:type="dxa"/>
            <w:gridSpan w:val="15"/>
            <w:shd w:val="clear" w:color="auto" w:fill="B8CCE4" w:themeFill="accent1" w:themeFillTint="66"/>
          </w:tcPr>
          <w:p w14:paraId="580C60D6" w14:textId="46805645" w:rsidR="00A460BB" w:rsidRPr="00C40F50" w:rsidRDefault="003331CE" w:rsidP="00A460BB">
            <w:pPr>
              <w:rPr>
                <w:rFonts w:ascii="Sylfaen" w:hAnsi="Sylfaen" w:cstheme="majorHAnsi"/>
                <w:sz w:val="16"/>
                <w:szCs w:val="16"/>
                <w:lang w:val="ka-GE"/>
              </w:rPr>
            </w:pPr>
            <w:proofErr w:type="spellStart"/>
            <w:r>
              <w:rPr>
                <w:rFonts w:ascii="Sylfaen" w:hAnsi="Sylfaen" w:cstheme="majorHAnsi"/>
                <w:sz w:val="16"/>
                <w:szCs w:val="16"/>
                <w:lang w:val="ka-GE"/>
              </w:rPr>
              <w:t>Medium-term</w:t>
            </w:r>
            <w:proofErr w:type="spellEnd"/>
            <w:r>
              <w:rPr>
                <w:rFonts w:ascii="Sylfaen" w:hAnsi="Sylfaen" w:cstheme="majorHAnsi"/>
                <w:sz w:val="16"/>
                <w:szCs w:val="16"/>
                <w:lang w:val="ka-GE"/>
              </w:rPr>
              <w:t xml:space="preserve"> </w:t>
            </w:r>
            <w:proofErr w:type="spellStart"/>
            <w:r>
              <w:rPr>
                <w:rFonts w:ascii="Sylfaen" w:hAnsi="Sylfaen" w:cstheme="majorHAnsi"/>
                <w:sz w:val="16"/>
                <w:szCs w:val="16"/>
                <w:lang w:val="ka-GE"/>
              </w:rPr>
              <w:t>target</w:t>
            </w:r>
            <w:proofErr w:type="spellEnd"/>
          </w:p>
        </w:tc>
        <w:tc>
          <w:tcPr>
            <w:tcW w:w="1046" w:type="dxa"/>
            <w:gridSpan w:val="7"/>
            <w:shd w:val="clear" w:color="auto" w:fill="B8CCE4" w:themeFill="accent1" w:themeFillTint="66"/>
          </w:tcPr>
          <w:p w14:paraId="0E28702C" w14:textId="4DD3ED52" w:rsidR="00A460BB" w:rsidRPr="00C40F50" w:rsidRDefault="003331CE" w:rsidP="00A460BB">
            <w:pPr>
              <w:rPr>
                <w:rFonts w:ascii="Sylfaen" w:hAnsi="Sylfaen" w:cstheme="majorHAnsi"/>
                <w:sz w:val="16"/>
                <w:szCs w:val="16"/>
                <w:lang w:val="ka-GE"/>
              </w:rPr>
            </w:pPr>
            <w:proofErr w:type="spellStart"/>
            <w:r>
              <w:rPr>
                <w:rFonts w:ascii="Sylfaen" w:hAnsi="Sylfaen" w:cstheme="majorHAnsi"/>
                <w:sz w:val="16"/>
                <w:szCs w:val="16"/>
                <w:lang w:val="ka-GE"/>
              </w:rPr>
              <w:t>Final</w:t>
            </w:r>
            <w:proofErr w:type="spellEnd"/>
            <w:r>
              <w:rPr>
                <w:rFonts w:ascii="Sylfaen" w:hAnsi="Sylfaen" w:cstheme="majorHAnsi"/>
                <w:sz w:val="16"/>
                <w:szCs w:val="16"/>
                <w:lang w:val="ka-GE"/>
              </w:rPr>
              <w:t xml:space="preserve"> </w:t>
            </w:r>
            <w:proofErr w:type="spellStart"/>
            <w:r>
              <w:rPr>
                <w:rFonts w:ascii="Sylfaen" w:hAnsi="Sylfaen" w:cstheme="majorHAnsi"/>
                <w:sz w:val="16"/>
                <w:szCs w:val="16"/>
                <w:lang w:val="ka-GE"/>
              </w:rPr>
              <w:t>target</w:t>
            </w:r>
            <w:proofErr w:type="spellEnd"/>
          </w:p>
        </w:tc>
        <w:tc>
          <w:tcPr>
            <w:tcW w:w="7897" w:type="dxa"/>
            <w:gridSpan w:val="36"/>
            <w:shd w:val="clear" w:color="auto" w:fill="B8CCE4" w:themeFill="accent1" w:themeFillTint="66"/>
          </w:tcPr>
          <w:p w14:paraId="0C597187" w14:textId="42B85FC1"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5E64F18D" w14:textId="7777777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w:t>
            </w:r>
          </w:p>
          <w:p w14:paraId="0E28702E" w14:textId="06830903" w:rsidR="00A460BB" w:rsidRPr="00C40F50" w:rsidRDefault="00A460BB" w:rsidP="00A460BB">
            <w:pPr>
              <w:rPr>
                <w:rFonts w:ascii="Sylfaen" w:eastAsia="Times New Roman" w:hAnsi="Sylfaen" w:cs="Arial"/>
                <w:sz w:val="16"/>
                <w:szCs w:val="16"/>
                <w:lang w:val="ka-GE" w:eastAsia="en-GB"/>
              </w:rPr>
            </w:pPr>
          </w:p>
        </w:tc>
      </w:tr>
      <w:tr w:rsidR="00E36E16" w:rsidRPr="00C40F50" w14:paraId="0E287037" w14:textId="77777777" w:rsidTr="00BF2527">
        <w:trPr>
          <w:gridAfter w:val="2"/>
          <w:wAfter w:w="83" w:type="dxa"/>
          <w:trHeight w:val="208"/>
        </w:trPr>
        <w:tc>
          <w:tcPr>
            <w:tcW w:w="2158" w:type="dxa"/>
            <w:gridSpan w:val="3"/>
            <w:vMerge/>
            <w:shd w:val="clear" w:color="auto" w:fill="B8CCE4" w:themeFill="accent1" w:themeFillTint="66"/>
            <w:noWrap/>
          </w:tcPr>
          <w:p w14:paraId="0E287030" w14:textId="77777777" w:rsidR="00A460BB" w:rsidRPr="00C40F50" w:rsidRDefault="00A460BB" w:rsidP="00A460BB">
            <w:pPr>
              <w:rPr>
                <w:rFonts w:ascii="Sylfaen" w:hAnsi="Sylfaen"/>
                <w:sz w:val="16"/>
                <w:szCs w:val="16"/>
                <w:lang w:val="ka-GE" w:eastAsia="en-GB"/>
              </w:rPr>
            </w:pPr>
          </w:p>
        </w:tc>
        <w:tc>
          <w:tcPr>
            <w:tcW w:w="3958" w:type="dxa"/>
            <w:gridSpan w:val="9"/>
            <w:vMerge/>
            <w:shd w:val="clear" w:color="auto" w:fill="B8CCE4" w:themeFill="accent1" w:themeFillTint="66"/>
          </w:tcPr>
          <w:p w14:paraId="0E287031"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5BF2EF5F" w14:textId="0AAAF671"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35" w:type="dxa"/>
            <w:gridSpan w:val="10"/>
            <w:shd w:val="clear" w:color="auto" w:fill="B8CCE4" w:themeFill="accent1" w:themeFillTint="66"/>
          </w:tcPr>
          <w:p w14:paraId="4FF3CCDD" w14:textId="52042ED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02" w:type="dxa"/>
            <w:gridSpan w:val="7"/>
            <w:shd w:val="clear" w:color="auto" w:fill="B8CCE4" w:themeFill="accent1" w:themeFillTint="66"/>
          </w:tcPr>
          <w:p w14:paraId="0E287032" w14:textId="76C8ECAF"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7636CF2C" w14:textId="4926CB98"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2024</w:t>
            </w:r>
          </w:p>
        </w:tc>
        <w:tc>
          <w:tcPr>
            <w:tcW w:w="1117" w:type="dxa"/>
            <w:gridSpan w:val="10"/>
            <w:shd w:val="clear" w:color="auto" w:fill="B8CCE4" w:themeFill="accent1" w:themeFillTint="66"/>
          </w:tcPr>
          <w:p w14:paraId="0E287033" w14:textId="79BD9D5D"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2026</w:t>
            </w:r>
          </w:p>
        </w:tc>
        <w:tc>
          <w:tcPr>
            <w:tcW w:w="1264" w:type="dxa"/>
            <w:gridSpan w:val="15"/>
            <w:shd w:val="clear" w:color="auto" w:fill="B8CCE4" w:themeFill="accent1" w:themeFillTint="66"/>
          </w:tcPr>
          <w:p w14:paraId="6D645B88" w14:textId="62C3EB85"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2028</w:t>
            </w:r>
          </w:p>
        </w:tc>
        <w:tc>
          <w:tcPr>
            <w:tcW w:w="1046" w:type="dxa"/>
            <w:gridSpan w:val="7"/>
            <w:shd w:val="clear" w:color="auto" w:fill="B8CCE4" w:themeFill="accent1" w:themeFillTint="66"/>
          </w:tcPr>
          <w:p w14:paraId="0E287034" w14:textId="51DFAB74"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r w:rsidR="003D494C">
              <w:rPr>
                <w:rFonts w:ascii="Sylfaen" w:eastAsia="Times New Roman" w:hAnsi="Sylfaen" w:cs="Arial"/>
                <w:sz w:val="16"/>
                <w:szCs w:val="16"/>
                <w:lang w:val="ka-GE" w:eastAsia="en-GB"/>
              </w:rPr>
              <w:t>30</w:t>
            </w:r>
          </w:p>
        </w:tc>
        <w:tc>
          <w:tcPr>
            <w:tcW w:w="7897" w:type="dxa"/>
            <w:gridSpan w:val="36"/>
            <w:vMerge w:val="restart"/>
            <w:shd w:val="clear" w:color="auto" w:fill="B8CCE4" w:themeFill="accent1" w:themeFillTint="66"/>
          </w:tcPr>
          <w:p w14:paraId="0E287036" w14:textId="743DE56A" w:rsidR="00A460BB" w:rsidRPr="00C40F50" w:rsidRDefault="00F31B69" w:rsidP="00A460BB">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Annual</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report</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the</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tc>
      </w:tr>
      <w:tr w:rsidR="00E36E16" w:rsidRPr="00C40F50" w14:paraId="0E28703F" w14:textId="77777777" w:rsidTr="00BF2527">
        <w:trPr>
          <w:gridAfter w:val="2"/>
          <w:wAfter w:w="83" w:type="dxa"/>
          <w:trHeight w:val="208"/>
        </w:trPr>
        <w:tc>
          <w:tcPr>
            <w:tcW w:w="2158" w:type="dxa"/>
            <w:gridSpan w:val="3"/>
            <w:vMerge/>
            <w:noWrap/>
          </w:tcPr>
          <w:p w14:paraId="0E287038" w14:textId="77777777" w:rsidR="00A460BB" w:rsidRPr="00C40F50" w:rsidRDefault="00A460BB" w:rsidP="00A460BB">
            <w:pPr>
              <w:rPr>
                <w:rFonts w:ascii="Sylfaen" w:hAnsi="Sylfaen"/>
                <w:sz w:val="16"/>
                <w:szCs w:val="16"/>
                <w:lang w:val="ka-GE" w:eastAsia="en-GB"/>
              </w:rPr>
            </w:pPr>
          </w:p>
        </w:tc>
        <w:tc>
          <w:tcPr>
            <w:tcW w:w="3958" w:type="dxa"/>
            <w:gridSpan w:val="9"/>
            <w:vMerge/>
          </w:tcPr>
          <w:p w14:paraId="0E287039"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79C1A977" w14:textId="197E8D00"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p w14:paraId="472582F4" w14:textId="7777777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w:t>
            </w:r>
          </w:p>
        </w:tc>
        <w:tc>
          <w:tcPr>
            <w:tcW w:w="1335" w:type="dxa"/>
            <w:gridSpan w:val="10"/>
            <w:shd w:val="clear" w:color="auto" w:fill="B8CCE4" w:themeFill="accent1" w:themeFillTint="66"/>
          </w:tcPr>
          <w:p w14:paraId="176E50C3" w14:textId="0EE4CBA9"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7</w:t>
            </w:r>
          </w:p>
        </w:tc>
        <w:tc>
          <w:tcPr>
            <w:tcW w:w="1102" w:type="dxa"/>
            <w:gridSpan w:val="7"/>
            <w:shd w:val="clear" w:color="auto" w:fill="B8CCE4" w:themeFill="accent1" w:themeFillTint="66"/>
          </w:tcPr>
          <w:p w14:paraId="0E28703A" w14:textId="112F268F"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9</w:t>
            </w:r>
          </w:p>
        </w:tc>
        <w:tc>
          <w:tcPr>
            <w:tcW w:w="803" w:type="dxa"/>
            <w:gridSpan w:val="6"/>
            <w:shd w:val="clear" w:color="auto" w:fill="B8CCE4" w:themeFill="accent1" w:themeFillTint="66"/>
          </w:tcPr>
          <w:p w14:paraId="7273D33F" w14:textId="30678428"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12</w:t>
            </w:r>
          </w:p>
        </w:tc>
        <w:tc>
          <w:tcPr>
            <w:tcW w:w="1117" w:type="dxa"/>
            <w:gridSpan w:val="10"/>
            <w:shd w:val="clear" w:color="auto" w:fill="B8CCE4" w:themeFill="accent1" w:themeFillTint="66"/>
          </w:tcPr>
          <w:p w14:paraId="0E28703B" w14:textId="248DA367"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w:t>
            </w:r>
          </w:p>
        </w:tc>
        <w:tc>
          <w:tcPr>
            <w:tcW w:w="1264" w:type="dxa"/>
            <w:gridSpan w:val="15"/>
            <w:shd w:val="clear" w:color="auto" w:fill="B8CCE4" w:themeFill="accent1" w:themeFillTint="66"/>
          </w:tcPr>
          <w:p w14:paraId="10B4AF0E" w14:textId="00C01690"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w:t>
            </w:r>
            <w:r w:rsidR="003D494C">
              <w:rPr>
                <w:rFonts w:ascii="Sylfaen" w:eastAsia="Times New Roman" w:hAnsi="Sylfaen" w:cs="Arial"/>
                <w:sz w:val="16"/>
                <w:szCs w:val="16"/>
                <w:lang w:val="ka-GE" w:eastAsia="en-GB"/>
              </w:rPr>
              <w:t>6</w:t>
            </w:r>
          </w:p>
        </w:tc>
        <w:tc>
          <w:tcPr>
            <w:tcW w:w="1046" w:type="dxa"/>
            <w:gridSpan w:val="7"/>
            <w:shd w:val="clear" w:color="auto" w:fill="B8CCE4" w:themeFill="accent1" w:themeFillTint="66"/>
          </w:tcPr>
          <w:p w14:paraId="0E28703C" w14:textId="13B80C31" w:rsidR="00A460BB" w:rsidRPr="00C40F50" w:rsidRDefault="00FA43B8"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460BB" w:rsidRPr="00C40F50">
              <w:rPr>
                <w:rFonts w:ascii="Sylfaen" w:eastAsia="Times New Roman" w:hAnsi="Sylfaen" w:cs="Arial"/>
                <w:sz w:val="16"/>
                <w:szCs w:val="16"/>
                <w:lang w:val="ka-GE" w:eastAsia="en-GB"/>
              </w:rPr>
              <w:t>30</w:t>
            </w:r>
          </w:p>
        </w:tc>
        <w:tc>
          <w:tcPr>
            <w:tcW w:w="7897" w:type="dxa"/>
            <w:gridSpan w:val="36"/>
            <w:vMerge/>
            <w:shd w:val="clear" w:color="auto" w:fill="B8CCE4" w:themeFill="accent1" w:themeFillTint="66"/>
          </w:tcPr>
          <w:p w14:paraId="0E28703E" w14:textId="7AB21EB9" w:rsidR="00A460BB" w:rsidRPr="00C40F50" w:rsidRDefault="00A460BB" w:rsidP="00A460BB">
            <w:pPr>
              <w:rPr>
                <w:rFonts w:ascii="Sylfaen" w:eastAsia="Times New Roman" w:hAnsi="Sylfaen" w:cs="Arial"/>
                <w:sz w:val="16"/>
                <w:szCs w:val="16"/>
                <w:lang w:val="ka-GE" w:eastAsia="en-GB"/>
              </w:rPr>
            </w:pPr>
          </w:p>
        </w:tc>
      </w:tr>
      <w:tr w:rsidR="007071F7" w:rsidRPr="00AF1CE0" w14:paraId="79BCB177" w14:textId="77777777" w:rsidTr="00BF2527">
        <w:trPr>
          <w:gridAfter w:val="2"/>
          <w:wAfter w:w="83" w:type="dxa"/>
          <w:trHeight w:val="208"/>
        </w:trPr>
        <w:tc>
          <w:tcPr>
            <w:tcW w:w="2158" w:type="dxa"/>
            <w:gridSpan w:val="3"/>
            <w:shd w:val="clear" w:color="auto" w:fill="DBE5F1" w:themeFill="accent1" w:themeFillTint="33"/>
            <w:noWrap/>
          </w:tcPr>
          <w:p w14:paraId="6F4CF3F3" w14:textId="1F31E778" w:rsidR="00A460BB" w:rsidRPr="00C40F50" w:rsidRDefault="003331CE" w:rsidP="00A460BB">
            <w:pPr>
              <w:jc w:val="center"/>
              <w:rPr>
                <w:rFonts w:ascii="Sylfaen" w:hAnsi="Sylfaen"/>
                <w:sz w:val="16"/>
                <w:szCs w:val="16"/>
                <w:lang w:val="ka-GE" w:eastAsia="en-GB"/>
              </w:rPr>
            </w:pPr>
            <w:proofErr w:type="spellStart"/>
            <w:r>
              <w:rPr>
                <w:rFonts w:ascii="Sylfaen" w:hAnsi="Sylfaen"/>
                <w:sz w:val="16"/>
                <w:szCs w:val="16"/>
                <w:lang w:val="ka-GE" w:eastAsia="en-GB"/>
              </w:rPr>
              <w:t>Risk</w:t>
            </w:r>
            <w:proofErr w:type="spellEnd"/>
          </w:p>
          <w:p w14:paraId="3967BE87" w14:textId="789E631B" w:rsidR="00A460BB" w:rsidRPr="00C40F50" w:rsidRDefault="00A460BB" w:rsidP="00A460BB">
            <w:pPr>
              <w:jc w:val="center"/>
              <w:rPr>
                <w:rFonts w:ascii="Sylfaen" w:hAnsi="Sylfaen"/>
                <w:sz w:val="16"/>
                <w:szCs w:val="16"/>
                <w:lang w:val="ka-GE" w:eastAsia="en-GB"/>
              </w:rPr>
            </w:pPr>
          </w:p>
        </w:tc>
        <w:tc>
          <w:tcPr>
            <w:tcW w:w="19869" w:type="dxa"/>
            <w:gridSpan w:val="105"/>
            <w:shd w:val="clear" w:color="auto" w:fill="DBE5F1" w:themeFill="accent1" w:themeFillTint="33"/>
          </w:tcPr>
          <w:p w14:paraId="0C3F76C9" w14:textId="1F93541D" w:rsidR="00A460BB" w:rsidRPr="00AF1CE0" w:rsidRDefault="00AF1CE0" w:rsidP="00A460BB">
            <w:pPr>
              <w:rPr>
                <w:rFonts w:ascii="Sylfaen" w:eastAsia="Times New Roman" w:hAnsi="Sylfaen" w:cs="Arial"/>
                <w:sz w:val="16"/>
                <w:szCs w:val="16"/>
                <w:lang w:val="ka-GE" w:eastAsia="en-GB"/>
              </w:rPr>
            </w:pPr>
            <w:proofErr w:type="spellStart"/>
            <w:r w:rsidRPr="00AF1CE0">
              <w:rPr>
                <w:rFonts w:ascii="Sylfaen" w:eastAsia="Times New Roman" w:hAnsi="Sylfaen" w:cs="Arial"/>
                <w:sz w:val="16"/>
                <w:szCs w:val="16"/>
                <w:lang w:val="ka-GE" w:eastAsia="en-GB"/>
              </w:rPr>
              <w:t>Lack</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of</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human</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resources</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no</w:t>
            </w:r>
            <w:proofErr w:type="spellEnd"/>
            <w:r w:rsidR="006C1DDA">
              <w:rPr>
                <w:rFonts w:ascii="Sylfaen" w:eastAsia="Times New Roman" w:hAnsi="Sylfaen" w:cs="Arial"/>
                <w:sz w:val="16"/>
                <w:szCs w:val="16"/>
                <w:lang w:val="en-US" w:eastAsia="en-GB"/>
              </w:rPr>
              <w:t>n-a</w:t>
            </w:r>
            <w:r w:rsidR="00CA09BD">
              <w:rPr>
                <w:rFonts w:ascii="Sylfaen" w:eastAsia="Times New Roman" w:hAnsi="Sylfaen" w:cs="Arial"/>
                <w:sz w:val="16"/>
                <w:szCs w:val="16"/>
                <w:lang w:val="en-US" w:eastAsia="en-GB"/>
              </w:rPr>
              <w:t>pproval</w:t>
            </w:r>
            <w:r w:rsidR="006C1DDA">
              <w:rPr>
                <w:rFonts w:ascii="Sylfaen" w:eastAsia="Times New Roman" w:hAnsi="Sylfaen" w:cs="Arial"/>
                <w:sz w:val="16"/>
                <w:szCs w:val="16"/>
                <w:lang w:val="en-US" w:eastAsia="en-GB"/>
              </w:rPr>
              <w:t xml:space="preserve"> of</w:t>
            </w:r>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the</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document</w:t>
            </w:r>
            <w:proofErr w:type="spellEnd"/>
            <w:r w:rsidR="00CA09BD">
              <w:rPr>
                <w:rFonts w:ascii="Sylfaen" w:eastAsia="Times New Roman" w:hAnsi="Sylfaen" w:cs="Arial"/>
                <w:sz w:val="16"/>
                <w:szCs w:val="16"/>
                <w:lang w:val="en-US" w:eastAsia="en-GB"/>
              </w:rPr>
              <w:t>s</w:t>
            </w:r>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in</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time</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due</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to</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political</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or</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other</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external</w:t>
            </w:r>
            <w:proofErr w:type="spellEnd"/>
            <w:r w:rsidRPr="00AF1CE0">
              <w:rPr>
                <w:rFonts w:ascii="Sylfaen" w:eastAsia="Times New Roman" w:hAnsi="Sylfaen" w:cs="Arial"/>
                <w:sz w:val="16"/>
                <w:szCs w:val="16"/>
                <w:lang w:val="ka-GE" w:eastAsia="en-GB"/>
              </w:rPr>
              <w:t xml:space="preserve"> </w:t>
            </w:r>
            <w:proofErr w:type="spellStart"/>
            <w:r w:rsidRPr="00AF1CE0">
              <w:rPr>
                <w:rFonts w:ascii="Sylfaen" w:eastAsia="Times New Roman" w:hAnsi="Sylfaen" w:cs="Arial"/>
                <w:sz w:val="16"/>
                <w:szCs w:val="16"/>
                <w:lang w:val="ka-GE" w:eastAsia="en-GB"/>
              </w:rPr>
              <w:t>factors</w:t>
            </w:r>
            <w:proofErr w:type="spellEnd"/>
          </w:p>
        </w:tc>
      </w:tr>
      <w:tr w:rsidR="00E519D7" w:rsidRPr="00C40F50" w14:paraId="0E28704B" w14:textId="77777777" w:rsidTr="00BF2527">
        <w:trPr>
          <w:gridAfter w:val="2"/>
          <w:wAfter w:w="83" w:type="dxa"/>
          <w:trHeight w:val="340"/>
        </w:trPr>
        <w:tc>
          <w:tcPr>
            <w:tcW w:w="2158" w:type="dxa"/>
            <w:gridSpan w:val="3"/>
            <w:vMerge w:val="restart"/>
            <w:shd w:val="clear" w:color="auto" w:fill="D9D9D9" w:themeFill="background1" w:themeFillShade="D9"/>
            <w:noWrap/>
          </w:tcPr>
          <w:p w14:paraId="0E287040" w14:textId="556A1804"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Activity</w:t>
            </w:r>
            <w:proofErr w:type="spellEnd"/>
          </w:p>
        </w:tc>
        <w:tc>
          <w:tcPr>
            <w:tcW w:w="1964" w:type="dxa"/>
            <w:gridSpan w:val="6"/>
            <w:vMerge w:val="restart"/>
            <w:shd w:val="clear" w:color="auto" w:fill="D9D9D9" w:themeFill="background1" w:themeFillShade="D9"/>
          </w:tcPr>
          <w:p w14:paraId="0E287041" w14:textId="0C187FA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042" w14:textId="1874CA2A" w:rsidR="00A460BB" w:rsidRPr="00C40F50" w:rsidRDefault="00FA43B8" w:rsidP="00A460BB">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3D55ED13" w14:textId="72D5F82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67195B9D" w14:textId="0DBE131C"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043" w14:textId="2D62AB64" w:rsidR="00A460BB" w:rsidRPr="00C40F50" w:rsidRDefault="00A460BB" w:rsidP="00A460BB">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045" w14:textId="13AD0398" w:rsidR="00A460BB" w:rsidRPr="00FA43B8" w:rsidRDefault="00FA43B8" w:rsidP="00A460BB">
            <w:pPr>
              <w:rPr>
                <w:rFonts w:ascii="Sylfaen" w:hAnsi="Sylfaen" w:cstheme="majorHAnsi"/>
                <w:sz w:val="16"/>
                <w:szCs w:val="16"/>
                <w:lang w:val="en-US"/>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046" w14:textId="277B09AE" w:rsidR="00A460BB" w:rsidRPr="00C40F50" w:rsidRDefault="003331CE" w:rsidP="00A460BB">
            <w:pPr>
              <w:rPr>
                <w:rFonts w:ascii="Sylfaen" w:hAnsi="Sylfaen" w:cstheme="majorHAnsi"/>
                <w:sz w:val="16"/>
                <w:szCs w:val="16"/>
                <w:lang w:val="ka-GE"/>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021" w:type="dxa"/>
            <w:gridSpan w:val="6"/>
            <w:vMerge w:val="restart"/>
            <w:shd w:val="clear" w:color="auto" w:fill="D9D9D9" w:themeFill="background1" w:themeFillShade="D9"/>
          </w:tcPr>
          <w:p w14:paraId="0E287047" w14:textId="68ED0EF0" w:rsidR="00A460BB" w:rsidRPr="00C40F50" w:rsidRDefault="003331CE" w:rsidP="00312697">
            <w:pPr>
              <w:rPr>
                <w:rFonts w:ascii="Sylfaen" w:hAnsi="Sylfaen" w:cs="Calibri"/>
                <w:color w:val="3A3A3A"/>
                <w:sz w:val="16"/>
                <w:szCs w:val="16"/>
                <w:lang w:val="ka-GE"/>
              </w:rPr>
            </w:pPr>
            <w:proofErr w:type="spellStart"/>
            <w:r>
              <w:rPr>
                <w:rFonts w:ascii="Sylfaen" w:hAnsi="Sylfaen"/>
                <w:sz w:val="16"/>
                <w:szCs w:val="16"/>
                <w:lang w:val="ka-GE" w:eastAsia="en-GB"/>
              </w:rPr>
              <w:t>Period</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048" w14:textId="5EBD923D" w:rsidR="00A460BB" w:rsidRPr="00C40F50" w:rsidRDefault="003331CE" w:rsidP="00A53D43">
            <w:pPr>
              <w:rPr>
                <w:rFonts w:ascii="Sylfaen" w:eastAsia="Times New Roman" w:hAnsi="Sylfaen" w:cs="Arial"/>
                <w:sz w:val="16"/>
                <w:szCs w:val="16"/>
                <w:lang w:val="ka-GE" w:eastAsia="en-GB"/>
              </w:rPr>
            </w:pPr>
            <w:proofErr w:type="spellStart"/>
            <w:r>
              <w:rPr>
                <w:rFonts w:ascii="Sylfaen" w:hAnsi="Sylfaen"/>
                <w:sz w:val="16"/>
                <w:szCs w:val="16"/>
                <w:lang w:val="ka-GE" w:eastAsia="en-GB"/>
              </w:rPr>
              <w:t>Budget</w:t>
            </w:r>
            <w:proofErr w:type="spellEnd"/>
          </w:p>
        </w:tc>
        <w:tc>
          <w:tcPr>
            <w:tcW w:w="6192" w:type="dxa"/>
            <w:gridSpan w:val="27"/>
            <w:shd w:val="clear" w:color="auto" w:fill="D9D9D9" w:themeFill="background1" w:themeFillShade="D9"/>
          </w:tcPr>
          <w:p w14:paraId="0E28704A" w14:textId="707AEB67"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668B3B33" w14:textId="77777777" w:rsidTr="00BF2527">
        <w:trPr>
          <w:gridAfter w:val="2"/>
          <w:wAfter w:w="83" w:type="dxa"/>
          <w:trHeight w:val="416"/>
        </w:trPr>
        <w:tc>
          <w:tcPr>
            <w:tcW w:w="2158" w:type="dxa"/>
            <w:gridSpan w:val="3"/>
            <w:vMerge/>
            <w:shd w:val="clear" w:color="auto" w:fill="D9D9D9" w:themeFill="background1" w:themeFillShade="D9"/>
            <w:noWrap/>
          </w:tcPr>
          <w:p w14:paraId="1231DEB0" w14:textId="77777777" w:rsidR="00A460BB" w:rsidRPr="00C40F50" w:rsidRDefault="00A460BB" w:rsidP="00A460BB">
            <w:pPr>
              <w:rPr>
                <w:rFonts w:ascii="Sylfaen" w:hAnsi="Sylfaen"/>
                <w:sz w:val="16"/>
                <w:szCs w:val="16"/>
                <w:lang w:val="ka-GE" w:eastAsia="en-GB"/>
              </w:rPr>
            </w:pPr>
          </w:p>
        </w:tc>
        <w:tc>
          <w:tcPr>
            <w:tcW w:w="1964" w:type="dxa"/>
            <w:gridSpan w:val="6"/>
            <w:vMerge/>
            <w:shd w:val="clear" w:color="auto" w:fill="D9D9D9" w:themeFill="background1" w:themeFillShade="D9"/>
          </w:tcPr>
          <w:p w14:paraId="1E38C5A1" w14:textId="77777777" w:rsidR="00A460BB" w:rsidRPr="00C40F50" w:rsidRDefault="00A460BB" w:rsidP="00A460BB">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302741B"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291F35E0"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102CCF48" w14:textId="15FD151A"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2218BBBA"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29E68C63"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extDirection w:val="btLr"/>
          </w:tcPr>
          <w:p w14:paraId="0CA48630" w14:textId="77777777" w:rsidR="00A460BB" w:rsidRPr="00C40F50" w:rsidRDefault="00A460BB">
            <w:pPr>
              <w:rPr>
                <w:rFonts w:ascii="Sylfaen" w:hAnsi="Sylfaen"/>
                <w:sz w:val="16"/>
                <w:szCs w:val="16"/>
                <w:lang w:val="ka-GE" w:eastAsia="en-GB"/>
              </w:rPr>
            </w:pPr>
          </w:p>
        </w:tc>
        <w:tc>
          <w:tcPr>
            <w:tcW w:w="1705" w:type="dxa"/>
            <w:gridSpan w:val="9"/>
            <w:vMerge/>
            <w:shd w:val="clear" w:color="auto" w:fill="D9D9D9" w:themeFill="background1" w:themeFillShade="D9"/>
            <w:textDirection w:val="btLr"/>
          </w:tcPr>
          <w:p w14:paraId="1EBC9936"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5AFEA651" w14:textId="2732C3DF"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444E61D1" w14:textId="4FE5CCCE"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Other</w:t>
            </w:r>
            <w:proofErr w:type="spellEnd"/>
          </w:p>
        </w:tc>
        <w:tc>
          <w:tcPr>
            <w:tcW w:w="2015" w:type="dxa"/>
            <w:gridSpan w:val="6"/>
            <w:vMerge w:val="restart"/>
            <w:shd w:val="clear" w:color="auto" w:fill="D9D9D9" w:themeFill="background1" w:themeFillShade="D9"/>
          </w:tcPr>
          <w:p w14:paraId="0E0B676B" w14:textId="5B37A543"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E519D7" w:rsidRPr="00C40F50" w14:paraId="664B1249" w14:textId="77777777" w:rsidTr="00BF2527">
        <w:trPr>
          <w:gridAfter w:val="2"/>
          <w:wAfter w:w="83" w:type="dxa"/>
          <w:trHeight w:val="407"/>
        </w:trPr>
        <w:tc>
          <w:tcPr>
            <w:tcW w:w="2158" w:type="dxa"/>
            <w:gridSpan w:val="3"/>
            <w:vMerge/>
            <w:shd w:val="clear" w:color="auto" w:fill="D9D9D9" w:themeFill="background1" w:themeFillShade="D9"/>
            <w:noWrap/>
          </w:tcPr>
          <w:p w14:paraId="066B10BD" w14:textId="77777777" w:rsidR="00A460BB" w:rsidRPr="00C40F50" w:rsidRDefault="00A460BB" w:rsidP="00A460BB">
            <w:pPr>
              <w:rPr>
                <w:rFonts w:ascii="Sylfaen" w:hAnsi="Sylfaen"/>
                <w:sz w:val="16"/>
                <w:szCs w:val="16"/>
                <w:lang w:val="ka-GE" w:eastAsia="en-GB"/>
              </w:rPr>
            </w:pPr>
          </w:p>
        </w:tc>
        <w:tc>
          <w:tcPr>
            <w:tcW w:w="1964" w:type="dxa"/>
            <w:gridSpan w:val="6"/>
            <w:vMerge/>
            <w:shd w:val="clear" w:color="auto" w:fill="D9D9D9" w:themeFill="background1" w:themeFillShade="D9"/>
          </w:tcPr>
          <w:p w14:paraId="546DC3C7" w14:textId="77777777" w:rsidR="00A460BB" w:rsidRPr="00C40F50" w:rsidRDefault="00A460BB" w:rsidP="00A460BB">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11FC8E13"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70EB8292"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20E32E25" w14:textId="5C6A3120"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466E009B"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051A18DF"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cPr>
          <w:p w14:paraId="5538DF54" w14:textId="77777777" w:rsidR="00A460BB" w:rsidRPr="00C40F50" w:rsidRDefault="00A460BB">
            <w:pPr>
              <w:rPr>
                <w:rFonts w:ascii="Sylfaen" w:hAnsi="Sylfaen"/>
                <w:sz w:val="16"/>
                <w:szCs w:val="16"/>
                <w:lang w:val="ka-GE" w:eastAsia="en-GB"/>
              </w:rPr>
            </w:pPr>
          </w:p>
        </w:tc>
        <w:tc>
          <w:tcPr>
            <w:tcW w:w="1705" w:type="dxa"/>
            <w:gridSpan w:val="9"/>
            <w:vMerge/>
            <w:shd w:val="clear" w:color="auto" w:fill="D9D9D9" w:themeFill="background1" w:themeFillShade="D9"/>
          </w:tcPr>
          <w:p w14:paraId="01DC7BD3"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47BB6A4A" w14:textId="705AB92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0D556E98" w14:textId="04FA72D2"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23139313" w14:textId="65C82023"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02870D1F" w14:textId="12C7FBA0"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120F0BF9" w14:textId="1C7FAFE4" w:rsidR="00A460BB" w:rsidRPr="00C40F50" w:rsidRDefault="00A460BB" w:rsidP="00A460BB">
            <w:pPr>
              <w:rPr>
                <w:rFonts w:ascii="Sylfaen" w:eastAsia="Times New Roman" w:hAnsi="Sylfaen" w:cs="Arial"/>
                <w:sz w:val="16"/>
                <w:szCs w:val="16"/>
                <w:lang w:val="ka-GE" w:eastAsia="en-GB"/>
              </w:rPr>
            </w:pPr>
          </w:p>
        </w:tc>
      </w:tr>
      <w:tr w:rsidR="00E36E16" w:rsidRPr="00C40F50" w14:paraId="0E287057" w14:textId="77777777" w:rsidTr="00BF2527">
        <w:trPr>
          <w:gridAfter w:val="2"/>
          <w:wAfter w:w="83" w:type="dxa"/>
          <w:cantSplit/>
          <w:trHeight w:val="1134"/>
        </w:trPr>
        <w:tc>
          <w:tcPr>
            <w:tcW w:w="2158" w:type="dxa"/>
            <w:gridSpan w:val="3"/>
            <w:noWrap/>
          </w:tcPr>
          <w:p w14:paraId="0208B840" w14:textId="20FE9581" w:rsidR="00A460BB" w:rsidRDefault="00A460BB" w:rsidP="00A460BB">
            <w:pPr>
              <w:rPr>
                <w:rFonts w:ascii="Sylfaen" w:hAnsi="Sylfaen"/>
                <w:sz w:val="16"/>
                <w:szCs w:val="16"/>
                <w:lang w:val="ka-GE" w:eastAsia="en-GB"/>
              </w:rPr>
            </w:pPr>
            <w:r w:rsidRPr="00C40F50">
              <w:rPr>
                <w:rFonts w:ascii="Sylfaen" w:hAnsi="Sylfaen"/>
                <w:sz w:val="16"/>
                <w:szCs w:val="16"/>
                <w:lang w:val="ka-GE" w:eastAsia="en-GB"/>
              </w:rPr>
              <w:t xml:space="preserve">1.4.1. </w:t>
            </w:r>
          </w:p>
          <w:p w14:paraId="0E28704C" w14:textId="0F5558A1" w:rsidR="00ED21C1" w:rsidRPr="00C40F50" w:rsidRDefault="00ED21C1" w:rsidP="00A460BB">
            <w:pPr>
              <w:rPr>
                <w:rFonts w:ascii="Sylfaen" w:hAnsi="Sylfaen"/>
                <w:sz w:val="16"/>
                <w:szCs w:val="16"/>
                <w:lang w:val="ka-GE" w:eastAsia="en-GB"/>
              </w:rPr>
            </w:pPr>
            <w:r w:rsidRPr="00ED21C1">
              <w:rPr>
                <w:rFonts w:ascii="Sylfaen" w:hAnsi="Sylfaen"/>
                <w:bCs/>
                <w:sz w:val="16"/>
                <w:szCs w:val="16"/>
                <w:lang w:val="en-GB" w:eastAsia="en-GB"/>
              </w:rPr>
              <w:t>Develop</w:t>
            </w:r>
            <w:r>
              <w:rPr>
                <w:rFonts w:ascii="Sylfaen" w:hAnsi="Sylfaen"/>
                <w:bCs/>
                <w:sz w:val="16"/>
                <w:szCs w:val="16"/>
                <w:lang w:val="en-GB" w:eastAsia="en-GB"/>
              </w:rPr>
              <w:t>ment of</w:t>
            </w:r>
            <w:r w:rsidRPr="00ED21C1">
              <w:rPr>
                <w:rFonts w:ascii="Sylfaen" w:hAnsi="Sylfaen"/>
                <w:bCs/>
                <w:sz w:val="16"/>
                <w:szCs w:val="16"/>
                <w:lang w:val="en-GB" w:eastAsia="en-GB"/>
              </w:rPr>
              <w:t xml:space="preserve"> a long-term comprehensive </w:t>
            </w:r>
            <w:r>
              <w:rPr>
                <w:rFonts w:ascii="Sylfaen" w:hAnsi="Sylfaen"/>
                <w:bCs/>
                <w:sz w:val="16"/>
                <w:szCs w:val="16"/>
                <w:lang w:val="en-GB" w:eastAsia="en-GB"/>
              </w:rPr>
              <w:t>multisectoral strategy document for Georgia’s energy policy</w:t>
            </w:r>
          </w:p>
        </w:tc>
        <w:tc>
          <w:tcPr>
            <w:tcW w:w="1964" w:type="dxa"/>
            <w:gridSpan w:val="6"/>
          </w:tcPr>
          <w:p w14:paraId="0E28704D" w14:textId="381C8054" w:rsidR="00A460BB" w:rsidRPr="00C40F50" w:rsidRDefault="00FA43B8" w:rsidP="00A460BB">
            <w:pPr>
              <w:rPr>
                <w:rFonts w:ascii="Sylfaen" w:hAnsi="Sylfaen"/>
                <w:sz w:val="16"/>
                <w:szCs w:val="16"/>
                <w:lang w:val="ka-GE" w:eastAsia="en-GB"/>
              </w:rPr>
            </w:pPr>
            <w:r>
              <w:rPr>
                <w:rFonts w:ascii="Sylfaen" w:hAnsi="Sylfaen"/>
                <w:bCs/>
                <w:sz w:val="16"/>
                <w:szCs w:val="16"/>
                <w:lang w:val="en-GB" w:eastAsia="en-GB"/>
              </w:rPr>
              <w:t>D</w:t>
            </w:r>
            <w:r w:rsidRPr="00FA43B8">
              <w:rPr>
                <w:rFonts w:ascii="Sylfaen" w:hAnsi="Sylfaen"/>
                <w:bCs/>
                <w:sz w:val="16"/>
                <w:szCs w:val="16"/>
                <w:lang w:val="en-GB" w:eastAsia="en-GB"/>
              </w:rPr>
              <w:t>evelop</w:t>
            </w:r>
            <w:r>
              <w:rPr>
                <w:rFonts w:ascii="Sylfaen" w:hAnsi="Sylfaen"/>
                <w:bCs/>
                <w:sz w:val="16"/>
                <w:szCs w:val="16"/>
                <w:lang w:val="en-GB" w:eastAsia="en-GB"/>
              </w:rPr>
              <w:t>ment of</w:t>
            </w:r>
            <w:r w:rsidRPr="00FA43B8">
              <w:rPr>
                <w:rFonts w:ascii="Sylfaen" w:hAnsi="Sylfaen"/>
                <w:bCs/>
                <w:sz w:val="16"/>
                <w:szCs w:val="16"/>
                <w:lang w:val="en-GB" w:eastAsia="en-GB"/>
              </w:rPr>
              <w:t xml:space="preserve"> a long-term</w:t>
            </w:r>
            <w:r>
              <w:rPr>
                <w:rFonts w:ascii="Sylfaen" w:hAnsi="Sylfaen"/>
                <w:bCs/>
                <w:sz w:val="16"/>
                <w:szCs w:val="16"/>
                <w:lang w:val="en-GB" w:eastAsia="en-GB"/>
              </w:rPr>
              <w:t xml:space="preserve"> (2030)</w:t>
            </w:r>
            <w:r w:rsidRPr="00FA43B8">
              <w:rPr>
                <w:rFonts w:ascii="Sylfaen" w:hAnsi="Sylfaen"/>
                <w:bCs/>
                <w:sz w:val="16"/>
                <w:szCs w:val="16"/>
                <w:lang w:val="en-GB" w:eastAsia="en-GB"/>
              </w:rPr>
              <w:t xml:space="preserve"> comprehensive state</w:t>
            </w:r>
            <w:r>
              <w:rPr>
                <w:rFonts w:ascii="Sylfaen" w:hAnsi="Sylfaen"/>
                <w:bCs/>
                <w:sz w:val="16"/>
                <w:szCs w:val="16"/>
                <w:lang w:val="en-GB" w:eastAsia="en-GB"/>
              </w:rPr>
              <w:t xml:space="preserve"> ener</w:t>
            </w:r>
            <w:r w:rsidR="00DC14D0">
              <w:rPr>
                <w:rFonts w:ascii="Sylfaen" w:hAnsi="Sylfaen"/>
                <w:bCs/>
                <w:sz w:val="16"/>
                <w:szCs w:val="16"/>
                <w:lang w:val="en-GB" w:eastAsia="en-GB"/>
              </w:rPr>
              <w:t>g</w:t>
            </w:r>
            <w:r>
              <w:rPr>
                <w:rFonts w:ascii="Sylfaen" w:hAnsi="Sylfaen"/>
                <w:bCs/>
                <w:sz w:val="16"/>
                <w:szCs w:val="16"/>
                <w:lang w:val="en-GB" w:eastAsia="en-GB"/>
              </w:rPr>
              <w:t>y policy strategic document</w:t>
            </w:r>
            <w:r w:rsidRPr="00FA43B8">
              <w:rPr>
                <w:rFonts w:ascii="Sylfaen" w:hAnsi="Sylfaen"/>
                <w:bCs/>
                <w:sz w:val="16"/>
                <w:szCs w:val="16"/>
                <w:lang w:val="en-GB" w:eastAsia="en-GB"/>
              </w:rPr>
              <w:t>, which will later become the basis for the development of short, medium</w:t>
            </w:r>
            <w:r w:rsidR="00DC14D0">
              <w:rPr>
                <w:rFonts w:ascii="Sylfaen" w:hAnsi="Sylfaen"/>
                <w:bCs/>
                <w:sz w:val="16"/>
                <w:szCs w:val="16"/>
                <w:lang w:val="en-GB" w:eastAsia="en-GB"/>
              </w:rPr>
              <w:t>,</w:t>
            </w:r>
            <w:r w:rsidRPr="00FA43B8">
              <w:rPr>
                <w:rFonts w:ascii="Sylfaen" w:hAnsi="Sylfaen"/>
                <w:bCs/>
                <w:sz w:val="16"/>
                <w:szCs w:val="16"/>
                <w:lang w:val="en-GB" w:eastAsia="en-GB"/>
              </w:rPr>
              <w:t xml:space="preserve"> and long</w:t>
            </w:r>
            <w:r w:rsidR="00DC14D0">
              <w:rPr>
                <w:rFonts w:ascii="Sylfaen" w:hAnsi="Sylfaen"/>
                <w:bCs/>
                <w:sz w:val="16"/>
                <w:szCs w:val="16"/>
                <w:lang w:val="en-GB" w:eastAsia="en-GB"/>
              </w:rPr>
              <w:t>-</w:t>
            </w:r>
            <w:r w:rsidRPr="00FA43B8">
              <w:rPr>
                <w:rFonts w:ascii="Sylfaen" w:hAnsi="Sylfaen"/>
                <w:bCs/>
                <w:sz w:val="16"/>
                <w:szCs w:val="16"/>
                <w:lang w:val="en-GB" w:eastAsia="en-GB"/>
              </w:rPr>
              <w:t xml:space="preserve">term strategies with a </w:t>
            </w:r>
            <w:r w:rsidR="00C04BD5">
              <w:rPr>
                <w:rFonts w:ascii="Sylfaen" w:hAnsi="Sylfaen"/>
                <w:bCs/>
                <w:sz w:val="16"/>
                <w:szCs w:val="16"/>
                <w:lang w:val="en-GB" w:eastAsia="en-GB"/>
              </w:rPr>
              <w:t>particular</w:t>
            </w:r>
            <w:r w:rsidRPr="00FA43B8">
              <w:rPr>
                <w:rFonts w:ascii="Sylfaen" w:hAnsi="Sylfaen"/>
                <w:bCs/>
                <w:sz w:val="16"/>
                <w:szCs w:val="16"/>
                <w:lang w:val="en-GB" w:eastAsia="en-GB"/>
              </w:rPr>
              <w:t xml:space="preserve"> emphasis on the utilization of Georgia’s renewable energy resources</w:t>
            </w:r>
            <w:r>
              <w:rPr>
                <w:rFonts w:ascii="Sylfaen" w:hAnsi="Sylfaen"/>
                <w:bCs/>
                <w:sz w:val="16"/>
                <w:szCs w:val="16"/>
                <w:lang w:val="en-GB" w:eastAsia="en-GB"/>
              </w:rPr>
              <w:t>.</w:t>
            </w:r>
          </w:p>
        </w:tc>
        <w:tc>
          <w:tcPr>
            <w:tcW w:w="1994" w:type="dxa"/>
            <w:gridSpan w:val="3"/>
          </w:tcPr>
          <w:p w14:paraId="0E28704E" w14:textId="2ECF3458" w:rsidR="00A460BB" w:rsidRPr="00FA43B8" w:rsidRDefault="00FA43B8" w:rsidP="00A460BB">
            <w:pPr>
              <w:rPr>
                <w:rFonts w:ascii="Sylfaen" w:hAnsi="Sylfaen"/>
                <w:sz w:val="16"/>
                <w:szCs w:val="16"/>
                <w:lang w:val="ka-GE" w:eastAsia="en-GB"/>
              </w:rPr>
            </w:pPr>
            <w:r w:rsidRPr="00FA43B8">
              <w:rPr>
                <w:rFonts w:ascii="Sylfaen" w:hAnsi="Sylfaen"/>
                <w:bCs/>
                <w:sz w:val="16"/>
                <w:szCs w:val="16"/>
                <w:lang w:val="en-GB" w:eastAsia="en-GB"/>
              </w:rPr>
              <w:t>Support implementation of Directive 2009/28/EC</w:t>
            </w:r>
          </w:p>
        </w:tc>
        <w:tc>
          <w:tcPr>
            <w:tcW w:w="1347" w:type="dxa"/>
            <w:gridSpan w:val="5"/>
            <w:noWrap/>
          </w:tcPr>
          <w:p w14:paraId="34A44BE0" w14:textId="30EA9133" w:rsidR="00A460BB" w:rsidRPr="00FA43B8" w:rsidRDefault="00DC14D0" w:rsidP="00A460BB">
            <w:pPr>
              <w:rPr>
                <w:rFonts w:ascii="Sylfaen" w:hAnsi="Sylfaen"/>
                <w:sz w:val="16"/>
                <w:szCs w:val="16"/>
                <w:lang w:val="en-US" w:eastAsia="en-GB"/>
              </w:rPr>
            </w:pPr>
            <w:proofErr w:type="spellStart"/>
            <w:r>
              <w:rPr>
                <w:rFonts w:ascii="Sylfaen" w:hAnsi="Sylfaen"/>
                <w:sz w:val="16"/>
                <w:szCs w:val="16"/>
                <w:lang w:val="ka-GE" w:eastAsia="en-GB"/>
              </w:rPr>
              <w:t>The</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w:t>
            </w:r>
            <w:r w:rsidR="00FA43B8" w:rsidRPr="00FA43B8">
              <w:rPr>
                <w:rFonts w:ascii="Sylfaen" w:hAnsi="Sylfaen"/>
                <w:sz w:val="16"/>
                <w:szCs w:val="16"/>
                <w:lang w:val="ka-GE" w:eastAsia="en-GB"/>
              </w:rPr>
              <w:t>trategic</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document</w:t>
            </w:r>
            <w:proofErr w:type="spellEnd"/>
            <w:r w:rsidR="00A870A6">
              <w:rPr>
                <w:rFonts w:ascii="Sylfaen" w:hAnsi="Sylfaen"/>
                <w:sz w:val="16"/>
                <w:szCs w:val="16"/>
                <w:lang w:val="en-US" w:eastAsia="en-GB"/>
              </w:rPr>
              <w:t>,</w:t>
            </w:r>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discussed</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and</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agreed</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with</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stakeholders</w:t>
            </w:r>
            <w:proofErr w:type="spellEnd"/>
            <w:r w:rsidR="00A870A6">
              <w:rPr>
                <w:rFonts w:ascii="Sylfaen" w:hAnsi="Sylfaen"/>
                <w:sz w:val="16"/>
                <w:szCs w:val="16"/>
                <w:lang w:val="en-US" w:eastAsia="en-GB"/>
              </w:rPr>
              <w:t>,</w:t>
            </w:r>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is</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elaborated</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and</w:t>
            </w:r>
            <w:proofErr w:type="spellEnd"/>
            <w:r w:rsidR="00FA43B8" w:rsidRPr="00FA43B8">
              <w:rPr>
                <w:rFonts w:ascii="Sylfaen" w:hAnsi="Sylfaen"/>
                <w:sz w:val="16"/>
                <w:szCs w:val="16"/>
                <w:lang w:val="ka-GE" w:eastAsia="en-GB"/>
              </w:rPr>
              <w:t xml:space="preserve"> </w:t>
            </w:r>
            <w:proofErr w:type="spellStart"/>
            <w:r w:rsidR="00FA43B8" w:rsidRPr="00FA43B8">
              <w:rPr>
                <w:rFonts w:ascii="Sylfaen" w:hAnsi="Sylfaen"/>
                <w:sz w:val="16"/>
                <w:szCs w:val="16"/>
                <w:lang w:val="ka-GE" w:eastAsia="en-GB"/>
              </w:rPr>
              <w:t>appro</w:t>
            </w:r>
            <w:r w:rsidR="00FA43B8">
              <w:rPr>
                <w:rFonts w:ascii="Sylfaen" w:hAnsi="Sylfaen"/>
                <w:sz w:val="16"/>
                <w:szCs w:val="16"/>
                <w:lang w:val="en-US" w:eastAsia="en-GB"/>
              </w:rPr>
              <w:t>ved</w:t>
            </w:r>
            <w:proofErr w:type="spellEnd"/>
            <w:r w:rsidR="00FA43B8">
              <w:rPr>
                <w:rFonts w:ascii="Sylfaen" w:hAnsi="Sylfaen"/>
                <w:sz w:val="16"/>
                <w:szCs w:val="16"/>
                <w:lang w:val="en-US" w:eastAsia="en-GB"/>
              </w:rPr>
              <w:t>.</w:t>
            </w:r>
          </w:p>
        </w:tc>
        <w:tc>
          <w:tcPr>
            <w:tcW w:w="1304" w:type="dxa"/>
            <w:gridSpan w:val="9"/>
          </w:tcPr>
          <w:p w14:paraId="51127149" w14:textId="77777777" w:rsidR="00FA43B8" w:rsidRDefault="00FA43B8" w:rsidP="00FA43B8">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Annual</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report</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the</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p w14:paraId="0E287050" w14:textId="5902876E" w:rsidR="00A460BB" w:rsidRPr="00541707" w:rsidRDefault="00A460BB" w:rsidP="00A460BB">
            <w:pPr>
              <w:rPr>
                <w:rFonts w:ascii="Sylfaen" w:hAnsi="Sylfaen"/>
                <w:sz w:val="16"/>
                <w:szCs w:val="16"/>
                <w:lang w:val="ka-GE" w:eastAsia="en-GB"/>
              </w:rPr>
            </w:pPr>
          </w:p>
        </w:tc>
        <w:tc>
          <w:tcPr>
            <w:tcW w:w="1936" w:type="dxa"/>
            <w:gridSpan w:val="14"/>
          </w:tcPr>
          <w:p w14:paraId="01B53437" w14:textId="77777777" w:rsidR="00FA43B8" w:rsidRDefault="00FA43B8" w:rsidP="00FA43B8">
            <w:pPr>
              <w:rPr>
                <w:rFonts w:ascii="Sylfaen" w:eastAsia="Times New Roman" w:hAnsi="Sylfaen" w:cs="Arial"/>
                <w:sz w:val="16"/>
                <w:szCs w:val="16"/>
                <w:lang w:val="ka-GE" w:eastAsia="en-GB"/>
              </w:rPr>
            </w:pPr>
            <w:proofErr w:type="spellStart"/>
            <w:r w:rsidRPr="00840CA2">
              <w:rPr>
                <w:rFonts w:ascii="Sylfaen" w:eastAsia="Times New Roman" w:hAnsi="Sylfaen" w:cs="Arial"/>
                <w:sz w:val="16"/>
                <w:szCs w:val="16"/>
                <w:lang w:val="ka-GE" w:eastAsia="en-GB"/>
              </w:rPr>
              <w:t>Ministry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of</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Economy</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and</w:t>
            </w:r>
            <w:proofErr w:type="spellEnd"/>
            <w:r w:rsidRPr="00840CA2">
              <w:rPr>
                <w:rFonts w:ascii="Sylfaen" w:eastAsia="Times New Roman" w:hAnsi="Sylfaen" w:cs="Arial"/>
                <w:sz w:val="16"/>
                <w:szCs w:val="16"/>
                <w:lang w:val="ka-GE" w:eastAsia="en-GB"/>
              </w:rPr>
              <w:t xml:space="preserve"> </w:t>
            </w:r>
            <w:proofErr w:type="spellStart"/>
            <w:r w:rsidRPr="00840CA2">
              <w:rPr>
                <w:rFonts w:ascii="Sylfaen" w:eastAsia="Times New Roman" w:hAnsi="Sylfaen" w:cs="Arial"/>
                <w:sz w:val="16"/>
                <w:szCs w:val="16"/>
                <w:lang w:val="ka-GE" w:eastAsia="en-GB"/>
              </w:rPr>
              <w:t>Sustainable</w:t>
            </w:r>
            <w:proofErr w:type="spellEnd"/>
            <w:r w:rsidRPr="00840CA2">
              <w:rPr>
                <w:rFonts w:ascii="Sylfaen" w:eastAsia="Times New Roman" w:hAnsi="Sylfaen" w:cs="Arial"/>
                <w:sz w:val="16"/>
                <w:szCs w:val="16"/>
                <w:lang w:val="ka-GE" w:eastAsia="en-GB"/>
              </w:rPr>
              <w:t xml:space="preserve"> Development</w:t>
            </w:r>
          </w:p>
          <w:p w14:paraId="0E287051" w14:textId="0D2FE6C8" w:rsidR="00A460BB" w:rsidRPr="00C40F50" w:rsidRDefault="00A460BB" w:rsidP="00A460BB">
            <w:pPr>
              <w:rPr>
                <w:rFonts w:ascii="Sylfaen" w:hAnsi="Sylfaen"/>
                <w:sz w:val="16"/>
                <w:szCs w:val="16"/>
                <w:lang w:val="ka-GE" w:eastAsia="en-GB"/>
              </w:rPr>
            </w:pPr>
          </w:p>
        </w:tc>
        <w:tc>
          <w:tcPr>
            <w:tcW w:w="2406" w:type="dxa"/>
            <w:gridSpan w:val="26"/>
          </w:tcPr>
          <w:p w14:paraId="0E287052" w14:textId="77777777" w:rsidR="00A460BB" w:rsidRPr="00C40F50" w:rsidRDefault="00A460BB" w:rsidP="00A460BB">
            <w:pPr>
              <w:rPr>
                <w:rFonts w:ascii="Sylfaen" w:hAnsi="Sylfaen" w:cstheme="majorHAnsi"/>
                <w:sz w:val="16"/>
                <w:szCs w:val="16"/>
                <w:lang w:val="ka-GE"/>
              </w:rPr>
            </w:pPr>
          </w:p>
        </w:tc>
        <w:tc>
          <w:tcPr>
            <w:tcW w:w="1021" w:type="dxa"/>
            <w:gridSpan w:val="6"/>
          </w:tcPr>
          <w:p w14:paraId="0E287053" w14:textId="0982DE0D" w:rsidR="00A460BB" w:rsidRPr="00C40F50" w:rsidRDefault="00A460BB" w:rsidP="0020506A">
            <w:pPr>
              <w:rPr>
                <w:rFonts w:ascii="Sylfaen" w:hAnsi="Sylfaen" w:cs="Calibri"/>
                <w:color w:val="3A3A3A"/>
                <w:sz w:val="16"/>
                <w:szCs w:val="16"/>
                <w:lang w:val="ka-GE"/>
              </w:rPr>
            </w:pPr>
            <w:r w:rsidRPr="00C40F50">
              <w:rPr>
                <w:rFonts w:ascii="Sylfaen" w:hAnsi="Sylfaen" w:cs="Calibri"/>
                <w:color w:val="3A3A3A"/>
                <w:sz w:val="16"/>
                <w:szCs w:val="16"/>
                <w:lang w:val="ka-GE"/>
              </w:rPr>
              <w:t xml:space="preserve">2023 </w:t>
            </w:r>
            <w:r w:rsidR="00FA43B8">
              <w:rPr>
                <w:rFonts w:ascii="Sylfaen" w:hAnsi="Sylfaen" w:cs="Calibri"/>
                <w:color w:val="3A3A3A"/>
                <w:sz w:val="16"/>
                <w:szCs w:val="16"/>
                <w:lang w:val="en-US"/>
              </w:rPr>
              <w:t>Q4</w:t>
            </w:r>
            <w:r w:rsidRPr="00C40F50">
              <w:rPr>
                <w:rFonts w:ascii="Sylfaen" w:hAnsi="Sylfaen" w:cs="Calibri"/>
                <w:color w:val="3A3A3A"/>
                <w:sz w:val="16"/>
                <w:szCs w:val="16"/>
                <w:lang w:val="ka-GE"/>
              </w:rPr>
              <w:t xml:space="preserve"> </w:t>
            </w:r>
          </w:p>
        </w:tc>
        <w:tc>
          <w:tcPr>
            <w:tcW w:w="1705" w:type="dxa"/>
            <w:gridSpan w:val="9"/>
          </w:tcPr>
          <w:p w14:paraId="01B31F31" w14:textId="138167BF" w:rsidR="00870152" w:rsidRDefault="00870152">
            <w:pPr>
              <w:rPr>
                <w:rFonts w:ascii="Sylfaen" w:eastAsia="Times New Roman" w:hAnsi="Sylfaen" w:cs="Arial"/>
                <w:sz w:val="16"/>
                <w:szCs w:val="16"/>
                <w:lang w:val="ka-GE" w:eastAsia="en-GB"/>
              </w:rPr>
            </w:pPr>
            <w:r w:rsidRPr="00870152">
              <w:rPr>
                <w:rFonts w:ascii="Sylfaen" w:eastAsia="Times New Roman" w:hAnsi="Sylfaen" w:cs="Arial"/>
                <w:sz w:val="16"/>
                <w:szCs w:val="16"/>
                <w:lang w:val="ka-GE" w:eastAsia="en-GB"/>
              </w:rPr>
              <w:t>198,000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20E969D9" w14:textId="77777777" w:rsidR="00870152" w:rsidRDefault="00870152">
            <w:pPr>
              <w:rPr>
                <w:rFonts w:ascii="Sylfaen" w:eastAsia="Times New Roman" w:hAnsi="Sylfaen" w:cs="Arial"/>
                <w:sz w:val="16"/>
                <w:szCs w:val="16"/>
                <w:lang w:val="ka-GE" w:eastAsia="en-GB"/>
              </w:rPr>
            </w:pPr>
          </w:p>
          <w:p w14:paraId="0E287054" w14:textId="1E39A17F" w:rsidR="00A460BB" w:rsidRPr="00C40F50" w:rsidRDefault="00A460BB" w:rsidP="0020506A">
            <w:pPr>
              <w:rPr>
                <w:rFonts w:ascii="Sylfaen" w:hAnsi="Sylfaen"/>
                <w:sz w:val="16"/>
                <w:szCs w:val="16"/>
                <w:lang w:val="ka-GE" w:eastAsia="en-GB"/>
              </w:rPr>
            </w:pPr>
          </w:p>
        </w:tc>
        <w:tc>
          <w:tcPr>
            <w:tcW w:w="828" w:type="dxa"/>
            <w:gridSpan w:val="4"/>
          </w:tcPr>
          <w:p w14:paraId="7F7468B8"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67600717" w14:textId="0A9E8C2E"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5AD8126F" w14:textId="51C1ADC3" w:rsidR="00870152" w:rsidRDefault="00870152" w:rsidP="00870152">
            <w:pPr>
              <w:rPr>
                <w:rFonts w:ascii="Sylfaen" w:eastAsia="Times New Roman" w:hAnsi="Sylfaen" w:cs="Arial"/>
                <w:sz w:val="16"/>
                <w:szCs w:val="16"/>
                <w:lang w:val="ka-GE" w:eastAsia="en-GB"/>
              </w:rPr>
            </w:pPr>
            <w:r w:rsidRPr="00870152">
              <w:rPr>
                <w:rFonts w:ascii="Sylfaen" w:eastAsia="Times New Roman" w:hAnsi="Sylfaen" w:cs="Arial"/>
                <w:sz w:val="16"/>
                <w:szCs w:val="16"/>
                <w:lang w:val="ka-GE" w:eastAsia="en-GB"/>
              </w:rPr>
              <w:t>198,000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579C76D8" w14:textId="77777777" w:rsidR="00870152" w:rsidRDefault="00870152" w:rsidP="00A460BB">
            <w:pPr>
              <w:rPr>
                <w:rFonts w:ascii="Sylfaen" w:eastAsia="Times New Roman" w:hAnsi="Sylfaen" w:cs="Arial"/>
                <w:sz w:val="16"/>
                <w:szCs w:val="16"/>
                <w:lang w:val="ka-GE" w:eastAsia="en-GB"/>
              </w:rPr>
            </w:pPr>
          </w:p>
          <w:p w14:paraId="085C5FE9" w14:textId="26660455" w:rsidR="00870152" w:rsidRDefault="001242F2"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F31B69">
              <w:rPr>
                <w:rFonts w:ascii="Sylfaen" w:eastAsia="Times New Roman" w:hAnsi="Sylfaen" w:cs="Arial"/>
                <w:sz w:val="16"/>
                <w:szCs w:val="16"/>
                <w:lang w:val="en-US" w:eastAsia="en-GB"/>
              </w:rPr>
              <w:t>grant</w:t>
            </w:r>
            <w:r>
              <w:rPr>
                <w:rFonts w:ascii="Sylfaen" w:eastAsia="Times New Roman" w:hAnsi="Sylfaen" w:cs="Arial"/>
                <w:sz w:val="16"/>
                <w:szCs w:val="16"/>
                <w:lang w:val="ka-GE" w:eastAsia="en-GB"/>
              </w:rPr>
              <w:t>)</w:t>
            </w:r>
          </w:p>
          <w:p w14:paraId="4F95593B" w14:textId="77777777" w:rsidR="001242F2" w:rsidRDefault="001242F2" w:rsidP="00A460BB">
            <w:pPr>
              <w:rPr>
                <w:rFonts w:ascii="Sylfaen" w:eastAsia="Times New Roman" w:hAnsi="Sylfaen" w:cs="Arial"/>
                <w:sz w:val="16"/>
                <w:szCs w:val="16"/>
                <w:lang w:val="ka-GE" w:eastAsia="en-GB"/>
              </w:rPr>
            </w:pPr>
          </w:p>
          <w:p w14:paraId="72606F03" w14:textId="63FCAB6A"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0E287055" w14:textId="3DC3EBCB" w:rsidR="00A460BB" w:rsidRPr="00C40F50" w:rsidRDefault="000B0EC1" w:rsidP="00046006">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EU,</w:t>
            </w:r>
            <w:r w:rsidR="00046006">
              <w:rPr>
                <w:rFonts w:ascii="Sylfaen" w:eastAsia="Times New Roman" w:hAnsi="Sylfaen" w:cs="Arial"/>
                <w:sz w:val="16"/>
                <w:szCs w:val="16"/>
                <w:lang w:val="ka-GE" w:eastAsia="en-GB"/>
              </w:rPr>
              <w:t xml:space="preserve"> </w:t>
            </w:r>
            <w:r w:rsidR="00F31B69">
              <w:rPr>
                <w:rFonts w:ascii="Sylfaen" w:eastAsia="Times New Roman" w:hAnsi="Sylfaen" w:cs="Arial"/>
                <w:sz w:val="16"/>
                <w:szCs w:val="16"/>
                <w:lang w:val="en-US" w:eastAsia="en-GB"/>
              </w:rPr>
              <w:t>Governme</w:t>
            </w:r>
            <w:r w:rsidR="00DC14D0">
              <w:rPr>
                <w:rFonts w:ascii="Sylfaen" w:eastAsia="Times New Roman" w:hAnsi="Sylfaen" w:cs="Arial"/>
                <w:sz w:val="16"/>
                <w:szCs w:val="16"/>
                <w:lang w:val="en-US" w:eastAsia="en-GB"/>
              </w:rPr>
              <w:t>n</w:t>
            </w:r>
            <w:r w:rsidR="00F31B69">
              <w:rPr>
                <w:rFonts w:ascii="Sylfaen" w:eastAsia="Times New Roman" w:hAnsi="Sylfaen" w:cs="Arial"/>
                <w:sz w:val="16"/>
                <w:szCs w:val="16"/>
                <w:lang w:val="en-US" w:eastAsia="en-GB"/>
              </w:rPr>
              <w:t xml:space="preserve">t of </w:t>
            </w:r>
            <w:proofErr w:type="gramStart"/>
            <w:r w:rsidR="00F31B69">
              <w:rPr>
                <w:rFonts w:ascii="Sylfaen" w:eastAsia="Times New Roman" w:hAnsi="Sylfaen" w:cs="Arial"/>
                <w:sz w:val="16"/>
                <w:szCs w:val="16"/>
                <w:lang w:val="en-US" w:eastAsia="en-GB"/>
              </w:rPr>
              <w:t>Sweden</w:t>
            </w:r>
            <w:r w:rsidR="00046006">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 xml:space="preserve"> </w:t>
            </w:r>
            <w:r w:rsidR="00A460BB" w:rsidRPr="00C40F50">
              <w:rPr>
                <w:rFonts w:ascii="Sylfaen" w:eastAsia="Times New Roman" w:hAnsi="Sylfaen" w:cs="Arial"/>
                <w:sz w:val="16"/>
                <w:szCs w:val="16"/>
                <w:lang w:val="en-US" w:eastAsia="en-GB"/>
              </w:rPr>
              <w:t>UNDP</w:t>
            </w:r>
            <w:proofErr w:type="gramEnd"/>
          </w:p>
        </w:tc>
        <w:tc>
          <w:tcPr>
            <w:tcW w:w="2015" w:type="dxa"/>
            <w:gridSpan w:val="6"/>
          </w:tcPr>
          <w:p w14:paraId="0E287056" w14:textId="77777777" w:rsidR="00A460BB" w:rsidRPr="00C40F50" w:rsidRDefault="00A460BB" w:rsidP="00A460BB">
            <w:pPr>
              <w:rPr>
                <w:rFonts w:ascii="Sylfaen" w:eastAsia="Times New Roman" w:hAnsi="Sylfaen" w:cs="Arial"/>
                <w:sz w:val="16"/>
                <w:szCs w:val="16"/>
                <w:lang w:val="ka-GE" w:eastAsia="en-GB"/>
              </w:rPr>
            </w:pPr>
          </w:p>
        </w:tc>
      </w:tr>
      <w:tr w:rsidR="00922A8D" w:rsidRPr="00C40F50" w14:paraId="0E287067" w14:textId="77777777" w:rsidTr="00BF2527">
        <w:trPr>
          <w:gridAfter w:val="2"/>
          <w:wAfter w:w="83" w:type="dxa"/>
          <w:trHeight w:val="204"/>
        </w:trPr>
        <w:tc>
          <w:tcPr>
            <w:tcW w:w="6116" w:type="dxa"/>
            <w:gridSpan w:val="12"/>
            <w:shd w:val="clear" w:color="auto" w:fill="92CDDC" w:themeFill="accent5" w:themeFillTint="99"/>
            <w:noWrap/>
            <w:hideMark/>
          </w:tcPr>
          <w:p w14:paraId="0E287064" w14:textId="3E82A5B1" w:rsidR="00922A8D" w:rsidRPr="00C40F50" w:rsidRDefault="00922A8D" w:rsidP="00922A8D">
            <w:pPr>
              <w:jc w:val="center"/>
              <w:rPr>
                <w:rFonts w:ascii="Sylfaen" w:eastAsia="Times New Roman" w:hAnsi="Sylfaen" w:cs="Arial"/>
                <w:sz w:val="20"/>
                <w:szCs w:val="20"/>
                <w:lang w:val="ka-GE" w:eastAsia="en-GB"/>
              </w:rPr>
            </w:pPr>
            <w:proofErr w:type="spellStart"/>
            <w:r>
              <w:rPr>
                <w:rFonts w:ascii="Sylfaen" w:eastAsia="Times New Roman" w:hAnsi="Sylfaen" w:cs="Arial"/>
                <w:sz w:val="20"/>
                <w:szCs w:val="20"/>
                <w:lang w:val="ka-GE" w:eastAsia="en-GB"/>
              </w:rPr>
              <w:t>Goal</w:t>
            </w:r>
            <w:proofErr w:type="spellEnd"/>
            <w:r w:rsidRPr="00C40F50">
              <w:rPr>
                <w:rFonts w:ascii="Sylfaen" w:eastAsia="Times New Roman" w:hAnsi="Sylfaen" w:cs="Arial"/>
                <w:sz w:val="20"/>
                <w:szCs w:val="20"/>
                <w:lang w:val="ka-GE" w:eastAsia="en-GB"/>
              </w:rPr>
              <w:t xml:space="preserve"> 2</w:t>
            </w:r>
          </w:p>
        </w:tc>
        <w:tc>
          <w:tcPr>
            <w:tcW w:w="15911" w:type="dxa"/>
            <w:gridSpan w:val="96"/>
            <w:shd w:val="clear" w:color="auto" w:fill="92CDDC" w:themeFill="accent5" w:themeFillTint="99"/>
            <w:noWrap/>
            <w:hideMark/>
          </w:tcPr>
          <w:p w14:paraId="0E287066" w14:textId="2D5E8D07" w:rsidR="00922A8D" w:rsidRPr="008F620F" w:rsidRDefault="00870B9D" w:rsidP="00922A8D">
            <w:pPr>
              <w:pBdr>
                <w:top w:val="nil"/>
                <w:left w:val="nil"/>
                <w:bottom w:val="nil"/>
                <w:right w:val="nil"/>
                <w:between w:val="nil"/>
              </w:pBdr>
              <w:rPr>
                <w:rFonts w:ascii="Sylfaen" w:eastAsia="Times New Roman" w:hAnsi="Sylfaen" w:cs="Arial"/>
                <w:sz w:val="21"/>
                <w:szCs w:val="16"/>
                <w:lang w:val="ka-GE" w:eastAsia="en-GB"/>
              </w:rPr>
            </w:pPr>
            <w:proofErr w:type="spellStart"/>
            <w:r w:rsidRPr="00FF2252">
              <w:rPr>
                <w:rFonts w:ascii="Sylfaen" w:eastAsia="Times New Roman" w:hAnsi="Sylfaen" w:cs="Arial"/>
                <w:sz w:val="21"/>
                <w:szCs w:val="16"/>
                <w:lang w:val="ka-GE" w:eastAsia="en-GB"/>
              </w:rPr>
              <w:t>Reduce</w:t>
            </w:r>
            <w:proofErr w:type="spellEnd"/>
            <w:r w:rsidRPr="00FF2252">
              <w:rPr>
                <w:rFonts w:ascii="Sylfaen" w:eastAsia="Times New Roman" w:hAnsi="Sylfaen" w:cs="Arial"/>
                <w:sz w:val="21"/>
                <w:szCs w:val="16"/>
                <w:lang w:val="ka-GE" w:eastAsia="en-GB"/>
              </w:rPr>
              <w:t xml:space="preserve"> </w:t>
            </w:r>
            <w:proofErr w:type="spellStart"/>
            <w:r w:rsidR="00922A8D" w:rsidRPr="00DF5A82">
              <w:rPr>
                <w:rFonts w:ascii="Sylfaen" w:eastAsia="Times New Roman" w:hAnsi="Sylfaen" w:cs="Arial"/>
                <w:sz w:val="21"/>
                <w:szCs w:val="16"/>
                <w:lang w:val="ka-GE" w:eastAsia="en-GB"/>
              </w:rPr>
              <w:t>of</w:t>
            </w:r>
            <w:proofErr w:type="spellEnd"/>
            <w:r w:rsidR="00922A8D" w:rsidRPr="00DF5A82">
              <w:rPr>
                <w:rFonts w:ascii="Sylfaen" w:eastAsia="Times New Roman" w:hAnsi="Sylfaen" w:cs="Arial"/>
                <w:sz w:val="21"/>
                <w:szCs w:val="16"/>
                <w:lang w:val="ka-GE" w:eastAsia="en-GB"/>
              </w:rPr>
              <w:t xml:space="preserve"> GHG </w:t>
            </w:r>
            <w:proofErr w:type="spellStart"/>
            <w:r w:rsidR="00922A8D" w:rsidRPr="00DF5A82">
              <w:rPr>
                <w:rFonts w:ascii="Sylfaen" w:eastAsia="Times New Roman" w:hAnsi="Sylfaen" w:cs="Arial"/>
                <w:sz w:val="21"/>
                <w:szCs w:val="16"/>
                <w:lang w:val="ka-GE" w:eastAsia="en-GB"/>
              </w:rPr>
              <w:t>emissions</w:t>
            </w:r>
            <w:proofErr w:type="spellEnd"/>
            <w:r w:rsidR="00922A8D" w:rsidRPr="00DF5A82">
              <w:rPr>
                <w:rFonts w:ascii="Sylfaen" w:eastAsia="Times New Roman" w:hAnsi="Sylfaen" w:cs="Arial"/>
                <w:sz w:val="21"/>
                <w:szCs w:val="16"/>
                <w:lang w:val="ka-GE" w:eastAsia="en-GB"/>
              </w:rPr>
              <w:t xml:space="preserve"> </w:t>
            </w:r>
            <w:proofErr w:type="spellStart"/>
            <w:r w:rsidR="00922A8D" w:rsidRPr="00DF5A82">
              <w:rPr>
                <w:rFonts w:ascii="Sylfaen" w:eastAsia="Times New Roman" w:hAnsi="Sylfaen" w:cs="Arial"/>
                <w:sz w:val="21"/>
                <w:szCs w:val="16"/>
                <w:lang w:val="ka-GE" w:eastAsia="en-GB"/>
              </w:rPr>
              <w:t>to</w:t>
            </w:r>
            <w:proofErr w:type="spellEnd"/>
            <w:r w:rsidR="00922A8D" w:rsidRPr="00FF2252">
              <w:rPr>
                <w:rFonts w:ascii="Sylfaen" w:eastAsia="Times New Roman" w:hAnsi="Sylfaen" w:cs="Arial"/>
                <w:sz w:val="21"/>
                <w:szCs w:val="16"/>
                <w:lang w:val="ka-GE" w:eastAsia="en-GB"/>
              </w:rPr>
              <w:t xml:space="preserve"> 1</w:t>
            </w:r>
            <w:r w:rsidR="00922A8D" w:rsidRPr="00DF5A82">
              <w:rPr>
                <w:rFonts w:ascii="Sylfaen" w:eastAsia="Times New Roman" w:hAnsi="Sylfaen" w:cs="Arial"/>
                <w:sz w:val="21"/>
                <w:szCs w:val="16"/>
                <w:lang w:val="ka-GE" w:eastAsia="en-GB"/>
              </w:rPr>
              <w:t xml:space="preserve">5% </w:t>
            </w:r>
            <w:proofErr w:type="spellStart"/>
            <w:r w:rsidR="00922A8D" w:rsidRPr="00DF5A82">
              <w:rPr>
                <w:rFonts w:ascii="Sylfaen" w:eastAsia="Times New Roman" w:hAnsi="Sylfaen" w:cs="Arial"/>
                <w:sz w:val="21"/>
                <w:szCs w:val="16"/>
                <w:lang w:val="ka-GE" w:eastAsia="en-GB"/>
              </w:rPr>
              <w:t>in</w:t>
            </w:r>
            <w:proofErr w:type="spellEnd"/>
            <w:r w:rsidR="00922A8D" w:rsidRPr="00DF5A82">
              <w:rPr>
                <w:rFonts w:ascii="Sylfaen" w:eastAsia="Times New Roman" w:hAnsi="Sylfaen" w:cs="Arial"/>
                <w:sz w:val="21"/>
                <w:szCs w:val="16"/>
                <w:lang w:val="ka-GE" w:eastAsia="en-GB"/>
              </w:rPr>
              <w:t xml:space="preserve"> </w:t>
            </w:r>
            <w:proofErr w:type="spellStart"/>
            <w:r w:rsidR="00C6733A" w:rsidRPr="00FF2252">
              <w:rPr>
                <w:rFonts w:ascii="Sylfaen" w:eastAsia="Times New Roman" w:hAnsi="Sylfaen" w:cs="Arial"/>
                <w:sz w:val="21"/>
                <w:szCs w:val="16"/>
                <w:lang w:val="ka-GE" w:eastAsia="en-GB"/>
              </w:rPr>
              <w:t>transport</w:t>
            </w:r>
            <w:proofErr w:type="spellEnd"/>
            <w:r w:rsidR="00C6733A" w:rsidRPr="00FF2252">
              <w:rPr>
                <w:rFonts w:ascii="Sylfaen" w:eastAsia="Times New Roman" w:hAnsi="Sylfaen" w:cs="Arial"/>
                <w:sz w:val="21"/>
                <w:szCs w:val="16"/>
                <w:lang w:val="ka-GE" w:eastAsia="en-GB"/>
              </w:rPr>
              <w:t xml:space="preserve"> </w:t>
            </w:r>
            <w:proofErr w:type="spellStart"/>
            <w:r w:rsidR="00C6733A" w:rsidRPr="00FF2252">
              <w:rPr>
                <w:rFonts w:ascii="Sylfaen" w:eastAsia="Times New Roman" w:hAnsi="Sylfaen" w:cs="Arial"/>
                <w:sz w:val="21"/>
                <w:szCs w:val="16"/>
                <w:lang w:val="ka-GE" w:eastAsia="en-GB"/>
              </w:rPr>
              <w:t>sector</w:t>
            </w:r>
            <w:proofErr w:type="spellEnd"/>
            <w:r w:rsidR="00922A8D" w:rsidRPr="00DF5A82">
              <w:rPr>
                <w:rFonts w:ascii="Sylfaen" w:eastAsia="Times New Roman" w:hAnsi="Sylfaen" w:cs="Arial"/>
                <w:sz w:val="21"/>
                <w:szCs w:val="16"/>
                <w:lang w:val="ka-GE" w:eastAsia="en-GB"/>
              </w:rPr>
              <w:t xml:space="preserve"> </w:t>
            </w:r>
            <w:proofErr w:type="spellStart"/>
            <w:r w:rsidR="00922A8D" w:rsidRPr="00DF5A82">
              <w:rPr>
                <w:rFonts w:ascii="Sylfaen" w:eastAsia="Times New Roman" w:hAnsi="Sylfaen" w:cs="Arial"/>
                <w:sz w:val="21"/>
                <w:szCs w:val="16"/>
                <w:lang w:val="ka-GE" w:eastAsia="en-GB"/>
              </w:rPr>
              <w:t>compared</w:t>
            </w:r>
            <w:proofErr w:type="spellEnd"/>
            <w:r w:rsidR="00922A8D" w:rsidRPr="00DF5A82">
              <w:rPr>
                <w:rFonts w:ascii="Sylfaen" w:eastAsia="Times New Roman" w:hAnsi="Sylfaen" w:cs="Arial"/>
                <w:sz w:val="21"/>
                <w:szCs w:val="16"/>
                <w:lang w:val="ka-GE" w:eastAsia="en-GB"/>
              </w:rPr>
              <w:t xml:space="preserve"> </w:t>
            </w:r>
            <w:proofErr w:type="spellStart"/>
            <w:r w:rsidR="00922A8D" w:rsidRPr="00DF5A82">
              <w:rPr>
                <w:rFonts w:ascii="Sylfaen" w:eastAsia="Times New Roman" w:hAnsi="Sylfaen" w:cs="Arial"/>
                <w:sz w:val="21"/>
                <w:szCs w:val="16"/>
                <w:lang w:val="ka-GE" w:eastAsia="en-GB"/>
              </w:rPr>
              <w:t>to</w:t>
            </w:r>
            <w:proofErr w:type="spellEnd"/>
            <w:r w:rsidR="00922A8D" w:rsidRPr="00DF5A82">
              <w:rPr>
                <w:rFonts w:ascii="Sylfaen" w:eastAsia="Times New Roman" w:hAnsi="Sylfaen" w:cs="Arial"/>
                <w:sz w:val="21"/>
                <w:szCs w:val="16"/>
                <w:lang w:val="ka-GE" w:eastAsia="en-GB"/>
              </w:rPr>
              <w:t xml:space="preserve"> </w:t>
            </w:r>
            <w:r w:rsidR="00FF2252">
              <w:rPr>
                <w:rFonts w:ascii="Sylfaen" w:eastAsia="Times New Roman" w:hAnsi="Sylfaen" w:cs="Arial"/>
                <w:sz w:val="21"/>
                <w:szCs w:val="16"/>
                <w:lang w:val="en-US" w:eastAsia="en-GB"/>
              </w:rPr>
              <w:t>r</w:t>
            </w:r>
            <w:proofErr w:type="spellStart"/>
            <w:r w:rsidR="00FF2252" w:rsidRPr="00FF2252">
              <w:rPr>
                <w:rFonts w:ascii="Sylfaen" w:eastAsia="Times New Roman" w:hAnsi="Sylfaen" w:cs="Arial"/>
                <w:sz w:val="21"/>
                <w:szCs w:val="16"/>
                <w:lang w:val="ka-GE" w:eastAsia="en-GB"/>
              </w:rPr>
              <w:t>eference</w:t>
            </w:r>
            <w:proofErr w:type="spellEnd"/>
            <w:r w:rsidR="00FF2252" w:rsidRPr="00FF2252">
              <w:rPr>
                <w:rFonts w:ascii="Sylfaen" w:eastAsia="Times New Roman" w:hAnsi="Sylfaen" w:cs="Arial"/>
                <w:sz w:val="21"/>
                <w:szCs w:val="16"/>
                <w:lang w:val="ka-GE" w:eastAsia="en-GB"/>
              </w:rPr>
              <w:t xml:space="preserve"> </w:t>
            </w:r>
            <w:r w:rsidR="00FF2252">
              <w:rPr>
                <w:rFonts w:ascii="Sylfaen" w:eastAsia="Times New Roman" w:hAnsi="Sylfaen" w:cs="Arial"/>
                <w:sz w:val="21"/>
                <w:szCs w:val="16"/>
                <w:lang w:val="en-US" w:eastAsia="en-GB"/>
              </w:rPr>
              <w:t>s</w:t>
            </w:r>
            <w:proofErr w:type="spellStart"/>
            <w:r w:rsidR="00FF2252" w:rsidRPr="00FF2252">
              <w:rPr>
                <w:rFonts w:ascii="Sylfaen" w:eastAsia="Times New Roman" w:hAnsi="Sylfaen" w:cs="Arial"/>
                <w:sz w:val="21"/>
                <w:szCs w:val="16"/>
                <w:lang w:val="ka-GE" w:eastAsia="en-GB"/>
              </w:rPr>
              <w:t>cenario</w:t>
            </w:r>
            <w:proofErr w:type="spellEnd"/>
            <w:r w:rsidR="00FF2252" w:rsidRPr="00FF2252">
              <w:rPr>
                <w:rFonts w:ascii="Sylfaen" w:eastAsia="Times New Roman" w:hAnsi="Sylfaen" w:cs="Arial"/>
                <w:sz w:val="21"/>
                <w:szCs w:val="16"/>
                <w:lang w:val="ka-GE" w:eastAsia="en-GB"/>
              </w:rPr>
              <w:t xml:space="preserve"> </w:t>
            </w:r>
            <w:r w:rsidR="00FF2252">
              <w:rPr>
                <w:rFonts w:ascii="Sylfaen" w:eastAsia="Times New Roman" w:hAnsi="Sylfaen" w:cs="Arial"/>
                <w:sz w:val="21"/>
                <w:szCs w:val="16"/>
                <w:lang w:val="en-US" w:eastAsia="en-GB"/>
              </w:rPr>
              <w:t>p</w:t>
            </w:r>
            <w:proofErr w:type="spellStart"/>
            <w:r w:rsidR="00FF2252" w:rsidRPr="00FF2252">
              <w:rPr>
                <w:rFonts w:ascii="Sylfaen" w:eastAsia="Times New Roman" w:hAnsi="Sylfaen" w:cs="Arial"/>
                <w:sz w:val="21"/>
                <w:szCs w:val="16"/>
                <w:lang w:val="ka-GE" w:eastAsia="en-GB"/>
              </w:rPr>
              <w:t>rojection</w:t>
            </w:r>
            <w:proofErr w:type="spellEnd"/>
          </w:p>
        </w:tc>
      </w:tr>
      <w:tr w:rsidR="007071F7" w:rsidRPr="00C40F50" w14:paraId="0E28706C" w14:textId="77777777" w:rsidTr="00BF2527">
        <w:trPr>
          <w:gridAfter w:val="2"/>
          <w:wAfter w:w="83" w:type="dxa"/>
          <w:trHeight w:val="204"/>
        </w:trPr>
        <w:tc>
          <w:tcPr>
            <w:tcW w:w="6116" w:type="dxa"/>
            <w:gridSpan w:val="12"/>
            <w:shd w:val="clear" w:color="auto" w:fill="92CDDC" w:themeFill="accent5" w:themeFillTint="99"/>
            <w:noWrap/>
            <w:hideMark/>
          </w:tcPr>
          <w:p w14:paraId="0E287068" w14:textId="7EF21890" w:rsidR="00A460BB" w:rsidRPr="00C6733A" w:rsidRDefault="00C6733A" w:rsidP="00A460BB">
            <w:pPr>
              <w:jc w:val="center"/>
              <w:rPr>
                <w:rFonts w:ascii="Sylfaen" w:eastAsia="Times New Roman" w:hAnsi="Sylfaen" w:cs="Arial"/>
                <w:sz w:val="16"/>
                <w:szCs w:val="16"/>
                <w:lang w:val="en-US" w:eastAsia="en-GB"/>
              </w:rPr>
            </w:pPr>
            <w:r>
              <w:rPr>
                <w:rFonts w:ascii="Sylfaen" w:eastAsia="Times New Roman" w:hAnsi="Sylfaen" w:cs="Arial"/>
                <w:sz w:val="16"/>
                <w:szCs w:val="16"/>
                <w:lang w:val="en-US" w:eastAsia="en-GB"/>
              </w:rPr>
              <w:t>Link to SDGs</w:t>
            </w:r>
          </w:p>
        </w:tc>
        <w:tc>
          <w:tcPr>
            <w:tcW w:w="15911" w:type="dxa"/>
            <w:gridSpan w:val="96"/>
            <w:shd w:val="clear" w:color="auto" w:fill="92CDDC" w:themeFill="accent5" w:themeFillTint="99"/>
            <w:noWrap/>
            <w:hideMark/>
          </w:tcPr>
          <w:p w14:paraId="1F759080" w14:textId="20B2D841" w:rsidR="00A460BB" w:rsidRPr="00FF2252" w:rsidRDefault="003331CE" w:rsidP="00A460BB">
            <w:pPr>
              <w:rPr>
                <w:rFonts w:ascii="Sylfaen" w:eastAsia="Times New Roman" w:hAnsi="Sylfaen" w:cs="Arial"/>
                <w:sz w:val="21"/>
                <w:szCs w:val="16"/>
                <w:lang w:val="ka-GE" w:eastAsia="en-GB"/>
              </w:rPr>
            </w:pPr>
            <w:proofErr w:type="spellStart"/>
            <w:r w:rsidRPr="00FF2252">
              <w:rPr>
                <w:rFonts w:ascii="Sylfaen" w:eastAsia="Times New Roman" w:hAnsi="Sylfaen" w:cs="Arial"/>
                <w:sz w:val="21"/>
                <w:szCs w:val="16"/>
                <w:lang w:val="ka-GE" w:eastAsia="en-GB"/>
              </w:rPr>
              <w:t>SDGs</w:t>
            </w:r>
            <w:proofErr w:type="spellEnd"/>
            <w:r w:rsidR="00A460BB" w:rsidRPr="00FF2252">
              <w:rPr>
                <w:rFonts w:ascii="Sylfaen" w:eastAsia="Times New Roman" w:hAnsi="Sylfaen" w:cs="Arial"/>
                <w:sz w:val="21"/>
                <w:szCs w:val="16"/>
                <w:lang w:val="ka-GE" w:eastAsia="en-GB"/>
              </w:rPr>
              <w:t xml:space="preserve"> 3, 8, 11</w:t>
            </w:r>
          </w:p>
          <w:p w14:paraId="0E28706B" w14:textId="77777777" w:rsidR="00A460BB" w:rsidRPr="00FF2252" w:rsidRDefault="00A460BB" w:rsidP="00A460BB">
            <w:pPr>
              <w:rPr>
                <w:rFonts w:ascii="Sylfaen" w:eastAsia="Times New Roman" w:hAnsi="Sylfaen" w:cs="Arial"/>
                <w:sz w:val="21"/>
                <w:szCs w:val="16"/>
                <w:lang w:val="ka-GE" w:eastAsia="en-GB"/>
              </w:rPr>
            </w:pPr>
          </w:p>
        </w:tc>
      </w:tr>
      <w:tr w:rsidR="008869C0" w:rsidRPr="00C40F50" w14:paraId="0E287077" w14:textId="77777777" w:rsidTr="00BF2527">
        <w:trPr>
          <w:gridAfter w:val="2"/>
          <w:wAfter w:w="83" w:type="dxa"/>
          <w:trHeight w:val="204"/>
        </w:trPr>
        <w:tc>
          <w:tcPr>
            <w:tcW w:w="2158" w:type="dxa"/>
            <w:gridSpan w:val="3"/>
            <w:vMerge w:val="restart"/>
            <w:shd w:val="clear" w:color="auto" w:fill="92CDDC" w:themeFill="accent5" w:themeFillTint="99"/>
            <w:hideMark/>
          </w:tcPr>
          <w:p w14:paraId="0E28706D" w14:textId="4BA11446" w:rsidR="008869C0"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Impact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sidR="008869C0" w:rsidRPr="00C40F50">
              <w:rPr>
                <w:rFonts w:ascii="Sylfaen" w:eastAsia="Times New Roman" w:hAnsi="Sylfaen" w:cs="Arial"/>
                <w:sz w:val="16"/>
                <w:szCs w:val="16"/>
                <w:lang w:val="ka-GE" w:eastAsia="en-GB"/>
              </w:rPr>
              <w:t xml:space="preserve"> 2.1:</w:t>
            </w:r>
          </w:p>
        </w:tc>
        <w:tc>
          <w:tcPr>
            <w:tcW w:w="3958" w:type="dxa"/>
            <w:gridSpan w:val="9"/>
            <w:vMerge w:val="restart"/>
            <w:shd w:val="clear" w:color="auto" w:fill="92CDDC" w:themeFill="accent5" w:themeFillTint="99"/>
            <w:hideMark/>
          </w:tcPr>
          <w:p w14:paraId="0E28706E" w14:textId="2039AC3B" w:rsidR="008869C0" w:rsidRPr="00C40F50" w:rsidRDefault="00C6733A" w:rsidP="00A460BB">
            <w:pPr>
              <w:rPr>
                <w:rFonts w:ascii="Sylfaen" w:eastAsia="Times New Roman" w:hAnsi="Sylfaen" w:cs="Arial"/>
                <w:sz w:val="16"/>
                <w:szCs w:val="16"/>
                <w:lang w:val="ka-GE" w:eastAsia="en-GB"/>
              </w:rPr>
            </w:pPr>
            <w:proofErr w:type="spellStart"/>
            <w:r w:rsidRPr="00DF5A82">
              <w:rPr>
                <w:rFonts w:ascii="Sylfaen" w:eastAsia="Times New Roman" w:hAnsi="Sylfaen" w:cs="Arial"/>
                <w:sz w:val="16"/>
                <w:szCs w:val="16"/>
                <w:lang w:val="ka-GE" w:eastAsia="en-GB"/>
              </w:rPr>
              <w:t>Amount</w:t>
            </w:r>
            <w:proofErr w:type="spellEnd"/>
            <w:r w:rsidRPr="00DF5A82">
              <w:rPr>
                <w:rFonts w:ascii="Sylfaen" w:eastAsia="Times New Roman" w:hAnsi="Sylfaen" w:cs="Arial"/>
                <w:sz w:val="16"/>
                <w:szCs w:val="16"/>
                <w:lang w:val="ka-GE" w:eastAsia="en-GB"/>
              </w:rPr>
              <w:t xml:space="preserve"> </w:t>
            </w:r>
            <w:proofErr w:type="spellStart"/>
            <w:r w:rsidRPr="00DF5A82">
              <w:rPr>
                <w:rFonts w:ascii="Sylfaen" w:eastAsia="Times New Roman" w:hAnsi="Sylfaen" w:cs="Arial"/>
                <w:sz w:val="16"/>
                <w:szCs w:val="16"/>
                <w:lang w:val="ka-GE" w:eastAsia="en-GB"/>
              </w:rPr>
              <w:t>of</w:t>
            </w:r>
            <w:proofErr w:type="spellEnd"/>
            <w:r w:rsidRPr="00DF5A82">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 xml:space="preserve">GHG emissions from </w:t>
            </w:r>
            <w:r w:rsidR="00DC14D0">
              <w:rPr>
                <w:rFonts w:ascii="Sylfaen" w:eastAsia="Times New Roman" w:hAnsi="Sylfaen" w:cs="Arial"/>
                <w:sz w:val="16"/>
                <w:szCs w:val="16"/>
                <w:lang w:val="en-US" w:eastAsia="en-GB"/>
              </w:rPr>
              <w:t xml:space="preserve">the </w:t>
            </w:r>
            <w:r w:rsidR="00E56D10">
              <w:rPr>
                <w:rFonts w:ascii="Sylfaen" w:eastAsia="Times New Roman" w:hAnsi="Sylfaen" w:cs="Arial"/>
                <w:sz w:val="16"/>
                <w:szCs w:val="16"/>
                <w:lang w:val="en-US" w:eastAsia="en-GB"/>
              </w:rPr>
              <w:t>transport sector</w:t>
            </w:r>
            <w:r>
              <w:rPr>
                <w:rFonts w:ascii="Sylfaen" w:eastAsia="Times New Roman" w:hAnsi="Sylfaen" w:cs="Arial"/>
                <w:sz w:val="16"/>
                <w:szCs w:val="16"/>
                <w:lang w:val="en-US" w:eastAsia="en-GB"/>
              </w:rPr>
              <w:t>(</w:t>
            </w:r>
            <w:r w:rsidR="009D52CC">
              <w:rPr>
                <w:rFonts w:ascii="Sylfaen" w:eastAsia="Times New Roman" w:hAnsi="Sylfaen" w:cs="Arial"/>
                <w:sz w:val="16"/>
                <w:szCs w:val="16"/>
                <w:lang w:val="en-US" w:eastAsia="en-GB"/>
              </w:rPr>
              <w:t>G</w:t>
            </w:r>
            <w:r>
              <w:rPr>
                <w:rFonts w:ascii="Sylfaen" w:eastAsia="Times New Roman" w:hAnsi="Sylfaen" w:cs="Arial"/>
                <w:sz w:val="16"/>
                <w:szCs w:val="16"/>
                <w:lang w:val="en-US" w:eastAsia="en-GB"/>
              </w:rPr>
              <w:t>gCO</w:t>
            </w:r>
            <w:r>
              <w:rPr>
                <w:rFonts w:ascii="Sylfaen" w:eastAsia="Times New Roman" w:hAnsi="Sylfaen" w:cs="Arial"/>
                <w:sz w:val="16"/>
                <w:szCs w:val="16"/>
                <w:vertAlign w:val="subscript"/>
                <w:lang w:val="en-US" w:eastAsia="en-GB"/>
              </w:rPr>
              <w:t>2</w:t>
            </w:r>
            <w:r>
              <w:rPr>
                <w:rFonts w:ascii="Sylfaen" w:eastAsia="Times New Roman" w:hAnsi="Sylfaen" w:cs="Arial"/>
                <w:sz w:val="16"/>
                <w:szCs w:val="16"/>
                <w:lang w:val="en-US" w:eastAsia="en-GB"/>
              </w:rPr>
              <w:t>e)</w:t>
            </w:r>
          </w:p>
        </w:tc>
        <w:tc>
          <w:tcPr>
            <w:tcW w:w="1347" w:type="dxa"/>
            <w:gridSpan w:val="5"/>
            <w:shd w:val="clear" w:color="auto" w:fill="92CDDC" w:themeFill="accent5" w:themeFillTint="99"/>
            <w:noWrap/>
            <w:hideMark/>
          </w:tcPr>
          <w:p w14:paraId="0E28706F" w14:textId="77777777"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92CDDC" w:themeFill="accent5" w:themeFillTint="99"/>
          </w:tcPr>
          <w:p w14:paraId="0E287070" w14:textId="25B3327D" w:rsidR="008869C0"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Historical</w:t>
            </w:r>
            <w:proofErr w:type="spellEnd"/>
          </w:p>
        </w:tc>
        <w:tc>
          <w:tcPr>
            <w:tcW w:w="1133" w:type="dxa"/>
            <w:gridSpan w:val="8"/>
            <w:shd w:val="clear" w:color="auto" w:fill="92CDDC" w:themeFill="accent5" w:themeFillTint="99"/>
            <w:noWrap/>
            <w:hideMark/>
          </w:tcPr>
          <w:p w14:paraId="2EC7BBBE" w14:textId="692A31FB" w:rsidR="008869C0"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519" w:type="dxa"/>
            <w:gridSpan w:val="10"/>
            <w:shd w:val="clear" w:color="auto" w:fill="92CDDC" w:themeFill="accent5" w:themeFillTint="99"/>
          </w:tcPr>
          <w:p w14:paraId="14A3AE35" w14:textId="26DB3904" w:rsidR="008869C0" w:rsidRPr="00FF2252" w:rsidRDefault="003331CE" w:rsidP="00A460BB">
            <w:pPr>
              <w:rPr>
                <w:rFonts w:ascii="Sylfaen" w:eastAsia="Times New Roman" w:hAnsi="Sylfaen" w:cs="Arial"/>
                <w:sz w:val="16"/>
                <w:szCs w:val="16"/>
                <w:lang w:val="ka-GE" w:eastAsia="en-GB"/>
              </w:rPr>
            </w:pPr>
            <w:proofErr w:type="spellStart"/>
            <w:r w:rsidRPr="00FF2252">
              <w:rPr>
                <w:rFonts w:ascii="Sylfaen" w:eastAsia="Times New Roman" w:hAnsi="Sylfaen" w:cs="Arial"/>
                <w:sz w:val="16"/>
                <w:szCs w:val="16"/>
                <w:lang w:val="ka-GE" w:eastAsia="en-GB"/>
              </w:rPr>
              <w:t>Medium-term</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target</w:t>
            </w:r>
            <w:proofErr w:type="spellEnd"/>
          </w:p>
        </w:tc>
        <w:tc>
          <w:tcPr>
            <w:tcW w:w="750" w:type="dxa"/>
            <w:gridSpan w:val="8"/>
            <w:shd w:val="clear" w:color="auto" w:fill="92CDDC" w:themeFill="accent5" w:themeFillTint="99"/>
          </w:tcPr>
          <w:p w14:paraId="0E287072" w14:textId="4F5301A7" w:rsidR="008869C0" w:rsidRPr="00FF2252" w:rsidRDefault="003331CE" w:rsidP="00A460BB">
            <w:pPr>
              <w:rPr>
                <w:rFonts w:ascii="Sylfaen" w:eastAsia="Times New Roman" w:hAnsi="Sylfaen" w:cs="Arial"/>
                <w:sz w:val="16"/>
                <w:szCs w:val="16"/>
                <w:lang w:val="ka-GE" w:eastAsia="en-GB"/>
              </w:rPr>
            </w:pPr>
            <w:proofErr w:type="spellStart"/>
            <w:r w:rsidRPr="00FF2252">
              <w:rPr>
                <w:rFonts w:ascii="Sylfaen" w:eastAsia="Times New Roman" w:hAnsi="Sylfaen" w:cs="Arial"/>
                <w:sz w:val="16"/>
                <w:szCs w:val="16"/>
                <w:lang w:val="ka-GE" w:eastAsia="en-GB"/>
              </w:rPr>
              <w:t>Medium-term</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target</w:t>
            </w:r>
            <w:proofErr w:type="spellEnd"/>
          </w:p>
        </w:tc>
        <w:tc>
          <w:tcPr>
            <w:tcW w:w="940" w:type="dxa"/>
            <w:gridSpan w:val="14"/>
            <w:shd w:val="clear" w:color="auto" w:fill="92CDDC" w:themeFill="accent5" w:themeFillTint="99"/>
            <w:noWrap/>
            <w:hideMark/>
          </w:tcPr>
          <w:p w14:paraId="0E287073" w14:textId="1E800664" w:rsidR="008869C0" w:rsidRPr="00FF2252" w:rsidRDefault="00FF2252" w:rsidP="00A460BB">
            <w:pPr>
              <w:rPr>
                <w:rFonts w:ascii="Sylfaen" w:eastAsia="Times New Roman" w:hAnsi="Sylfaen" w:cs="Arial"/>
                <w:sz w:val="16"/>
                <w:szCs w:val="16"/>
                <w:lang w:val="en-US" w:eastAsia="en-GB"/>
              </w:rPr>
            </w:pPr>
            <w:r w:rsidRPr="00FF2252">
              <w:rPr>
                <w:rFonts w:ascii="Sylfaen" w:eastAsia="Times New Roman" w:hAnsi="Sylfaen" w:cs="Arial"/>
                <w:sz w:val="16"/>
                <w:szCs w:val="16"/>
                <w:lang w:val="en-US" w:eastAsia="en-GB"/>
              </w:rPr>
              <w:t xml:space="preserve">Reference </w:t>
            </w:r>
            <w:r>
              <w:rPr>
                <w:rFonts w:ascii="Sylfaen" w:eastAsia="Times New Roman" w:hAnsi="Sylfaen" w:cs="Arial"/>
                <w:sz w:val="16"/>
                <w:szCs w:val="16"/>
                <w:lang w:val="en-US" w:eastAsia="en-GB"/>
              </w:rPr>
              <w:t>s</w:t>
            </w:r>
            <w:r w:rsidRPr="00FF2252">
              <w:rPr>
                <w:rFonts w:ascii="Sylfaen" w:eastAsia="Times New Roman" w:hAnsi="Sylfaen" w:cs="Arial"/>
                <w:sz w:val="16"/>
                <w:szCs w:val="16"/>
                <w:lang w:val="en-US" w:eastAsia="en-GB"/>
              </w:rPr>
              <w:t xml:space="preserve">cenario </w:t>
            </w:r>
            <w:r>
              <w:rPr>
                <w:rFonts w:ascii="Sylfaen" w:eastAsia="Times New Roman" w:hAnsi="Sylfaen" w:cs="Arial"/>
                <w:sz w:val="16"/>
                <w:szCs w:val="16"/>
                <w:lang w:val="en-US" w:eastAsia="en-GB"/>
              </w:rPr>
              <w:t>p</w:t>
            </w:r>
            <w:r w:rsidRPr="00FF2252">
              <w:rPr>
                <w:rFonts w:ascii="Sylfaen" w:eastAsia="Times New Roman" w:hAnsi="Sylfaen" w:cs="Arial"/>
                <w:sz w:val="16"/>
                <w:szCs w:val="16"/>
                <w:lang w:val="en-US" w:eastAsia="en-GB"/>
              </w:rPr>
              <w:t>rojection</w:t>
            </w:r>
          </w:p>
        </w:tc>
        <w:tc>
          <w:tcPr>
            <w:tcW w:w="1021" w:type="dxa"/>
            <w:gridSpan w:val="6"/>
            <w:shd w:val="clear" w:color="auto" w:fill="92CDDC" w:themeFill="accent5" w:themeFillTint="99"/>
          </w:tcPr>
          <w:p w14:paraId="0E287074" w14:textId="11F0C882" w:rsidR="008869C0" w:rsidRPr="00FF2252" w:rsidRDefault="003331CE" w:rsidP="00A460BB">
            <w:pPr>
              <w:rPr>
                <w:rFonts w:ascii="Sylfaen" w:eastAsia="Times New Roman" w:hAnsi="Sylfaen" w:cs="Arial"/>
                <w:sz w:val="16"/>
                <w:szCs w:val="16"/>
                <w:lang w:val="ka-GE" w:eastAsia="en-GB"/>
              </w:rPr>
            </w:pPr>
            <w:proofErr w:type="spellStart"/>
            <w:r w:rsidRPr="00FF2252">
              <w:rPr>
                <w:rFonts w:ascii="Sylfaen" w:eastAsia="Times New Roman" w:hAnsi="Sylfaen" w:cs="Arial"/>
                <w:sz w:val="16"/>
                <w:szCs w:val="16"/>
                <w:lang w:val="ka-GE" w:eastAsia="en-GB"/>
              </w:rPr>
              <w:t>Final</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target</w:t>
            </w:r>
            <w:proofErr w:type="spellEnd"/>
          </w:p>
        </w:tc>
        <w:tc>
          <w:tcPr>
            <w:tcW w:w="7897" w:type="dxa"/>
            <w:gridSpan w:val="36"/>
            <w:shd w:val="clear" w:color="auto" w:fill="92CDDC" w:themeFill="accent5" w:themeFillTint="99"/>
            <w:noWrap/>
            <w:hideMark/>
          </w:tcPr>
          <w:p w14:paraId="0E287076" w14:textId="3F39FA94" w:rsidR="008869C0"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8869C0" w:rsidRPr="00C40F50" w14:paraId="0E287082" w14:textId="77777777" w:rsidTr="00BF2527">
        <w:trPr>
          <w:gridAfter w:val="2"/>
          <w:wAfter w:w="83" w:type="dxa"/>
          <w:trHeight w:val="204"/>
        </w:trPr>
        <w:tc>
          <w:tcPr>
            <w:tcW w:w="2158" w:type="dxa"/>
            <w:gridSpan w:val="3"/>
            <w:vMerge/>
            <w:shd w:val="clear" w:color="auto" w:fill="92CDDC" w:themeFill="accent5" w:themeFillTint="99"/>
            <w:hideMark/>
          </w:tcPr>
          <w:p w14:paraId="0E287078" w14:textId="77777777" w:rsidR="008869C0" w:rsidRPr="00C40F50" w:rsidRDefault="008869C0" w:rsidP="00A460BB">
            <w:pPr>
              <w:rPr>
                <w:rFonts w:ascii="Sylfaen" w:eastAsia="Times New Roman" w:hAnsi="Sylfaen" w:cs="Arial"/>
                <w:sz w:val="16"/>
                <w:szCs w:val="16"/>
                <w:lang w:val="ka-GE" w:eastAsia="en-GB"/>
              </w:rPr>
            </w:pPr>
          </w:p>
        </w:tc>
        <w:tc>
          <w:tcPr>
            <w:tcW w:w="3958" w:type="dxa"/>
            <w:gridSpan w:val="9"/>
            <w:vMerge/>
            <w:shd w:val="clear" w:color="auto" w:fill="92CDDC" w:themeFill="accent5" w:themeFillTint="99"/>
            <w:hideMark/>
          </w:tcPr>
          <w:p w14:paraId="0E287079" w14:textId="77777777" w:rsidR="008869C0" w:rsidRPr="00C40F50" w:rsidRDefault="008869C0" w:rsidP="00A460BB">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hideMark/>
          </w:tcPr>
          <w:p w14:paraId="0E28707A" w14:textId="7DEC5FA6" w:rsidR="008869C0"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92CDDC" w:themeFill="accent5" w:themeFillTint="99"/>
          </w:tcPr>
          <w:p w14:paraId="0E28707B" w14:textId="77777777"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1990</w:t>
            </w:r>
          </w:p>
        </w:tc>
        <w:tc>
          <w:tcPr>
            <w:tcW w:w="1133" w:type="dxa"/>
            <w:gridSpan w:val="8"/>
            <w:shd w:val="clear" w:color="auto" w:fill="92CDDC" w:themeFill="accent5" w:themeFillTint="99"/>
            <w:noWrap/>
            <w:hideMark/>
          </w:tcPr>
          <w:p w14:paraId="0FBFEEE0" w14:textId="77777777"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2015</w:t>
            </w:r>
          </w:p>
        </w:tc>
        <w:tc>
          <w:tcPr>
            <w:tcW w:w="1519" w:type="dxa"/>
            <w:gridSpan w:val="10"/>
            <w:shd w:val="clear" w:color="auto" w:fill="92CDDC" w:themeFill="accent5" w:themeFillTint="99"/>
          </w:tcPr>
          <w:p w14:paraId="51536082" w14:textId="34869101"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750" w:type="dxa"/>
            <w:gridSpan w:val="8"/>
            <w:shd w:val="clear" w:color="auto" w:fill="92CDDC" w:themeFill="accent5" w:themeFillTint="99"/>
          </w:tcPr>
          <w:p w14:paraId="0E28707D" w14:textId="77A9F169"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940" w:type="dxa"/>
            <w:gridSpan w:val="14"/>
            <w:shd w:val="clear" w:color="auto" w:fill="92CDDC" w:themeFill="accent5" w:themeFillTint="99"/>
            <w:noWrap/>
            <w:hideMark/>
          </w:tcPr>
          <w:p w14:paraId="0E28707E" w14:textId="77777777"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1021" w:type="dxa"/>
            <w:gridSpan w:val="6"/>
            <w:shd w:val="clear" w:color="auto" w:fill="92CDDC" w:themeFill="accent5" w:themeFillTint="99"/>
          </w:tcPr>
          <w:p w14:paraId="0E28707F" w14:textId="77777777"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897" w:type="dxa"/>
            <w:gridSpan w:val="36"/>
            <w:vMerge w:val="restart"/>
            <w:shd w:val="clear" w:color="auto" w:fill="92CDDC" w:themeFill="accent5" w:themeFillTint="99"/>
            <w:noWrap/>
            <w:hideMark/>
          </w:tcPr>
          <w:p w14:paraId="0E287081" w14:textId="4BEEAAD2" w:rsidR="008869C0" w:rsidRPr="00C40F50" w:rsidRDefault="009D52CC"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2030 National GHG Inventory</w:t>
            </w:r>
          </w:p>
        </w:tc>
      </w:tr>
      <w:tr w:rsidR="008869C0" w:rsidRPr="00C40F50" w14:paraId="0E28708D" w14:textId="77777777" w:rsidTr="00BF2527">
        <w:trPr>
          <w:gridAfter w:val="2"/>
          <w:wAfter w:w="83" w:type="dxa"/>
          <w:trHeight w:val="204"/>
        </w:trPr>
        <w:tc>
          <w:tcPr>
            <w:tcW w:w="2158" w:type="dxa"/>
            <w:gridSpan w:val="3"/>
            <w:vMerge/>
            <w:shd w:val="clear" w:color="auto" w:fill="92CDDC" w:themeFill="accent5" w:themeFillTint="99"/>
            <w:hideMark/>
          </w:tcPr>
          <w:p w14:paraId="0E287083" w14:textId="77777777" w:rsidR="008869C0" w:rsidRPr="00C40F50" w:rsidRDefault="008869C0" w:rsidP="00A460BB">
            <w:pPr>
              <w:rPr>
                <w:rFonts w:ascii="Sylfaen" w:eastAsia="Times New Roman" w:hAnsi="Sylfaen" w:cs="Arial"/>
                <w:sz w:val="16"/>
                <w:szCs w:val="16"/>
                <w:lang w:val="ka-GE" w:eastAsia="en-GB"/>
              </w:rPr>
            </w:pPr>
          </w:p>
        </w:tc>
        <w:tc>
          <w:tcPr>
            <w:tcW w:w="3958" w:type="dxa"/>
            <w:gridSpan w:val="9"/>
            <w:vMerge/>
            <w:shd w:val="clear" w:color="auto" w:fill="92CDDC" w:themeFill="accent5" w:themeFillTint="99"/>
            <w:hideMark/>
          </w:tcPr>
          <w:p w14:paraId="0E287084" w14:textId="77777777" w:rsidR="008869C0" w:rsidRPr="00C40F50" w:rsidRDefault="008869C0" w:rsidP="00A460BB">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hideMark/>
          </w:tcPr>
          <w:p w14:paraId="0E287085" w14:textId="782E05B2" w:rsidR="008869C0"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92CDDC" w:themeFill="accent5" w:themeFillTint="99"/>
          </w:tcPr>
          <w:p w14:paraId="0E287086" w14:textId="30318F60" w:rsidR="008869C0" w:rsidRPr="00C40F50" w:rsidRDefault="008869C0"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eastAsia="en-GB"/>
              </w:rPr>
              <w:t>3</w:t>
            </w:r>
            <w:r w:rsidRPr="00C40F50">
              <w:rPr>
                <w:rFonts w:ascii="Sylfaen" w:eastAsia="Times New Roman" w:hAnsi="Sylfaen" w:cs="Arial"/>
                <w:color w:val="000000" w:themeColor="text1"/>
                <w:sz w:val="16"/>
                <w:szCs w:val="16"/>
                <w:lang w:val="ka-GE" w:eastAsia="en-GB"/>
              </w:rPr>
              <w:t>,8</w:t>
            </w:r>
            <w:r w:rsidRPr="00C40F50">
              <w:rPr>
                <w:rFonts w:ascii="Sylfaen" w:eastAsia="Times New Roman" w:hAnsi="Sylfaen" w:cs="Arial"/>
                <w:color w:val="000000" w:themeColor="text1"/>
                <w:sz w:val="16"/>
                <w:szCs w:val="16"/>
                <w:lang w:eastAsia="en-GB"/>
              </w:rPr>
              <w:t>23</w:t>
            </w:r>
          </w:p>
        </w:tc>
        <w:tc>
          <w:tcPr>
            <w:tcW w:w="1133" w:type="dxa"/>
            <w:gridSpan w:val="8"/>
            <w:shd w:val="clear" w:color="auto" w:fill="92CDDC" w:themeFill="accent5" w:themeFillTint="99"/>
            <w:noWrap/>
            <w:hideMark/>
          </w:tcPr>
          <w:p w14:paraId="2E63B430" w14:textId="77777777" w:rsidR="008869C0" w:rsidRPr="00C40F50" w:rsidRDefault="008869C0"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4,139</w:t>
            </w:r>
          </w:p>
        </w:tc>
        <w:tc>
          <w:tcPr>
            <w:tcW w:w="1519" w:type="dxa"/>
            <w:gridSpan w:val="10"/>
            <w:shd w:val="clear" w:color="auto" w:fill="92CDDC" w:themeFill="accent5" w:themeFillTint="99"/>
          </w:tcPr>
          <w:p w14:paraId="48EB1885" w14:textId="06C95055" w:rsidR="008869C0" w:rsidRPr="00C40F50" w:rsidRDefault="008869C0"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 xml:space="preserve"> 4,563</w:t>
            </w:r>
          </w:p>
          <w:p w14:paraId="43FAB31B" w14:textId="73002912" w:rsidR="008869C0" w:rsidRPr="00C40F50" w:rsidRDefault="008869C0" w:rsidP="00A460BB">
            <w:pPr>
              <w:rPr>
                <w:rFonts w:ascii="Sylfaen" w:eastAsia="Times New Roman" w:hAnsi="Sylfaen" w:cs="Arial"/>
                <w:color w:val="000000" w:themeColor="text1"/>
                <w:sz w:val="16"/>
                <w:szCs w:val="16"/>
                <w:lang w:val="ka-GE" w:eastAsia="en-GB"/>
              </w:rPr>
            </w:pPr>
          </w:p>
        </w:tc>
        <w:tc>
          <w:tcPr>
            <w:tcW w:w="750" w:type="dxa"/>
            <w:gridSpan w:val="8"/>
            <w:shd w:val="clear" w:color="auto" w:fill="92CDDC" w:themeFill="accent5" w:themeFillTint="99"/>
          </w:tcPr>
          <w:p w14:paraId="038E6FFB" w14:textId="4EAB937C" w:rsidR="008869C0" w:rsidRPr="00C40F50" w:rsidRDefault="008869C0"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5,257</w:t>
            </w:r>
          </w:p>
          <w:p w14:paraId="0E287088" w14:textId="3196428E" w:rsidR="008869C0" w:rsidRPr="00C40F50" w:rsidRDefault="008869C0" w:rsidP="00A460BB">
            <w:pPr>
              <w:rPr>
                <w:rFonts w:ascii="Sylfaen" w:eastAsia="Times New Roman" w:hAnsi="Sylfaen" w:cs="Arial"/>
                <w:color w:val="000000" w:themeColor="text1"/>
                <w:sz w:val="16"/>
                <w:szCs w:val="16"/>
                <w:lang w:val="ka-GE" w:eastAsia="en-GB"/>
              </w:rPr>
            </w:pPr>
          </w:p>
        </w:tc>
        <w:tc>
          <w:tcPr>
            <w:tcW w:w="940" w:type="dxa"/>
            <w:gridSpan w:val="14"/>
            <w:shd w:val="clear" w:color="auto" w:fill="92CDDC" w:themeFill="accent5" w:themeFillTint="99"/>
            <w:noWrap/>
            <w:hideMark/>
          </w:tcPr>
          <w:p w14:paraId="0E287089" w14:textId="77777777"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7,110</w:t>
            </w:r>
          </w:p>
        </w:tc>
        <w:tc>
          <w:tcPr>
            <w:tcW w:w="1021" w:type="dxa"/>
            <w:gridSpan w:val="6"/>
            <w:shd w:val="clear" w:color="auto" w:fill="92CDDC" w:themeFill="accent5" w:themeFillTint="99"/>
          </w:tcPr>
          <w:p w14:paraId="0E28708A" w14:textId="77777777" w:rsidR="008869C0" w:rsidRPr="00C40F50" w:rsidRDefault="008869C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&lt; 6,044 (-15%)</w:t>
            </w:r>
          </w:p>
        </w:tc>
        <w:tc>
          <w:tcPr>
            <w:tcW w:w="7897" w:type="dxa"/>
            <w:gridSpan w:val="36"/>
            <w:vMerge/>
            <w:shd w:val="clear" w:color="auto" w:fill="DAEEF3" w:themeFill="accent5" w:themeFillTint="33"/>
            <w:hideMark/>
          </w:tcPr>
          <w:p w14:paraId="0E28708C" w14:textId="77777777" w:rsidR="008869C0" w:rsidRPr="00C40F50" w:rsidRDefault="008869C0" w:rsidP="00A460BB">
            <w:pPr>
              <w:rPr>
                <w:rFonts w:ascii="Sylfaen" w:eastAsia="Times New Roman" w:hAnsi="Sylfaen" w:cs="Arial"/>
                <w:sz w:val="16"/>
                <w:szCs w:val="16"/>
                <w:lang w:val="ka-GE" w:eastAsia="en-GB"/>
              </w:rPr>
            </w:pPr>
          </w:p>
        </w:tc>
      </w:tr>
      <w:tr w:rsidR="007071F7" w:rsidRPr="003C22E4" w14:paraId="0E287092" w14:textId="77777777" w:rsidTr="00BF2527">
        <w:trPr>
          <w:gridAfter w:val="2"/>
          <w:wAfter w:w="83" w:type="dxa"/>
          <w:trHeight w:val="204"/>
        </w:trPr>
        <w:tc>
          <w:tcPr>
            <w:tcW w:w="6116" w:type="dxa"/>
            <w:gridSpan w:val="12"/>
            <w:shd w:val="clear" w:color="auto" w:fill="B8CCE4" w:themeFill="accent1" w:themeFillTint="66"/>
            <w:noWrap/>
            <w:hideMark/>
          </w:tcPr>
          <w:p w14:paraId="0E28708E" w14:textId="5C453413" w:rsidR="00A460BB" w:rsidRPr="00C40F50" w:rsidRDefault="003C22E4" w:rsidP="00A460BB">
            <w:pPr>
              <w:jc w:val="center"/>
              <w:rPr>
                <w:rFonts w:ascii="Sylfaen" w:eastAsia="Times New Roman" w:hAnsi="Sylfaen" w:cs="Arial"/>
                <w:sz w:val="18"/>
                <w:szCs w:val="18"/>
                <w:lang w:val="ka-GE" w:eastAsia="en-GB"/>
              </w:rPr>
            </w:pPr>
            <w:r>
              <w:rPr>
                <w:rFonts w:ascii="Sylfaen" w:eastAsia="Times New Roman" w:hAnsi="Sylfaen" w:cs="Arial"/>
                <w:sz w:val="18"/>
                <w:szCs w:val="18"/>
                <w:lang w:val="en-US" w:eastAsia="en-GB"/>
              </w:rPr>
              <w:t>Objective</w:t>
            </w:r>
            <w:r w:rsidR="00A460BB" w:rsidRPr="00C40F50">
              <w:rPr>
                <w:rFonts w:ascii="Sylfaen" w:eastAsia="Times New Roman" w:hAnsi="Sylfaen" w:cs="Arial"/>
                <w:sz w:val="18"/>
                <w:szCs w:val="18"/>
                <w:lang w:val="ka-GE" w:eastAsia="en-GB"/>
              </w:rPr>
              <w:t xml:space="preserve"> 2.1</w:t>
            </w:r>
          </w:p>
        </w:tc>
        <w:tc>
          <w:tcPr>
            <w:tcW w:w="15911" w:type="dxa"/>
            <w:gridSpan w:val="96"/>
            <w:shd w:val="clear" w:color="auto" w:fill="B8CCE4" w:themeFill="accent1" w:themeFillTint="66"/>
            <w:noWrap/>
            <w:hideMark/>
          </w:tcPr>
          <w:p w14:paraId="2865E2E9" w14:textId="74A0AD42" w:rsidR="00A460BB" w:rsidRPr="00E56D10" w:rsidRDefault="003C22E4" w:rsidP="00A460BB">
            <w:pPr>
              <w:rPr>
                <w:rFonts w:ascii="Sylfaen" w:eastAsia="Times New Roman" w:hAnsi="Sylfaen" w:cs="Arial"/>
                <w:sz w:val="18"/>
                <w:szCs w:val="18"/>
                <w:lang w:val="ka-GE" w:eastAsia="en-GB"/>
              </w:rPr>
            </w:pPr>
            <w:proofErr w:type="spellStart"/>
            <w:r w:rsidRPr="003C22E4">
              <w:rPr>
                <w:rFonts w:ascii="Sylfaen" w:eastAsia="Times New Roman" w:hAnsi="Sylfaen" w:cs="Arial"/>
                <w:sz w:val="18"/>
                <w:szCs w:val="18"/>
                <w:lang w:val="ka-GE" w:eastAsia="en-GB"/>
              </w:rPr>
              <w:t>Increase</w:t>
            </w:r>
            <w:proofErr w:type="spellEnd"/>
            <w:r w:rsidRPr="003C22E4">
              <w:rPr>
                <w:rFonts w:ascii="Sylfaen" w:eastAsia="Times New Roman" w:hAnsi="Sylfaen" w:cs="Arial"/>
                <w:sz w:val="18"/>
                <w:szCs w:val="18"/>
                <w:lang w:val="ka-GE" w:eastAsia="en-GB"/>
              </w:rPr>
              <w:t xml:space="preserve"> </w:t>
            </w:r>
            <w:proofErr w:type="spellStart"/>
            <w:r w:rsidR="00E56D10" w:rsidRPr="00E56D10">
              <w:rPr>
                <w:rFonts w:ascii="Sylfaen" w:eastAsia="Times New Roman" w:hAnsi="Sylfaen" w:cs="Arial"/>
                <w:sz w:val="18"/>
                <w:szCs w:val="18"/>
                <w:lang w:val="ka-GE" w:eastAsia="en-GB"/>
              </w:rPr>
              <w:t>the</w:t>
            </w:r>
            <w:proofErr w:type="spellEnd"/>
            <w:r w:rsidR="00E56D10" w:rsidRPr="00E56D10">
              <w:rPr>
                <w:rFonts w:ascii="Sylfaen" w:eastAsia="Times New Roman" w:hAnsi="Sylfaen" w:cs="Arial"/>
                <w:sz w:val="18"/>
                <w:szCs w:val="18"/>
                <w:lang w:val="ka-GE" w:eastAsia="en-GB"/>
              </w:rPr>
              <w:t xml:space="preserve"> </w:t>
            </w:r>
            <w:proofErr w:type="spellStart"/>
            <w:r w:rsidR="00E56D10" w:rsidRPr="00E56D10">
              <w:rPr>
                <w:rFonts w:ascii="Sylfaen" w:eastAsia="Times New Roman" w:hAnsi="Sylfaen" w:cs="Arial"/>
                <w:sz w:val="18"/>
                <w:szCs w:val="18"/>
                <w:lang w:val="ka-GE" w:eastAsia="en-GB"/>
              </w:rPr>
              <w:t>share</w:t>
            </w:r>
            <w:proofErr w:type="spellEnd"/>
            <w:r w:rsidR="00E56D10" w:rsidRPr="00E56D10">
              <w:rPr>
                <w:rFonts w:ascii="Sylfaen" w:eastAsia="Times New Roman" w:hAnsi="Sylfaen" w:cs="Arial"/>
                <w:sz w:val="18"/>
                <w:szCs w:val="18"/>
                <w:lang w:val="ka-GE" w:eastAsia="en-GB"/>
              </w:rPr>
              <w:t xml:space="preserve"> </w:t>
            </w:r>
            <w:proofErr w:type="spellStart"/>
            <w:r w:rsidRPr="003C22E4">
              <w:rPr>
                <w:rFonts w:ascii="Sylfaen" w:eastAsia="Times New Roman" w:hAnsi="Sylfaen" w:cs="Arial"/>
                <w:sz w:val="18"/>
                <w:szCs w:val="18"/>
                <w:lang w:val="ka-GE" w:eastAsia="en-GB"/>
              </w:rPr>
              <w:t>of</w:t>
            </w:r>
            <w:proofErr w:type="spellEnd"/>
            <w:r w:rsidRPr="003C22E4">
              <w:rPr>
                <w:rFonts w:ascii="Sylfaen" w:eastAsia="Times New Roman" w:hAnsi="Sylfaen" w:cs="Arial"/>
                <w:sz w:val="18"/>
                <w:szCs w:val="18"/>
                <w:lang w:val="ka-GE" w:eastAsia="en-GB"/>
              </w:rPr>
              <w:t xml:space="preserve"> </w:t>
            </w:r>
            <w:proofErr w:type="spellStart"/>
            <w:r w:rsidRPr="003C22E4">
              <w:rPr>
                <w:rFonts w:ascii="Sylfaen" w:eastAsia="Times New Roman" w:hAnsi="Sylfaen" w:cs="Arial"/>
                <w:sz w:val="18"/>
                <w:szCs w:val="18"/>
                <w:lang w:val="ka-GE" w:eastAsia="en-GB"/>
              </w:rPr>
              <w:t>low</w:t>
            </w:r>
            <w:proofErr w:type="spellEnd"/>
            <w:r w:rsidRPr="003C22E4">
              <w:rPr>
                <w:rFonts w:ascii="Sylfaen" w:eastAsia="Times New Roman" w:hAnsi="Sylfaen" w:cs="Arial"/>
                <w:sz w:val="18"/>
                <w:szCs w:val="18"/>
                <w:lang w:val="ka-GE" w:eastAsia="en-GB"/>
              </w:rPr>
              <w:t xml:space="preserve"> </w:t>
            </w:r>
            <w:proofErr w:type="spellStart"/>
            <w:r w:rsidRPr="003C22E4">
              <w:rPr>
                <w:rFonts w:ascii="Sylfaen" w:eastAsia="Times New Roman" w:hAnsi="Sylfaen" w:cs="Arial"/>
                <w:sz w:val="18"/>
                <w:szCs w:val="18"/>
                <w:lang w:val="ka-GE" w:eastAsia="en-GB"/>
              </w:rPr>
              <w:t>and</w:t>
            </w:r>
            <w:proofErr w:type="spellEnd"/>
            <w:r w:rsidRPr="003C22E4">
              <w:rPr>
                <w:rFonts w:ascii="Sylfaen" w:eastAsia="Times New Roman" w:hAnsi="Sylfaen" w:cs="Arial"/>
                <w:sz w:val="18"/>
                <w:szCs w:val="18"/>
                <w:lang w:val="ka-GE" w:eastAsia="en-GB"/>
              </w:rPr>
              <w:t xml:space="preserve"> </w:t>
            </w:r>
            <w:proofErr w:type="spellStart"/>
            <w:r w:rsidRPr="003C22E4">
              <w:rPr>
                <w:rFonts w:ascii="Sylfaen" w:eastAsia="Times New Roman" w:hAnsi="Sylfaen" w:cs="Arial"/>
                <w:sz w:val="18"/>
                <w:szCs w:val="18"/>
                <w:lang w:val="ka-GE" w:eastAsia="en-GB"/>
              </w:rPr>
              <w:t>zero</w:t>
            </w:r>
            <w:proofErr w:type="spellEnd"/>
            <w:r w:rsidRPr="003C22E4">
              <w:rPr>
                <w:rFonts w:ascii="Sylfaen" w:eastAsia="Times New Roman" w:hAnsi="Sylfaen" w:cs="Arial"/>
                <w:sz w:val="18"/>
                <w:szCs w:val="18"/>
                <w:lang w:val="ka-GE" w:eastAsia="en-GB"/>
              </w:rPr>
              <w:t xml:space="preserve"> </w:t>
            </w:r>
            <w:proofErr w:type="spellStart"/>
            <w:r w:rsidRPr="003C22E4">
              <w:rPr>
                <w:rFonts w:ascii="Sylfaen" w:eastAsia="Times New Roman" w:hAnsi="Sylfaen" w:cs="Arial"/>
                <w:sz w:val="18"/>
                <w:szCs w:val="18"/>
                <w:lang w:val="ka-GE" w:eastAsia="en-GB"/>
              </w:rPr>
              <w:t>emission</w:t>
            </w:r>
            <w:proofErr w:type="spellEnd"/>
            <w:r w:rsidR="00B346AA">
              <w:rPr>
                <w:rFonts w:ascii="Sylfaen" w:eastAsia="Times New Roman" w:hAnsi="Sylfaen" w:cs="Arial"/>
                <w:sz w:val="18"/>
                <w:szCs w:val="18"/>
                <w:lang w:val="en-US" w:eastAsia="en-GB"/>
              </w:rPr>
              <w:t>s</w:t>
            </w:r>
            <w:r w:rsidRPr="003C22E4">
              <w:rPr>
                <w:rFonts w:ascii="Sylfaen" w:eastAsia="Times New Roman" w:hAnsi="Sylfaen" w:cs="Arial"/>
                <w:sz w:val="18"/>
                <w:szCs w:val="18"/>
                <w:lang w:val="ka-GE" w:eastAsia="en-GB"/>
              </w:rPr>
              <w:t xml:space="preserve"> </w:t>
            </w:r>
            <w:r w:rsidR="00AD4BE5">
              <w:rPr>
                <w:rFonts w:ascii="Sylfaen" w:eastAsia="Times New Roman" w:hAnsi="Sylfaen" w:cs="Arial"/>
                <w:sz w:val="18"/>
                <w:szCs w:val="18"/>
                <w:lang w:val="en-US" w:eastAsia="en-GB"/>
              </w:rPr>
              <w:t xml:space="preserve">and road-worthy </w:t>
            </w:r>
            <w:proofErr w:type="spellStart"/>
            <w:r w:rsidR="00E56D10" w:rsidRPr="00E56D10">
              <w:rPr>
                <w:rFonts w:ascii="Sylfaen" w:eastAsia="Times New Roman" w:hAnsi="Sylfaen" w:cs="Arial"/>
                <w:sz w:val="18"/>
                <w:szCs w:val="18"/>
                <w:lang w:val="ka-GE" w:eastAsia="en-GB"/>
              </w:rPr>
              <w:t>private</w:t>
            </w:r>
            <w:proofErr w:type="spellEnd"/>
            <w:r w:rsidR="00E56D10" w:rsidRPr="00E56D10">
              <w:rPr>
                <w:rFonts w:ascii="Sylfaen" w:eastAsia="Times New Roman" w:hAnsi="Sylfaen" w:cs="Arial"/>
                <w:sz w:val="18"/>
                <w:szCs w:val="18"/>
                <w:lang w:val="ka-GE" w:eastAsia="en-GB"/>
              </w:rPr>
              <w:t xml:space="preserve"> </w:t>
            </w:r>
            <w:r w:rsidR="006301C9">
              <w:rPr>
                <w:rFonts w:ascii="Sylfaen" w:eastAsia="Times New Roman" w:hAnsi="Sylfaen" w:cs="Arial"/>
                <w:sz w:val="18"/>
                <w:szCs w:val="18"/>
                <w:lang w:val="en-US" w:eastAsia="en-GB"/>
              </w:rPr>
              <w:t>vehicles</w:t>
            </w:r>
            <w:r w:rsidR="00E56D10" w:rsidRPr="00E56D10">
              <w:rPr>
                <w:rFonts w:ascii="Sylfaen" w:eastAsia="Times New Roman" w:hAnsi="Sylfaen" w:cs="Arial"/>
                <w:sz w:val="18"/>
                <w:szCs w:val="18"/>
                <w:lang w:val="ka-GE" w:eastAsia="en-GB"/>
              </w:rPr>
              <w:t xml:space="preserve"> </w:t>
            </w:r>
            <w:proofErr w:type="spellStart"/>
            <w:r w:rsidR="00E56D10" w:rsidRPr="00E56D10">
              <w:rPr>
                <w:rFonts w:ascii="Sylfaen" w:eastAsia="Times New Roman" w:hAnsi="Sylfaen" w:cs="Arial"/>
                <w:sz w:val="18"/>
                <w:szCs w:val="18"/>
                <w:lang w:val="ka-GE" w:eastAsia="en-GB"/>
              </w:rPr>
              <w:t>in</w:t>
            </w:r>
            <w:proofErr w:type="spellEnd"/>
            <w:r w:rsidR="00E56D10" w:rsidRPr="00E56D10">
              <w:rPr>
                <w:rFonts w:ascii="Sylfaen" w:eastAsia="Times New Roman" w:hAnsi="Sylfaen" w:cs="Arial"/>
                <w:sz w:val="18"/>
                <w:szCs w:val="18"/>
                <w:lang w:val="ka-GE" w:eastAsia="en-GB"/>
              </w:rPr>
              <w:t xml:space="preserve"> </w:t>
            </w:r>
            <w:proofErr w:type="spellStart"/>
            <w:r w:rsidR="00E56D10" w:rsidRPr="00E56D10">
              <w:rPr>
                <w:rFonts w:ascii="Sylfaen" w:eastAsia="Times New Roman" w:hAnsi="Sylfaen" w:cs="Arial"/>
                <w:sz w:val="18"/>
                <w:szCs w:val="18"/>
                <w:lang w:val="ka-GE" w:eastAsia="en-GB"/>
              </w:rPr>
              <w:t>th</w:t>
            </w:r>
            <w:proofErr w:type="spellEnd"/>
            <w:r w:rsidR="00E56D10">
              <w:rPr>
                <w:rFonts w:ascii="Sylfaen" w:eastAsia="Times New Roman" w:hAnsi="Sylfaen" w:cs="Arial"/>
                <w:sz w:val="18"/>
                <w:szCs w:val="18"/>
                <w:lang w:val="en-US" w:eastAsia="en-GB"/>
              </w:rPr>
              <w:t>e</w:t>
            </w:r>
            <w:r w:rsidR="006301C9">
              <w:rPr>
                <w:rFonts w:ascii="Sylfaen" w:eastAsia="Times New Roman" w:hAnsi="Sylfaen" w:cs="Arial"/>
                <w:sz w:val="18"/>
                <w:szCs w:val="18"/>
                <w:lang w:val="en-US" w:eastAsia="en-GB"/>
              </w:rPr>
              <w:t xml:space="preserve"> vehicle</w:t>
            </w:r>
            <w:r w:rsidR="00E56D10">
              <w:rPr>
                <w:rFonts w:ascii="Sylfaen" w:eastAsia="Times New Roman" w:hAnsi="Sylfaen" w:cs="Arial"/>
                <w:sz w:val="18"/>
                <w:szCs w:val="18"/>
                <w:lang w:val="en-US" w:eastAsia="en-GB"/>
              </w:rPr>
              <w:t xml:space="preserve"> </w:t>
            </w:r>
            <w:proofErr w:type="spellStart"/>
            <w:r w:rsidR="00E56D10" w:rsidRPr="00E56D10">
              <w:rPr>
                <w:rFonts w:ascii="Sylfaen" w:eastAsia="Times New Roman" w:hAnsi="Sylfaen" w:cs="Arial"/>
                <w:sz w:val="18"/>
                <w:szCs w:val="18"/>
                <w:lang w:val="ka-GE" w:eastAsia="en-GB"/>
              </w:rPr>
              <w:t>fleet</w:t>
            </w:r>
            <w:proofErr w:type="spellEnd"/>
          </w:p>
          <w:p w14:paraId="0E287091" w14:textId="77777777" w:rsidR="00A460BB" w:rsidRPr="00C40F50" w:rsidRDefault="00A460BB" w:rsidP="00A460BB">
            <w:pPr>
              <w:rPr>
                <w:rFonts w:ascii="Sylfaen" w:eastAsia="Times New Roman" w:hAnsi="Sylfaen" w:cs="Arial"/>
                <w:sz w:val="18"/>
                <w:szCs w:val="18"/>
                <w:lang w:val="ka-GE" w:eastAsia="en-GB"/>
              </w:rPr>
            </w:pPr>
          </w:p>
        </w:tc>
      </w:tr>
      <w:tr w:rsidR="00E36E16" w:rsidRPr="00C40F50" w14:paraId="0E28709A" w14:textId="77777777" w:rsidTr="00BF2527">
        <w:trPr>
          <w:gridAfter w:val="2"/>
          <w:wAfter w:w="83" w:type="dxa"/>
          <w:trHeight w:val="730"/>
        </w:trPr>
        <w:tc>
          <w:tcPr>
            <w:tcW w:w="2158" w:type="dxa"/>
            <w:gridSpan w:val="3"/>
            <w:vMerge w:val="restart"/>
            <w:shd w:val="clear" w:color="auto" w:fill="B8CCE4" w:themeFill="accent1" w:themeFillTint="66"/>
            <w:hideMark/>
          </w:tcPr>
          <w:p w14:paraId="0E287093" w14:textId="31A0DF7A" w:rsidR="00A460BB" w:rsidRPr="00C40F50" w:rsidRDefault="001F18FF"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lastRenderedPageBreak/>
              <w:t>Outcome</w:t>
            </w:r>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2.1.1:</w:t>
            </w:r>
          </w:p>
        </w:tc>
        <w:tc>
          <w:tcPr>
            <w:tcW w:w="3958" w:type="dxa"/>
            <w:gridSpan w:val="9"/>
            <w:vMerge w:val="restart"/>
            <w:shd w:val="clear" w:color="auto" w:fill="B8CCE4" w:themeFill="accent1" w:themeFillTint="66"/>
            <w:hideMark/>
          </w:tcPr>
          <w:p w14:paraId="0E287094" w14:textId="2D3417D3" w:rsidR="00EB1E5B" w:rsidRPr="00EB1E5B" w:rsidRDefault="00EB1E5B"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Share of </w:t>
            </w:r>
            <w:r w:rsidR="00062535">
              <w:rPr>
                <w:rFonts w:ascii="Sylfaen" w:eastAsia="Times New Roman" w:hAnsi="Sylfaen" w:cs="Arial"/>
                <w:sz w:val="16"/>
                <w:szCs w:val="16"/>
                <w:lang w:val="en-US" w:eastAsia="en-GB"/>
              </w:rPr>
              <w:t>electric vehicles</w:t>
            </w:r>
            <w:r>
              <w:rPr>
                <w:rFonts w:ascii="Sylfaen" w:eastAsia="Times New Roman" w:hAnsi="Sylfaen" w:cs="Arial"/>
                <w:sz w:val="16"/>
                <w:szCs w:val="16"/>
                <w:lang w:val="en-US" w:eastAsia="en-GB"/>
              </w:rPr>
              <w:t xml:space="preserve"> in Georgia’s registered</w:t>
            </w:r>
            <w:r w:rsidR="00EA2542">
              <w:rPr>
                <w:rFonts w:ascii="Sylfaen" w:eastAsia="Times New Roman" w:hAnsi="Sylfaen" w:cs="Arial"/>
                <w:sz w:val="16"/>
                <w:szCs w:val="16"/>
                <w:lang w:val="en-US" w:eastAsia="en-GB"/>
              </w:rPr>
              <w:t xml:space="preserve"> </w:t>
            </w:r>
            <w:proofErr w:type="gramStart"/>
            <w:r w:rsidR="00EA2542">
              <w:rPr>
                <w:rFonts w:ascii="Sylfaen" w:eastAsia="Times New Roman" w:hAnsi="Sylfaen" w:cs="Arial"/>
                <w:sz w:val="16"/>
                <w:szCs w:val="16"/>
                <w:lang w:val="en-US" w:eastAsia="en-GB"/>
              </w:rPr>
              <w:t>vehicle</w:t>
            </w:r>
            <w:r w:rsidR="00511CEB">
              <w:rPr>
                <w:rFonts w:ascii="Sylfaen" w:eastAsia="Times New Roman" w:hAnsi="Sylfaen" w:cs="Arial"/>
                <w:sz w:val="16"/>
                <w:szCs w:val="16"/>
                <w:lang w:val="en-US" w:eastAsia="en-GB"/>
              </w:rPr>
              <w:t>s</w:t>
            </w:r>
            <w:r w:rsidR="00EA2542">
              <w:rPr>
                <w:rFonts w:ascii="Sylfaen" w:eastAsia="Times New Roman" w:hAnsi="Sylfaen" w:cs="Arial"/>
                <w:sz w:val="16"/>
                <w:szCs w:val="16"/>
                <w:lang w:val="en-US" w:eastAsia="en-GB"/>
              </w:rPr>
              <w:t xml:space="preserve"> </w:t>
            </w:r>
            <w:r>
              <w:rPr>
                <w:rFonts w:ascii="Sylfaen" w:eastAsia="Times New Roman" w:hAnsi="Sylfaen" w:cs="Arial"/>
                <w:sz w:val="16"/>
                <w:szCs w:val="16"/>
                <w:lang w:val="en-US" w:eastAsia="en-GB"/>
              </w:rPr>
              <w:t xml:space="preserve"> </w:t>
            </w:r>
            <w:r w:rsidR="00A907A2">
              <w:rPr>
                <w:rFonts w:ascii="Sylfaen" w:eastAsia="Times New Roman" w:hAnsi="Sylfaen" w:cs="Arial"/>
                <w:sz w:val="16"/>
                <w:szCs w:val="16"/>
                <w:lang w:val="en-US" w:eastAsia="en-GB"/>
              </w:rPr>
              <w:t>fleet</w:t>
            </w:r>
            <w:proofErr w:type="gramEnd"/>
          </w:p>
        </w:tc>
        <w:tc>
          <w:tcPr>
            <w:tcW w:w="1347" w:type="dxa"/>
            <w:gridSpan w:val="5"/>
            <w:shd w:val="clear" w:color="auto" w:fill="B8CCE4" w:themeFill="accent1" w:themeFillTint="66"/>
            <w:noWrap/>
            <w:hideMark/>
          </w:tcPr>
          <w:p w14:paraId="71D2415A" w14:textId="7777777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7095" w14:textId="4A753A0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hideMark/>
          </w:tcPr>
          <w:p w14:paraId="39D8881E" w14:textId="657E9C3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096" w14:textId="3F05A53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hideMark/>
          </w:tcPr>
          <w:p w14:paraId="5959A3D9" w14:textId="44008FF1"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097" w14:textId="3E5F3DD7"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901" w:type="dxa"/>
            <w:gridSpan w:val="8"/>
            <w:shd w:val="clear" w:color="auto" w:fill="B8CCE4" w:themeFill="accent1" w:themeFillTint="66"/>
            <w:noWrap/>
          </w:tcPr>
          <w:p w14:paraId="7E0D77A7" w14:textId="51BA2286"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017" w:type="dxa"/>
            <w:gridSpan w:val="34"/>
            <w:shd w:val="clear" w:color="auto" w:fill="B8CCE4" w:themeFill="accent1" w:themeFillTint="66"/>
          </w:tcPr>
          <w:p w14:paraId="0E287099" w14:textId="2146E942"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3C22E4" w14:paraId="0E2870A3" w14:textId="77777777" w:rsidTr="00BF2527">
        <w:trPr>
          <w:gridAfter w:val="2"/>
          <w:wAfter w:w="83" w:type="dxa"/>
          <w:trHeight w:val="415"/>
        </w:trPr>
        <w:tc>
          <w:tcPr>
            <w:tcW w:w="2158" w:type="dxa"/>
            <w:gridSpan w:val="3"/>
            <w:vMerge/>
            <w:shd w:val="clear" w:color="auto" w:fill="B8CCE4" w:themeFill="accent1" w:themeFillTint="66"/>
            <w:hideMark/>
          </w:tcPr>
          <w:p w14:paraId="0E28709B"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09C"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463FB82B" w14:textId="59A85ADD"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09D" w14:textId="410CB47F"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2019</w:t>
            </w:r>
          </w:p>
        </w:tc>
        <w:tc>
          <w:tcPr>
            <w:tcW w:w="1133" w:type="dxa"/>
            <w:gridSpan w:val="8"/>
            <w:shd w:val="clear" w:color="auto" w:fill="B8CCE4" w:themeFill="accent1" w:themeFillTint="66"/>
            <w:noWrap/>
            <w:hideMark/>
          </w:tcPr>
          <w:p w14:paraId="6C4D8F01" w14:textId="2B78917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09E" w14:textId="6DE2E19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hideMark/>
          </w:tcPr>
          <w:p w14:paraId="4142E0A2" w14:textId="227AC879"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09F" w14:textId="32B6D791"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901" w:type="dxa"/>
            <w:gridSpan w:val="8"/>
            <w:shd w:val="clear" w:color="auto" w:fill="B8CCE4" w:themeFill="accent1" w:themeFillTint="66"/>
            <w:hideMark/>
          </w:tcPr>
          <w:p w14:paraId="1BD80ABC" w14:textId="1BECBDB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017" w:type="dxa"/>
            <w:gridSpan w:val="34"/>
            <w:vMerge w:val="restart"/>
            <w:shd w:val="clear" w:color="auto" w:fill="B8CCE4" w:themeFill="accent1" w:themeFillTint="66"/>
          </w:tcPr>
          <w:p w14:paraId="0E2870A2" w14:textId="501035FF" w:rsidR="00A460BB" w:rsidRPr="003C22E4" w:rsidRDefault="003C22E4" w:rsidP="00A460BB">
            <w:pPr>
              <w:rPr>
                <w:rFonts w:ascii="Sylfaen" w:eastAsia="Times New Roman" w:hAnsi="Sylfaen" w:cs="Arial"/>
                <w:sz w:val="16"/>
                <w:szCs w:val="16"/>
                <w:lang w:val="en-US" w:eastAsia="en-GB"/>
              </w:rPr>
            </w:pPr>
            <w:proofErr w:type="spellStart"/>
            <w:r w:rsidRPr="003C22E4">
              <w:rPr>
                <w:rFonts w:ascii="Sylfaen" w:eastAsia="Times New Roman" w:hAnsi="Sylfaen" w:cs="Arial"/>
                <w:sz w:val="16"/>
                <w:szCs w:val="16"/>
                <w:lang w:val="ka-GE" w:eastAsia="en-GB"/>
              </w:rPr>
              <w:t>Registered</w:t>
            </w:r>
            <w:proofErr w:type="spellEnd"/>
            <w:r w:rsidRPr="003C22E4">
              <w:rPr>
                <w:rFonts w:ascii="Sylfaen" w:eastAsia="Times New Roman" w:hAnsi="Sylfaen" w:cs="Arial"/>
                <w:sz w:val="16"/>
                <w:szCs w:val="16"/>
                <w:lang w:val="ka-GE" w:eastAsia="en-GB"/>
              </w:rPr>
              <w:t xml:space="preserve"> </w:t>
            </w:r>
            <w:r w:rsidR="00C83E3C">
              <w:rPr>
                <w:rFonts w:ascii="Sylfaen" w:eastAsia="Times New Roman" w:hAnsi="Sylfaen" w:cs="Arial"/>
                <w:sz w:val="16"/>
                <w:szCs w:val="16"/>
                <w:lang w:val="en-US" w:eastAsia="en-GB"/>
              </w:rPr>
              <w:t>vehicle</w:t>
            </w:r>
            <w:r w:rsidR="00DC14D0">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fleet</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database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of</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the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Ministry</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of</w:t>
            </w:r>
            <w:proofErr w:type="spellEnd"/>
            <w:r w:rsidRPr="003C22E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Internal Affairs</w:t>
            </w:r>
          </w:p>
        </w:tc>
      </w:tr>
      <w:tr w:rsidR="00E36E16" w:rsidRPr="00C40F50" w14:paraId="0E2870AB" w14:textId="77777777" w:rsidTr="00BF2527">
        <w:trPr>
          <w:gridAfter w:val="2"/>
          <w:wAfter w:w="83" w:type="dxa"/>
          <w:trHeight w:val="407"/>
        </w:trPr>
        <w:tc>
          <w:tcPr>
            <w:tcW w:w="2158" w:type="dxa"/>
            <w:gridSpan w:val="3"/>
            <w:vMerge/>
            <w:shd w:val="clear" w:color="auto" w:fill="B8CCE4" w:themeFill="accent1" w:themeFillTint="66"/>
            <w:hideMark/>
          </w:tcPr>
          <w:p w14:paraId="0E2870A4"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0A5"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06A9BE7D" w14:textId="69CDA39B"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0A6" w14:textId="109901D4"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0.14%</w:t>
            </w:r>
          </w:p>
        </w:tc>
        <w:tc>
          <w:tcPr>
            <w:tcW w:w="1133" w:type="dxa"/>
            <w:gridSpan w:val="8"/>
            <w:shd w:val="clear" w:color="auto" w:fill="B8CCE4" w:themeFill="accent1" w:themeFillTint="66"/>
            <w:noWrap/>
          </w:tcPr>
          <w:p w14:paraId="6E7DFACF" w14:textId="3A52C56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0.5%</w:t>
            </w:r>
          </w:p>
        </w:tc>
        <w:tc>
          <w:tcPr>
            <w:tcW w:w="803" w:type="dxa"/>
            <w:gridSpan w:val="6"/>
            <w:shd w:val="clear" w:color="auto" w:fill="B8CCE4" w:themeFill="accent1" w:themeFillTint="66"/>
          </w:tcPr>
          <w:p w14:paraId="0E2870A7" w14:textId="5A361A4D"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w:t>
            </w:r>
          </w:p>
        </w:tc>
        <w:tc>
          <w:tcPr>
            <w:tcW w:w="1494" w:type="dxa"/>
            <w:gridSpan w:val="15"/>
            <w:shd w:val="clear" w:color="auto" w:fill="B8CCE4" w:themeFill="accent1" w:themeFillTint="66"/>
            <w:noWrap/>
          </w:tcPr>
          <w:p w14:paraId="731E5D61" w14:textId="0EB82D09"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w:t>
            </w:r>
          </w:p>
        </w:tc>
        <w:tc>
          <w:tcPr>
            <w:tcW w:w="912" w:type="dxa"/>
            <w:gridSpan w:val="11"/>
            <w:shd w:val="clear" w:color="auto" w:fill="B8CCE4" w:themeFill="accent1" w:themeFillTint="66"/>
          </w:tcPr>
          <w:p w14:paraId="0E2870A8" w14:textId="50E5CB57"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3%</w:t>
            </w:r>
          </w:p>
        </w:tc>
        <w:tc>
          <w:tcPr>
            <w:tcW w:w="1901" w:type="dxa"/>
            <w:gridSpan w:val="8"/>
            <w:shd w:val="clear" w:color="auto" w:fill="B8CCE4" w:themeFill="accent1" w:themeFillTint="66"/>
            <w:hideMark/>
          </w:tcPr>
          <w:p w14:paraId="1F69DE7E" w14:textId="400D2A7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w:t>
            </w:r>
            <w:r w:rsidRPr="00C40F50">
              <w:rPr>
                <w:rFonts w:ascii="Sylfaen" w:eastAsia="Times New Roman" w:hAnsi="Sylfaen" w:cs="Arial"/>
                <w:color w:val="FF0000"/>
                <w:sz w:val="16"/>
                <w:szCs w:val="16"/>
                <w:lang w:val="ka-GE" w:eastAsia="en-GB"/>
              </w:rPr>
              <w:t xml:space="preserve"> </w:t>
            </w:r>
          </w:p>
        </w:tc>
        <w:tc>
          <w:tcPr>
            <w:tcW w:w="7017" w:type="dxa"/>
            <w:gridSpan w:val="34"/>
            <w:vMerge/>
            <w:shd w:val="clear" w:color="auto" w:fill="B8CCE4" w:themeFill="accent1" w:themeFillTint="66"/>
          </w:tcPr>
          <w:p w14:paraId="0E2870AA" w14:textId="5D8055D6" w:rsidR="00A460BB" w:rsidRPr="00C40F50" w:rsidRDefault="00A460BB" w:rsidP="00A460BB">
            <w:pPr>
              <w:rPr>
                <w:rFonts w:ascii="Sylfaen" w:eastAsia="Times New Roman" w:hAnsi="Sylfaen" w:cs="Arial"/>
                <w:sz w:val="16"/>
                <w:szCs w:val="16"/>
                <w:lang w:val="ka-GE" w:eastAsia="en-GB"/>
              </w:rPr>
            </w:pPr>
          </w:p>
        </w:tc>
      </w:tr>
      <w:tr w:rsidR="00E36E16" w:rsidRPr="00C40F50" w14:paraId="0E2870B3" w14:textId="77777777" w:rsidTr="00BF2527">
        <w:trPr>
          <w:gridAfter w:val="2"/>
          <w:wAfter w:w="83" w:type="dxa"/>
          <w:trHeight w:val="204"/>
        </w:trPr>
        <w:tc>
          <w:tcPr>
            <w:tcW w:w="2158" w:type="dxa"/>
            <w:gridSpan w:val="3"/>
            <w:vMerge w:val="restart"/>
            <w:shd w:val="clear" w:color="auto" w:fill="B8CCE4" w:themeFill="accent1" w:themeFillTint="66"/>
            <w:hideMark/>
          </w:tcPr>
          <w:p w14:paraId="0E2870AC" w14:textId="427A4ADC"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2.1.2:</w:t>
            </w:r>
          </w:p>
        </w:tc>
        <w:tc>
          <w:tcPr>
            <w:tcW w:w="3958" w:type="dxa"/>
            <w:gridSpan w:val="9"/>
            <w:vMerge w:val="restart"/>
            <w:shd w:val="clear" w:color="auto" w:fill="B8CCE4" w:themeFill="accent1" w:themeFillTint="66"/>
            <w:hideMark/>
          </w:tcPr>
          <w:p w14:paraId="0E2870AD" w14:textId="4282CEB2" w:rsidR="00A907A2" w:rsidRPr="00A907A2" w:rsidRDefault="00A907A2"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Share of hybrid </w:t>
            </w:r>
            <w:r w:rsidR="0081103C">
              <w:rPr>
                <w:rFonts w:ascii="Sylfaen" w:eastAsia="Times New Roman" w:hAnsi="Sylfaen" w:cs="Arial"/>
                <w:sz w:val="16"/>
                <w:szCs w:val="16"/>
                <w:lang w:val="en-US" w:eastAsia="en-GB"/>
              </w:rPr>
              <w:t>cars in Georgia’s registered</w:t>
            </w:r>
            <w:r w:rsidR="00EA2542">
              <w:rPr>
                <w:rFonts w:ascii="Sylfaen" w:eastAsia="Times New Roman" w:hAnsi="Sylfaen" w:cs="Arial"/>
                <w:sz w:val="16"/>
                <w:szCs w:val="16"/>
                <w:lang w:val="en-US" w:eastAsia="en-GB"/>
              </w:rPr>
              <w:t xml:space="preserve"> </w:t>
            </w:r>
            <w:proofErr w:type="gramStart"/>
            <w:r w:rsidR="00EA2542">
              <w:rPr>
                <w:rFonts w:ascii="Sylfaen" w:eastAsia="Times New Roman" w:hAnsi="Sylfaen" w:cs="Arial"/>
                <w:sz w:val="16"/>
                <w:szCs w:val="16"/>
                <w:lang w:val="en-US" w:eastAsia="en-GB"/>
              </w:rPr>
              <w:t>vehicle</w:t>
            </w:r>
            <w:r w:rsidR="00511CEB">
              <w:rPr>
                <w:rFonts w:ascii="Sylfaen" w:eastAsia="Times New Roman" w:hAnsi="Sylfaen" w:cs="Arial"/>
                <w:sz w:val="16"/>
                <w:szCs w:val="16"/>
                <w:lang w:val="en-US" w:eastAsia="en-GB"/>
              </w:rPr>
              <w:t>s</w:t>
            </w:r>
            <w:r w:rsidR="00EA2542">
              <w:rPr>
                <w:rFonts w:ascii="Sylfaen" w:eastAsia="Times New Roman" w:hAnsi="Sylfaen" w:cs="Arial"/>
                <w:sz w:val="16"/>
                <w:szCs w:val="16"/>
                <w:lang w:val="en-US" w:eastAsia="en-GB"/>
              </w:rPr>
              <w:t xml:space="preserve">  </w:t>
            </w:r>
            <w:r w:rsidR="0081103C">
              <w:rPr>
                <w:rFonts w:ascii="Sylfaen" w:eastAsia="Times New Roman" w:hAnsi="Sylfaen" w:cs="Arial"/>
                <w:sz w:val="16"/>
                <w:szCs w:val="16"/>
                <w:lang w:val="en-US" w:eastAsia="en-GB"/>
              </w:rPr>
              <w:t>fleet</w:t>
            </w:r>
            <w:proofErr w:type="gramEnd"/>
          </w:p>
        </w:tc>
        <w:tc>
          <w:tcPr>
            <w:tcW w:w="1347" w:type="dxa"/>
            <w:gridSpan w:val="5"/>
            <w:shd w:val="clear" w:color="auto" w:fill="B8CCE4" w:themeFill="accent1" w:themeFillTint="66"/>
            <w:noWrap/>
            <w:hideMark/>
          </w:tcPr>
          <w:p w14:paraId="6FB049BE" w14:textId="7777777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70AE" w14:textId="74DEAAC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tcPr>
          <w:p w14:paraId="439DB2C3" w14:textId="73EC69DB"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0AF" w14:textId="29D66C98"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hideMark/>
          </w:tcPr>
          <w:p w14:paraId="14C3F366" w14:textId="7BC0FCD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0B0" w14:textId="4F4FB0A2"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901" w:type="dxa"/>
            <w:gridSpan w:val="8"/>
            <w:shd w:val="clear" w:color="auto" w:fill="B8CCE4" w:themeFill="accent1" w:themeFillTint="66"/>
            <w:noWrap/>
            <w:hideMark/>
          </w:tcPr>
          <w:p w14:paraId="59972E15" w14:textId="1619E2CC" w:rsidR="00A460BB" w:rsidRPr="00C40F50" w:rsidRDefault="00A907A2"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Final</w:t>
            </w:r>
            <w:r w:rsidR="00A460BB" w:rsidRPr="00C40F50">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Goal</w:t>
            </w:r>
            <w:proofErr w:type="spellEnd"/>
          </w:p>
        </w:tc>
        <w:tc>
          <w:tcPr>
            <w:tcW w:w="7017" w:type="dxa"/>
            <w:gridSpan w:val="34"/>
            <w:shd w:val="clear" w:color="auto" w:fill="B8CCE4" w:themeFill="accent1" w:themeFillTint="66"/>
          </w:tcPr>
          <w:p w14:paraId="0E2870B2" w14:textId="236586A7"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C40F50" w14:paraId="0E2870BC" w14:textId="77777777" w:rsidTr="00BF2527">
        <w:trPr>
          <w:gridAfter w:val="2"/>
          <w:wAfter w:w="83" w:type="dxa"/>
          <w:trHeight w:val="204"/>
        </w:trPr>
        <w:tc>
          <w:tcPr>
            <w:tcW w:w="2158" w:type="dxa"/>
            <w:gridSpan w:val="3"/>
            <w:vMerge/>
            <w:shd w:val="clear" w:color="auto" w:fill="B8CCE4" w:themeFill="accent1" w:themeFillTint="66"/>
            <w:hideMark/>
          </w:tcPr>
          <w:p w14:paraId="0E2870B4"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0B5"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004DA95E" w14:textId="2762AF30"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0B6" w14:textId="055595C4"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2019</w:t>
            </w:r>
          </w:p>
        </w:tc>
        <w:tc>
          <w:tcPr>
            <w:tcW w:w="1133" w:type="dxa"/>
            <w:gridSpan w:val="8"/>
            <w:shd w:val="clear" w:color="auto" w:fill="B8CCE4" w:themeFill="accent1" w:themeFillTint="66"/>
            <w:noWrap/>
          </w:tcPr>
          <w:p w14:paraId="5E7951C3" w14:textId="60E4CECC"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0B7" w14:textId="16F5548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hideMark/>
          </w:tcPr>
          <w:p w14:paraId="5B1A1DB7" w14:textId="6583AB59"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0B8" w14:textId="0F2072D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901" w:type="dxa"/>
            <w:gridSpan w:val="8"/>
            <w:shd w:val="clear" w:color="auto" w:fill="B8CCE4" w:themeFill="accent1" w:themeFillTint="66"/>
            <w:hideMark/>
          </w:tcPr>
          <w:p w14:paraId="4827E5FE" w14:textId="0C05FBE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017" w:type="dxa"/>
            <w:gridSpan w:val="34"/>
            <w:vMerge w:val="restart"/>
            <w:shd w:val="clear" w:color="auto" w:fill="B8CCE4" w:themeFill="accent1" w:themeFillTint="66"/>
          </w:tcPr>
          <w:p w14:paraId="0E2870BB" w14:textId="59723B18" w:rsidR="00A460BB" w:rsidRPr="00C40F50" w:rsidRDefault="003C22E4" w:rsidP="00A460BB">
            <w:pPr>
              <w:rPr>
                <w:rFonts w:ascii="Sylfaen" w:eastAsia="Times New Roman" w:hAnsi="Sylfaen" w:cs="Arial"/>
                <w:sz w:val="16"/>
                <w:szCs w:val="16"/>
                <w:lang w:val="ka-GE" w:eastAsia="en-GB"/>
              </w:rPr>
            </w:pPr>
            <w:proofErr w:type="spellStart"/>
            <w:r w:rsidRPr="003C22E4">
              <w:rPr>
                <w:rFonts w:ascii="Sylfaen" w:eastAsia="Times New Roman" w:hAnsi="Sylfaen" w:cs="Arial"/>
                <w:sz w:val="16"/>
                <w:szCs w:val="16"/>
                <w:lang w:val="ka-GE" w:eastAsia="en-GB"/>
              </w:rPr>
              <w:t>Registered</w:t>
            </w:r>
            <w:proofErr w:type="spellEnd"/>
            <w:r w:rsidRPr="003C22E4">
              <w:rPr>
                <w:rFonts w:ascii="Sylfaen" w:eastAsia="Times New Roman" w:hAnsi="Sylfaen" w:cs="Arial"/>
                <w:sz w:val="16"/>
                <w:szCs w:val="16"/>
                <w:lang w:val="ka-GE" w:eastAsia="en-GB"/>
              </w:rPr>
              <w:t xml:space="preserve"> </w:t>
            </w:r>
            <w:r w:rsidR="00C83E3C">
              <w:rPr>
                <w:rFonts w:ascii="Sylfaen" w:eastAsia="Times New Roman" w:hAnsi="Sylfaen" w:cs="Arial"/>
                <w:sz w:val="16"/>
                <w:szCs w:val="16"/>
                <w:lang w:val="en-US" w:eastAsia="en-GB"/>
              </w:rPr>
              <w:t>vehicle</w:t>
            </w:r>
            <w:r w:rsidR="00DC14D0">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fleet</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database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of</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the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Ministry</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of</w:t>
            </w:r>
            <w:proofErr w:type="spellEnd"/>
            <w:r w:rsidRPr="003C22E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Internal Affairs</w:t>
            </w:r>
          </w:p>
        </w:tc>
      </w:tr>
      <w:tr w:rsidR="00E36E16" w:rsidRPr="00C40F50" w14:paraId="0E2870C4" w14:textId="77777777" w:rsidTr="00BF2527">
        <w:trPr>
          <w:gridAfter w:val="2"/>
          <w:wAfter w:w="83" w:type="dxa"/>
          <w:trHeight w:val="257"/>
        </w:trPr>
        <w:tc>
          <w:tcPr>
            <w:tcW w:w="2158" w:type="dxa"/>
            <w:gridSpan w:val="3"/>
            <w:vMerge/>
            <w:shd w:val="clear" w:color="auto" w:fill="B8CCE4" w:themeFill="accent1" w:themeFillTint="66"/>
            <w:hideMark/>
          </w:tcPr>
          <w:p w14:paraId="0E2870BD"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0BE"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009C01A6" w14:textId="545ED20D"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0BF" w14:textId="715B37A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4.91%</w:t>
            </w:r>
          </w:p>
        </w:tc>
        <w:tc>
          <w:tcPr>
            <w:tcW w:w="1133" w:type="dxa"/>
            <w:gridSpan w:val="8"/>
            <w:shd w:val="clear" w:color="auto" w:fill="B8CCE4" w:themeFill="accent1" w:themeFillTint="66"/>
            <w:noWrap/>
          </w:tcPr>
          <w:p w14:paraId="042CE898" w14:textId="69C01EA4"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5.5%</w:t>
            </w:r>
          </w:p>
        </w:tc>
        <w:tc>
          <w:tcPr>
            <w:tcW w:w="803" w:type="dxa"/>
            <w:gridSpan w:val="6"/>
            <w:shd w:val="clear" w:color="auto" w:fill="B8CCE4" w:themeFill="accent1" w:themeFillTint="66"/>
          </w:tcPr>
          <w:p w14:paraId="0E2870C0" w14:textId="48CF3FC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6.7%</w:t>
            </w:r>
          </w:p>
        </w:tc>
        <w:tc>
          <w:tcPr>
            <w:tcW w:w="1494" w:type="dxa"/>
            <w:gridSpan w:val="15"/>
            <w:shd w:val="clear" w:color="auto" w:fill="B8CCE4" w:themeFill="accent1" w:themeFillTint="66"/>
            <w:noWrap/>
          </w:tcPr>
          <w:p w14:paraId="0E5845A7" w14:textId="0D4D399E"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9.8%</w:t>
            </w:r>
          </w:p>
        </w:tc>
        <w:tc>
          <w:tcPr>
            <w:tcW w:w="912" w:type="dxa"/>
            <w:gridSpan w:val="11"/>
            <w:shd w:val="clear" w:color="auto" w:fill="B8CCE4" w:themeFill="accent1" w:themeFillTint="66"/>
          </w:tcPr>
          <w:p w14:paraId="0E2870C1" w14:textId="0B2BAB38"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15%</w:t>
            </w:r>
          </w:p>
        </w:tc>
        <w:tc>
          <w:tcPr>
            <w:tcW w:w="1901" w:type="dxa"/>
            <w:gridSpan w:val="8"/>
            <w:shd w:val="clear" w:color="auto" w:fill="B8CCE4" w:themeFill="accent1" w:themeFillTint="66"/>
            <w:hideMark/>
          </w:tcPr>
          <w:p w14:paraId="76C434B3" w14:textId="13179D9B"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p>
        </w:tc>
        <w:tc>
          <w:tcPr>
            <w:tcW w:w="7017" w:type="dxa"/>
            <w:gridSpan w:val="34"/>
            <w:vMerge/>
            <w:shd w:val="clear" w:color="auto" w:fill="B8CCE4" w:themeFill="accent1" w:themeFillTint="66"/>
          </w:tcPr>
          <w:p w14:paraId="0E2870C3" w14:textId="7C8E3640" w:rsidR="00A460BB" w:rsidRPr="00C40F50" w:rsidRDefault="00A460BB" w:rsidP="00A460BB">
            <w:pPr>
              <w:rPr>
                <w:rFonts w:ascii="Sylfaen" w:eastAsia="Times New Roman" w:hAnsi="Sylfaen" w:cs="Arial"/>
                <w:sz w:val="16"/>
                <w:szCs w:val="16"/>
                <w:lang w:val="ka-GE" w:eastAsia="en-GB"/>
              </w:rPr>
            </w:pPr>
          </w:p>
        </w:tc>
      </w:tr>
      <w:tr w:rsidR="00E36E16" w:rsidRPr="00C40F50" w14:paraId="0E2870CC" w14:textId="77777777" w:rsidTr="00BF2527">
        <w:trPr>
          <w:gridAfter w:val="2"/>
          <w:wAfter w:w="83" w:type="dxa"/>
          <w:trHeight w:val="155"/>
        </w:trPr>
        <w:tc>
          <w:tcPr>
            <w:tcW w:w="2158" w:type="dxa"/>
            <w:gridSpan w:val="3"/>
            <w:vMerge w:val="restart"/>
            <w:shd w:val="clear" w:color="auto" w:fill="B8CCE4" w:themeFill="accent1" w:themeFillTint="66"/>
          </w:tcPr>
          <w:p w14:paraId="0E2870C5" w14:textId="772DA083"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2.1.3:</w:t>
            </w:r>
          </w:p>
        </w:tc>
        <w:tc>
          <w:tcPr>
            <w:tcW w:w="3958" w:type="dxa"/>
            <w:gridSpan w:val="9"/>
            <w:vMerge w:val="restart"/>
            <w:shd w:val="clear" w:color="auto" w:fill="B8CCE4" w:themeFill="accent1" w:themeFillTint="66"/>
          </w:tcPr>
          <w:p w14:paraId="0F94915D" w14:textId="77777777" w:rsidR="00EF1CDF" w:rsidRPr="00EF1CDF" w:rsidRDefault="00EF1CDF" w:rsidP="00EF1CDF">
            <w:pPr>
              <w:rPr>
                <w:rFonts w:ascii="Sylfaen" w:eastAsia="Times New Roman" w:hAnsi="Sylfaen" w:cs="Arial"/>
                <w:sz w:val="16"/>
                <w:szCs w:val="16"/>
                <w:lang w:val="en-US" w:eastAsia="en-GB"/>
              </w:rPr>
            </w:pPr>
            <w:r w:rsidRPr="00EF1CDF">
              <w:rPr>
                <w:rFonts w:ascii="Sylfaen" w:eastAsia="Times New Roman" w:hAnsi="Sylfaen" w:cs="Arial"/>
                <w:sz w:val="16"/>
                <w:szCs w:val="16"/>
                <w:lang w:val="en-US" w:eastAsia="en-GB"/>
              </w:rPr>
              <w:t>Percentage of vehicles failing first technical inspection</w:t>
            </w:r>
          </w:p>
          <w:p w14:paraId="0E2870C6" w14:textId="4FA1DC7D" w:rsidR="00490A21" w:rsidRPr="00EF1CDF" w:rsidRDefault="00490A21" w:rsidP="00A460BB">
            <w:pPr>
              <w:rPr>
                <w:rFonts w:ascii="Sylfaen" w:eastAsia="Times New Roman" w:hAnsi="Sylfaen" w:cs="Arial"/>
                <w:sz w:val="16"/>
                <w:szCs w:val="16"/>
                <w:lang w:val="de-DE" w:eastAsia="en-GB"/>
              </w:rPr>
            </w:pPr>
          </w:p>
        </w:tc>
        <w:tc>
          <w:tcPr>
            <w:tcW w:w="1347" w:type="dxa"/>
            <w:gridSpan w:val="5"/>
            <w:shd w:val="clear" w:color="auto" w:fill="B8CCE4" w:themeFill="accent1" w:themeFillTint="66"/>
            <w:noWrap/>
          </w:tcPr>
          <w:p w14:paraId="0E1D83DB"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shd w:val="clear" w:color="auto" w:fill="B8CCE4" w:themeFill="accent1" w:themeFillTint="66"/>
          </w:tcPr>
          <w:p w14:paraId="0E2870C7" w14:textId="5ACF0EFA"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tcPr>
          <w:p w14:paraId="03D3BEAC" w14:textId="681E22DB"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0C8" w14:textId="1FC0C141"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tcPr>
          <w:p w14:paraId="46999CBB" w14:textId="0478670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0C9" w14:textId="2EC307DB"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901" w:type="dxa"/>
            <w:gridSpan w:val="8"/>
            <w:shd w:val="clear" w:color="auto" w:fill="B8CCE4" w:themeFill="accent1" w:themeFillTint="66"/>
          </w:tcPr>
          <w:p w14:paraId="4ACE8357" w14:textId="4D87698A"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017" w:type="dxa"/>
            <w:gridSpan w:val="34"/>
            <w:shd w:val="clear" w:color="auto" w:fill="B8CCE4" w:themeFill="accent1" w:themeFillTint="66"/>
          </w:tcPr>
          <w:p w14:paraId="0E2870CB" w14:textId="4CF2837D"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060637" w14:paraId="0E2870D5" w14:textId="77777777" w:rsidTr="00BF2527">
        <w:trPr>
          <w:gridAfter w:val="2"/>
          <w:wAfter w:w="83" w:type="dxa"/>
          <w:trHeight w:val="155"/>
        </w:trPr>
        <w:tc>
          <w:tcPr>
            <w:tcW w:w="2158" w:type="dxa"/>
            <w:gridSpan w:val="3"/>
            <w:vMerge/>
            <w:shd w:val="clear" w:color="auto" w:fill="B8CCE4" w:themeFill="accent1" w:themeFillTint="66"/>
          </w:tcPr>
          <w:p w14:paraId="0E2870CD" w14:textId="77777777" w:rsidR="00A460BB" w:rsidRPr="00C40F50" w:rsidRDefault="00A460BB" w:rsidP="00A460BB">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0CE"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5ACEF439" w14:textId="43D819A8"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0CF" w14:textId="24B11DF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2019</w:t>
            </w:r>
          </w:p>
        </w:tc>
        <w:tc>
          <w:tcPr>
            <w:tcW w:w="1133" w:type="dxa"/>
            <w:gridSpan w:val="8"/>
            <w:shd w:val="clear" w:color="auto" w:fill="B8CCE4" w:themeFill="accent1" w:themeFillTint="66"/>
            <w:noWrap/>
          </w:tcPr>
          <w:p w14:paraId="42ABB8E1" w14:textId="5D25A76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0D0" w14:textId="7BDB21B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tcPr>
          <w:p w14:paraId="0E52D84F" w14:textId="326DCFB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0D1" w14:textId="34499309"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901" w:type="dxa"/>
            <w:gridSpan w:val="8"/>
            <w:shd w:val="clear" w:color="auto" w:fill="B8CCE4" w:themeFill="accent1" w:themeFillTint="66"/>
          </w:tcPr>
          <w:p w14:paraId="5ECA22B6" w14:textId="5EDF511B"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017" w:type="dxa"/>
            <w:gridSpan w:val="34"/>
            <w:vMerge w:val="restart"/>
            <w:shd w:val="clear" w:color="auto" w:fill="B8CCE4" w:themeFill="accent1" w:themeFillTint="66"/>
          </w:tcPr>
          <w:p w14:paraId="0E2870D4" w14:textId="6F1013BF" w:rsidR="00A460BB" w:rsidRPr="00C40F50" w:rsidRDefault="00060637" w:rsidP="00A460BB">
            <w:pPr>
              <w:rPr>
                <w:rFonts w:ascii="Sylfaen" w:eastAsia="Times New Roman" w:hAnsi="Sylfaen" w:cs="Arial"/>
                <w:sz w:val="16"/>
                <w:szCs w:val="16"/>
                <w:lang w:val="ka-GE" w:eastAsia="en-GB"/>
              </w:rPr>
            </w:pPr>
            <w:proofErr w:type="spellStart"/>
            <w:r w:rsidRPr="00060637">
              <w:rPr>
                <w:rFonts w:ascii="Sylfaen" w:eastAsia="Times New Roman" w:hAnsi="Sylfaen" w:cs="Arial"/>
                <w:sz w:val="16"/>
                <w:szCs w:val="16"/>
                <w:lang w:val="ka-GE" w:eastAsia="en-GB"/>
              </w:rPr>
              <w:t>Periodic</w:t>
            </w:r>
            <w:proofErr w:type="spellEnd"/>
            <w:r w:rsidRPr="00060637">
              <w:rPr>
                <w:rFonts w:ascii="Sylfaen" w:eastAsia="Times New Roman" w:hAnsi="Sylfaen" w:cs="Arial"/>
                <w:sz w:val="16"/>
                <w:szCs w:val="16"/>
                <w:lang w:val="ka-GE" w:eastAsia="en-GB"/>
              </w:rPr>
              <w:t xml:space="preserve"> </w:t>
            </w:r>
            <w:proofErr w:type="spellStart"/>
            <w:r w:rsidRPr="00060637">
              <w:rPr>
                <w:rFonts w:ascii="Sylfaen" w:eastAsia="Times New Roman" w:hAnsi="Sylfaen" w:cs="Arial"/>
                <w:sz w:val="16"/>
                <w:szCs w:val="16"/>
                <w:lang w:val="ka-GE" w:eastAsia="en-GB"/>
              </w:rPr>
              <w:t>Technical</w:t>
            </w:r>
            <w:proofErr w:type="spellEnd"/>
            <w:r w:rsidRPr="00060637">
              <w:rPr>
                <w:rFonts w:ascii="Sylfaen" w:eastAsia="Times New Roman" w:hAnsi="Sylfaen" w:cs="Arial"/>
                <w:sz w:val="16"/>
                <w:szCs w:val="16"/>
                <w:lang w:val="ka-GE" w:eastAsia="en-GB"/>
              </w:rPr>
              <w:t xml:space="preserve"> </w:t>
            </w:r>
            <w:proofErr w:type="spellStart"/>
            <w:r w:rsidRPr="00060637">
              <w:rPr>
                <w:rFonts w:ascii="Sylfaen" w:eastAsia="Times New Roman" w:hAnsi="Sylfaen" w:cs="Arial"/>
                <w:sz w:val="16"/>
                <w:szCs w:val="16"/>
                <w:lang w:val="ka-GE" w:eastAsia="en-GB"/>
              </w:rPr>
              <w:t>Inspection</w:t>
            </w:r>
            <w:proofErr w:type="spellEnd"/>
            <w:r w:rsidRPr="00060637">
              <w:rPr>
                <w:rFonts w:ascii="Sylfaen" w:eastAsia="Times New Roman" w:hAnsi="Sylfaen" w:cs="Arial"/>
                <w:sz w:val="16"/>
                <w:szCs w:val="16"/>
                <w:lang w:val="ka-GE" w:eastAsia="en-GB"/>
              </w:rPr>
              <w:t xml:space="preserve"> (PTI) </w:t>
            </w:r>
            <w:proofErr w:type="spellStart"/>
            <w:r w:rsidRPr="00060637">
              <w:rPr>
                <w:rFonts w:ascii="Sylfaen" w:eastAsia="Times New Roman" w:hAnsi="Sylfaen" w:cs="Arial"/>
                <w:sz w:val="16"/>
                <w:szCs w:val="16"/>
                <w:lang w:val="ka-GE" w:eastAsia="en-GB"/>
              </w:rPr>
              <w:t>data</w:t>
            </w:r>
            <w:proofErr w:type="spellEnd"/>
            <w:r w:rsidRPr="00060637">
              <w:rPr>
                <w:rFonts w:ascii="Sylfaen" w:eastAsia="Times New Roman" w:hAnsi="Sylfaen" w:cs="Arial"/>
                <w:sz w:val="16"/>
                <w:szCs w:val="16"/>
                <w:lang w:val="ka-GE" w:eastAsia="en-GB"/>
              </w:rPr>
              <w:t xml:space="preserve"> </w:t>
            </w:r>
            <w:proofErr w:type="spellStart"/>
            <w:r w:rsidRPr="00060637">
              <w:rPr>
                <w:rFonts w:ascii="Sylfaen" w:eastAsia="Times New Roman" w:hAnsi="Sylfaen" w:cs="Arial"/>
                <w:sz w:val="16"/>
                <w:szCs w:val="16"/>
                <w:lang w:val="ka-GE" w:eastAsia="en-GB"/>
              </w:rPr>
              <w:t>base</w:t>
            </w:r>
            <w:proofErr w:type="spellEnd"/>
          </w:p>
        </w:tc>
      </w:tr>
      <w:tr w:rsidR="00E36E16" w:rsidRPr="00C40F50" w14:paraId="0E2870DD" w14:textId="77777777" w:rsidTr="00BF2527">
        <w:trPr>
          <w:gridAfter w:val="2"/>
          <w:wAfter w:w="83" w:type="dxa"/>
          <w:trHeight w:val="155"/>
        </w:trPr>
        <w:tc>
          <w:tcPr>
            <w:tcW w:w="2158" w:type="dxa"/>
            <w:gridSpan w:val="3"/>
            <w:vMerge/>
            <w:shd w:val="clear" w:color="auto" w:fill="B8CCE4" w:themeFill="accent1" w:themeFillTint="66"/>
          </w:tcPr>
          <w:p w14:paraId="0E2870D6" w14:textId="77777777" w:rsidR="00A460BB" w:rsidRPr="00C40F50" w:rsidRDefault="00A460BB" w:rsidP="00A460BB">
            <w:pPr>
              <w:jc w:val="center"/>
              <w:rPr>
                <w:rFonts w:ascii="Sylfaen" w:eastAsia="Times New Roman" w:hAnsi="Sylfaen" w:cs="Arial"/>
                <w:sz w:val="16"/>
                <w:szCs w:val="16"/>
                <w:lang w:val="ka-GE" w:eastAsia="en-GB"/>
              </w:rPr>
            </w:pPr>
          </w:p>
        </w:tc>
        <w:tc>
          <w:tcPr>
            <w:tcW w:w="3958" w:type="dxa"/>
            <w:gridSpan w:val="9"/>
            <w:vMerge/>
          </w:tcPr>
          <w:p w14:paraId="0E2870D7"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2187430E" w14:textId="11442D1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0D8" w14:textId="3C5466C9"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55%</w:t>
            </w:r>
          </w:p>
        </w:tc>
        <w:tc>
          <w:tcPr>
            <w:tcW w:w="1133" w:type="dxa"/>
            <w:gridSpan w:val="8"/>
            <w:shd w:val="clear" w:color="auto" w:fill="B8CCE4" w:themeFill="accent1" w:themeFillTint="66"/>
            <w:noWrap/>
          </w:tcPr>
          <w:p w14:paraId="4921D3C7" w14:textId="74EA067C"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54%</w:t>
            </w:r>
          </w:p>
        </w:tc>
        <w:tc>
          <w:tcPr>
            <w:tcW w:w="803" w:type="dxa"/>
            <w:gridSpan w:val="6"/>
            <w:shd w:val="clear" w:color="auto" w:fill="B8CCE4" w:themeFill="accent1" w:themeFillTint="66"/>
          </w:tcPr>
          <w:p w14:paraId="0E2870D9" w14:textId="7A1D7C6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50%</w:t>
            </w:r>
          </w:p>
        </w:tc>
        <w:tc>
          <w:tcPr>
            <w:tcW w:w="1494" w:type="dxa"/>
            <w:gridSpan w:val="15"/>
            <w:shd w:val="clear" w:color="auto" w:fill="B8CCE4" w:themeFill="accent1" w:themeFillTint="66"/>
            <w:noWrap/>
          </w:tcPr>
          <w:p w14:paraId="61C71F7B" w14:textId="561506CB"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45%</w:t>
            </w:r>
          </w:p>
        </w:tc>
        <w:tc>
          <w:tcPr>
            <w:tcW w:w="912" w:type="dxa"/>
            <w:gridSpan w:val="11"/>
            <w:shd w:val="clear" w:color="auto" w:fill="B8CCE4" w:themeFill="accent1" w:themeFillTint="66"/>
          </w:tcPr>
          <w:p w14:paraId="0E2870DA" w14:textId="76CECA8E"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40%</w:t>
            </w:r>
          </w:p>
        </w:tc>
        <w:tc>
          <w:tcPr>
            <w:tcW w:w="1901" w:type="dxa"/>
            <w:gridSpan w:val="8"/>
            <w:shd w:val="clear" w:color="auto" w:fill="B8CCE4" w:themeFill="accent1" w:themeFillTint="66"/>
          </w:tcPr>
          <w:p w14:paraId="3CA90206" w14:textId="213B012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30% </w:t>
            </w:r>
          </w:p>
        </w:tc>
        <w:tc>
          <w:tcPr>
            <w:tcW w:w="7017" w:type="dxa"/>
            <w:gridSpan w:val="34"/>
            <w:vMerge/>
            <w:shd w:val="clear" w:color="auto" w:fill="B8CCE4" w:themeFill="accent1" w:themeFillTint="66"/>
          </w:tcPr>
          <w:p w14:paraId="0E2870DC" w14:textId="53494355" w:rsidR="00A460BB" w:rsidRPr="00C40F50" w:rsidRDefault="00A460BB" w:rsidP="00A460BB">
            <w:pPr>
              <w:rPr>
                <w:rFonts w:ascii="Sylfaen" w:eastAsia="Times New Roman" w:hAnsi="Sylfaen" w:cs="Arial"/>
                <w:sz w:val="16"/>
                <w:szCs w:val="16"/>
                <w:lang w:val="ka-GE" w:eastAsia="en-GB"/>
              </w:rPr>
            </w:pPr>
          </w:p>
        </w:tc>
      </w:tr>
      <w:tr w:rsidR="007071F7" w:rsidRPr="00E56D10" w14:paraId="327686B9" w14:textId="77777777" w:rsidTr="00BF2527">
        <w:trPr>
          <w:gridAfter w:val="2"/>
          <w:wAfter w:w="83" w:type="dxa"/>
          <w:trHeight w:val="155"/>
        </w:trPr>
        <w:tc>
          <w:tcPr>
            <w:tcW w:w="2158" w:type="dxa"/>
            <w:gridSpan w:val="3"/>
            <w:shd w:val="clear" w:color="auto" w:fill="DBE5F1" w:themeFill="accent1" w:themeFillTint="33"/>
          </w:tcPr>
          <w:p w14:paraId="683A0C65" w14:textId="35DC48B0"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2E77A6C6" w14:textId="711C5D74" w:rsidR="00A460BB" w:rsidRPr="00C40F50" w:rsidRDefault="00A460BB" w:rsidP="00A460BB">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42FD2CD7" w14:textId="72D7A51B" w:rsidR="00A460BB" w:rsidRPr="00C40F50" w:rsidRDefault="00E56D10" w:rsidP="00A460BB">
            <w:pPr>
              <w:rPr>
                <w:rFonts w:ascii="Sylfaen" w:eastAsia="Times New Roman" w:hAnsi="Sylfaen" w:cs="Arial"/>
                <w:sz w:val="16"/>
                <w:szCs w:val="16"/>
                <w:lang w:val="ka-GE" w:eastAsia="en-GB"/>
              </w:rPr>
            </w:pPr>
            <w:proofErr w:type="spellStart"/>
            <w:r w:rsidRPr="00E56D10">
              <w:rPr>
                <w:rFonts w:ascii="Sylfaen" w:eastAsia="Times New Roman" w:hAnsi="Sylfaen" w:cs="Arial"/>
                <w:sz w:val="16"/>
                <w:szCs w:val="16"/>
                <w:lang w:val="ka-GE" w:eastAsia="en-GB"/>
              </w:rPr>
              <w:t>Failure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of</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implementing</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incentive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measures</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for</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electric</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vehicles</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due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to</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the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reduced</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state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financial</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resources</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caused</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by</w:t>
            </w:r>
            <w:proofErr w:type="spellEnd"/>
            <w:r w:rsidRPr="00E56D10">
              <w:rPr>
                <w:rFonts w:ascii="Sylfaen" w:eastAsia="Times New Roman" w:hAnsi="Sylfaen" w:cs="Arial"/>
                <w:sz w:val="16"/>
                <w:szCs w:val="16"/>
                <w:lang w:val="ka-GE" w:eastAsia="en-GB"/>
              </w:rPr>
              <w:t xml:space="preserve"> </w:t>
            </w:r>
            <w:r w:rsidR="00C83E3C">
              <w:rPr>
                <w:rFonts w:ascii="Sylfaen" w:eastAsia="Times New Roman" w:hAnsi="Sylfaen" w:cs="Arial"/>
                <w:sz w:val="16"/>
                <w:szCs w:val="16"/>
                <w:lang w:val="ka-GE" w:eastAsia="en-GB"/>
              </w:rPr>
              <w:t xml:space="preserve">a </w:t>
            </w:r>
            <w:proofErr w:type="spellStart"/>
            <w:r w:rsidRPr="00E56D10">
              <w:rPr>
                <w:rFonts w:ascii="Sylfaen" w:eastAsia="Times New Roman" w:hAnsi="Sylfaen" w:cs="Arial"/>
                <w:sz w:val="16"/>
                <w:szCs w:val="16"/>
                <w:lang w:val="ka-GE" w:eastAsia="en-GB"/>
              </w:rPr>
              <w:t>pandemic</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Failure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of</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developing</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affordable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and</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high-coverag</w:t>
            </w:r>
            <w:r w:rsidR="00C83E3C">
              <w:rPr>
                <w:rFonts w:ascii="Sylfaen" w:eastAsia="Times New Roman" w:hAnsi="Sylfaen" w:cs="Arial"/>
                <w:sz w:val="16"/>
                <w:szCs w:val="16"/>
                <w:lang w:val="ka-GE" w:eastAsia="en-GB"/>
              </w:rPr>
              <w:t>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second</w:t>
            </w:r>
            <w:r w:rsidR="00C83E3C">
              <w:rPr>
                <w:rFonts w:ascii="Sylfaen" w:eastAsia="Times New Roman" w:hAnsi="Sylfaen" w:cs="Arial"/>
                <w:sz w:val="16"/>
                <w:szCs w:val="16"/>
                <w:lang w:val="ka-GE" w:eastAsia="en-GB"/>
              </w:rPr>
              <w:t>-</w:t>
            </w:r>
            <w:r w:rsidRPr="00E56D10">
              <w:rPr>
                <w:rFonts w:ascii="Sylfaen" w:eastAsia="Times New Roman" w:hAnsi="Sylfaen" w:cs="Arial"/>
                <w:sz w:val="16"/>
                <w:szCs w:val="16"/>
                <w:lang w:val="ka-GE" w:eastAsia="en-GB"/>
              </w:rPr>
              <w:t>hand</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electric</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vehicle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market</w:t>
            </w:r>
            <w:proofErr w:type="spellEnd"/>
            <w:r w:rsidRPr="00E56D10">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Due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to</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the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reduced</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income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of</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the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public</w:t>
            </w:r>
            <w:proofErr w:type="spellEnd"/>
            <w:r>
              <w:rPr>
                <w:rFonts w:ascii="Sylfaen" w:eastAsia="Times New Roman" w:hAnsi="Sylfaen" w:cs="Arial"/>
                <w:sz w:val="16"/>
                <w:szCs w:val="16"/>
                <w:lang w:val="en-US" w:eastAsia="en-GB"/>
              </w:rPr>
              <w:t>,</w:t>
            </w:r>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reduction</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of</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the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costs</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for</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technical</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maintenance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of</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the</w:t>
            </w:r>
            <w:proofErr w:type="spellEnd"/>
            <w:r w:rsidRPr="00E56D10">
              <w:rPr>
                <w:rFonts w:ascii="Sylfaen" w:eastAsia="Times New Roman" w:hAnsi="Sylfaen" w:cs="Arial"/>
                <w:sz w:val="16"/>
                <w:szCs w:val="16"/>
                <w:lang w:val="ka-GE" w:eastAsia="en-GB"/>
              </w:rPr>
              <w:t xml:space="preserve"> </w:t>
            </w:r>
            <w:proofErr w:type="spellStart"/>
            <w:r w:rsidRPr="00E56D10">
              <w:rPr>
                <w:rFonts w:ascii="Sylfaen" w:eastAsia="Times New Roman" w:hAnsi="Sylfaen" w:cs="Arial"/>
                <w:sz w:val="16"/>
                <w:szCs w:val="16"/>
                <w:lang w:val="ka-GE" w:eastAsia="en-GB"/>
              </w:rPr>
              <w:t>cars</w:t>
            </w:r>
            <w:proofErr w:type="spellEnd"/>
            <w:r w:rsidRPr="00E56D10">
              <w:rPr>
                <w:rFonts w:ascii="Sylfaen" w:eastAsia="Times New Roman" w:hAnsi="Sylfaen" w:cs="Arial"/>
                <w:sz w:val="16"/>
                <w:szCs w:val="16"/>
                <w:lang w:val="ka-GE" w:eastAsia="en-GB"/>
              </w:rPr>
              <w:t>/</w:t>
            </w:r>
            <w:proofErr w:type="spellStart"/>
            <w:r w:rsidRPr="00E56D10">
              <w:rPr>
                <w:rFonts w:ascii="Sylfaen" w:eastAsia="Times New Roman" w:hAnsi="Sylfaen" w:cs="Arial"/>
                <w:sz w:val="16"/>
                <w:szCs w:val="16"/>
                <w:lang w:val="ka-GE" w:eastAsia="en-GB"/>
              </w:rPr>
              <w:t>purcha</w:t>
            </w:r>
            <w:proofErr w:type="spellEnd"/>
            <w:r>
              <w:rPr>
                <w:rFonts w:ascii="Sylfaen" w:eastAsia="Times New Roman" w:hAnsi="Sylfaen" w:cs="Arial"/>
                <w:sz w:val="16"/>
                <w:szCs w:val="16"/>
                <w:lang w:val="en-US" w:eastAsia="en-GB"/>
              </w:rPr>
              <w:t>se of the new car.</w:t>
            </w:r>
          </w:p>
          <w:p w14:paraId="0B1B541D" w14:textId="32D57BDA" w:rsidR="00A460BB" w:rsidRPr="00C40F50" w:rsidRDefault="00A460BB" w:rsidP="00A460BB">
            <w:pPr>
              <w:rPr>
                <w:rFonts w:ascii="Sylfaen" w:eastAsia="Times New Roman" w:hAnsi="Sylfaen" w:cs="Arial"/>
                <w:sz w:val="16"/>
                <w:szCs w:val="16"/>
                <w:lang w:val="ka-GE" w:eastAsia="en-GB"/>
              </w:rPr>
            </w:pPr>
          </w:p>
        </w:tc>
      </w:tr>
      <w:tr w:rsidR="00E519D7" w:rsidRPr="00C40F50" w14:paraId="0E2870EA" w14:textId="77777777" w:rsidTr="00BF2527">
        <w:trPr>
          <w:gridAfter w:val="2"/>
          <w:wAfter w:w="83" w:type="dxa"/>
          <w:trHeight w:val="416"/>
        </w:trPr>
        <w:tc>
          <w:tcPr>
            <w:tcW w:w="2158" w:type="dxa"/>
            <w:gridSpan w:val="3"/>
            <w:vMerge w:val="restart"/>
            <w:shd w:val="clear" w:color="auto" w:fill="D9D9D9" w:themeFill="background1" w:themeFillShade="D9"/>
            <w:noWrap/>
          </w:tcPr>
          <w:p w14:paraId="0E2870DE" w14:textId="3B61FECA"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r w:rsidR="00A460BB" w:rsidRPr="00C40F50">
              <w:rPr>
                <w:rFonts w:ascii="Sylfaen" w:eastAsia="Times New Roman" w:hAnsi="Sylfaen" w:cs="Arial"/>
                <w:sz w:val="16"/>
                <w:szCs w:val="16"/>
                <w:lang w:val="ka-GE" w:eastAsia="en-GB"/>
              </w:rPr>
              <w:t xml:space="preserve"> </w:t>
            </w:r>
          </w:p>
          <w:p w14:paraId="0E2870DF"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val="restart"/>
            <w:shd w:val="clear" w:color="auto" w:fill="D9D9D9" w:themeFill="background1" w:themeFillShade="D9"/>
          </w:tcPr>
          <w:p w14:paraId="0E2870E0" w14:textId="71BECEBE"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0E1" w14:textId="7C4205C6" w:rsidR="00A460BB" w:rsidRPr="00C40F50" w:rsidRDefault="00E95BB7" w:rsidP="00A460BB">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068FF22D" w14:textId="6EB266D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56C67FAB" w14:textId="5823A10A"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0E2" w14:textId="40187D69" w:rsidR="00A460BB" w:rsidRPr="00C40F50" w:rsidRDefault="00A460BB" w:rsidP="00A460BB">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0E4" w14:textId="7AFA1B93" w:rsidR="00A460BB" w:rsidRPr="00060637" w:rsidRDefault="00060637"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0E5" w14:textId="48FF4CA8"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021" w:type="dxa"/>
            <w:gridSpan w:val="6"/>
            <w:vMerge w:val="restart"/>
            <w:shd w:val="clear" w:color="auto" w:fill="D9D9D9" w:themeFill="background1" w:themeFillShade="D9"/>
          </w:tcPr>
          <w:p w14:paraId="0E2870E6" w14:textId="16FA3308" w:rsidR="00A460BB" w:rsidRPr="00C40F50" w:rsidRDefault="003331CE" w:rsidP="00881179">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0E7" w14:textId="7F99F8F1" w:rsidR="00A460BB" w:rsidRPr="00C40F50" w:rsidRDefault="003331CE" w:rsidP="00881179">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70E9" w14:textId="10848C11"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2EDAD718" w14:textId="77777777" w:rsidTr="00BF2527">
        <w:trPr>
          <w:gridAfter w:val="2"/>
          <w:wAfter w:w="83" w:type="dxa"/>
          <w:trHeight w:val="408"/>
        </w:trPr>
        <w:tc>
          <w:tcPr>
            <w:tcW w:w="2158" w:type="dxa"/>
            <w:gridSpan w:val="3"/>
            <w:vMerge/>
            <w:shd w:val="clear" w:color="auto" w:fill="D9D9D9" w:themeFill="background1" w:themeFillShade="D9"/>
            <w:noWrap/>
          </w:tcPr>
          <w:p w14:paraId="268B4FA2"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497AB8B7" w14:textId="77777777" w:rsidR="00A460BB" w:rsidRPr="00C40F50" w:rsidRDefault="00A460BB" w:rsidP="00A460BB">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40D2D89"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6A364C42"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08988736" w14:textId="03298093"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5E87DD0F"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1D387C5E"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cPr>
          <w:p w14:paraId="1B07D58D"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16984CEE"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6BCBFD9B" w14:textId="5C95904D"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0BCD1787" w14:textId="0D1FD102"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Other</w:t>
            </w:r>
            <w:proofErr w:type="spellEnd"/>
          </w:p>
        </w:tc>
        <w:tc>
          <w:tcPr>
            <w:tcW w:w="2015" w:type="dxa"/>
            <w:gridSpan w:val="6"/>
            <w:vMerge w:val="restart"/>
            <w:shd w:val="clear" w:color="auto" w:fill="D9D9D9" w:themeFill="background1" w:themeFillShade="D9"/>
          </w:tcPr>
          <w:p w14:paraId="560C3F07" w14:textId="2AA38A82"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E519D7" w:rsidRPr="00C40F50" w14:paraId="46CC9607" w14:textId="77777777" w:rsidTr="00BF2527">
        <w:trPr>
          <w:gridAfter w:val="2"/>
          <w:wAfter w:w="83" w:type="dxa"/>
          <w:trHeight w:val="427"/>
        </w:trPr>
        <w:tc>
          <w:tcPr>
            <w:tcW w:w="2158" w:type="dxa"/>
            <w:gridSpan w:val="3"/>
            <w:vMerge/>
            <w:shd w:val="clear" w:color="auto" w:fill="D9D9D9" w:themeFill="background1" w:themeFillShade="D9"/>
            <w:noWrap/>
          </w:tcPr>
          <w:p w14:paraId="5BBA45E0"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141777B9" w14:textId="77777777" w:rsidR="00A460BB" w:rsidRPr="00C40F50" w:rsidRDefault="00A460BB" w:rsidP="00A460BB">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6358A369"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6193EE4A"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5A81DD9E" w14:textId="3A6220DF"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431FD482"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37285E76"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cPr>
          <w:p w14:paraId="22BCA98A"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3AC0D05A"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4653AEBB" w14:textId="2AE04F64"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1205CF89" w14:textId="62AAD14D"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Code</w:t>
            </w:r>
            <w:proofErr w:type="spellEnd"/>
          </w:p>
        </w:tc>
        <w:tc>
          <w:tcPr>
            <w:tcW w:w="1520" w:type="dxa"/>
            <w:gridSpan w:val="9"/>
            <w:shd w:val="clear" w:color="auto" w:fill="D9D9D9" w:themeFill="background1" w:themeFillShade="D9"/>
          </w:tcPr>
          <w:p w14:paraId="55E72AA5" w14:textId="4790D465"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03F76F26" w14:textId="10B17A8B"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466FB702" w14:textId="7F26B1A5" w:rsidR="00A460BB" w:rsidRPr="00C40F50" w:rsidRDefault="00A460BB" w:rsidP="00A460BB">
            <w:pPr>
              <w:rPr>
                <w:rFonts w:ascii="Sylfaen" w:eastAsia="Times New Roman" w:hAnsi="Sylfaen" w:cs="Arial"/>
                <w:sz w:val="16"/>
                <w:szCs w:val="16"/>
                <w:lang w:val="ka-GE" w:eastAsia="en-GB"/>
              </w:rPr>
            </w:pPr>
          </w:p>
        </w:tc>
      </w:tr>
      <w:tr w:rsidR="00E36E16" w:rsidRPr="00C40F50" w14:paraId="0E287104" w14:textId="77777777" w:rsidTr="00BF2527">
        <w:trPr>
          <w:gridAfter w:val="2"/>
          <w:wAfter w:w="83" w:type="dxa"/>
          <w:cantSplit/>
          <w:trHeight w:val="1134"/>
        </w:trPr>
        <w:tc>
          <w:tcPr>
            <w:tcW w:w="2158" w:type="dxa"/>
            <w:gridSpan w:val="3"/>
            <w:noWrap/>
          </w:tcPr>
          <w:p w14:paraId="0E2870EB" w14:textId="25FFA026" w:rsidR="00060637" w:rsidRPr="00124355"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2.1.1</w:t>
            </w:r>
            <w:r w:rsidR="00124355">
              <w:rPr>
                <w:rFonts w:ascii="Sylfaen" w:eastAsia="Times New Roman" w:hAnsi="Sylfaen" w:cs="Arial"/>
                <w:sz w:val="16"/>
                <w:szCs w:val="16"/>
                <w:lang w:val="en-US" w:eastAsia="en-GB"/>
              </w:rPr>
              <w:t>.</w:t>
            </w:r>
            <w:r>
              <w:rPr>
                <w:rFonts w:ascii="Sylfaen" w:eastAsia="Times New Roman" w:hAnsi="Sylfaen" w:cs="Arial"/>
                <w:sz w:val="16"/>
                <w:szCs w:val="16"/>
                <w:lang w:val="ka-GE" w:eastAsia="en-GB"/>
              </w:rPr>
              <w:t xml:space="preserve"> </w:t>
            </w:r>
            <w:r w:rsidR="00124355">
              <w:rPr>
                <w:rFonts w:ascii="Sylfaen" w:eastAsia="Times New Roman" w:hAnsi="Sylfaen" w:cs="Arial"/>
                <w:sz w:val="16"/>
                <w:szCs w:val="16"/>
                <w:lang w:val="en-US" w:eastAsia="en-GB"/>
              </w:rPr>
              <w:t xml:space="preserve"> </w:t>
            </w:r>
            <w:r w:rsidR="001F5E9E">
              <w:rPr>
                <w:rFonts w:ascii="Sylfaen" w:eastAsia="Times New Roman" w:hAnsi="Sylfaen" w:cs="Arial"/>
                <w:sz w:val="16"/>
                <w:szCs w:val="16"/>
                <w:lang w:val="en-US" w:eastAsia="en-GB"/>
              </w:rPr>
              <w:t xml:space="preserve">Implementing changes </w:t>
            </w:r>
            <w:r w:rsidR="009917B2">
              <w:rPr>
                <w:rFonts w:ascii="Sylfaen" w:eastAsia="Times New Roman" w:hAnsi="Sylfaen" w:cs="Arial"/>
                <w:sz w:val="16"/>
                <w:szCs w:val="16"/>
                <w:lang w:val="en-US" w:eastAsia="en-GB"/>
              </w:rPr>
              <w:t xml:space="preserve">in existing regulation </w:t>
            </w:r>
            <w:r w:rsidR="00124355">
              <w:rPr>
                <w:rFonts w:ascii="Sylfaen" w:eastAsia="Times New Roman" w:hAnsi="Sylfaen" w:cs="Arial"/>
                <w:sz w:val="16"/>
                <w:szCs w:val="16"/>
                <w:lang w:val="en-US" w:eastAsia="en-GB"/>
              </w:rPr>
              <w:t>related to</w:t>
            </w:r>
            <w:r w:rsidR="009917B2">
              <w:rPr>
                <w:rFonts w:ascii="Sylfaen" w:eastAsia="Times New Roman" w:hAnsi="Sylfaen" w:cs="Arial"/>
                <w:sz w:val="16"/>
                <w:szCs w:val="16"/>
                <w:lang w:val="en-US" w:eastAsia="en-GB"/>
              </w:rPr>
              <w:t xml:space="preserve"> </w:t>
            </w:r>
            <w:r w:rsidR="00124355">
              <w:rPr>
                <w:rFonts w:ascii="Sylfaen" w:eastAsia="Times New Roman" w:hAnsi="Sylfaen" w:cs="Arial"/>
                <w:sz w:val="16"/>
                <w:szCs w:val="16"/>
                <w:lang w:val="en-US" w:eastAsia="en-GB"/>
              </w:rPr>
              <w:t>the technical inspection of vehicles.</w:t>
            </w:r>
          </w:p>
        </w:tc>
        <w:tc>
          <w:tcPr>
            <w:tcW w:w="1964" w:type="dxa"/>
            <w:gridSpan w:val="6"/>
          </w:tcPr>
          <w:p w14:paraId="0E2870EC" w14:textId="55E5F704" w:rsidR="00A460BB" w:rsidRPr="00D2288F" w:rsidRDefault="00D2288F" w:rsidP="00A460BB">
            <w:pPr>
              <w:rPr>
                <w:rFonts w:ascii="Sylfaen" w:eastAsia="Times New Roman" w:hAnsi="Sylfaen" w:cs="Arial"/>
                <w:sz w:val="16"/>
                <w:szCs w:val="16"/>
                <w:lang w:val="en-US" w:eastAsia="en-GB"/>
              </w:rPr>
            </w:pPr>
            <w:proofErr w:type="spellStart"/>
            <w:r w:rsidRPr="00D2288F">
              <w:rPr>
                <w:rFonts w:ascii="Sylfaen" w:eastAsia="Times New Roman" w:hAnsi="Sylfaen" w:cs="Arial"/>
                <w:sz w:val="16"/>
                <w:szCs w:val="16"/>
                <w:lang w:val="ka-GE" w:eastAsia="en-GB"/>
              </w:rPr>
              <w:t>Implementation</w:t>
            </w:r>
            <w:proofErr w:type="spellEnd"/>
            <w:r w:rsidRPr="00D2288F">
              <w:rPr>
                <w:rFonts w:ascii="Sylfaen" w:eastAsia="Times New Roman" w:hAnsi="Sylfaen" w:cs="Arial"/>
                <w:sz w:val="16"/>
                <w:szCs w:val="16"/>
                <w:lang w:val="ka-GE" w:eastAsia="en-GB"/>
              </w:rPr>
              <w:t xml:space="preserve"> </w:t>
            </w:r>
            <w:proofErr w:type="spellStart"/>
            <w:r w:rsidRPr="00D2288F">
              <w:rPr>
                <w:rFonts w:ascii="Sylfaen" w:eastAsia="Times New Roman" w:hAnsi="Sylfaen" w:cs="Arial"/>
                <w:sz w:val="16"/>
                <w:szCs w:val="16"/>
                <w:lang w:val="ka-GE" w:eastAsia="en-GB"/>
              </w:rPr>
              <w:t>of</w:t>
            </w:r>
            <w:proofErr w:type="spellEnd"/>
            <w:r w:rsidRPr="00D2288F">
              <w:rPr>
                <w:rFonts w:ascii="Sylfaen" w:eastAsia="Times New Roman" w:hAnsi="Sylfaen" w:cs="Arial"/>
                <w:sz w:val="16"/>
                <w:szCs w:val="16"/>
                <w:lang w:val="ka-GE" w:eastAsia="en-GB"/>
              </w:rPr>
              <w:t xml:space="preserve"> </w:t>
            </w:r>
            <w:proofErr w:type="spellStart"/>
            <w:r w:rsidRPr="00D2288F">
              <w:rPr>
                <w:rFonts w:ascii="Sylfaen" w:eastAsia="Times New Roman" w:hAnsi="Sylfaen" w:cs="Arial"/>
                <w:sz w:val="16"/>
                <w:szCs w:val="16"/>
                <w:lang w:val="ka-GE" w:eastAsia="en-GB"/>
              </w:rPr>
              <w:t>legal</w:t>
            </w:r>
            <w:proofErr w:type="spellEnd"/>
            <w:r w:rsidRPr="00D2288F">
              <w:rPr>
                <w:rFonts w:ascii="Sylfaen" w:eastAsia="Times New Roman" w:hAnsi="Sylfaen" w:cs="Arial"/>
                <w:sz w:val="16"/>
                <w:szCs w:val="16"/>
                <w:lang w:val="ka-GE" w:eastAsia="en-GB"/>
              </w:rPr>
              <w:t xml:space="preserve"> </w:t>
            </w:r>
            <w:proofErr w:type="spellStart"/>
            <w:r w:rsidRPr="00D2288F">
              <w:rPr>
                <w:rFonts w:ascii="Sylfaen" w:eastAsia="Times New Roman" w:hAnsi="Sylfaen" w:cs="Arial"/>
                <w:sz w:val="16"/>
                <w:szCs w:val="16"/>
                <w:lang w:val="ka-GE" w:eastAsia="en-GB"/>
              </w:rPr>
              <w:t>and</w:t>
            </w:r>
            <w:proofErr w:type="spellEnd"/>
            <w:r w:rsidRPr="00D2288F">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dministrative</w:t>
            </w:r>
            <w:proofErr w:type="spellEnd"/>
            <w:r>
              <w:rPr>
                <w:rFonts w:ascii="Sylfaen" w:eastAsia="Times New Roman" w:hAnsi="Sylfaen" w:cs="Arial"/>
                <w:sz w:val="16"/>
                <w:szCs w:val="16"/>
                <w:lang w:val="en-US" w:eastAsia="en-GB"/>
              </w:rPr>
              <w:t xml:space="preserve"> measures </w:t>
            </w:r>
            <w:r w:rsidR="008F6349">
              <w:rPr>
                <w:rFonts w:ascii="Sylfaen" w:eastAsia="Times New Roman" w:hAnsi="Sylfaen" w:cs="Arial"/>
                <w:sz w:val="16"/>
                <w:szCs w:val="16"/>
                <w:lang w:val="en-US" w:eastAsia="en-GB"/>
              </w:rPr>
              <w:t xml:space="preserve">for reducing </w:t>
            </w:r>
            <w:r w:rsidR="00C83E3C">
              <w:rPr>
                <w:rFonts w:ascii="Sylfaen" w:eastAsia="Times New Roman" w:hAnsi="Sylfaen" w:cs="Arial"/>
                <w:sz w:val="16"/>
                <w:szCs w:val="16"/>
                <w:lang w:val="en-US" w:eastAsia="en-GB"/>
              </w:rPr>
              <w:t xml:space="preserve">the </w:t>
            </w:r>
            <w:r w:rsidR="008F6349">
              <w:rPr>
                <w:rFonts w:ascii="Sylfaen" w:eastAsia="Times New Roman" w:hAnsi="Sylfaen" w:cs="Arial"/>
                <w:sz w:val="16"/>
                <w:szCs w:val="16"/>
                <w:lang w:val="en-US" w:eastAsia="en-GB"/>
              </w:rPr>
              <w:t xml:space="preserve">tendency of </w:t>
            </w:r>
            <w:r w:rsidR="00C536A0">
              <w:rPr>
                <w:rFonts w:ascii="Sylfaen" w:eastAsia="Times New Roman" w:hAnsi="Sylfaen" w:cs="Arial"/>
                <w:sz w:val="16"/>
                <w:szCs w:val="16"/>
                <w:lang w:val="en-US" w:eastAsia="en-GB"/>
              </w:rPr>
              <w:t>bypassing</w:t>
            </w:r>
            <w:r w:rsidR="00DE2990">
              <w:rPr>
                <w:rFonts w:ascii="Sylfaen" w:eastAsia="Times New Roman" w:hAnsi="Sylfaen" w:cs="Arial"/>
                <w:sz w:val="16"/>
                <w:szCs w:val="16"/>
                <w:lang w:val="en-US" w:eastAsia="en-GB"/>
              </w:rPr>
              <w:t xml:space="preserve"> the </w:t>
            </w:r>
            <w:r w:rsidR="008F6349">
              <w:rPr>
                <w:rFonts w:ascii="Sylfaen" w:eastAsia="Times New Roman" w:hAnsi="Sylfaen" w:cs="Arial"/>
                <w:sz w:val="16"/>
                <w:szCs w:val="16"/>
                <w:lang w:val="en-US" w:eastAsia="en-GB"/>
              </w:rPr>
              <w:t>technical inspection.</w:t>
            </w:r>
          </w:p>
        </w:tc>
        <w:tc>
          <w:tcPr>
            <w:tcW w:w="1994" w:type="dxa"/>
            <w:gridSpan w:val="3"/>
          </w:tcPr>
          <w:p w14:paraId="50D81D04" w14:textId="54BDAB0F" w:rsidR="00A460BB" w:rsidRPr="00C40F50" w:rsidRDefault="00DE2990" w:rsidP="00A460BB">
            <w:pPr>
              <w:rPr>
                <w:rFonts w:ascii="Sylfaen" w:eastAsia="Times New Roman" w:hAnsi="Sylfaen" w:cs="Arial"/>
                <w:sz w:val="16"/>
                <w:szCs w:val="16"/>
                <w:lang w:val="ka-GE" w:eastAsia="en-GB"/>
              </w:rPr>
            </w:pPr>
            <w:r w:rsidRPr="00FA43B8">
              <w:rPr>
                <w:rFonts w:ascii="Sylfaen" w:hAnsi="Sylfaen"/>
                <w:bCs/>
                <w:sz w:val="16"/>
                <w:szCs w:val="16"/>
                <w:lang w:val="en-GB" w:eastAsia="en-GB"/>
              </w:rPr>
              <w:t>Support implementation of Directive 2009/28/EC</w:t>
            </w:r>
            <w:r>
              <w:rPr>
                <w:rFonts w:ascii="Sylfaen" w:hAnsi="Sylfaen"/>
                <w:bCs/>
                <w:sz w:val="16"/>
                <w:szCs w:val="16"/>
                <w:lang w:val="en-GB" w:eastAsia="en-GB"/>
              </w:rPr>
              <w:t>;</w:t>
            </w:r>
            <w:r w:rsidRPr="00C40F50">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00A460BB" w:rsidRPr="00C40F50">
              <w:rPr>
                <w:rFonts w:ascii="Sylfaen" w:eastAsia="Times New Roman" w:hAnsi="Sylfaen" w:cs="Arial"/>
                <w:sz w:val="16"/>
                <w:szCs w:val="16"/>
                <w:lang w:val="ka-GE" w:eastAsia="en-GB"/>
              </w:rPr>
              <w:t>).</w:t>
            </w:r>
          </w:p>
          <w:p w14:paraId="0E2870EF"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4113D03C" w14:textId="0F220D6D" w:rsidR="00A460BB" w:rsidRDefault="00DE2990" w:rsidP="004417EB">
            <w:pPr>
              <w:rPr>
                <w:rFonts w:ascii="Sylfaen" w:eastAsia="Times New Roman" w:hAnsi="Sylfaen" w:cs="Arial"/>
                <w:sz w:val="16"/>
                <w:szCs w:val="16"/>
                <w:lang w:val="ka-GE" w:eastAsia="en-GB"/>
              </w:rPr>
            </w:pPr>
            <w:proofErr w:type="spellStart"/>
            <w:r w:rsidRPr="00A94599">
              <w:rPr>
                <w:rFonts w:ascii="Sylfaen" w:eastAsia="Times New Roman" w:hAnsi="Sylfaen" w:cs="Arial"/>
                <w:sz w:val="16"/>
                <w:szCs w:val="16"/>
                <w:lang w:val="ka-GE" w:eastAsia="en-GB"/>
              </w:rPr>
              <w:t>At</w:t>
            </w:r>
            <w:proofErr w:type="spellEnd"/>
            <w:r w:rsidRPr="00A94599">
              <w:rPr>
                <w:rFonts w:ascii="Sylfaen" w:eastAsia="Times New Roman" w:hAnsi="Sylfaen" w:cs="Arial"/>
                <w:sz w:val="16"/>
                <w:szCs w:val="16"/>
                <w:lang w:val="ka-GE" w:eastAsia="en-GB"/>
              </w:rPr>
              <w:t xml:space="preserve"> </w:t>
            </w:r>
            <w:proofErr w:type="spellStart"/>
            <w:r w:rsidRPr="00A94599">
              <w:rPr>
                <w:rFonts w:ascii="Sylfaen" w:eastAsia="Times New Roman" w:hAnsi="Sylfaen" w:cs="Arial"/>
                <w:sz w:val="16"/>
                <w:szCs w:val="16"/>
                <w:lang w:val="ka-GE" w:eastAsia="en-GB"/>
              </w:rPr>
              <w:t>least</w:t>
            </w:r>
            <w:proofErr w:type="spellEnd"/>
            <w:r w:rsidRPr="00A94599">
              <w:rPr>
                <w:rFonts w:ascii="Sylfaen" w:eastAsia="Times New Roman" w:hAnsi="Sylfaen" w:cs="Arial"/>
                <w:sz w:val="16"/>
                <w:szCs w:val="16"/>
                <w:lang w:val="ka-GE" w:eastAsia="en-GB"/>
              </w:rPr>
              <w:t xml:space="preserve"> </w:t>
            </w:r>
            <w:proofErr w:type="spellStart"/>
            <w:r w:rsidRPr="00A94599">
              <w:rPr>
                <w:rFonts w:ascii="Sylfaen" w:eastAsia="Times New Roman" w:hAnsi="Sylfaen" w:cs="Arial"/>
                <w:sz w:val="16"/>
                <w:szCs w:val="16"/>
                <w:lang w:val="ka-GE" w:eastAsia="en-GB"/>
              </w:rPr>
              <w:t>one</w:t>
            </w:r>
            <w:proofErr w:type="spellEnd"/>
            <w:r w:rsidRPr="00A94599">
              <w:rPr>
                <w:rFonts w:ascii="Sylfaen" w:eastAsia="Times New Roman" w:hAnsi="Sylfaen" w:cs="Arial"/>
                <w:sz w:val="16"/>
                <w:szCs w:val="16"/>
                <w:lang w:val="ka-GE" w:eastAsia="en-GB"/>
              </w:rPr>
              <w:t xml:space="preserve"> </w:t>
            </w:r>
            <w:proofErr w:type="spellStart"/>
            <w:r w:rsidR="00D7499E" w:rsidRPr="00A94599">
              <w:rPr>
                <w:rFonts w:ascii="Sylfaen" w:eastAsia="Times New Roman" w:hAnsi="Sylfaen" w:cs="Arial"/>
                <w:sz w:val="16"/>
                <w:szCs w:val="16"/>
                <w:lang w:val="ka-GE" w:eastAsia="en-GB"/>
              </w:rPr>
              <w:t>legal</w:t>
            </w:r>
            <w:proofErr w:type="spellEnd"/>
            <w:r w:rsidR="00D7499E" w:rsidRPr="00A94599">
              <w:rPr>
                <w:rFonts w:ascii="Sylfaen" w:eastAsia="Times New Roman" w:hAnsi="Sylfaen" w:cs="Arial"/>
                <w:sz w:val="16"/>
                <w:szCs w:val="16"/>
                <w:lang w:val="ka-GE" w:eastAsia="en-GB"/>
              </w:rPr>
              <w:t>/</w:t>
            </w:r>
            <w:r w:rsidR="00196188">
              <w:rPr>
                <w:rFonts w:ascii="Sylfaen" w:eastAsia="Times New Roman" w:hAnsi="Sylfaen" w:cs="Arial"/>
                <w:sz w:val="16"/>
                <w:szCs w:val="16"/>
                <w:lang w:val="en-US" w:eastAsia="en-GB"/>
              </w:rPr>
              <w:t>secondary legal</w:t>
            </w:r>
            <w:r w:rsidR="003B44D8" w:rsidRPr="003B44D8">
              <w:rPr>
                <w:rFonts w:ascii="Sylfaen" w:eastAsia="Times New Roman" w:hAnsi="Sylfaen" w:cs="Arial"/>
                <w:sz w:val="16"/>
                <w:szCs w:val="16"/>
                <w:lang w:val="ka-GE" w:eastAsia="en-GB"/>
              </w:rPr>
              <w:t xml:space="preserve"> </w:t>
            </w:r>
            <w:proofErr w:type="spellStart"/>
            <w:r w:rsidR="003B44D8" w:rsidRPr="003B44D8">
              <w:rPr>
                <w:rFonts w:ascii="Sylfaen" w:eastAsia="Times New Roman" w:hAnsi="Sylfaen" w:cs="Arial"/>
                <w:sz w:val="16"/>
                <w:szCs w:val="16"/>
                <w:lang w:val="ka-GE" w:eastAsia="en-GB"/>
              </w:rPr>
              <w:t>act</w:t>
            </w:r>
            <w:proofErr w:type="spellEnd"/>
            <w:r w:rsidR="003B44D8" w:rsidRPr="003B44D8">
              <w:rPr>
                <w:rFonts w:ascii="Sylfaen" w:eastAsia="Times New Roman" w:hAnsi="Sylfaen" w:cs="Arial"/>
                <w:sz w:val="16"/>
                <w:szCs w:val="16"/>
                <w:lang w:val="ka-GE" w:eastAsia="en-GB"/>
              </w:rPr>
              <w:t xml:space="preserve"> </w:t>
            </w:r>
            <w:proofErr w:type="spellStart"/>
            <w:r w:rsidR="004417EB" w:rsidRPr="004417EB">
              <w:rPr>
                <w:rFonts w:ascii="Sylfaen" w:eastAsia="Times New Roman" w:hAnsi="Sylfaen" w:cs="Arial"/>
                <w:sz w:val="16"/>
                <w:szCs w:val="16"/>
                <w:lang w:val="ka-GE" w:eastAsia="en-GB"/>
              </w:rPr>
              <w:t>for</w:t>
            </w:r>
            <w:proofErr w:type="spellEnd"/>
            <w:r w:rsidR="004417EB" w:rsidRPr="004417EB">
              <w:rPr>
                <w:rFonts w:ascii="Sylfaen" w:eastAsia="Times New Roman" w:hAnsi="Sylfaen" w:cs="Arial"/>
                <w:sz w:val="16"/>
                <w:szCs w:val="16"/>
                <w:lang w:val="ka-GE" w:eastAsia="en-GB"/>
              </w:rPr>
              <w:t xml:space="preserve"> </w:t>
            </w:r>
            <w:proofErr w:type="spellStart"/>
            <w:r w:rsidR="004417EB" w:rsidRPr="004417EB">
              <w:rPr>
                <w:rFonts w:ascii="Sylfaen" w:eastAsia="Times New Roman" w:hAnsi="Sylfaen" w:cs="Arial"/>
                <w:sz w:val="16"/>
                <w:szCs w:val="16"/>
                <w:lang w:val="ka-GE" w:eastAsia="en-GB"/>
              </w:rPr>
              <w:t>reducing</w:t>
            </w:r>
            <w:proofErr w:type="spellEnd"/>
            <w:r w:rsidR="004417EB" w:rsidRPr="004417EB">
              <w:rPr>
                <w:rFonts w:ascii="Sylfaen" w:eastAsia="Times New Roman" w:hAnsi="Sylfaen" w:cs="Arial"/>
                <w:sz w:val="16"/>
                <w:szCs w:val="16"/>
                <w:lang w:val="ka-GE" w:eastAsia="en-GB"/>
              </w:rPr>
              <w:t xml:space="preserve"> </w:t>
            </w:r>
            <w:r w:rsidR="00C536A0">
              <w:rPr>
                <w:rFonts w:ascii="Sylfaen" w:eastAsia="Times New Roman" w:hAnsi="Sylfaen" w:cs="Arial"/>
                <w:sz w:val="16"/>
                <w:szCs w:val="16"/>
                <w:lang w:val="en-US" w:eastAsia="en-GB"/>
              </w:rPr>
              <w:t>bypassing</w:t>
            </w:r>
            <w:r w:rsidR="004417EB" w:rsidRPr="004417EB">
              <w:rPr>
                <w:rFonts w:ascii="Sylfaen" w:eastAsia="Times New Roman" w:hAnsi="Sylfaen" w:cs="Arial"/>
                <w:sz w:val="16"/>
                <w:szCs w:val="16"/>
                <w:lang w:val="ka-GE" w:eastAsia="en-GB"/>
              </w:rPr>
              <w:t xml:space="preserve"> </w:t>
            </w:r>
            <w:proofErr w:type="spellStart"/>
            <w:r w:rsidR="004417EB" w:rsidRPr="004417EB">
              <w:rPr>
                <w:rFonts w:ascii="Sylfaen" w:eastAsia="Times New Roman" w:hAnsi="Sylfaen" w:cs="Arial"/>
                <w:sz w:val="16"/>
                <w:szCs w:val="16"/>
                <w:lang w:val="ka-GE" w:eastAsia="en-GB"/>
              </w:rPr>
              <w:t>the</w:t>
            </w:r>
            <w:proofErr w:type="spellEnd"/>
            <w:r w:rsidR="004417EB" w:rsidRPr="004417EB">
              <w:rPr>
                <w:rFonts w:ascii="Sylfaen" w:eastAsia="Times New Roman" w:hAnsi="Sylfaen" w:cs="Arial"/>
                <w:sz w:val="16"/>
                <w:szCs w:val="16"/>
                <w:lang w:val="ka-GE" w:eastAsia="en-GB"/>
              </w:rPr>
              <w:t xml:space="preserve"> </w:t>
            </w:r>
            <w:proofErr w:type="spellStart"/>
            <w:r w:rsidR="004417EB" w:rsidRPr="004417EB">
              <w:rPr>
                <w:rFonts w:ascii="Sylfaen" w:eastAsia="Times New Roman" w:hAnsi="Sylfaen" w:cs="Arial"/>
                <w:sz w:val="16"/>
                <w:szCs w:val="16"/>
                <w:lang w:val="ka-GE" w:eastAsia="en-GB"/>
              </w:rPr>
              <w:t>technical</w:t>
            </w:r>
            <w:proofErr w:type="spellEnd"/>
            <w:r w:rsidR="004417EB" w:rsidRPr="004417EB">
              <w:rPr>
                <w:rFonts w:ascii="Sylfaen" w:eastAsia="Times New Roman" w:hAnsi="Sylfaen" w:cs="Arial"/>
                <w:sz w:val="16"/>
                <w:szCs w:val="16"/>
                <w:lang w:val="ka-GE" w:eastAsia="en-GB"/>
              </w:rPr>
              <w:t xml:space="preserve"> </w:t>
            </w:r>
            <w:proofErr w:type="spellStart"/>
            <w:r w:rsidR="004417EB" w:rsidRPr="004417EB">
              <w:rPr>
                <w:rFonts w:ascii="Sylfaen" w:eastAsia="Times New Roman" w:hAnsi="Sylfaen" w:cs="Arial"/>
                <w:sz w:val="16"/>
                <w:szCs w:val="16"/>
                <w:lang w:val="ka-GE" w:eastAsia="en-GB"/>
              </w:rPr>
              <w:t>inspection</w:t>
            </w:r>
            <w:proofErr w:type="spellEnd"/>
            <w:r w:rsidR="004417EB" w:rsidRPr="004417EB">
              <w:rPr>
                <w:rFonts w:ascii="Sylfaen" w:eastAsia="Times New Roman" w:hAnsi="Sylfaen" w:cs="Arial"/>
                <w:sz w:val="16"/>
                <w:szCs w:val="16"/>
                <w:lang w:val="ka-GE" w:eastAsia="en-GB"/>
              </w:rPr>
              <w:t xml:space="preserve"> </w:t>
            </w:r>
            <w:proofErr w:type="spellStart"/>
            <w:r w:rsidR="004417EB" w:rsidRPr="004417EB">
              <w:rPr>
                <w:rFonts w:ascii="Sylfaen" w:eastAsia="Times New Roman" w:hAnsi="Sylfaen" w:cs="Arial"/>
                <w:sz w:val="16"/>
                <w:szCs w:val="16"/>
                <w:lang w:val="ka-GE" w:eastAsia="en-GB"/>
              </w:rPr>
              <w:t>is</w:t>
            </w:r>
            <w:proofErr w:type="spellEnd"/>
            <w:r w:rsidR="004417EB" w:rsidRPr="004417EB">
              <w:rPr>
                <w:rFonts w:ascii="Sylfaen" w:eastAsia="Times New Roman" w:hAnsi="Sylfaen" w:cs="Arial"/>
                <w:sz w:val="16"/>
                <w:szCs w:val="16"/>
                <w:lang w:val="ka-GE" w:eastAsia="en-GB"/>
              </w:rPr>
              <w:t xml:space="preserve"> </w:t>
            </w:r>
            <w:proofErr w:type="spellStart"/>
            <w:r w:rsidR="004417EB" w:rsidRPr="004417EB">
              <w:rPr>
                <w:rFonts w:ascii="Sylfaen" w:eastAsia="Times New Roman" w:hAnsi="Sylfaen" w:cs="Arial"/>
                <w:sz w:val="16"/>
                <w:szCs w:val="16"/>
                <w:lang w:val="ka-GE" w:eastAsia="en-GB"/>
              </w:rPr>
              <w:t>approved</w:t>
            </w:r>
            <w:proofErr w:type="spellEnd"/>
            <w:r w:rsidR="004417EB" w:rsidRPr="004417EB">
              <w:rPr>
                <w:rFonts w:ascii="Sylfaen" w:eastAsia="Times New Roman" w:hAnsi="Sylfaen" w:cs="Arial"/>
                <w:sz w:val="16"/>
                <w:szCs w:val="16"/>
                <w:lang w:val="ka-GE" w:eastAsia="en-GB"/>
              </w:rPr>
              <w:t>.</w:t>
            </w:r>
            <w:r w:rsidR="00A94599" w:rsidRPr="00A94599">
              <w:rPr>
                <w:rFonts w:ascii="Sylfaen" w:eastAsia="Times New Roman" w:hAnsi="Sylfaen" w:cs="Arial"/>
                <w:sz w:val="16"/>
                <w:szCs w:val="16"/>
                <w:lang w:val="ka-GE" w:eastAsia="en-GB"/>
              </w:rPr>
              <w:t xml:space="preserve"> </w:t>
            </w:r>
          </w:p>
        </w:tc>
        <w:tc>
          <w:tcPr>
            <w:tcW w:w="1304" w:type="dxa"/>
            <w:gridSpan w:val="9"/>
          </w:tcPr>
          <w:p w14:paraId="0E2870F3" w14:textId="35778380" w:rsidR="00A460BB" w:rsidRPr="00B40785" w:rsidRDefault="00196188"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Secondary legal</w:t>
            </w:r>
            <w:r w:rsidR="00BC62D0" w:rsidRPr="0026754A">
              <w:rPr>
                <w:rFonts w:ascii="Sylfaen" w:eastAsia="Times New Roman" w:hAnsi="Sylfaen" w:cs="Arial"/>
                <w:sz w:val="16"/>
                <w:szCs w:val="16"/>
                <w:lang w:val="ka-GE" w:eastAsia="en-GB"/>
              </w:rPr>
              <w:t xml:space="preserve"> </w:t>
            </w:r>
            <w:proofErr w:type="spellStart"/>
            <w:r w:rsidR="00BC62D0" w:rsidRPr="0026754A">
              <w:rPr>
                <w:rFonts w:ascii="Sylfaen" w:eastAsia="Times New Roman" w:hAnsi="Sylfaen" w:cs="Arial"/>
                <w:sz w:val="16"/>
                <w:szCs w:val="16"/>
                <w:lang w:val="ka-GE" w:eastAsia="en-GB"/>
              </w:rPr>
              <w:t>act</w:t>
            </w:r>
            <w:proofErr w:type="spellEnd"/>
            <w:r w:rsidR="00BC62D0" w:rsidRPr="0026754A">
              <w:rPr>
                <w:rFonts w:ascii="Sylfaen" w:eastAsia="Times New Roman" w:hAnsi="Sylfaen" w:cs="Arial"/>
                <w:sz w:val="16"/>
                <w:szCs w:val="16"/>
                <w:lang w:val="ka-GE" w:eastAsia="en-GB"/>
              </w:rPr>
              <w:t xml:space="preserve"> </w:t>
            </w:r>
            <w:proofErr w:type="spellStart"/>
            <w:r w:rsidR="00BC62D0" w:rsidRPr="0026754A">
              <w:rPr>
                <w:rFonts w:ascii="Sylfaen" w:eastAsia="Times New Roman" w:hAnsi="Sylfaen" w:cs="Arial"/>
                <w:sz w:val="16"/>
                <w:szCs w:val="16"/>
                <w:lang w:val="ka-GE" w:eastAsia="en-GB"/>
              </w:rPr>
              <w:t>published</w:t>
            </w:r>
            <w:proofErr w:type="spellEnd"/>
            <w:r w:rsidR="00BC62D0" w:rsidRPr="0026754A">
              <w:rPr>
                <w:rFonts w:ascii="Sylfaen" w:eastAsia="Times New Roman" w:hAnsi="Sylfaen" w:cs="Arial"/>
                <w:sz w:val="16"/>
                <w:szCs w:val="16"/>
                <w:lang w:val="ka-GE" w:eastAsia="en-GB"/>
              </w:rPr>
              <w:t xml:space="preserve"> </w:t>
            </w:r>
            <w:proofErr w:type="spellStart"/>
            <w:r w:rsidR="00BC62D0" w:rsidRPr="0026754A">
              <w:rPr>
                <w:rFonts w:ascii="Sylfaen" w:eastAsia="Times New Roman" w:hAnsi="Sylfaen" w:cs="Arial"/>
                <w:sz w:val="16"/>
                <w:szCs w:val="16"/>
                <w:lang w:val="ka-GE" w:eastAsia="en-GB"/>
              </w:rPr>
              <w:t>on</w:t>
            </w:r>
            <w:proofErr w:type="spellEnd"/>
            <w:r w:rsidR="00BC62D0" w:rsidRPr="0026754A">
              <w:rPr>
                <w:rFonts w:ascii="Sylfaen" w:eastAsia="Times New Roman" w:hAnsi="Sylfaen" w:cs="Arial"/>
                <w:sz w:val="16"/>
                <w:szCs w:val="16"/>
                <w:lang w:val="ka-GE" w:eastAsia="en-GB"/>
              </w:rPr>
              <w:t xml:space="preserve"> </w:t>
            </w:r>
            <w:r w:rsidR="0026754A">
              <w:rPr>
                <w:rFonts w:ascii="Sylfaen" w:eastAsia="Times New Roman" w:hAnsi="Sylfaen" w:cs="Arial"/>
                <w:sz w:val="16"/>
                <w:szCs w:val="16"/>
                <w:lang w:val="en-US" w:eastAsia="en-GB"/>
              </w:rPr>
              <w:t xml:space="preserve">the website of </w:t>
            </w:r>
            <w:proofErr w:type="spellStart"/>
            <w:r w:rsidR="0026754A" w:rsidRPr="0026754A">
              <w:rPr>
                <w:rFonts w:ascii="Sylfaen" w:eastAsia="Times New Roman" w:hAnsi="Sylfaen" w:cs="Arial"/>
                <w:sz w:val="16"/>
                <w:szCs w:val="16"/>
                <w:lang w:val="ka-GE" w:eastAsia="en-GB"/>
              </w:rPr>
              <w:t>Legislative</w:t>
            </w:r>
            <w:proofErr w:type="spellEnd"/>
            <w:r w:rsidR="0026754A" w:rsidRPr="0026754A">
              <w:rPr>
                <w:rFonts w:ascii="Sylfaen" w:eastAsia="Times New Roman" w:hAnsi="Sylfaen" w:cs="Arial"/>
                <w:sz w:val="16"/>
                <w:szCs w:val="16"/>
                <w:lang w:val="ka-GE" w:eastAsia="en-GB"/>
              </w:rPr>
              <w:t xml:space="preserve"> </w:t>
            </w:r>
            <w:proofErr w:type="spellStart"/>
            <w:r w:rsidR="0026754A" w:rsidRPr="0026754A">
              <w:rPr>
                <w:rFonts w:ascii="Sylfaen" w:eastAsia="Times New Roman" w:hAnsi="Sylfaen" w:cs="Arial"/>
                <w:sz w:val="16"/>
                <w:szCs w:val="16"/>
                <w:lang w:val="ka-GE" w:eastAsia="en-GB"/>
              </w:rPr>
              <w:t>Herald</w:t>
            </w:r>
            <w:proofErr w:type="spellEnd"/>
            <w:r w:rsidR="0026754A" w:rsidRPr="0026754A">
              <w:rPr>
                <w:rFonts w:ascii="Sylfaen" w:eastAsia="Times New Roman" w:hAnsi="Sylfaen" w:cs="Arial"/>
                <w:sz w:val="16"/>
                <w:szCs w:val="16"/>
                <w:lang w:val="ka-GE" w:eastAsia="en-GB"/>
              </w:rPr>
              <w:t xml:space="preserve"> </w:t>
            </w:r>
            <w:proofErr w:type="spellStart"/>
            <w:r w:rsidR="0026754A" w:rsidRPr="0026754A">
              <w:rPr>
                <w:rFonts w:ascii="Sylfaen" w:eastAsia="Times New Roman" w:hAnsi="Sylfaen" w:cs="Arial"/>
                <w:sz w:val="16"/>
                <w:szCs w:val="16"/>
                <w:lang w:val="ka-GE" w:eastAsia="en-GB"/>
              </w:rPr>
              <w:t>of</w:t>
            </w:r>
            <w:proofErr w:type="spellEnd"/>
            <w:r w:rsidR="0026754A" w:rsidRPr="0026754A">
              <w:rPr>
                <w:rFonts w:ascii="Sylfaen" w:eastAsia="Times New Roman" w:hAnsi="Sylfaen" w:cs="Arial"/>
                <w:sz w:val="16"/>
                <w:szCs w:val="16"/>
                <w:lang w:val="ka-GE" w:eastAsia="en-GB"/>
              </w:rPr>
              <w:t xml:space="preserve"> Georgia</w:t>
            </w:r>
            <w:r w:rsidR="00B40785">
              <w:rPr>
                <w:rFonts w:ascii="Sylfaen" w:eastAsia="Times New Roman" w:hAnsi="Sylfaen" w:cs="Arial"/>
                <w:sz w:val="16"/>
                <w:szCs w:val="16"/>
                <w:lang w:val="en-US" w:eastAsia="en-GB"/>
              </w:rPr>
              <w:t xml:space="preserve"> “</w:t>
            </w:r>
            <w:proofErr w:type="spellStart"/>
            <w:r w:rsidR="00B40785">
              <w:rPr>
                <w:rFonts w:ascii="Sylfaen" w:eastAsia="Times New Roman" w:hAnsi="Sylfaen" w:cs="Arial"/>
                <w:sz w:val="16"/>
                <w:szCs w:val="16"/>
                <w:lang w:val="en-US" w:eastAsia="en-GB"/>
              </w:rPr>
              <w:t>Matsne</w:t>
            </w:r>
            <w:proofErr w:type="spellEnd"/>
            <w:r w:rsidR="00B40785">
              <w:rPr>
                <w:rFonts w:ascii="Sylfaen" w:eastAsia="Times New Roman" w:hAnsi="Sylfaen" w:cs="Arial"/>
                <w:sz w:val="16"/>
                <w:szCs w:val="16"/>
                <w:lang w:val="en-US" w:eastAsia="en-GB"/>
              </w:rPr>
              <w:t>”</w:t>
            </w:r>
          </w:p>
        </w:tc>
        <w:tc>
          <w:tcPr>
            <w:tcW w:w="1936" w:type="dxa"/>
            <w:gridSpan w:val="14"/>
          </w:tcPr>
          <w:p w14:paraId="617488A6" w14:textId="3BF87E39" w:rsidR="00A460BB" w:rsidRPr="0026754A" w:rsidRDefault="0026754A"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Economy and Sustainable Development</w:t>
            </w:r>
          </w:p>
          <w:p w14:paraId="4EAB2F08" w14:textId="77777777" w:rsidR="00A460BB" w:rsidRDefault="00A460BB" w:rsidP="00A460BB">
            <w:pPr>
              <w:rPr>
                <w:rFonts w:ascii="Sylfaen" w:eastAsia="Times New Roman" w:hAnsi="Sylfaen" w:cs="Arial"/>
                <w:sz w:val="16"/>
                <w:szCs w:val="16"/>
                <w:lang w:val="ka-GE" w:eastAsia="en-GB"/>
              </w:rPr>
            </w:pPr>
          </w:p>
          <w:p w14:paraId="183820DF" w14:textId="77777777" w:rsidR="00A460BB" w:rsidRPr="00804945" w:rsidRDefault="00A460BB" w:rsidP="00A460BB">
            <w:pPr>
              <w:rPr>
                <w:rFonts w:ascii="Sylfaen" w:eastAsia="Times New Roman" w:hAnsi="Sylfaen" w:cs="Arial"/>
                <w:sz w:val="16"/>
                <w:szCs w:val="16"/>
                <w:lang w:val="ka-GE" w:eastAsia="en-GB"/>
              </w:rPr>
            </w:pPr>
          </w:p>
          <w:p w14:paraId="3C51D21F" w14:textId="77777777" w:rsidR="00A460BB" w:rsidRPr="00804945" w:rsidRDefault="00A460BB" w:rsidP="00A460BB">
            <w:pPr>
              <w:rPr>
                <w:rFonts w:ascii="Sylfaen" w:eastAsia="Times New Roman" w:hAnsi="Sylfaen" w:cs="Arial"/>
                <w:sz w:val="16"/>
                <w:szCs w:val="16"/>
                <w:lang w:val="ka-GE" w:eastAsia="en-GB"/>
              </w:rPr>
            </w:pPr>
          </w:p>
          <w:p w14:paraId="0E2870F8"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tcPr>
          <w:p w14:paraId="29F6B133" w14:textId="5192BE3F" w:rsidR="00A460BB" w:rsidRPr="0026754A" w:rsidRDefault="0026754A" w:rsidP="00A460BB">
            <w:pPr>
              <w:rPr>
                <w:rFonts w:ascii="Sylfaen" w:eastAsia="Times New Roman" w:hAnsi="Sylfaen" w:cs="Arial"/>
                <w:sz w:val="16"/>
                <w:szCs w:val="16"/>
                <w:lang w:val="en-US" w:eastAsia="en-GB"/>
              </w:rPr>
            </w:pPr>
            <w:proofErr w:type="spellStart"/>
            <w:r w:rsidRPr="0026754A">
              <w:rPr>
                <w:rFonts w:ascii="Sylfaen" w:eastAsia="Times New Roman" w:hAnsi="Sylfaen" w:cs="Arial"/>
                <w:sz w:val="16"/>
                <w:szCs w:val="16"/>
                <w:lang w:val="ka-GE" w:eastAsia="en-GB"/>
              </w:rPr>
              <w:t>Ministry</w:t>
            </w:r>
            <w:proofErr w:type="spellEnd"/>
            <w:r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of</w:t>
            </w:r>
            <w:proofErr w:type="spellEnd"/>
            <w:r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Internal</w:t>
            </w:r>
            <w:proofErr w:type="spellEnd"/>
            <w:r w:rsidRPr="0026754A">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ffairs</w:t>
            </w:r>
            <w:proofErr w:type="spellEnd"/>
          </w:p>
          <w:p w14:paraId="77F8C55E" w14:textId="77777777" w:rsidR="00A460BB" w:rsidRPr="00C150C6" w:rsidRDefault="00A460BB" w:rsidP="00A460BB">
            <w:pPr>
              <w:rPr>
                <w:rFonts w:ascii="Sylfaen" w:eastAsia="Times New Roman" w:hAnsi="Sylfaen" w:cs="Arial"/>
                <w:sz w:val="16"/>
                <w:szCs w:val="16"/>
                <w:lang w:val="ka-GE" w:eastAsia="en-GB"/>
              </w:rPr>
            </w:pPr>
          </w:p>
          <w:p w14:paraId="1DB8B12B" w14:textId="48A8512F" w:rsidR="00A460BB" w:rsidRPr="0026754A" w:rsidRDefault="0026754A" w:rsidP="00A460BB">
            <w:pPr>
              <w:rPr>
                <w:rFonts w:ascii="Sylfaen" w:eastAsia="Times New Roman" w:hAnsi="Sylfaen" w:cs="Arial"/>
                <w:sz w:val="16"/>
                <w:szCs w:val="16"/>
                <w:lang w:val="ka-GE" w:eastAsia="en-GB"/>
              </w:rPr>
            </w:pPr>
            <w:proofErr w:type="spellStart"/>
            <w:r w:rsidRPr="00060637">
              <w:rPr>
                <w:rFonts w:ascii="Sylfaen" w:eastAsia="Times New Roman" w:hAnsi="Sylfaen" w:cs="Arial"/>
                <w:sz w:val="16"/>
                <w:szCs w:val="16"/>
                <w:lang w:val="ka-GE" w:eastAsia="en-GB"/>
              </w:rPr>
              <w:t>Periodic</w:t>
            </w:r>
            <w:proofErr w:type="spellEnd"/>
            <w:r w:rsidRPr="00060637">
              <w:rPr>
                <w:rFonts w:ascii="Sylfaen" w:eastAsia="Times New Roman" w:hAnsi="Sylfaen" w:cs="Arial"/>
                <w:sz w:val="16"/>
                <w:szCs w:val="16"/>
                <w:lang w:val="ka-GE" w:eastAsia="en-GB"/>
              </w:rPr>
              <w:t xml:space="preserve"> </w:t>
            </w:r>
            <w:proofErr w:type="spellStart"/>
            <w:r w:rsidRPr="00060637">
              <w:rPr>
                <w:rFonts w:ascii="Sylfaen" w:eastAsia="Times New Roman" w:hAnsi="Sylfaen" w:cs="Arial"/>
                <w:sz w:val="16"/>
                <w:szCs w:val="16"/>
                <w:lang w:val="ka-GE" w:eastAsia="en-GB"/>
              </w:rPr>
              <w:t>Technical</w:t>
            </w:r>
            <w:proofErr w:type="spellEnd"/>
            <w:r w:rsidRPr="00060637">
              <w:rPr>
                <w:rFonts w:ascii="Sylfaen" w:eastAsia="Times New Roman" w:hAnsi="Sylfaen" w:cs="Arial"/>
                <w:sz w:val="16"/>
                <w:szCs w:val="16"/>
                <w:lang w:val="ka-GE" w:eastAsia="en-GB"/>
              </w:rPr>
              <w:t xml:space="preserve"> </w:t>
            </w:r>
            <w:proofErr w:type="spellStart"/>
            <w:r w:rsidRPr="00060637">
              <w:rPr>
                <w:rFonts w:ascii="Sylfaen" w:eastAsia="Times New Roman" w:hAnsi="Sylfaen" w:cs="Arial"/>
                <w:sz w:val="16"/>
                <w:szCs w:val="16"/>
                <w:lang w:val="ka-GE" w:eastAsia="en-GB"/>
              </w:rPr>
              <w:t>Inspection</w:t>
            </w:r>
            <w:proofErr w:type="spellEnd"/>
            <w:r>
              <w:rPr>
                <w:rFonts w:ascii="Sylfaen" w:eastAsia="Times New Roman" w:hAnsi="Sylfaen" w:cs="Arial"/>
                <w:sz w:val="16"/>
                <w:szCs w:val="16"/>
                <w:lang w:val="ka-GE" w:eastAsia="en-GB"/>
              </w:rPr>
              <w:t xml:space="preserve"> </w:t>
            </w:r>
            <w:r w:rsidR="002C1157">
              <w:rPr>
                <w:rFonts w:ascii="Sylfaen" w:eastAsia="Times New Roman" w:hAnsi="Sylfaen" w:cs="Arial"/>
                <w:sz w:val="16"/>
                <w:szCs w:val="16"/>
                <w:lang w:val="ka-GE" w:eastAsia="en-GB"/>
              </w:rPr>
              <w:t>(</w:t>
            </w:r>
            <w:r w:rsidR="00A460BB" w:rsidRPr="0026754A">
              <w:rPr>
                <w:rFonts w:ascii="Sylfaen" w:eastAsia="Times New Roman" w:hAnsi="Sylfaen" w:cs="Arial"/>
                <w:sz w:val="16"/>
                <w:szCs w:val="16"/>
                <w:lang w:val="ka-GE" w:eastAsia="en-GB"/>
              </w:rPr>
              <w:t>PTI</w:t>
            </w:r>
            <w:r w:rsidR="002C1157">
              <w:rPr>
                <w:rFonts w:ascii="Sylfaen" w:eastAsia="Times New Roman" w:hAnsi="Sylfaen" w:cs="Arial"/>
                <w:sz w:val="16"/>
                <w:szCs w:val="16"/>
                <w:lang w:val="ka-GE" w:eastAsia="en-GB"/>
              </w:rPr>
              <w:t>)</w:t>
            </w:r>
            <w:r w:rsidR="00A460BB"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centers</w:t>
            </w:r>
            <w:proofErr w:type="spellEnd"/>
          </w:p>
          <w:p w14:paraId="51718893" w14:textId="77777777" w:rsidR="00A460BB" w:rsidRDefault="00A460BB" w:rsidP="00A460BB">
            <w:pPr>
              <w:rPr>
                <w:rFonts w:ascii="Sylfaen" w:eastAsia="Times New Roman" w:hAnsi="Sylfaen" w:cs="Arial"/>
                <w:sz w:val="16"/>
                <w:szCs w:val="16"/>
                <w:lang w:val="ka-GE" w:eastAsia="en-GB"/>
              </w:rPr>
            </w:pPr>
          </w:p>
          <w:p w14:paraId="0B9153F6" w14:textId="77777777" w:rsidR="00A460BB" w:rsidRDefault="00A460BB" w:rsidP="00A460BB">
            <w:pPr>
              <w:rPr>
                <w:rFonts w:ascii="Sylfaen" w:eastAsia="Times New Roman" w:hAnsi="Sylfaen" w:cs="Arial"/>
                <w:sz w:val="16"/>
                <w:szCs w:val="16"/>
                <w:lang w:val="ka-GE" w:eastAsia="en-GB"/>
              </w:rPr>
            </w:pPr>
          </w:p>
          <w:p w14:paraId="614EAEB3" w14:textId="35FC70B8" w:rsidR="00A460BB" w:rsidRPr="009266DD" w:rsidRDefault="0026754A" w:rsidP="00A460BB">
            <w:pPr>
              <w:rPr>
                <w:rFonts w:ascii="Sylfaen" w:eastAsia="Times New Roman" w:hAnsi="Sylfaen" w:cs="Arial"/>
                <w:sz w:val="16"/>
                <w:szCs w:val="16"/>
                <w:lang w:val="en-US" w:eastAsia="en-GB"/>
              </w:rPr>
            </w:pPr>
            <w:proofErr w:type="spellStart"/>
            <w:r w:rsidRPr="0026754A">
              <w:rPr>
                <w:rFonts w:ascii="Sylfaen" w:eastAsia="Times New Roman" w:hAnsi="Sylfaen" w:cs="Arial"/>
                <w:sz w:val="16"/>
                <w:szCs w:val="16"/>
                <w:lang w:val="ka-GE" w:eastAsia="en-GB"/>
              </w:rPr>
              <w:t>ltd</w:t>
            </w:r>
            <w:proofErr w:type="spellEnd"/>
            <w:r w:rsidRPr="0026754A">
              <w:rPr>
                <w:rFonts w:ascii="Sylfaen" w:eastAsia="Times New Roman" w:hAnsi="Sylfaen" w:cs="Arial"/>
                <w:sz w:val="16"/>
                <w:szCs w:val="16"/>
                <w:lang w:val="ka-GE" w:eastAsia="en-GB"/>
              </w:rPr>
              <w:t xml:space="preserve"> “</w:t>
            </w:r>
            <w:r w:rsidR="009266DD">
              <w:rPr>
                <w:rFonts w:ascii="Sylfaen" w:eastAsia="Times New Roman" w:hAnsi="Sylfaen" w:cs="Arial"/>
                <w:sz w:val="16"/>
                <w:szCs w:val="16"/>
                <w:lang w:val="en-US" w:eastAsia="en-GB"/>
              </w:rPr>
              <w:t>Georgian Accreditation Center”</w:t>
            </w:r>
          </w:p>
          <w:p w14:paraId="2290FAEC" w14:textId="77777777" w:rsidR="00A460BB" w:rsidRDefault="00A460BB" w:rsidP="00A460BB">
            <w:pPr>
              <w:rPr>
                <w:rFonts w:ascii="Sylfaen" w:eastAsia="Times New Roman" w:hAnsi="Sylfaen" w:cs="Arial"/>
                <w:sz w:val="16"/>
                <w:szCs w:val="16"/>
                <w:lang w:val="ka-GE" w:eastAsia="en-GB"/>
              </w:rPr>
            </w:pPr>
          </w:p>
          <w:p w14:paraId="0E2870FF"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tcPr>
          <w:p w14:paraId="0E287100" w14:textId="3AC3423C" w:rsidR="00A460BB" w:rsidRPr="009266DD" w:rsidRDefault="00A460BB" w:rsidP="00881179">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9266DD">
              <w:rPr>
                <w:rFonts w:ascii="Sylfaen" w:eastAsia="Times New Roman" w:hAnsi="Sylfaen" w:cs="Arial"/>
                <w:sz w:val="16"/>
                <w:szCs w:val="16"/>
                <w:lang w:val="en-US" w:eastAsia="en-GB"/>
              </w:rPr>
              <w:t>Q2</w:t>
            </w:r>
          </w:p>
        </w:tc>
        <w:tc>
          <w:tcPr>
            <w:tcW w:w="1705" w:type="dxa"/>
            <w:gridSpan w:val="9"/>
          </w:tcPr>
          <w:p w14:paraId="0E287101" w14:textId="0BA1607B" w:rsidR="00A460BB" w:rsidRPr="009266DD" w:rsidRDefault="00690C3F" w:rsidP="00312697">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Administrative costs</w:t>
            </w:r>
          </w:p>
        </w:tc>
        <w:tc>
          <w:tcPr>
            <w:tcW w:w="828" w:type="dxa"/>
            <w:gridSpan w:val="4"/>
          </w:tcPr>
          <w:p w14:paraId="2C729CE8"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0EDC7D91" w14:textId="0E52E564"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098CAC71"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0E287102" w14:textId="34786377"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0E287103" w14:textId="77777777" w:rsidR="00A460BB" w:rsidRPr="00C40F50" w:rsidRDefault="00A460BB" w:rsidP="00A460BB">
            <w:pPr>
              <w:rPr>
                <w:rFonts w:ascii="Sylfaen" w:eastAsia="Times New Roman" w:hAnsi="Sylfaen" w:cs="Arial"/>
                <w:sz w:val="16"/>
                <w:szCs w:val="16"/>
                <w:lang w:val="ka-GE" w:eastAsia="en-GB"/>
              </w:rPr>
            </w:pPr>
          </w:p>
        </w:tc>
      </w:tr>
      <w:tr w:rsidR="00E36E16" w:rsidRPr="00C40F50" w14:paraId="07855510" w14:textId="77777777" w:rsidTr="00BF2527">
        <w:trPr>
          <w:gridAfter w:val="2"/>
          <w:wAfter w:w="83" w:type="dxa"/>
          <w:cantSplit/>
          <w:trHeight w:val="1134"/>
        </w:trPr>
        <w:tc>
          <w:tcPr>
            <w:tcW w:w="2158" w:type="dxa"/>
            <w:gridSpan w:val="3"/>
            <w:noWrap/>
          </w:tcPr>
          <w:p w14:paraId="1FFE33BF" w14:textId="28175165" w:rsidR="00BB548F" w:rsidRPr="00490FFD" w:rsidRDefault="00A460BB" w:rsidP="00A460BB">
            <w:pPr>
              <w:rPr>
                <w:rFonts w:ascii="Sylfaen" w:eastAsia="Times New Roman" w:hAnsi="Sylfaen" w:cs="Arial"/>
                <w:sz w:val="16"/>
                <w:szCs w:val="16"/>
                <w:lang w:val="en-US" w:eastAsia="en-GB"/>
              </w:rPr>
            </w:pPr>
            <w:r>
              <w:rPr>
                <w:rFonts w:ascii="Sylfaen" w:eastAsia="Times New Roman" w:hAnsi="Sylfaen" w:cs="Arial"/>
                <w:sz w:val="16"/>
                <w:szCs w:val="16"/>
                <w:lang w:val="ka-GE" w:eastAsia="en-GB"/>
              </w:rPr>
              <w:lastRenderedPageBreak/>
              <w:t xml:space="preserve">2.1.2. </w:t>
            </w:r>
            <w:r w:rsidR="00DE3920">
              <w:rPr>
                <w:rFonts w:ascii="Sylfaen" w:eastAsia="Times New Roman" w:hAnsi="Sylfaen" w:cs="Arial"/>
                <w:sz w:val="16"/>
                <w:szCs w:val="16"/>
                <w:lang w:val="en-US" w:eastAsia="en-GB"/>
              </w:rPr>
              <w:t xml:space="preserve">More efficient execution of </w:t>
            </w:r>
            <w:r w:rsidR="003C5B2D">
              <w:rPr>
                <w:rFonts w:ascii="Sylfaen" w:eastAsia="Times New Roman" w:hAnsi="Sylfaen" w:cs="Arial"/>
                <w:sz w:val="16"/>
                <w:szCs w:val="16"/>
                <w:lang w:val="en-US" w:eastAsia="en-GB"/>
              </w:rPr>
              <w:t xml:space="preserve">fines </w:t>
            </w:r>
            <w:r w:rsidR="00270D9E">
              <w:rPr>
                <w:rFonts w:ascii="Sylfaen" w:eastAsia="Times New Roman" w:hAnsi="Sylfaen" w:cs="Arial"/>
                <w:sz w:val="16"/>
                <w:szCs w:val="16"/>
                <w:lang w:val="en-US" w:eastAsia="en-GB"/>
              </w:rPr>
              <w:t>foreseen under the Administrative Offences Code of Georgia</w:t>
            </w:r>
            <w:r w:rsidR="00D93D31">
              <w:rPr>
                <w:rFonts w:ascii="Sylfaen" w:eastAsia="Times New Roman" w:hAnsi="Sylfaen" w:cs="Arial"/>
                <w:sz w:val="16"/>
                <w:szCs w:val="16"/>
                <w:lang w:val="en-US" w:eastAsia="en-GB"/>
              </w:rPr>
              <w:t xml:space="preserve"> </w:t>
            </w:r>
            <w:r w:rsidR="00AC42F0">
              <w:rPr>
                <w:rFonts w:ascii="Sylfaen" w:eastAsia="Times New Roman" w:hAnsi="Sylfaen" w:cs="Arial"/>
                <w:sz w:val="16"/>
                <w:szCs w:val="16"/>
                <w:lang w:val="en-US" w:eastAsia="en-GB"/>
              </w:rPr>
              <w:t>in terms of technical inspection of the vehicles.</w:t>
            </w:r>
          </w:p>
          <w:p w14:paraId="12CBA6F3" w14:textId="1A55CDD9" w:rsidR="00A460BB" w:rsidRPr="00C40F50" w:rsidRDefault="00A460BB" w:rsidP="00A460BB">
            <w:pPr>
              <w:rPr>
                <w:rFonts w:ascii="Sylfaen" w:eastAsia="Times New Roman" w:hAnsi="Sylfaen" w:cs="Arial"/>
                <w:sz w:val="16"/>
                <w:szCs w:val="16"/>
                <w:lang w:val="ka-GE" w:eastAsia="en-GB"/>
              </w:rPr>
            </w:pPr>
          </w:p>
        </w:tc>
        <w:tc>
          <w:tcPr>
            <w:tcW w:w="1964" w:type="dxa"/>
            <w:gridSpan w:val="6"/>
          </w:tcPr>
          <w:p w14:paraId="29D068E8" w14:textId="16C9A18C" w:rsidR="00A460BB" w:rsidRPr="00C536A0" w:rsidRDefault="00C536A0" w:rsidP="00A460BB">
            <w:pPr>
              <w:rPr>
                <w:rFonts w:ascii="Sylfaen" w:eastAsia="Times New Roman" w:hAnsi="Sylfaen" w:cs="Arial"/>
                <w:sz w:val="16"/>
                <w:szCs w:val="16"/>
                <w:lang w:val="en-GB" w:eastAsia="en-GB"/>
              </w:rPr>
            </w:pPr>
            <w:r w:rsidRPr="00C536A0">
              <w:rPr>
                <w:rFonts w:ascii="Sylfaen" w:eastAsia="Times New Roman" w:hAnsi="Sylfaen" w:cs="Arial"/>
                <w:sz w:val="16"/>
                <w:szCs w:val="16"/>
                <w:lang w:val="en-GB" w:eastAsia="en-GB"/>
              </w:rPr>
              <w:t xml:space="preserve">Take legislative and/or administrative measures to reduce the tendency of bypassing the technical inspection, as well as install video cameras on the main highways, urban and rural roads for the control of the vehicles that haven’t passed the technical inspection. It is planned to purchase a total of 150 video cameras, which will enable technical inspection and control of the vehicles that haven’t passed the technical inspection. </w:t>
            </w:r>
            <w:r w:rsidR="009637C7">
              <w:rPr>
                <w:rFonts w:ascii="Sylfaen" w:eastAsia="Times New Roman" w:hAnsi="Sylfaen" w:cs="Arial"/>
                <w:sz w:val="16"/>
                <w:szCs w:val="16"/>
                <w:lang w:val="en-GB" w:eastAsia="en-GB"/>
              </w:rPr>
              <w:t>The a</w:t>
            </w:r>
            <w:r w:rsidRPr="00C536A0">
              <w:rPr>
                <w:rFonts w:ascii="Sylfaen" w:eastAsia="Times New Roman" w:hAnsi="Sylfaen" w:cs="Arial"/>
                <w:sz w:val="16"/>
                <w:szCs w:val="16"/>
                <w:lang w:val="en-GB" w:eastAsia="en-GB"/>
              </w:rPr>
              <w:t>ctivity serves to increase referrals for technical inspections, remove the least efficient vehicles from the</w:t>
            </w:r>
            <w:r w:rsidR="002074F7">
              <w:rPr>
                <w:rFonts w:ascii="Sylfaen" w:eastAsia="Times New Roman" w:hAnsi="Sylfaen" w:cs="Arial"/>
                <w:sz w:val="16"/>
                <w:szCs w:val="16"/>
                <w:lang w:val="en-GB" w:eastAsia="en-GB"/>
              </w:rPr>
              <w:t xml:space="preserve"> roads/</w:t>
            </w:r>
            <w:r w:rsidRPr="00C536A0">
              <w:rPr>
                <w:rFonts w:ascii="Sylfaen" w:eastAsia="Times New Roman" w:hAnsi="Sylfaen" w:cs="Arial"/>
                <w:sz w:val="16"/>
                <w:szCs w:val="16"/>
                <w:lang w:val="en-GB" w:eastAsia="en-GB"/>
              </w:rPr>
              <w:t xml:space="preserve"> market, and renew the fleet, which will increase its average efficiency.</w:t>
            </w:r>
          </w:p>
        </w:tc>
        <w:tc>
          <w:tcPr>
            <w:tcW w:w="1994" w:type="dxa"/>
            <w:gridSpan w:val="3"/>
          </w:tcPr>
          <w:p w14:paraId="5C891819" w14:textId="6EDE8B48" w:rsidR="00A460BB" w:rsidRPr="00C40F50" w:rsidRDefault="00C536A0"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Support implementation of directive </w:t>
            </w:r>
            <w:r w:rsidR="00A460BB" w:rsidRPr="00C40F50">
              <w:rPr>
                <w:rFonts w:ascii="Sylfaen" w:eastAsia="Times New Roman" w:hAnsi="Sylfaen" w:cs="Arial"/>
                <w:sz w:val="16"/>
                <w:szCs w:val="16"/>
                <w:lang w:val="ka-GE" w:eastAsia="en-GB"/>
              </w:rPr>
              <w:t>2009/28/</w:t>
            </w:r>
            <w:proofErr w:type="gramStart"/>
            <w:r w:rsidR="00A460BB" w:rsidRPr="00C40F50">
              <w:rPr>
                <w:rFonts w:ascii="Sylfaen" w:eastAsia="Times New Roman" w:hAnsi="Sylfaen" w:cs="Arial"/>
                <w:sz w:val="16"/>
                <w:szCs w:val="16"/>
                <w:lang w:val="ka-GE" w:eastAsia="en-GB"/>
              </w:rPr>
              <w:t>EC;</w:t>
            </w:r>
            <w:proofErr w:type="gramEnd"/>
          </w:p>
          <w:p w14:paraId="126E5E69" w14:textId="5368959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p>
          <w:p w14:paraId="3B5561B3"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5CF1DB62" w14:textId="6A625935" w:rsidR="00A460BB" w:rsidRDefault="00C536A0" w:rsidP="00A460BB">
            <w:pPr>
              <w:rPr>
                <w:rFonts w:ascii="Sylfaen" w:eastAsia="Times New Roman" w:hAnsi="Sylfaen" w:cs="Arial"/>
                <w:sz w:val="16"/>
                <w:szCs w:val="16"/>
                <w:lang w:val="ka-GE" w:eastAsia="en-GB"/>
              </w:rPr>
            </w:pPr>
            <w:proofErr w:type="spellStart"/>
            <w:r w:rsidRPr="00C536A0">
              <w:rPr>
                <w:rFonts w:ascii="Sylfaen" w:eastAsia="Times New Roman" w:hAnsi="Sylfaen" w:cs="Arial"/>
                <w:sz w:val="16"/>
                <w:szCs w:val="16"/>
                <w:lang w:val="ka-GE" w:eastAsia="en-GB"/>
              </w:rPr>
              <w:t>By</w:t>
            </w:r>
            <w:proofErr w:type="spellEnd"/>
            <w:r w:rsidRPr="00C536A0">
              <w:rPr>
                <w:rFonts w:ascii="Sylfaen" w:eastAsia="Times New Roman" w:hAnsi="Sylfaen" w:cs="Arial"/>
                <w:sz w:val="16"/>
                <w:szCs w:val="16"/>
                <w:lang w:val="ka-GE" w:eastAsia="en-GB"/>
              </w:rPr>
              <w:t xml:space="preserve"> 2024</w:t>
            </w:r>
            <w:r>
              <w:rPr>
                <w:rFonts w:ascii="Sylfaen" w:eastAsia="Times New Roman" w:hAnsi="Sylfaen" w:cs="Arial"/>
                <w:sz w:val="16"/>
                <w:szCs w:val="16"/>
                <w:lang w:val="en-US" w:eastAsia="en-GB"/>
              </w:rPr>
              <w:t xml:space="preserve"> </w:t>
            </w:r>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additional</w:t>
            </w:r>
            <w:proofErr w:type="spellEnd"/>
            <w:r w:rsidRPr="00C536A0">
              <w:rPr>
                <w:rFonts w:ascii="Sylfaen" w:eastAsia="Times New Roman" w:hAnsi="Sylfaen" w:cs="Arial"/>
                <w:sz w:val="16"/>
                <w:szCs w:val="16"/>
                <w:lang w:val="ka-GE" w:eastAsia="en-GB"/>
              </w:rPr>
              <w:t xml:space="preserve"> 150 </w:t>
            </w:r>
            <w:proofErr w:type="spellStart"/>
            <w:r w:rsidRPr="00C536A0">
              <w:rPr>
                <w:rFonts w:ascii="Sylfaen" w:eastAsia="Times New Roman" w:hAnsi="Sylfaen" w:cs="Arial"/>
                <w:sz w:val="16"/>
                <w:szCs w:val="16"/>
                <w:lang w:val="ka-GE" w:eastAsia="en-GB"/>
              </w:rPr>
              <w:t>video</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cameras</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equipped</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with</w:t>
            </w:r>
            <w:proofErr w:type="spellEnd"/>
            <w:r w:rsidRPr="00C536A0">
              <w:rPr>
                <w:rFonts w:ascii="Sylfaen" w:eastAsia="Times New Roman" w:hAnsi="Sylfaen" w:cs="Arial"/>
                <w:sz w:val="16"/>
                <w:szCs w:val="16"/>
                <w:lang w:val="ka-GE" w:eastAsia="en-GB"/>
              </w:rPr>
              <w:t xml:space="preserve"> a </w:t>
            </w:r>
            <w:proofErr w:type="spellStart"/>
            <w:r w:rsidRPr="00C536A0">
              <w:rPr>
                <w:rFonts w:ascii="Sylfaen" w:eastAsia="Times New Roman" w:hAnsi="Sylfaen" w:cs="Arial"/>
                <w:sz w:val="16"/>
                <w:szCs w:val="16"/>
                <w:lang w:val="ka-GE" w:eastAsia="en-GB"/>
              </w:rPr>
              <w:t>technical</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inspection</w:t>
            </w:r>
            <w:proofErr w:type="spellEnd"/>
            <w:r w:rsidRPr="00C536A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undergo</w:t>
            </w:r>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function</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have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been</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purchased</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and</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are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in</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operation</w:t>
            </w:r>
            <w:proofErr w:type="spellEnd"/>
            <w:r w:rsidRPr="00C536A0">
              <w:rPr>
                <w:rFonts w:ascii="Sylfaen" w:eastAsia="Times New Roman" w:hAnsi="Sylfaen" w:cs="Arial"/>
                <w:sz w:val="16"/>
                <w:szCs w:val="16"/>
                <w:lang w:val="ka-GE" w:eastAsia="en-GB"/>
              </w:rPr>
              <w:t>;</w:t>
            </w:r>
          </w:p>
          <w:p w14:paraId="2FA2D5D0" w14:textId="77777777" w:rsidR="00C536A0" w:rsidRDefault="00C536A0" w:rsidP="00A460BB">
            <w:pPr>
              <w:rPr>
                <w:rFonts w:ascii="Sylfaen" w:eastAsia="Times New Roman" w:hAnsi="Sylfaen" w:cs="Arial"/>
                <w:sz w:val="16"/>
                <w:szCs w:val="16"/>
                <w:lang w:val="ka-GE" w:eastAsia="en-GB"/>
              </w:rPr>
            </w:pPr>
          </w:p>
          <w:p w14:paraId="1D88C48C" w14:textId="233EAB27" w:rsidR="00A460BB" w:rsidRDefault="00C536A0" w:rsidP="00A460BB">
            <w:pPr>
              <w:rPr>
                <w:rFonts w:ascii="Sylfaen" w:eastAsia="Times New Roman" w:hAnsi="Sylfaen" w:cs="Arial"/>
                <w:sz w:val="16"/>
                <w:szCs w:val="16"/>
                <w:lang w:val="ka-GE" w:eastAsia="en-GB"/>
              </w:rPr>
            </w:pPr>
            <w:proofErr w:type="spellStart"/>
            <w:r w:rsidRPr="00C536A0">
              <w:rPr>
                <w:rFonts w:ascii="Sylfaen" w:eastAsia="Times New Roman" w:hAnsi="Sylfaen" w:cs="Arial"/>
                <w:sz w:val="16"/>
                <w:szCs w:val="16"/>
                <w:lang w:val="ka-GE" w:eastAsia="en-GB"/>
              </w:rPr>
              <w:t>Relevant</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normative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act</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and</w:t>
            </w:r>
            <w:proofErr w:type="spellEnd"/>
            <w:r w:rsidRPr="00C536A0">
              <w:rPr>
                <w:rFonts w:ascii="Sylfaen" w:eastAsia="Times New Roman" w:hAnsi="Sylfaen" w:cs="Arial"/>
                <w:sz w:val="16"/>
                <w:szCs w:val="16"/>
                <w:lang w:val="ka-GE" w:eastAsia="en-GB"/>
              </w:rPr>
              <w:t>/</w:t>
            </w:r>
            <w:proofErr w:type="spellStart"/>
            <w:r w:rsidRPr="00C536A0">
              <w:rPr>
                <w:rFonts w:ascii="Sylfaen" w:eastAsia="Times New Roman" w:hAnsi="Sylfaen" w:cs="Arial"/>
                <w:sz w:val="16"/>
                <w:szCs w:val="16"/>
                <w:lang w:val="ka-GE" w:eastAsia="en-GB"/>
              </w:rPr>
              <w:t>or</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administrative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measure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is</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adopted</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that</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imposes</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fine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for</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the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vehicle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that</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hasn’t</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passed</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the</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technical</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inspection</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at</w:t>
            </w:r>
            <w:proofErr w:type="spellEnd"/>
            <w:r w:rsidRPr="00C536A0">
              <w:rPr>
                <w:rFonts w:ascii="Sylfaen" w:eastAsia="Times New Roman" w:hAnsi="Sylfaen" w:cs="Arial"/>
                <w:sz w:val="16"/>
                <w:szCs w:val="16"/>
                <w:lang w:val="ka-GE" w:eastAsia="en-GB"/>
              </w:rPr>
              <w:t xml:space="preserve"> </w:t>
            </w:r>
            <w:proofErr w:type="spellStart"/>
            <w:r w:rsidRPr="00C536A0">
              <w:rPr>
                <w:rFonts w:ascii="Sylfaen" w:eastAsia="Times New Roman" w:hAnsi="Sylfaen" w:cs="Arial"/>
                <w:sz w:val="16"/>
                <w:szCs w:val="16"/>
                <w:lang w:val="ka-GE" w:eastAsia="en-GB"/>
              </w:rPr>
              <w:t>least</w:t>
            </w:r>
            <w:proofErr w:type="spellEnd"/>
            <w:r w:rsidRPr="00C536A0">
              <w:rPr>
                <w:rFonts w:ascii="Sylfaen" w:eastAsia="Times New Roman" w:hAnsi="Sylfaen" w:cs="Arial"/>
                <w:sz w:val="16"/>
                <w:szCs w:val="16"/>
                <w:lang w:val="ka-GE" w:eastAsia="en-GB"/>
              </w:rPr>
              <w:t xml:space="preserve"> 4 </w:t>
            </w:r>
            <w:proofErr w:type="spellStart"/>
            <w:r w:rsidRPr="00C536A0">
              <w:rPr>
                <w:rFonts w:ascii="Sylfaen" w:eastAsia="Times New Roman" w:hAnsi="Sylfaen" w:cs="Arial"/>
                <w:sz w:val="16"/>
                <w:szCs w:val="16"/>
                <w:lang w:val="ka-GE" w:eastAsia="en-GB"/>
              </w:rPr>
              <w:t>times</w:t>
            </w:r>
            <w:proofErr w:type="spellEnd"/>
            <w:r w:rsidRPr="00C536A0">
              <w:rPr>
                <w:rFonts w:ascii="Sylfaen" w:eastAsia="Times New Roman" w:hAnsi="Sylfaen" w:cs="Arial"/>
                <w:sz w:val="16"/>
                <w:szCs w:val="16"/>
                <w:lang w:val="ka-GE" w:eastAsia="en-GB"/>
              </w:rPr>
              <w:t xml:space="preserve"> a </w:t>
            </w:r>
            <w:proofErr w:type="spellStart"/>
            <w:r w:rsidRPr="00C536A0">
              <w:rPr>
                <w:rFonts w:ascii="Sylfaen" w:eastAsia="Times New Roman" w:hAnsi="Sylfaen" w:cs="Arial"/>
                <w:sz w:val="16"/>
                <w:szCs w:val="16"/>
                <w:lang w:val="ka-GE" w:eastAsia="en-GB"/>
              </w:rPr>
              <w:t>mont</w:t>
            </w:r>
            <w:proofErr w:type="spellEnd"/>
            <w:r>
              <w:rPr>
                <w:rFonts w:ascii="Sylfaen" w:eastAsia="Times New Roman" w:hAnsi="Sylfaen" w:cs="Arial"/>
                <w:sz w:val="16"/>
                <w:szCs w:val="16"/>
                <w:lang w:val="en-US" w:eastAsia="en-GB"/>
              </w:rPr>
              <w:t>h.</w:t>
            </w:r>
            <w:r w:rsidR="00A460BB">
              <w:rPr>
                <w:rFonts w:ascii="Sylfaen" w:eastAsia="Times New Roman" w:hAnsi="Sylfaen" w:cs="Arial"/>
                <w:sz w:val="16"/>
                <w:szCs w:val="16"/>
                <w:lang w:val="ka-GE" w:eastAsia="en-GB"/>
              </w:rPr>
              <w:t xml:space="preserve"> </w:t>
            </w:r>
          </w:p>
          <w:p w14:paraId="039689E8" w14:textId="77777777" w:rsidR="00A460BB" w:rsidRDefault="00A460BB" w:rsidP="00A460BB">
            <w:pPr>
              <w:rPr>
                <w:rFonts w:ascii="Sylfaen" w:eastAsia="Times New Roman" w:hAnsi="Sylfaen" w:cs="Arial"/>
                <w:sz w:val="16"/>
                <w:szCs w:val="16"/>
                <w:lang w:val="ka-GE" w:eastAsia="en-GB"/>
              </w:rPr>
            </w:pPr>
          </w:p>
          <w:p w14:paraId="3A8F7EC9" w14:textId="77777777" w:rsidR="00A460BB" w:rsidRDefault="00A460BB" w:rsidP="00A460BB">
            <w:pPr>
              <w:rPr>
                <w:rFonts w:ascii="Sylfaen" w:eastAsia="Times New Roman" w:hAnsi="Sylfaen" w:cs="Arial"/>
                <w:sz w:val="16"/>
                <w:szCs w:val="16"/>
                <w:lang w:val="ka-GE" w:eastAsia="en-GB"/>
              </w:rPr>
            </w:pPr>
          </w:p>
        </w:tc>
        <w:tc>
          <w:tcPr>
            <w:tcW w:w="1304" w:type="dxa"/>
            <w:gridSpan w:val="9"/>
          </w:tcPr>
          <w:p w14:paraId="0C887417" w14:textId="4700E732" w:rsidR="0011238E" w:rsidRPr="00E56D10" w:rsidRDefault="00E56D10"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Annual report of the Ministry of Internal Affa</w:t>
            </w:r>
            <w:r w:rsidR="009637C7">
              <w:rPr>
                <w:rFonts w:ascii="Sylfaen" w:eastAsia="Times New Roman" w:hAnsi="Sylfaen" w:cs="Arial"/>
                <w:sz w:val="16"/>
                <w:szCs w:val="16"/>
                <w:lang w:val="en-US" w:eastAsia="en-GB"/>
              </w:rPr>
              <w:t>ir</w:t>
            </w:r>
            <w:r>
              <w:rPr>
                <w:rFonts w:ascii="Sylfaen" w:eastAsia="Times New Roman" w:hAnsi="Sylfaen" w:cs="Arial"/>
                <w:sz w:val="16"/>
                <w:szCs w:val="16"/>
                <w:lang w:val="en-US" w:eastAsia="en-GB"/>
              </w:rPr>
              <w:t>s</w:t>
            </w:r>
          </w:p>
          <w:p w14:paraId="024047FE" w14:textId="77777777" w:rsidR="0011238E" w:rsidRDefault="0011238E" w:rsidP="00A460BB">
            <w:pPr>
              <w:rPr>
                <w:rFonts w:ascii="Sylfaen" w:eastAsia="Times New Roman" w:hAnsi="Sylfaen" w:cs="Arial"/>
                <w:sz w:val="16"/>
                <w:szCs w:val="16"/>
                <w:lang w:val="ka-GE" w:eastAsia="en-GB"/>
              </w:rPr>
            </w:pPr>
          </w:p>
          <w:p w14:paraId="61EF7339" w14:textId="700EFC21" w:rsidR="0003451F" w:rsidRDefault="00196188"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Secondary legal</w:t>
            </w:r>
            <w:r w:rsidR="00E56D10" w:rsidRPr="0026754A">
              <w:rPr>
                <w:rFonts w:ascii="Sylfaen" w:eastAsia="Times New Roman" w:hAnsi="Sylfaen" w:cs="Arial"/>
                <w:sz w:val="16"/>
                <w:szCs w:val="16"/>
                <w:lang w:val="ka-GE" w:eastAsia="en-GB"/>
              </w:rPr>
              <w:t xml:space="preserve"> </w:t>
            </w:r>
            <w:proofErr w:type="spellStart"/>
            <w:r w:rsidR="00E56D10" w:rsidRPr="0026754A">
              <w:rPr>
                <w:rFonts w:ascii="Sylfaen" w:eastAsia="Times New Roman" w:hAnsi="Sylfaen" w:cs="Arial"/>
                <w:sz w:val="16"/>
                <w:szCs w:val="16"/>
                <w:lang w:val="ka-GE" w:eastAsia="en-GB"/>
              </w:rPr>
              <w:t>act</w:t>
            </w:r>
            <w:proofErr w:type="spellEnd"/>
            <w:r w:rsidR="00E56D10" w:rsidRPr="0026754A">
              <w:rPr>
                <w:rFonts w:ascii="Sylfaen" w:eastAsia="Times New Roman" w:hAnsi="Sylfaen" w:cs="Arial"/>
                <w:sz w:val="16"/>
                <w:szCs w:val="16"/>
                <w:lang w:val="ka-GE" w:eastAsia="en-GB"/>
              </w:rPr>
              <w:t xml:space="preserve"> </w:t>
            </w:r>
            <w:proofErr w:type="spellStart"/>
            <w:r w:rsidR="00E56D10" w:rsidRPr="0026754A">
              <w:rPr>
                <w:rFonts w:ascii="Sylfaen" w:eastAsia="Times New Roman" w:hAnsi="Sylfaen" w:cs="Arial"/>
                <w:sz w:val="16"/>
                <w:szCs w:val="16"/>
                <w:lang w:val="ka-GE" w:eastAsia="en-GB"/>
              </w:rPr>
              <w:t>published</w:t>
            </w:r>
            <w:proofErr w:type="spellEnd"/>
            <w:r w:rsidR="00E56D10" w:rsidRPr="0026754A">
              <w:rPr>
                <w:rFonts w:ascii="Sylfaen" w:eastAsia="Times New Roman" w:hAnsi="Sylfaen" w:cs="Arial"/>
                <w:sz w:val="16"/>
                <w:szCs w:val="16"/>
                <w:lang w:val="ka-GE" w:eastAsia="en-GB"/>
              </w:rPr>
              <w:t xml:space="preserve"> </w:t>
            </w:r>
            <w:proofErr w:type="spellStart"/>
            <w:r w:rsidR="00E56D10" w:rsidRPr="0026754A">
              <w:rPr>
                <w:rFonts w:ascii="Sylfaen" w:eastAsia="Times New Roman" w:hAnsi="Sylfaen" w:cs="Arial"/>
                <w:sz w:val="16"/>
                <w:szCs w:val="16"/>
                <w:lang w:val="ka-GE" w:eastAsia="en-GB"/>
              </w:rPr>
              <w:t>on</w:t>
            </w:r>
            <w:proofErr w:type="spellEnd"/>
            <w:r w:rsidR="00E56D10" w:rsidRPr="0026754A">
              <w:rPr>
                <w:rFonts w:ascii="Sylfaen" w:eastAsia="Times New Roman" w:hAnsi="Sylfaen" w:cs="Arial"/>
                <w:sz w:val="16"/>
                <w:szCs w:val="16"/>
                <w:lang w:val="ka-GE" w:eastAsia="en-GB"/>
              </w:rPr>
              <w:t xml:space="preserve"> </w:t>
            </w:r>
            <w:r w:rsidR="00E56D10">
              <w:rPr>
                <w:rFonts w:ascii="Sylfaen" w:eastAsia="Times New Roman" w:hAnsi="Sylfaen" w:cs="Arial"/>
                <w:sz w:val="16"/>
                <w:szCs w:val="16"/>
                <w:lang w:val="en-US" w:eastAsia="en-GB"/>
              </w:rPr>
              <w:t xml:space="preserve">the website of </w:t>
            </w:r>
            <w:proofErr w:type="spellStart"/>
            <w:r w:rsidR="00E56D10" w:rsidRPr="0026754A">
              <w:rPr>
                <w:rFonts w:ascii="Sylfaen" w:eastAsia="Times New Roman" w:hAnsi="Sylfaen" w:cs="Arial"/>
                <w:sz w:val="16"/>
                <w:szCs w:val="16"/>
                <w:lang w:val="ka-GE" w:eastAsia="en-GB"/>
              </w:rPr>
              <w:t>Legislative</w:t>
            </w:r>
            <w:proofErr w:type="spellEnd"/>
            <w:r w:rsidR="00E56D10" w:rsidRPr="0026754A">
              <w:rPr>
                <w:rFonts w:ascii="Sylfaen" w:eastAsia="Times New Roman" w:hAnsi="Sylfaen" w:cs="Arial"/>
                <w:sz w:val="16"/>
                <w:szCs w:val="16"/>
                <w:lang w:val="ka-GE" w:eastAsia="en-GB"/>
              </w:rPr>
              <w:t xml:space="preserve"> </w:t>
            </w:r>
            <w:proofErr w:type="spellStart"/>
            <w:r w:rsidR="00E56D10" w:rsidRPr="0026754A">
              <w:rPr>
                <w:rFonts w:ascii="Sylfaen" w:eastAsia="Times New Roman" w:hAnsi="Sylfaen" w:cs="Arial"/>
                <w:sz w:val="16"/>
                <w:szCs w:val="16"/>
                <w:lang w:val="ka-GE" w:eastAsia="en-GB"/>
              </w:rPr>
              <w:t>Herald</w:t>
            </w:r>
            <w:proofErr w:type="spellEnd"/>
            <w:r w:rsidR="00E56D10" w:rsidRPr="0026754A">
              <w:rPr>
                <w:rFonts w:ascii="Sylfaen" w:eastAsia="Times New Roman" w:hAnsi="Sylfaen" w:cs="Arial"/>
                <w:sz w:val="16"/>
                <w:szCs w:val="16"/>
                <w:lang w:val="ka-GE" w:eastAsia="en-GB"/>
              </w:rPr>
              <w:t xml:space="preserve"> </w:t>
            </w:r>
            <w:proofErr w:type="spellStart"/>
            <w:r w:rsidR="00E56D10" w:rsidRPr="0026754A">
              <w:rPr>
                <w:rFonts w:ascii="Sylfaen" w:eastAsia="Times New Roman" w:hAnsi="Sylfaen" w:cs="Arial"/>
                <w:sz w:val="16"/>
                <w:szCs w:val="16"/>
                <w:lang w:val="ka-GE" w:eastAsia="en-GB"/>
              </w:rPr>
              <w:t>of</w:t>
            </w:r>
            <w:proofErr w:type="spellEnd"/>
            <w:r w:rsidR="00E56D10" w:rsidRPr="0026754A">
              <w:rPr>
                <w:rFonts w:ascii="Sylfaen" w:eastAsia="Times New Roman" w:hAnsi="Sylfaen" w:cs="Arial"/>
                <w:sz w:val="16"/>
                <w:szCs w:val="16"/>
                <w:lang w:val="ka-GE" w:eastAsia="en-GB"/>
              </w:rPr>
              <w:t xml:space="preserve"> Georgia</w:t>
            </w:r>
            <w:r w:rsidR="00E56D10">
              <w:rPr>
                <w:rFonts w:ascii="Sylfaen" w:eastAsia="Times New Roman" w:hAnsi="Sylfaen" w:cs="Arial"/>
                <w:sz w:val="16"/>
                <w:szCs w:val="16"/>
                <w:lang w:val="ka-GE" w:eastAsia="en-GB"/>
              </w:rPr>
              <w:t xml:space="preserve"> </w:t>
            </w:r>
            <w:r w:rsidR="00B40785">
              <w:rPr>
                <w:rFonts w:ascii="Sylfaen" w:eastAsia="Times New Roman" w:hAnsi="Sylfaen" w:cs="Arial"/>
                <w:sz w:val="16"/>
                <w:szCs w:val="16"/>
                <w:lang w:val="en-US" w:eastAsia="en-GB"/>
              </w:rPr>
              <w:t>“</w:t>
            </w:r>
            <w:proofErr w:type="spellStart"/>
            <w:r w:rsidR="00B40785">
              <w:rPr>
                <w:rFonts w:ascii="Sylfaen" w:eastAsia="Times New Roman" w:hAnsi="Sylfaen" w:cs="Arial"/>
                <w:sz w:val="16"/>
                <w:szCs w:val="16"/>
                <w:lang w:val="en-US" w:eastAsia="en-GB"/>
              </w:rPr>
              <w:t>Matsne</w:t>
            </w:r>
            <w:proofErr w:type="spellEnd"/>
            <w:r w:rsidR="00B40785">
              <w:rPr>
                <w:rFonts w:ascii="Sylfaen" w:eastAsia="Times New Roman" w:hAnsi="Sylfaen" w:cs="Arial"/>
                <w:sz w:val="16"/>
                <w:szCs w:val="16"/>
                <w:lang w:val="en-US" w:eastAsia="en-GB"/>
              </w:rPr>
              <w:t>”</w:t>
            </w:r>
          </w:p>
          <w:p w14:paraId="5591EC90" w14:textId="680B2DFB" w:rsidR="0003451F" w:rsidRPr="00C40F50" w:rsidRDefault="0003451F" w:rsidP="00A460BB">
            <w:pPr>
              <w:rPr>
                <w:rFonts w:ascii="Sylfaen" w:eastAsia="Times New Roman" w:hAnsi="Sylfaen" w:cs="Arial"/>
                <w:sz w:val="16"/>
                <w:szCs w:val="16"/>
                <w:lang w:val="ka-GE" w:eastAsia="en-GB"/>
              </w:rPr>
            </w:pPr>
          </w:p>
        </w:tc>
        <w:tc>
          <w:tcPr>
            <w:tcW w:w="1936" w:type="dxa"/>
            <w:gridSpan w:val="14"/>
          </w:tcPr>
          <w:p w14:paraId="5A2D36AA" w14:textId="030B0840" w:rsidR="00A460BB" w:rsidRPr="00C40F50" w:rsidRDefault="007C6F0D" w:rsidP="00A460BB">
            <w:pPr>
              <w:rPr>
                <w:rFonts w:ascii="Sylfaen" w:eastAsia="Times New Roman" w:hAnsi="Sylfaen" w:cs="Arial"/>
                <w:sz w:val="16"/>
                <w:szCs w:val="16"/>
                <w:lang w:val="ka-GE" w:eastAsia="en-GB"/>
              </w:rPr>
            </w:pPr>
            <w:proofErr w:type="spellStart"/>
            <w:r w:rsidRPr="007C6F0D">
              <w:rPr>
                <w:rFonts w:ascii="Sylfaen" w:eastAsia="Times New Roman" w:hAnsi="Sylfaen" w:cs="Arial"/>
                <w:sz w:val="16"/>
                <w:szCs w:val="16"/>
                <w:lang w:val="ka-GE" w:eastAsia="en-GB"/>
              </w:rPr>
              <w:t>Ministry</w:t>
            </w:r>
            <w:proofErr w:type="spellEnd"/>
            <w:r w:rsidRPr="007C6F0D">
              <w:rPr>
                <w:rFonts w:ascii="Sylfaen" w:eastAsia="Times New Roman" w:hAnsi="Sylfaen" w:cs="Arial"/>
                <w:sz w:val="16"/>
                <w:szCs w:val="16"/>
                <w:lang w:val="ka-GE" w:eastAsia="en-GB"/>
              </w:rPr>
              <w:t xml:space="preserve"> </w:t>
            </w:r>
            <w:proofErr w:type="spellStart"/>
            <w:r w:rsidRPr="007C6F0D">
              <w:rPr>
                <w:rFonts w:ascii="Sylfaen" w:eastAsia="Times New Roman" w:hAnsi="Sylfaen" w:cs="Arial"/>
                <w:sz w:val="16"/>
                <w:szCs w:val="16"/>
                <w:lang w:val="ka-GE" w:eastAsia="en-GB"/>
              </w:rPr>
              <w:t>of</w:t>
            </w:r>
            <w:proofErr w:type="spellEnd"/>
            <w:r w:rsidRPr="007C6F0D">
              <w:rPr>
                <w:rFonts w:ascii="Sylfaen" w:eastAsia="Times New Roman" w:hAnsi="Sylfaen" w:cs="Arial"/>
                <w:sz w:val="16"/>
                <w:szCs w:val="16"/>
                <w:lang w:val="ka-GE" w:eastAsia="en-GB"/>
              </w:rPr>
              <w:t xml:space="preserve"> </w:t>
            </w:r>
            <w:proofErr w:type="spellStart"/>
            <w:r w:rsidRPr="007C6F0D">
              <w:rPr>
                <w:rFonts w:ascii="Sylfaen" w:eastAsia="Times New Roman" w:hAnsi="Sylfaen" w:cs="Arial"/>
                <w:sz w:val="16"/>
                <w:szCs w:val="16"/>
                <w:lang w:val="ka-GE" w:eastAsia="en-GB"/>
              </w:rPr>
              <w:t>Internal</w:t>
            </w:r>
            <w:proofErr w:type="spellEnd"/>
            <w:r w:rsidRPr="007C6F0D">
              <w:rPr>
                <w:rFonts w:ascii="Sylfaen" w:eastAsia="Times New Roman" w:hAnsi="Sylfaen" w:cs="Arial"/>
                <w:sz w:val="16"/>
                <w:szCs w:val="16"/>
                <w:lang w:val="ka-GE" w:eastAsia="en-GB"/>
              </w:rPr>
              <w:t xml:space="preserve"> </w:t>
            </w:r>
            <w:proofErr w:type="spellStart"/>
            <w:r w:rsidRPr="007C6F0D">
              <w:rPr>
                <w:rFonts w:ascii="Sylfaen" w:eastAsia="Times New Roman" w:hAnsi="Sylfaen" w:cs="Arial"/>
                <w:sz w:val="16"/>
                <w:szCs w:val="16"/>
                <w:lang w:val="ka-GE" w:eastAsia="en-GB"/>
              </w:rPr>
              <w:t>Affairs</w:t>
            </w:r>
            <w:proofErr w:type="spellEnd"/>
          </w:p>
        </w:tc>
        <w:tc>
          <w:tcPr>
            <w:tcW w:w="2406" w:type="dxa"/>
            <w:gridSpan w:val="26"/>
          </w:tcPr>
          <w:p w14:paraId="1396F63F" w14:textId="2AFED378" w:rsidR="00A460BB" w:rsidRPr="00C40F50" w:rsidRDefault="0065359D" w:rsidP="00A460BB">
            <w:pPr>
              <w:rPr>
                <w:rFonts w:ascii="Sylfaen" w:eastAsia="Times New Roman" w:hAnsi="Sylfaen" w:cs="Arial"/>
                <w:sz w:val="16"/>
                <w:szCs w:val="16"/>
                <w:lang w:val="ka-GE" w:eastAsia="en-GB"/>
              </w:rPr>
            </w:pPr>
            <w:proofErr w:type="spellStart"/>
            <w:r w:rsidRPr="0065359D">
              <w:rPr>
                <w:rFonts w:ascii="Sylfaen" w:eastAsia="Times New Roman" w:hAnsi="Sylfaen" w:cs="Arial"/>
                <w:sz w:val="16"/>
                <w:szCs w:val="16"/>
                <w:lang w:val="ka-GE" w:eastAsia="en-GB"/>
              </w:rPr>
              <w:t>Ministry</w:t>
            </w:r>
            <w:proofErr w:type="spellEnd"/>
            <w:r w:rsidRPr="0065359D">
              <w:rPr>
                <w:rFonts w:ascii="Sylfaen" w:eastAsia="Times New Roman" w:hAnsi="Sylfaen" w:cs="Arial"/>
                <w:sz w:val="16"/>
                <w:szCs w:val="16"/>
                <w:lang w:val="ka-GE" w:eastAsia="en-GB"/>
              </w:rPr>
              <w:t xml:space="preserve"> </w:t>
            </w:r>
            <w:proofErr w:type="spellStart"/>
            <w:r w:rsidRPr="0065359D">
              <w:rPr>
                <w:rFonts w:ascii="Sylfaen" w:eastAsia="Times New Roman" w:hAnsi="Sylfaen" w:cs="Arial"/>
                <w:sz w:val="16"/>
                <w:szCs w:val="16"/>
                <w:lang w:val="ka-GE" w:eastAsia="en-GB"/>
              </w:rPr>
              <w:t>of</w:t>
            </w:r>
            <w:proofErr w:type="spellEnd"/>
            <w:r w:rsidRPr="0065359D">
              <w:rPr>
                <w:rFonts w:ascii="Sylfaen" w:eastAsia="Times New Roman" w:hAnsi="Sylfaen" w:cs="Arial"/>
                <w:sz w:val="16"/>
                <w:szCs w:val="16"/>
                <w:lang w:val="ka-GE" w:eastAsia="en-GB"/>
              </w:rPr>
              <w:t xml:space="preserve"> </w:t>
            </w:r>
            <w:proofErr w:type="spellStart"/>
            <w:r w:rsidRPr="0065359D">
              <w:rPr>
                <w:rFonts w:ascii="Sylfaen" w:eastAsia="Times New Roman" w:hAnsi="Sylfaen" w:cs="Arial"/>
                <w:sz w:val="16"/>
                <w:szCs w:val="16"/>
                <w:lang w:val="ka-GE" w:eastAsia="en-GB"/>
              </w:rPr>
              <w:t>Economy</w:t>
            </w:r>
            <w:proofErr w:type="spellEnd"/>
            <w:r w:rsidRPr="0065359D">
              <w:rPr>
                <w:rFonts w:ascii="Sylfaen" w:eastAsia="Times New Roman" w:hAnsi="Sylfaen" w:cs="Arial"/>
                <w:sz w:val="16"/>
                <w:szCs w:val="16"/>
                <w:lang w:val="ka-GE" w:eastAsia="en-GB"/>
              </w:rPr>
              <w:t xml:space="preserve"> </w:t>
            </w:r>
            <w:proofErr w:type="spellStart"/>
            <w:r w:rsidRPr="0065359D">
              <w:rPr>
                <w:rFonts w:ascii="Sylfaen" w:eastAsia="Times New Roman" w:hAnsi="Sylfaen" w:cs="Arial"/>
                <w:sz w:val="16"/>
                <w:szCs w:val="16"/>
                <w:lang w:val="ka-GE" w:eastAsia="en-GB"/>
              </w:rPr>
              <w:t>and</w:t>
            </w:r>
            <w:proofErr w:type="spellEnd"/>
            <w:r w:rsidRPr="0065359D">
              <w:rPr>
                <w:rFonts w:ascii="Sylfaen" w:eastAsia="Times New Roman" w:hAnsi="Sylfaen" w:cs="Arial"/>
                <w:sz w:val="16"/>
                <w:szCs w:val="16"/>
                <w:lang w:val="ka-GE" w:eastAsia="en-GB"/>
              </w:rPr>
              <w:t xml:space="preserve"> </w:t>
            </w:r>
            <w:proofErr w:type="spellStart"/>
            <w:r w:rsidRPr="0065359D">
              <w:rPr>
                <w:rFonts w:ascii="Sylfaen" w:eastAsia="Times New Roman" w:hAnsi="Sylfaen" w:cs="Arial"/>
                <w:sz w:val="16"/>
                <w:szCs w:val="16"/>
                <w:lang w:val="ka-GE" w:eastAsia="en-GB"/>
              </w:rPr>
              <w:t>Sustainable</w:t>
            </w:r>
            <w:proofErr w:type="spellEnd"/>
            <w:r w:rsidRPr="0065359D">
              <w:rPr>
                <w:rFonts w:ascii="Sylfaen" w:eastAsia="Times New Roman" w:hAnsi="Sylfaen" w:cs="Arial"/>
                <w:sz w:val="16"/>
                <w:szCs w:val="16"/>
                <w:lang w:val="ka-GE" w:eastAsia="en-GB"/>
              </w:rPr>
              <w:t xml:space="preserve"> Development</w:t>
            </w:r>
          </w:p>
        </w:tc>
        <w:tc>
          <w:tcPr>
            <w:tcW w:w="1021" w:type="dxa"/>
            <w:gridSpan w:val="6"/>
          </w:tcPr>
          <w:p w14:paraId="2171843D" w14:textId="0A0D2902" w:rsidR="00A460BB" w:rsidRPr="00E56D10" w:rsidRDefault="00A460BB" w:rsidP="007A2D37">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E56D10">
              <w:rPr>
                <w:rFonts w:ascii="Sylfaen" w:eastAsia="Times New Roman" w:hAnsi="Sylfaen" w:cs="Arial"/>
                <w:sz w:val="16"/>
                <w:szCs w:val="16"/>
                <w:lang w:val="en-US" w:eastAsia="en-GB"/>
              </w:rPr>
              <w:t>Q1</w:t>
            </w:r>
          </w:p>
        </w:tc>
        <w:tc>
          <w:tcPr>
            <w:tcW w:w="1705" w:type="dxa"/>
            <w:gridSpan w:val="9"/>
          </w:tcPr>
          <w:p w14:paraId="1AEAD83A" w14:textId="79863CA3" w:rsidR="00A460BB" w:rsidRPr="00C01EEC" w:rsidRDefault="00A460BB" w:rsidP="007A2D37">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120,000.0 </w:t>
            </w:r>
            <w:r w:rsidR="0046342E">
              <w:rPr>
                <w:rFonts w:ascii="Sylfaen" w:eastAsia="Times New Roman" w:hAnsi="Sylfaen" w:cs="Arial"/>
                <w:sz w:val="16"/>
                <w:szCs w:val="16"/>
                <w:lang w:val="ka-GE" w:eastAsia="en-GB"/>
              </w:rPr>
              <w:t>GEL</w:t>
            </w:r>
          </w:p>
        </w:tc>
        <w:tc>
          <w:tcPr>
            <w:tcW w:w="828" w:type="dxa"/>
            <w:gridSpan w:val="4"/>
          </w:tcPr>
          <w:p w14:paraId="3E75E829" w14:textId="4E6C516E"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120,000.0 </w:t>
            </w:r>
            <w:r w:rsidR="0046342E">
              <w:rPr>
                <w:rFonts w:ascii="Sylfaen" w:eastAsia="Times New Roman" w:hAnsi="Sylfaen" w:cs="Arial"/>
                <w:sz w:val="16"/>
                <w:szCs w:val="16"/>
                <w:lang w:val="ka-GE" w:eastAsia="en-GB"/>
              </w:rPr>
              <w:t>GEL</w:t>
            </w:r>
          </w:p>
        </w:tc>
        <w:tc>
          <w:tcPr>
            <w:tcW w:w="814" w:type="dxa"/>
            <w:gridSpan w:val="5"/>
          </w:tcPr>
          <w:p w14:paraId="4C58447C" w14:textId="6AA9FDBD" w:rsidR="00A460BB" w:rsidRPr="00C40F50" w:rsidRDefault="00A460BB" w:rsidP="00A460BB">
            <w:pPr>
              <w:rPr>
                <w:rFonts w:ascii="Sylfaen" w:hAnsi="Sylfaen" w:cs="Calibri"/>
                <w:color w:val="3A3A3A"/>
                <w:sz w:val="16"/>
                <w:szCs w:val="16"/>
                <w:lang w:val="ka-GE"/>
              </w:rPr>
            </w:pPr>
            <w:r>
              <w:rPr>
                <w:rFonts w:ascii="Sylfaen" w:hAnsi="Sylfaen" w:cs="Calibri"/>
                <w:color w:val="3A3A3A"/>
                <w:sz w:val="16"/>
                <w:szCs w:val="16"/>
                <w:lang w:val="ka-GE"/>
              </w:rPr>
              <w:t>30 08</w:t>
            </w:r>
          </w:p>
        </w:tc>
        <w:tc>
          <w:tcPr>
            <w:tcW w:w="1520" w:type="dxa"/>
            <w:gridSpan w:val="9"/>
          </w:tcPr>
          <w:p w14:paraId="71482FD9"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796079C3" w14:textId="77777777"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052C1745" w14:textId="77777777" w:rsidR="00A460BB" w:rsidRPr="00C40F50" w:rsidRDefault="00A460BB" w:rsidP="00A460BB">
            <w:pPr>
              <w:rPr>
                <w:rFonts w:ascii="Sylfaen" w:eastAsia="Times New Roman" w:hAnsi="Sylfaen" w:cs="Arial"/>
                <w:sz w:val="16"/>
                <w:szCs w:val="16"/>
                <w:lang w:val="ka-GE" w:eastAsia="en-GB"/>
              </w:rPr>
            </w:pPr>
          </w:p>
        </w:tc>
      </w:tr>
      <w:tr w:rsidR="00E36E16" w:rsidRPr="00C40F50" w14:paraId="76000D02" w14:textId="77777777" w:rsidTr="00BF2527">
        <w:trPr>
          <w:gridAfter w:val="2"/>
          <w:wAfter w:w="83" w:type="dxa"/>
          <w:cantSplit/>
          <w:trHeight w:val="1134"/>
        </w:trPr>
        <w:tc>
          <w:tcPr>
            <w:tcW w:w="2158" w:type="dxa"/>
            <w:gridSpan w:val="3"/>
            <w:noWrap/>
          </w:tcPr>
          <w:p w14:paraId="4B6CE893" w14:textId="3F821081" w:rsidR="00BF2527" w:rsidRPr="00BF2527" w:rsidRDefault="00A460BB" w:rsidP="005147BE">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2.1.</w:t>
            </w:r>
            <w:r w:rsidR="00BF2527">
              <w:rPr>
                <w:rFonts w:ascii="Sylfaen" w:eastAsia="Times New Roman" w:hAnsi="Sylfaen" w:cs="Arial"/>
                <w:sz w:val="16"/>
                <w:szCs w:val="16"/>
                <w:lang w:val="ka-GE" w:eastAsia="en-GB"/>
              </w:rPr>
              <w:t>3</w:t>
            </w:r>
            <w:r w:rsidRPr="00C40F50">
              <w:rPr>
                <w:rFonts w:ascii="Sylfaen" w:eastAsia="Times New Roman" w:hAnsi="Sylfaen" w:cs="Arial"/>
                <w:sz w:val="16"/>
                <w:szCs w:val="16"/>
                <w:lang w:val="ka-GE" w:eastAsia="en-GB"/>
              </w:rPr>
              <w:t xml:space="preserve">. </w:t>
            </w:r>
            <w:r w:rsidR="00BF2527">
              <w:rPr>
                <w:rFonts w:ascii="Sylfaen" w:eastAsia="Times New Roman" w:hAnsi="Sylfaen" w:cs="Arial"/>
                <w:sz w:val="16"/>
                <w:szCs w:val="16"/>
                <w:lang w:val="en-US" w:eastAsia="en-GB"/>
              </w:rPr>
              <w:t xml:space="preserve">Control of </w:t>
            </w:r>
            <w:r w:rsidR="005147BE">
              <w:rPr>
                <w:rFonts w:ascii="Sylfaen" w:eastAsia="Times New Roman" w:hAnsi="Sylfaen" w:cs="Arial"/>
                <w:sz w:val="16"/>
                <w:szCs w:val="16"/>
                <w:lang w:val="en-US" w:eastAsia="en-GB"/>
              </w:rPr>
              <w:t xml:space="preserve">the </w:t>
            </w:r>
            <w:r w:rsidR="008E3CE6" w:rsidRPr="008E3CE6">
              <w:rPr>
                <w:rFonts w:ascii="Sylfaen" w:eastAsia="Times New Roman" w:hAnsi="Sylfaen" w:cs="Arial"/>
                <w:sz w:val="16"/>
                <w:szCs w:val="16"/>
                <w:lang w:val="en-US" w:eastAsia="en-GB"/>
              </w:rPr>
              <w:t xml:space="preserve">exhaust fumes </w:t>
            </w:r>
            <w:r w:rsidR="005147BE">
              <w:rPr>
                <w:rFonts w:ascii="Sylfaen" w:eastAsia="Times New Roman" w:hAnsi="Sylfaen" w:cs="Arial"/>
                <w:sz w:val="16"/>
                <w:szCs w:val="16"/>
                <w:lang w:val="en-US" w:eastAsia="en-GB"/>
              </w:rPr>
              <w:t>from the vehicles on the roads.</w:t>
            </w:r>
          </w:p>
        </w:tc>
        <w:tc>
          <w:tcPr>
            <w:tcW w:w="1964" w:type="dxa"/>
            <w:gridSpan w:val="6"/>
          </w:tcPr>
          <w:p w14:paraId="2C232CB1" w14:textId="1498FF29" w:rsidR="005147BE" w:rsidRPr="005147BE" w:rsidRDefault="005147BE"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Activity e</w:t>
            </w:r>
            <w:r w:rsidR="0084145C">
              <w:rPr>
                <w:rFonts w:ascii="Sylfaen" w:eastAsia="Times New Roman" w:hAnsi="Sylfaen" w:cs="Arial"/>
                <w:sz w:val="16"/>
                <w:szCs w:val="16"/>
                <w:lang w:val="en-US" w:eastAsia="en-GB"/>
              </w:rPr>
              <w:t xml:space="preserve">nvisages </w:t>
            </w:r>
            <w:r w:rsidR="00A44BCE">
              <w:rPr>
                <w:rFonts w:ascii="Sylfaen" w:eastAsia="Times New Roman" w:hAnsi="Sylfaen" w:cs="Arial"/>
                <w:sz w:val="16"/>
                <w:szCs w:val="16"/>
                <w:lang w:val="en-US" w:eastAsia="en-GB"/>
              </w:rPr>
              <w:t xml:space="preserve">the </w:t>
            </w:r>
            <w:r>
              <w:rPr>
                <w:rFonts w:ascii="Sylfaen" w:eastAsia="Times New Roman" w:hAnsi="Sylfaen" w:cs="Arial"/>
                <w:sz w:val="16"/>
                <w:szCs w:val="16"/>
                <w:lang w:val="en-US" w:eastAsia="en-GB"/>
              </w:rPr>
              <w:t xml:space="preserve">establishment and implementation of the technical mechanism for controlling vehicle </w:t>
            </w:r>
            <w:r w:rsidR="008E3CE6" w:rsidRPr="008E3CE6">
              <w:rPr>
                <w:rFonts w:ascii="Sylfaen" w:eastAsia="Times New Roman" w:hAnsi="Sylfaen" w:cs="Arial"/>
                <w:sz w:val="16"/>
                <w:szCs w:val="16"/>
                <w:lang w:val="en-US" w:eastAsia="en-GB"/>
              </w:rPr>
              <w:t xml:space="preserve">exhaust fumes </w:t>
            </w:r>
            <w:r>
              <w:rPr>
                <w:rFonts w:ascii="Sylfaen" w:eastAsia="Times New Roman" w:hAnsi="Sylfaen" w:cs="Arial"/>
                <w:sz w:val="16"/>
                <w:szCs w:val="16"/>
                <w:lang w:val="en-US" w:eastAsia="en-GB"/>
              </w:rPr>
              <w:t>on the street in real</w:t>
            </w:r>
            <w:r w:rsidR="00A44BCE">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time.</w:t>
            </w:r>
          </w:p>
        </w:tc>
        <w:tc>
          <w:tcPr>
            <w:tcW w:w="1994" w:type="dxa"/>
            <w:gridSpan w:val="3"/>
          </w:tcPr>
          <w:p w14:paraId="65632A58" w14:textId="4A56E9E7" w:rsidR="00A460BB" w:rsidRPr="00C40F50" w:rsidRDefault="005147BE"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Support implementation of directive </w:t>
            </w:r>
            <w:r w:rsidR="00A460BB" w:rsidRPr="00C40F50">
              <w:rPr>
                <w:rFonts w:ascii="Sylfaen" w:eastAsia="Times New Roman" w:hAnsi="Sylfaen" w:cs="Arial"/>
                <w:sz w:val="16"/>
                <w:szCs w:val="16"/>
                <w:lang w:val="ka-GE" w:eastAsia="en-GB"/>
              </w:rPr>
              <w:t>2009/28/</w:t>
            </w:r>
            <w:proofErr w:type="gramStart"/>
            <w:r w:rsidR="00A460BB" w:rsidRPr="00C40F50">
              <w:rPr>
                <w:rFonts w:ascii="Sylfaen" w:eastAsia="Times New Roman" w:hAnsi="Sylfaen" w:cs="Arial"/>
                <w:sz w:val="16"/>
                <w:szCs w:val="16"/>
                <w:lang w:val="ka-GE" w:eastAsia="en-GB"/>
              </w:rPr>
              <w:t>EC;</w:t>
            </w:r>
            <w:proofErr w:type="gramEnd"/>
          </w:p>
          <w:p w14:paraId="285C5B52" w14:textId="3DA1808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p>
          <w:p w14:paraId="5C763B3F"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5E74D07E" w14:textId="70C51624" w:rsidR="00A460BB" w:rsidRPr="005147BE" w:rsidDel="0018050E" w:rsidRDefault="005147BE" w:rsidP="0057219F">
            <w:pPr>
              <w:rPr>
                <w:rFonts w:ascii="Sylfaen" w:eastAsia="Times New Roman" w:hAnsi="Sylfaen" w:cs="Arial"/>
                <w:sz w:val="16"/>
                <w:szCs w:val="16"/>
                <w:lang w:val="en-US" w:eastAsia="en-GB"/>
              </w:rPr>
            </w:pPr>
            <w:proofErr w:type="spellStart"/>
            <w:r w:rsidRPr="005147BE">
              <w:rPr>
                <w:rFonts w:ascii="Sylfaen" w:eastAsia="Times New Roman" w:hAnsi="Sylfaen" w:cs="Arial"/>
                <w:sz w:val="16"/>
                <w:szCs w:val="16"/>
                <w:lang w:val="ka-GE" w:eastAsia="en-GB"/>
              </w:rPr>
              <w:t>By</w:t>
            </w:r>
            <w:proofErr w:type="spellEnd"/>
            <w:r w:rsidRPr="005147BE">
              <w:rPr>
                <w:rFonts w:ascii="Sylfaen" w:eastAsia="Times New Roman" w:hAnsi="Sylfaen" w:cs="Arial"/>
                <w:sz w:val="16"/>
                <w:szCs w:val="16"/>
                <w:lang w:val="ka-GE" w:eastAsia="en-GB"/>
              </w:rPr>
              <w:t xml:space="preserve"> 2</w:t>
            </w:r>
            <w:r>
              <w:rPr>
                <w:rFonts w:ascii="Sylfaen" w:eastAsia="Times New Roman" w:hAnsi="Sylfaen" w:cs="Arial"/>
                <w:sz w:val="16"/>
                <w:szCs w:val="16"/>
                <w:lang w:val="en-US" w:eastAsia="en-GB"/>
              </w:rPr>
              <w:t xml:space="preserve">024 3 field measuring devices are purchased and used by the Ministry of </w:t>
            </w:r>
            <w:r w:rsidR="00A44BCE">
              <w:rPr>
                <w:rFonts w:ascii="Sylfaen" w:eastAsia="Times New Roman" w:hAnsi="Sylfaen" w:cs="Arial"/>
                <w:sz w:val="16"/>
                <w:szCs w:val="16"/>
                <w:lang w:val="en-US" w:eastAsia="en-GB"/>
              </w:rPr>
              <w:t>I</w:t>
            </w:r>
            <w:r>
              <w:rPr>
                <w:rFonts w:ascii="Sylfaen" w:eastAsia="Times New Roman" w:hAnsi="Sylfaen" w:cs="Arial"/>
                <w:sz w:val="16"/>
                <w:szCs w:val="16"/>
                <w:lang w:val="en-US" w:eastAsia="en-GB"/>
              </w:rPr>
              <w:t xml:space="preserve">nternal Affairs and the Ministry of Environmental Protection and Agriculture in the streets of big cities, </w:t>
            </w:r>
            <w:r w:rsidRPr="005147BE">
              <w:rPr>
                <w:rFonts w:ascii="Sylfaen" w:eastAsia="Times New Roman" w:hAnsi="Sylfaen" w:cs="Arial"/>
                <w:sz w:val="16"/>
                <w:szCs w:val="16"/>
                <w:lang w:val="en-US" w:eastAsia="en-GB"/>
              </w:rPr>
              <w:t>which automatically, in real</w:t>
            </w:r>
            <w:r w:rsidR="00A44BCE">
              <w:rPr>
                <w:rFonts w:ascii="Sylfaen" w:eastAsia="Times New Roman" w:hAnsi="Sylfaen" w:cs="Arial"/>
                <w:sz w:val="16"/>
                <w:szCs w:val="16"/>
                <w:lang w:val="en-US" w:eastAsia="en-GB"/>
              </w:rPr>
              <w:t>-</w:t>
            </w:r>
            <w:r w:rsidRPr="005147BE">
              <w:rPr>
                <w:rFonts w:ascii="Sylfaen" w:eastAsia="Times New Roman" w:hAnsi="Sylfaen" w:cs="Arial"/>
                <w:sz w:val="16"/>
                <w:szCs w:val="16"/>
                <w:lang w:val="en-US" w:eastAsia="en-GB"/>
              </w:rPr>
              <w:t xml:space="preserve">time, measures the level of </w:t>
            </w:r>
            <w:r w:rsidR="005D59B4" w:rsidRPr="005D59B4">
              <w:rPr>
                <w:rFonts w:ascii="Sylfaen" w:eastAsia="Times New Roman" w:hAnsi="Sylfaen" w:cs="Arial"/>
                <w:sz w:val="16"/>
                <w:szCs w:val="16"/>
                <w:lang w:val="en-US" w:eastAsia="en-GB"/>
              </w:rPr>
              <w:t xml:space="preserve">exhaust fumes </w:t>
            </w:r>
            <w:r w:rsidRPr="005147BE">
              <w:rPr>
                <w:rFonts w:ascii="Sylfaen" w:eastAsia="Times New Roman" w:hAnsi="Sylfaen" w:cs="Arial"/>
                <w:sz w:val="16"/>
                <w:szCs w:val="16"/>
                <w:lang w:val="en-US" w:eastAsia="en-GB"/>
              </w:rPr>
              <w:t xml:space="preserve">from vehicles and identifies the </w:t>
            </w:r>
            <w:r>
              <w:rPr>
                <w:rFonts w:ascii="Sylfaen" w:eastAsia="Times New Roman" w:hAnsi="Sylfaen" w:cs="Arial"/>
                <w:sz w:val="16"/>
                <w:szCs w:val="16"/>
                <w:lang w:val="en-US" w:eastAsia="en-GB"/>
              </w:rPr>
              <w:t>disturbing</w:t>
            </w:r>
            <w:r w:rsidRPr="005147BE">
              <w:rPr>
                <w:rFonts w:ascii="Sylfaen" w:eastAsia="Times New Roman" w:hAnsi="Sylfaen" w:cs="Arial"/>
                <w:sz w:val="16"/>
                <w:szCs w:val="16"/>
                <w:lang w:val="en-US" w:eastAsia="en-GB"/>
              </w:rPr>
              <w:t xml:space="preserve"> vehicle.</w:t>
            </w:r>
          </w:p>
        </w:tc>
        <w:tc>
          <w:tcPr>
            <w:tcW w:w="1304" w:type="dxa"/>
            <w:gridSpan w:val="9"/>
          </w:tcPr>
          <w:p w14:paraId="23AE14E5" w14:textId="00F0458A" w:rsidR="005147BE" w:rsidRPr="00E56D10" w:rsidRDefault="005147BE" w:rsidP="005147BE">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Annual report of the Ministry of Internal Affa</w:t>
            </w:r>
            <w:r w:rsidR="00A44BCE">
              <w:rPr>
                <w:rFonts w:ascii="Sylfaen" w:eastAsia="Times New Roman" w:hAnsi="Sylfaen" w:cs="Arial"/>
                <w:sz w:val="16"/>
                <w:szCs w:val="16"/>
                <w:lang w:val="en-US" w:eastAsia="en-GB"/>
              </w:rPr>
              <w:t>ir</w:t>
            </w:r>
            <w:r>
              <w:rPr>
                <w:rFonts w:ascii="Sylfaen" w:eastAsia="Times New Roman" w:hAnsi="Sylfaen" w:cs="Arial"/>
                <w:sz w:val="16"/>
                <w:szCs w:val="16"/>
                <w:lang w:val="en-US" w:eastAsia="en-GB"/>
              </w:rPr>
              <w:t>s</w:t>
            </w:r>
          </w:p>
          <w:p w14:paraId="5A122A0F" w14:textId="77777777" w:rsidR="008377F7" w:rsidRPr="005147BE" w:rsidRDefault="008377F7" w:rsidP="00A460BB">
            <w:pPr>
              <w:rPr>
                <w:rFonts w:ascii="Sylfaen" w:eastAsia="Times New Roman" w:hAnsi="Sylfaen" w:cs="Arial"/>
                <w:sz w:val="16"/>
                <w:szCs w:val="16"/>
                <w:lang w:val="en-US" w:eastAsia="en-GB"/>
              </w:rPr>
            </w:pPr>
          </w:p>
          <w:p w14:paraId="3ECBBB86" w14:textId="5EFBD251" w:rsidR="008377F7" w:rsidRPr="00C40F50" w:rsidDel="0018050E" w:rsidRDefault="005147BE"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Annual report of the </w:t>
            </w:r>
            <w:proofErr w:type="spellStart"/>
            <w:r w:rsidR="00B904D6">
              <w:rPr>
                <w:rFonts w:ascii="Sylfaen" w:eastAsia="Times New Roman" w:hAnsi="Sylfaen" w:cs="Arial"/>
                <w:sz w:val="16"/>
                <w:szCs w:val="16"/>
                <w:lang w:val="ka-GE" w:eastAsia="en-GB"/>
              </w:rPr>
              <w:t>Ministry</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of</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Environmental</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Protection</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and</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Agriculture</w:t>
            </w:r>
            <w:proofErr w:type="spellEnd"/>
          </w:p>
        </w:tc>
        <w:tc>
          <w:tcPr>
            <w:tcW w:w="1936" w:type="dxa"/>
            <w:gridSpan w:val="14"/>
          </w:tcPr>
          <w:p w14:paraId="28E5E324" w14:textId="73E3701E" w:rsidR="00A460BB" w:rsidRPr="00CE0861" w:rsidRDefault="005147BE"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Internal Affa</w:t>
            </w:r>
            <w:r w:rsidR="00A44BCE">
              <w:rPr>
                <w:rFonts w:ascii="Sylfaen" w:eastAsia="Times New Roman" w:hAnsi="Sylfaen" w:cs="Arial"/>
                <w:sz w:val="16"/>
                <w:szCs w:val="16"/>
                <w:lang w:val="en-US" w:eastAsia="en-GB"/>
              </w:rPr>
              <w:t>ir</w:t>
            </w:r>
            <w:r>
              <w:rPr>
                <w:rFonts w:ascii="Sylfaen" w:eastAsia="Times New Roman" w:hAnsi="Sylfaen" w:cs="Arial"/>
                <w:sz w:val="16"/>
                <w:szCs w:val="16"/>
                <w:lang w:val="en-US" w:eastAsia="en-GB"/>
              </w:rPr>
              <w:t>s</w:t>
            </w:r>
          </w:p>
        </w:tc>
        <w:tc>
          <w:tcPr>
            <w:tcW w:w="2406" w:type="dxa"/>
            <w:gridSpan w:val="26"/>
          </w:tcPr>
          <w:p w14:paraId="608587B7" w14:textId="77777777" w:rsidR="00436CEF" w:rsidRDefault="00436CEF" w:rsidP="00436CEF">
            <w:pPr>
              <w:rPr>
                <w:rFonts w:ascii="Sylfaen" w:hAnsi="Sylfaen" w:cstheme="majorHAnsi"/>
                <w:sz w:val="16"/>
                <w:szCs w:val="16"/>
                <w:lang w:val="ka-GE"/>
              </w:rPr>
            </w:pPr>
            <w:proofErr w:type="spellStart"/>
            <w:r w:rsidRPr="00436CEF">
              <w:rPr>
                <w:rFonts w:ascii="Sylfaen" w:hAnsi="Sylfaen" w:cstheme="majorHAnsi"/>
                <w:sz w:val="16"/>
                <w:szCs w:val="16"/>
                <w:lang w:val="ka-GE"/>
              </w:rPr>
              <w:t>Ministry</w:t>
            </w:r>
            <w:proofErr w:type="spellEnd"/>
            <w:r w:rsidRPr="00436CEF">
              <w:rPr>
                <w:rFonts w:ascii="Sylfaen" w:hAnsi="Sylfaen" w:cstheme="majorHAnsi"/>
                <w:sz w:val="16"/>
                <w:szCs w:val="16"/>
                <w:lang w:val="ka-GE"/>
              </w:rPr>
              <w:t xml:space="preserve"> </w:t>
            </w:r>
            <w:proofErr w:type="spellStart"/>
            <w:r w:rsidRPr="00436CEF">
              <w:rPr>
                <w:rFonts w:ascii="Sylfaen" w:hAnsi="Sylfaen" w:cstheme="majorHAnsi"/>
                <w:sz w:val="16"/>
                <w:szCs w:val="16"/>
                <w:lang w:val="ka-GE"/>
              </w:rPr>
              <w:t>of</w:t>
            </w:r>
            <w:proofErr w:type="spellEnd"/>
            <w:r w:rsidRPr="00436CEF">
              <w:rPr>
                <w:rFonts w:ascii="Sylfaen" w:hAnsi="Sylfaen" w:cstheme="majorHAnsi"/>
                <w:sz w:val="16"/>
                <w:szCs w:val="16"/>
                <w:lang w:val="ka-GE"/>
              </w:rPr>
              <w:t xml:space="preserve"> </w:t>
            </w:r>
            <w:proofErr w:type="spellStart"/>
            <w:r w:rsidRPr="00436CEF">
              <w:rPr>
                <w:rFonts w:ascii="Sylfaen" w:hAnsi="Sylfaen" w:cstheme="majorHAnsi"/>
                <w:sz w:val="16"/>
                <w:szCs w:val="16"/>
                <w:lang w:val="ka-GE"/>
              </w:rPr>
              <w:t>Environmental</w:t>
            </w:r>
            <w:proofErr w:type="spellEnd"/>
            <w:r w:rsidRPr="00436CEF">
              <w:rPr>
                <w:rFonts w:ascii="Sylfaen" w:hAnsi="Sylfaen" w:cstheme="majorHAnsi"/>
                <w:sz w:val="16"/>
                <w:szCs w:val="16"/>
                <w:lang w:val="ka-GE"/>
              </w:rPr>
              <w:t xml:space="preserve"> </w:t>
            </w:r>
            <w:proofErr w:type="spellStart"/>
            <w:r w:rsidRPr="00436CEF">
              <w:rPr>
                <w:rFonts w:ascii="Sylfaen" w:hAnsi="Sylfaen" w:cstheme="majorHAnsi"/>
                <w:sz w:val="16"/>
                <w:szCs w:val="16"/>
                <w:lang w:val="ka-GE"/>
              </w:rPr>
              <w:t>Protection</w:t>
            </w:r>
            <w:proofErr w:type="spellEnd"/>
            <w:r w:rsidRPr="00436CEF">
              <w:rPr>
                <w:rFonts w:ascii="Sylfaen" w:hAnsi="Sylfaen" w:cstheme="majorHAnsi"/>
                <w:sz w:val="16"/>
                <w:szCs w:val="16"/>
                <w:lang w:val="ka-GE"/>
              </w:rPr>
              <w:t xml:space="preserve"> </w:t>
            </w:r>
            <w:proofErr w:type="spellStart"/>
            <w:r w:rsidRPr="00436CEF">
              <w:rPr>
                <w:rFonts w:ascii="Sylfaen" w:hAnsi="Sylfaen" w:cstheme="majorHAnsi"/>
                <w:sz w:val="16"/>
                <w:szCs w:val="16"/>
                <w:lang w:val="ka-GE"/>
              </w:rPr>
              <w:t>and</w:t>
            </w:r>
            <w:proofErr w:type="spellEnd"/>
            <w:r w:rsidRPr="00436CEF">
              <w:rPr>
                <w:rFonts w:ascii="Sylfaen" w:hAnsi="Sylfaen" w:cstheme="majorHAnsi"/>
                <w:sz w:val="16"/>
                <w:szCs w:val="16"/>
                <w:lang w:val="ka-GE"/>
              </w:rPr>
              <w:t xml:space="preserve"> </w:t>
            </w:r>
            <w:proofErr w:type="spellStart"/>
            <w:r w:rsidRPr="00436CEF">
              <w:rPr>
                <w:rFonts w:ascii="Sylfaen" w:hAnsi="Sylfaen" w:cstheme="majorHAnsi"/>
                <w:sz w:val="16"/>
                <w:szCs w:val="16"/>
                <w:lang w:val="ka-GE"/>
              </w:rPr>
              <w:t>Agriculture</w:t>
            </w:r>
            <w:proofErr w:type="spellEnd"/>
          </w:p>
          <w:p w14:paraId="7DB46C4A" w14:textId="77777777" w:rsidR="00436CEF" w:rsidRDefault="00436CEF" w:rsidP="00436CEF">
            <w:pPr>
              <w:rPr>
                <w:rFonts w:ascii="Sylfaen" w:eastAsia="Times New Roman" w:hAnsi="Sylfaen" w:cs="Arial"/>
                <w:sz w:val="16"/>
                <w:szCs w:val="16"/>
                <w:lang w:val="ka-GE" w:eastAsia="en-GB"/>
              </w:rPr>
            </w:pPr>
          </w:p>
          <w:p w14:paraId="0DAB59E8" w14:textId="77777777" w:rsidR="00436CEF" w:rsidRDefault="00436CEF" w:rsidP="00436CEF">
            <w:pPr>
              <w:rPr>
                <w:rFonts w:ascii="Sylfaen" w:eastAsia="Times New Roman" w:hAnsi="Sylfaen" w:cs="Arial"/>
                <w:sz w:val="16"/>
                <w:szCs w:val="16"/>
                <w:lang w:val="ka-GE" w:eastAsia="en-GB"/>
              </w:rPr>
            </w:pPr>
            <w:proofErr w:type="spellStart"/>
            <w:r w:rsidRPr="00436CEF">
              <w:rPr>
                <w:rFonts w:ascii="Sylfaen" w:eastAsia="Times New Roman" w:hAnsi="Sylfaen" w:cs="Arial"/>
                <w:sz w:val="16"/>
                <w:szCs w:val="16"/>
                <w:lang w:val="ka-GE" w:eastAsia="en-GB"/>
              </w:rPr>
              <w:t>Ministry</w:t>
            </w:r>
            <w:proofErr w:type="spellEnd"/>
            <w:r w:rsidRPr="00436CEF">
              <w:rPr>
                <w:rFonts w:ascii="Sylfaen" w:eastAsia="Times New Roman" w:hAnsi="Sylfaen" w:cs="Arial"/>
                <w:sz w:val="16"/>
                <w:szCs w:val="16"/>
                <w:lang w:val="ka-GE" w:eastAsia="en-GB"/>
              </w:rPr>
              <w:t xml:space="preserve"> </w:t>
            </w:r>
            <w:proofErr w:type="spellStart"/>
            <w:r w:rsidRPr="00436CEF">
              <w:rPr>
                <w:rFonts w:ascii="Sylfaen" w:eastAsia="Times New Roman" w:hAnsi="Sylfaen" w:cs="Arial"/>
                <w:sz w:val="16"/>
                <w:szCs w:val="16"/>
                <w:lang w:val="ka-GE" w:eastAsia="en-GB"/>
              </w:rPr>
              <w:t>of</w:t>
            </w:r>
            <w:proofErr w:type="spellEnd"/>
            <w:r w:rsidRPr="00436CEF">
              <w:rPr>
                <w:rFonts w:ascii="Sylfaen" w:eastAsia="Times New Roman" w:hAnsi="Sylfaen" w:cs="Arial"/>
                <w:sz w:val="16"/>
                <w:szCs w:val="16"/>
                <w:lang w:val="ka-GE" w:eastAsia="en-GB"/>
              </w:rPr>
              <w:t xml:space="preserve"> </w:t>
            </w:r>
            <w:proofErr w:type="spellStart"/>
            <w:r w:rsidRPr="00436CEF">
              <w:rPr>
                <w:rFonts w:ascii="Sylfaen" w:eastAsia="Times New Roman" w:hAnsi="Sylfaen" w:cs="Arial"/>
                <w:sz w:val="16"/>
                <w:szCs w:val="16"/>
                <w:lang w:val="ka-GE" w:eastAsia="en-GB"/>
              </w:rPr>
              <w:t>Economy</w:t>
            </w:r>
            <w:proofErr w:type="spellEnd"/>
            <w:r w:rsidRPr="00436CEF">
              <w:rPr>
                <w:rFonts w:ascii="Sylfaen" w:eastAsia="Times New Roman" w:hAnsi="Sylfaen" w:cs="Arial"/>
                <w:sz w:val="16"/>
                <w:szCs w:val="16"/>
                <w:lang w:val="ka-GE" w:eastAsia="en-GB"/>
              </w:rPr>
              <w:t xml:space="preserve"> </w:t>
            </w:r>
            <w:proofErr w:type="spellStart"/>
            <w:r w:rsidRPr="00436CEF">
              <w:rPr>
                <w:rFonts w:ascii="Sylfaen" w:eastAsia="Times New Roman" w:hAnsi="Sylfaen" w:cs="Arial"/>
                <w:sz w:val="16"/>
                <w:szCs w:val="16"/>
                <w:lang w:val="ka-GE" w:eastAsia="en-GB"/>
              </w:rPr>
              <w:t>and</w:t>
            </w:r>
            <w:proofErr w:type="spellEnd"/>
            <w:r w:rsidRPr="00436CEF">
              <w:rPr>
                <w:rFonts w:ascii="Sylfaen" w:eastAsia="Times New Roman" w:hAnsi="Sylfaen" w:cs="Arial"/>
                <w:sz w:val="16"/>
                <w:szCs w:val="16"/>
                <w:lang w:val="ka-GE" w:eastAsia="en-GB"/>
              </w:rPr>
              <w:t xml:space="preserve"> </w:t>
            </w:r>
            <w:proofErr w:type="spellStart"/>
            <w:r w:rsidRPr="00436CEF">
              <w:rPr>
                <w:rFonts w:ascii="Sylfaen" w:eastAsia="Times New Roman" w:hAnsi="Sylfaen" w:cs="Arial"/>
                <w:sz w:val="16"/>
                <w:szCs w:val="16"/>
                <w:lang w:val="ka-GE" w:eastAsia="en-GB"/>
              </w:rPr>
              <w:t>Sustainable</w:t>
            </w:r>
            <w:proofErr w:type="spellEnd"/>
            <w:r w:rsidRPr="00436CEF">
              <w:rPr>
                <w:rFonts w:ascii="Sylfaen" w:eastAsia="Times New Roman" w:hAnsi="Sylfaen" w:cs="Arial"/>
                <w:sz w:val="16"/>
                <w:szCs w:val="16"/>
                <w:lang w:val="ka-GE" w:eastAsia="en-GB"/>
              </w:rPr>
              <w:t xml:space="preserve"> Development</w:t>
            </w:r>
          </w:p>
          <w:p w14:paraId="39B3A9E3" w14:textId="77777777" w:rsidR="00A460BB" w:rsidRPr="00C40F50" w:rsidRDefault="00A460BB" w:rsidP="00A460BB">
            <w:pPr>
              <w:rPr>
                <w:rFonts w:ascii="Sylfaen" w:eastAsia="Times New Roman" w:hAnsi="Sylfaen" w:cs="Arial"/>
                <w:sz w:val="16"/>
                <w:szCs w:val="16"/>
                <w:lang w:val="ka-GE" w:eastAsia="en-GB"/>
              </w:rPr>
            </w:pPr>
          </w:p>
          <w:p w14:paraId="740916FF" w14:textId="52F68757" w:rsidR="00A460BB" w:rsidRPr="005147BE" w:rsidRDefault="005147BE"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LEPL “Land Transport Agency”</w:t>
            </w:r>
          </w:p>
          <w:p w14:paraId="76524D50" w14:textId="77777777" w:rsidR="00A460BB" w:rsidRDefault="00A460BB" w:rsidP="00A460BB">
            <w:pPr>
              <w:rPr>
                <w:rFonts w:ascii="Sylfaen" w:eastAsia="Times New Roman" w:hAnsi="Sylfaen" w:cs="Arial"/>
                <w:sz w:val="16"/>
                <w:szCs w:val="16"/>
                <w:lang w:val="ka-GE" w:eastAsia="en-GB"/>
              </w:rPr>
            </w:pPr>
          </w:p>
          <w:p w14:paraId="06160C4E" w14:textId="77777777" w:rsidR="00A460BB" w:rsidRDefault="00A460BB" w:rsidP="00A460BB">
            <w:pPr>
              <w:rPr>
                <w:rFonts w:ascii="Sylfaen" w:eastAsia="Times New Roman" w:hAnsi="Sylfaen" w:cs="Arial"/>
                <w:sz w:val="16"/>
                <w:szCs w:val="16"/>
                <w:lang w:val="ka-GE" w:eastAsia="en-GB"/>
              </w:rPr>
            </w:pPr>
          </w:p>
          <w:p w14:paraId="485BC2BA" w14:textId="36B25FE0" w:rsidR="00A460BB" w:rsidRPr="005147BE" w:rsidRDefault="005147BE"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The State Sub-Agency Department of Environmental Supervision</w:t>
            </w:r>
          </w:p>
          <w:p w14:paraId="16479F4B" w14:textId="034A2254" w:rsidR="00A460BB" w:rsidRPr="00C40F50" w:rsidDel="00102B41"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 </w:t>
            </w:r>
          </w:p>
        </w:tc>
        <w:tc>
          <w:tcPr>
            <w:tcW w:w="1021" w:type="dxa"/>
            <w:gridSpan w:val="6"/>
          </w:tcPr>
          <w:p w14:paraId="54B6B119" w14:textId="39747D39" w:rsidR="00A460BB" w:rsidRPr="005147BE" w:rsidDel="00B06382" w:rsidRDefault="00A460BB" w:rsidP="007A2D37">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5147BE">
              <w:rPr>
                <w:rFonts w:ascii="Sylfaen" w:eastAsia="Times New Roman" w:hAnsi="Sylfaen" w:cs="Arial"/>
                <w:sz w:val="16"/>
                <w:szCs w:val="16"/>
                <w:lang w:val="en-US" w:eastAsia="en-GB"/>
              </w:rPr>
              <w:t>Q4</w:t>
            </w:r>
          </w:p>
        </w:tc>
        <w:tc>
          <w:tcPr>
            <w:tcW w:w="1705" w:type="dxa"/>
            <w:gridSpan w:val="9"/>
          </w:tcPr>
          <w:p w14:paraId="5FF521E4" w14:textId="4769F9BE" w:rsidR="0064571E" w:rsidRDefault="009221A4" w:rsidP="00312697">
            <w:pPr>
              <w:rPr>
                <w:rFonts w:ascii="Sylfaen" w:eastAsia="Times New Roman" w:hAnsi="Sylfaen" w:cs="Arial"/>
                <w:sz w:val="16"/>
                <w:szCs w:val="16"/>
                <w:lang w:val="ka-GE" w:eastAsia="en-GB"/>
              </w:rPr>
            </w:pPr>
            <w:r w:rsidRPr="009221A4">
              <w:rPr>
                <w:rFonts w:ascii="Sylfaen" w:eastAsia="Times New Roman" w:hAnsi="Sylfaen" w:cs="Arial"/>
                <w:sz w:val="16"/>
                <w:szCs w:val="16"/>
                <w:lang w:val="ka-GE" w:eastAsia="en-GB"/>
              </w:rPr>
              <w:t>498,000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680273A2" w14:textId="77777777" w:rsidR="0064571E" w:rsidRDefault="0064571E" w:rsidP="00312697">
            <w:pPr>
              <w:rPr>
                <w:rFonts w:ascii="Sylfaen" w:eastAsia="Times New Roman" w:hAnsi="Sylfaen" w:cs="Arial"/>
                <w:sz w:val="16"/>
                <w:szCs w:val="16"/>
                <w:lang w:val="ka-GE" w:eastAsia="en-GB"/>
              </w:rPr>
            </w:pPr>
          </w:p>
          <w:p w14:paraId="7FB4F667" w14:textId="14401F20" w:rsidR="00A460BB" w:rsidRPr="00C40F50" w:rsidDel="00D1445D" w:rsidRDefault="00A460BB" w:rsidP="00312697">
            <w:pPr>
              <w:rPr>
                <w:rFonts w:ascii="Sylfaen" w:eastAsia="Times New Roman" w:hAnsi="Sylfaen" w:cs="Arial"/>
                <w:sz w:val="16"/>
                <w:szCs w:val="16"/>
                <w:lang w:val="ka-GE" w:eastAsia="en-GB"/>
              </w:rPr>
            </w:pPr>
          </w:p>
        </w:tc>
        <w:tc>
          <w:tcPr>
            <w:tcW w:w="828" w:type="dxa"/>
            <w:gridSpan w:val="4"/>
          </w:tcPr>
          <w:p w14:paraId="5C5DC3F4"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14334F45" w14:textId="77777777"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0F74C590"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0DCBE155" w14:textId="77777777"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1DDEDC6E" w14:textId="30FBDFBE" w:rsidR="009221A4" w:rsidRDefault="009221A4" w:rsidP="009221A4">
            <w:pPr>
              <w:rPr>
                <w:rFonts w:ascii="Sylfaen" w:eastAsia="Times New Roman" w:hAnsi="Sylfaen" w:cs="Arial"/>
                <w:sz w:val="16"/>
                <w:szCs w:val="16"/>
                <w:lang w:val="ka-GE" w:eastAsia="en-GB"/>
              </w:rPr>
            </w:pPr>
            <w:r w:rsidRPr="009221A4">
              <w:rPr>
                <w:rFonts w:ascii="Sylfaen" w:eastAsia="Times New Roman" w:hAnsi="Sylfaen" w:cs="Arial"/>
                <w:sz w:val="16"/>
                <w:szCs w:val="16"/>
                <w:lang w:val="ka-GE" w:eastAsia="en-GB"/>
              </w:rPr>
              <w:t>498,000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5E487C8C" w14:textId="77777777" w:rsidR="009221A4" w:rsidRDefault="009221A4" w:rsidP="00A460BB">
            <w:pPr>
              <w:rPr>
                <w:rFonts w:ascii="Sylfaen" w:eastAsia="Times New Roman" w:hAnsi="Sylfaen" w:cs="Arial"/>
                <w:sz w:val="16"/>
                <w:szCs w:val="16"/>
                <w:lang w:val="ka-GE" w:eastAsia="en-GB"/>
              </w:rPr>
            </w:pPr>
          </w:p>
          <w:p w14:paraId="6190404F" w14:textId="1180014A" w:rsidR="00A460BB" w:rsidRPr="00C40F50" w:rsidRDefault="00A460BB" w:rsidP="00A460BB">
            <w:pPr>
              <w:rPr>
                <w:rFonts w:ascii="Sylfaen" w:eastAsia="Times New Roman" w:hAnsi="Sylfaen" w:cs="Arial"/>
                <w:sz w:val="16"/>
                <w:szCs w:val="16"/>
                <w:lang w:val="ka-GE" w:eastAsia="en-GB"/>
              </w:rPr>
            </w:pPr>
          </w:p>
        </w:tc>
      </w:tr>
      <w:tr w:rsidR="00E36E16" w:rsidRPr="00C40F50" w14:paraId="0E287114" w14:textId="77777777" w:rsidTr="00BF2527">
        <w:trPr>
          <w:gridAfter w:val="2"/>
          <w:wAfter w:w="83" w:type="dxa"/>
          <w:cantSplit/>
          <w:trHeight w:val="1134"/>
        </w:trPr>
        <w:tc>
          <w:tcPr>
            <w:tcW w:w="2158" w:type="dxa"/>
            <w:gridSpan w:val="3"/>
            <w:noWrap/>
          </w:tcPr>
          <w:p w14:paraId="3A051716" w14:textId="1ED221AF" w:rsidR="00516D96" w:rsidRPr="005147BE" w:rsidRDefault="00A460BB" w:rsidP="00182BD0">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2.1.</w:t>
            </w:r>
            <w:r w:rsidR="00353363">
              <w:rPr>
                <w:rFonts w:ascii="Sylfaen" w:eastAsia="Times New Roman" w:hAnsi="Sylfaen" w:cs="Arial"/>
                <w:sz w:val="16"/>
                <w:szCs w:val="16"/>
                <w:lang w:val="en-US" w:eastAsia="en-GB"/>
              </w:rPr>
              <w:t>4</w:t>
            </w:r>
            <w:r w:rsidRPr="00C40F50">
              <w:rPr>
                <w:rFonts w:ascii="Sylfaen" w:eastAsia="Times New Roman" w:hAnsi="Sylfaen" w:cs="Arial"/>
                <w:sz w:val="16"/>
                <w:szCs w:val="16"/>
                <w:lang w:val="ka-GE" w:eastAsia="en-GB"/>
              </w:rPr>
              <w:t xml:space="preserve">.  </w:t>
            </w:r>
            <w:r w:rsidR="00E627B9">
              <w:rPr>
                <w:rFonts w:ascii="Sylfaen" w:eastAsia="Times New Roman" w:hAnsi="Sylfaen" w:cs="Arial"/>
                <w:sz w:val="16"/>
                <w:szCs w:val="16"/>
                <w:lang w:val="en-US" w:eastAsia="en-GB"/>
              </w:rPr>
              <w:t xml:space="preserve">For </w:t>
            </w:r>
            <w:r w:rsidR="002079D7">
              <w:rPr>
                <w:rFonts w:ascii="Sylfaen" w:eastAsia="Times New Roman" w:hAnsi="Sylfaen" w:cs="Arial"/>
                <w:sz w:val="16"/>
                <w:szCs w:val="16"/>
                <w:lang w:val="en-US" w:eastAsia="en-GB"/>
              </w:rPr>
              <w:t>the promotion</w:t>
            </w:r>
            <w:r w:rsidR="00E627B9">
              <w:rPr>
                <w:rFonts w:ascii="Sylfaen" w:eastAsia="Times New Roman" w:hAnsi="Sylfaen" w:cs="Arial"/>
                <w:sz w:val="16"/>
                <w:szCs w:val="16"/>
                <w:lang w:val="en-US" w:eastAsia="en-GB"/>
              </w:rPr>
              <w:t xml:space="preserve"> </w:t>
            </w:r>
            <w:r w:rsidR="002079D7">
              <w:rPr>
                <w:rFonts w:ascii="Sylfaen" w:eastAsia="Times New Roman" w:hAnsi="Sylfaen" w:cs="Arial"/>
                <w:sz w:val="16"/>
                <w:szCs w:val="16"/>
                <w:lang w:val="en-US" w:eastAsia="en-GB"/>
              </w:rPr>
              <w:t xml:space="preserve">of </w:t>
            </w:r>
            <w:r w:rsidR="00E627B9">
              <w:rPr>
                <w:rFonts w:ascii="Sylfaen" w:eastAsia="Times New Roman" w:hAnsi="Sylfaen" w:cs="Arial"/>
                <w:sz w:val="16"/>
                <w:szCs w:val="16"/>
                <w:lang w:val="en-US" w:eastAsia="en-GB"/>
              </w:rPr>
              <w:t>electric vehicles, identification of optimal</w:t>
            </w:r>
            <w:r w:rsidR="005147BE">
              <w:rPr>
                <w:rFonts w:ascii="Sylfaen" w:eastAsia="Times New Roman" w:hAnsi="Sylfaen" w:cs="Arial"/>
                <w:sz w:val="16"/>
                <w:szCs w:val="16"/>
                <w:lang w:val="en-US" w:eastAsia="en-GB"/>
              </w:rPr>
              <w:t xml:space="preserve"> </w:t>
            </w:r>
            <w:r w:rsidR="00E627B9">
              <w:rPr>
                <w:rFonts w:ascii="Sylfaen" w:eastAsia="Times New Roman" w:hAnsi="Sylfaen" w:cs="Arial"/>
                <w:sz w:val="16"/>
                <w:szCs w:val="16"/>
                <w:lang w:val="en-US" w:eastAsia="en-GB"/>
              </w:rPr>
              <w:t>tax incentive alternatives based on the cost-benefit analysis.</w:t>
            </w:r>
          </w:p>
          <w:p w14:paraId="0E287105" w14:textId="000FBC2C" w:rsidR="00516D96" w:rsidRPr="00C40F50" w:rsidRDefault="00516D96" w:rsidP="00A460BB">
            <w:pPr>
              <w:rPr>
                <w:rFonts w:ascii="Sylfaen" w:eastAsia="Times New Roman" w:hAnsi="Sylfaen" w:cs="Arial"/>
                <w:sz w:val="16"/>
                <w:szCs w:val="16"/>
                <w:lang w:val="ka-GE" w:eastAsia="en-GB"/>
              </w:rPr>
            </w:pPr>
          </w:p>
        </w:tc>
        <w:tc>
          <w:tcPr>
            <w:tcW w:w="1964" w:type="dxa"/>
            <w:gridSpan w:val="6"/>
          </w:tcPr>
          <w:p w14:paraId="0E287106" w14:textId="31D17BD3" w:rsidR="00A460BB" w:rsidRPr="00E627B9" w:rsidRDefault="00E627B9" w:rsidP="00A460BB">
            <w:pPr>
              <w:rPr>
                <w:rFonts w:ascii="Sylfaen" w:eastAsia="Times New Roman" w:hAnsi="Sylfaen" w:cs="Arial"/>
                <w:sz w:val="16"/>
                <w:szCs w:val="16"/>
                <w:lang w:val="en-GB" w:eastAsia="en-GB"/>
              </w:rPr>
            </w:pPr>
            <w:r w:rsidRPr="00E627B9">
              <w:rPr>
                <w:rFonts w:ascii="Sylfaen" w:eastAsia="Times New Roman" w:hAnsi="Sylfaen" w:cs="Arial"/>
                <w:sz w:val="16"/>
                <w:szCs w:val="16"/>
                <w:lang w:val="en-GB" w:eastAsia="en-GB"/>
              </w:rPr>
              <w:t xml:space="preserve">Conduct cost-benefit analysis </w:t>
            </w:r>
            <w:r w:rsidR="003F17AE">
              <w:rPr>
                <w:rFonts w:ascii="Sylfaen" w:eastAsia="Times New Roman" w:hAnsi="Sylfaen" w:cs="Arial"/>
                <w:sz w:val="16"/>
                <w:szCs w:val="16"/>
                <w:lang w:val="en-GB" w:eastAsia="en-GB"/>
              </w:rPr>
              <w:t>to identify how imposing additional tax incentives (except for excise tax) for electric vehicles will increase the entry rate of electric vehicles in the market</w:t>
            </w:r>
            <w:r w:rsidRPr="00E627B9">
              <w:rPr>
                <w:rFonts w:ascii="Sylfaen" w:eastAsia="Times New Roman" w:hAnsi="Sylfaen" w:cs="Arial"/>
                <w:sz w:val="16"/>
                <w:szCs w:val="16"/>
                <w:lang w:val="en-GB" w:eastAsia="en-GB"/>
              </w:rPr>
              <w:t xml:space="preserve"> to gradually replace the fleet and estimate the fiscal effect.</w:t>
            </w:r>
          </w:p>
        </w:tc>
        <w:tc>
          <w:tcPr>
            <w:tcW w:w="1994" w:type="dxa"/>
            <w:gridSpan w:val="3"/>
          </w:tcPr>
          <w:p w14:paraId="0E287107" w14:textId="60B0C3DE" w:rsidR="00A460BB" w:rsidRPr="00C40F50" w:rsidRDefault="00E627B9" w:rsidP="00A460BB">
            <w:pPr>
              <w:rPr>
                <w:rFonts w:ascii="Sylfaen" w:eastAsia="Times New Roman" w:hAnsi="Sylfaen" w:cs="Arial"/>
                <w:sz w:val="16"/>
                <w:szCs w:val="16"/>
                <w:lang w:val="ka-GE" w:eastAsia="en-GB"/>
              </w:rPr>
            </w:pPr>
            <w:r w:rsidRPr="00E627B9">
              <w:rPr>
                <w:rFonts w:ascii="Sylfaen" w:eastAsia="Times New Roman" w:hAnsi="Sylfaen" w:cs="Arial"/>
                <w:sz w:val="16"/>
                <w:szCs w:val="16"/>
                <w:lang w:val="ka-GE" w:eastAsia="en-GB"/>
              </w:rPr>
              <w:t xml:space="preserve">Support </w:t>
            </w:r>
            <w:proofErr w:type="spellStart"/>
            <w:r w:rsidRPr="00E627B9">
              <w:rPr>
                <w:rFonts w:ascii="Sylfaen" w:eastAsia="Times New Roman" w:hAnsi="Sylfaen" w:cs="Arial"/>
                <w:sz w:val="16"/>
                <w:szCs w:val="16"/>
                <w:lang w:val="ka-GE" w:eastAsia="en-GB"/>
              </w:rPr>
              <w:t>implementation</w:t>
            </w:r>
            <w:proofErr w:type="spellEnd"/>
            <w:r w:rsidRPr="00E627B9">
              <w:rPr>
                <w:rFonts w:ascii="Sylfaen" w:eastAsia="Times New Roman" w:hAnsi="Sylfaen" w:cs="Arial"/>
                <w:sz w:val="16"/>
                <w:szCs w:val="16"/>
                <w:lang w:val="ka-GE" w:eastAsia="en-GB"/>
              </w:rPr>
              <w:t xml:space="preserve"> </w:t>
            </w:r>
            <w:proofErr w:type="spellStart"/>
            <w:r w:rsidRPr="00E627B9">
              <w:rPr>
                <w:rFonts w:ascii="Sylfaen" w:eastAsia="Times New Roman" w:hAnsi="Sylfaen" w:cs="Arial"/>
                <w:sz w:val="16"/>
                <w:szCs w:val="16"/>
                <w:lang w:val="ka-GE" w:eastAsia="en-GB"/>
              </w:rPr>
              <w:t>of</w:t>
            </w:r>
            <w:proofErr w:type="spellEnd"/>
            <w:r w:rsidRPr="00E627B9">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directive</w:t>
            </w:r>
            <w:proofErr w:type="spellEnd"/>
            <w:r w:rsidRPr="00E627B9">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2009/28/EC;</w:t>
            </w:r>
          </w:p>
          <w:p w14:paraId="0E287108" w14:textId="5E52C60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109"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25820144" w14:textId="5CC0E66F" w:rsidR="00A460BB" w:rsidRPr="00E627B9" w:rsidRDefault="005F06D8" w:rsidP="00A460BB">
            <w:pPr>
              <w:rPr>
                <w:rFonts w:ascii="Sylfaen" w:eastAsia="Times New Roman" w:hAnsi="Sylfaen" w:cs="Arial"/>
                <w:sz w:val="16"/>
                <w:szCs w:val="16"/>
                <w:lang w:val="en-GB" w:eastAsia="en-GB"/>
              </w:rPr>
            </w:pPr>
            <w:r>
              <w:rPr>
                <w:rFonts w:ascii="Sylfaen" w:eastAsia="Times New Roman" w:hAnsi="Sylfaen" w:cs="Arial"/>
                <w:sz w:val="16"/>
                <w:szCs w:val="16"/>
                <w:lang w:val="en-GB" w:eastAsia="en-GB"/>
              </w:rPr>
              <w:t>A r</w:t>
            </w:r>
            <w:r w:rsidR="00E627B9" w:rsidRPr="00E627B9">
              <w:rPr>
                <w:rFonts w:ascii="Sylfaen" w:eastAsia="Times New Roman" w:hAnsi="Sylfaen" w:cs="Arial"/>
                <w:sz w:val="16"/>
                <w:szCs w:val="16"/>
                <w:lang w:val="en-GB" w:eastAsia="en-GB"/>
              </w:rPr>
              <w:t>esearc</w:t>
            </w:r>
            <w:r w:rsidR="002079D7">
              <w:rPr>
                <w:rFonts w:ascii="Sylfaen" w:eastAsia="Times New Roman" w:hAnsi="Sylfaen" w:cs="Arial"/>
                <w:sz w:val="16"/>
                <w:szCs w:val="16"/>
                <w:lang w:val="en-GB" w:eastAsia="en-GB"/>
              </w:rPr>
              <w:t>h</w:t>
            </w:r>
            <w:r w:rsidR="00E627B9" w:rsidRPr="00E627B9">
              <w:rPr>
                <w:rFonts w:ascii="Sylfaen" w:eastAsia="Times New Roman" w:hAnsi="Sylfaen" w:cs="Arial"/>
                <w:sz w:val="16"/>
                <w:szCs w:val="16"/>
                <w:lang w:val="en-GB" w:eastAsia="en-GB"/>
              </w:rPr>
              <w:t xml:space="preserve"> report on th</w:t>
            </w:r>
            <w:r w:rsidR="00E627B9">
              <w:rPr>
                <w:rFonts w:ascii="Sylfaen" w:eastAsia="Times New Roman" w:hAnsi="Sylfaen" w:cs="Arial"/>
                <w:sz w:val="16"/>
                <w:szCs w:val="16"/>
                <w:lang w:val="en-GB" w:eastAsia="en-GB"/>
              </w:rPr>
              <w:t xml:space="preserve">e cost-effectiveness of new tax incentive alternatives </w:t>
            </w:r>
            <w:r w:rsidR="00577FE0">
              <w:rPr>
                <w:rFonts w:ascii="Sylfaen" w:eastAsia="Times New Roman" w:hAnsi="Sylfaen" w:cs="Arial"/>
                <w:sz w:val="16"/>
                <w:szCs w:val="16"/>
                <w:lang w:val="en-GB" w:eastAsia="en-GB"/>
              </w:rPr>
              <w:t>fo</w:t>
            </w:r>
            <w:r w:rsidR="00E627B9">
              <w:rPr>
                <w:rFonts w:ascii="Sylfaen" w:eastAsia="Times New Roman" w:hAnsi="Sylfaen" w:cs="Arial"/>
                <w:sz w:val="16"/>
                <w:szCs w:val="16"/>
                <w:lang w:val="en-GB" w:eastAsia="en-GB"/>
              </w:rPr>
              <w:t>r electric vehicles is published.</w:t>
            </w:r>
          </w:p>
        </w:tc>
        <w:tc>
          <w:tcPr>
            <w:tcW w:w="1304" w:type="dxa"/>
            <w:gridSpan w:val="9"/>
          </w:tcPr>
          <w:p w14:paraId="045410BA" w14:textId="21FDE531" w:rsidR="001B4C17" w:rsidRPr="00E627B9" w:rsidRDefault="002079D7"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The r</w:t>
            </w:r>
            <w:r w:rsidR="00E627B9">
              <w:rPr>
                <w:rFonts w:ascii="Sylfaen" w:eastAsia="Times New Roman" w:hAnsi="Sylfaen" w:cs="Arial"/>
                <w:sz w:val="16"/>
                <w:szCs w:val="16"/>
                <w:lang w:val="en-US" w:eastAsia="en-GB"/>
              </w:rPr>
              <w:t>esearch report on cost-effectiveness.</w:t>
            </w:r>
          </w:p>
          <w:p w14:paraId="7149BCDB" w14:textId="77777777" w:rsidR="00C05BB6" w:rsidRDefault="00C05BB6" w:rsidP="00A460BB">
            <w:pPr>
              <w:rPr>
                <w:rFonts w:ascii="Sylfaen" w:eastAsia="Times New Roman" w:hAnsi="Sylfaen" w:cs="Arial"/>
                <w:sz w:val="16"/>
                <w:szCs w:val="16"/>
                <w:lang w:val="ka-GE" w:eastAsia="en-GB"/>
              </w:rPr>
            </w:pPr>
          </w:p>
          <w:p w14:paraId="0E28710B" w14:textId="0DC7A536" w:rsidR="001B4C17" w:rsidRPr="00C40F50" w:rsidRDefault="001B4C17" w:rsidP="00A460BB">
            <w:pPr>
              <w:rPr>
                <w:rFonts w:ascii="Sylfaen" w:eastAsia="Times New Roman" w:hAnsi="Sylfaen" w:cs="Arial"/>
                <w:sz w:val="16"/>
                <w:szCs w:val="16"/>
                <w:lang w:val="ka-GE" w:eastAsia="en-GB"/>
              </w:rPr>
            </w:pPr>
          </w:p>
        </w:tc>
        <w:tc>
          <w:tcPr>
            <w:tcW w:w="1936" w:type="dxa"/>
            <w:gridSpan w:val="14"/>
          </w:tcPr>
          <w:p w14:paraId="0ADD7DF9" w14:textId="13320B13" w:rsidR="00A460BB" w:rsidRPr="00C77F21" w:rsidRDefault="00C77F21"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Finance</w:t>
            </w:r>
          </w:p>
          <w:p w14:paraId="49A9B2B0" w14:textId="77777777" w:rsidR="00A460BB" w:rsidRPr="00C40F50" w:rsidRDefault="00A460BB" w:rsidP="00A460BB">
            <w:pPr>
              <w:rPr>
                <w:rFonts w:ascii="Sylfaen" w:eastAsia="Times New Roman" w:hAnsi="Sylfaen" w:cs="Arial"/>
                <w:sz w:val="16"/>
                <w:szCs w:val="16"/>
                <w:lang w:val="ka-GE" w:eastAsia="en-GB"/>
              </w:rPr>
            </w:pPr>
          </w:p>
          <w:p w14:paraId="0E28710E" w14:textId="3F19C89B" w:rsidR="00A460BB" w:rsidRPr="00C40F50" w:rsidRDefault="00A460BB" w:rsidP="00A460BB">
            <w:pPr>
              <w:rPr>
                <w:rFonts w:ascii="Sylfaen" w:eastAsia="Times New Roman" w:hAnsi="Sylfaen" w:cs="Arial"/>
                <w:sz w:val="16"/>
                <w:szCs w:val="16"/>
                <w:lang w:val="ka-GE" w:eastAsia="en-GB"/>
              </w:rPr>
            </w:pPr>
          </w:p>
        </w:tc>
        <w:tc>
          <w:tcPr>
            <w:tcW w:w="2406" w:type="dxa"/>
            <w:gridSpan w:val="26"/>
          </w:tcPr>
          <w:p w14:paraId="3423F0CE" w14:textId="61D20579" w:rsidR="00A460BB" w:rsidRDefault="00C77F21" w:rsidP="00A460BB">
            <w:pPr>
              <w:rPr>
                <w:rFonts w:ascii="Sylfaen" w:eastAsia="Times New Roman" w:hAnsi="Sylfaen" w:cs="Arial"/>
                <w:sz w:val="16"/>
                <w:szCs w:val="16"/>
                <w:lang w:val="ka-GE" w:eastAsia="en-GB"/>
              </w:rPr>
            </w:pPr>
            <w:proofErr w:type="spellStart"/>
            <w:r w:rsidRPr="00C77F21">
              <w:rPr>
                <w:rFonts w:ascii="Sylfaen" w:eastAsia="Times New Roman" w:hAnsi="Sylfaen" w:cs="Arial"/>
                <w:sz w:val="16"/>
                <w:szCs w:val="16"/>
                <w:lang w:val="ka-GE" w:eastAsia="en-GB"/>
              </w:rPr>
              <w:t>Ministry</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of</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Economy</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and</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Sustainable</w:t>
            </w:r>
            <w:proofErr w:type="spellEnd"/>
            <w:r w:rsidRPr="00C77F21">
              <w:rPr>
                <w:rFonts w:ascii="Sylfaen" w:eastAsia="Times New Roman" w:hAnsi="Sylfaen" w:cs="Arial"/>
                <w:sz w:val="16"/>
                <w:szCs w:val="16"/>
                <w:lang w:val="ka-GE" w:eastAsia="en-GB"/>
              </w:rPr>
              <w:t xml:space="preserve"> Development</w:t>
            </w:r>
          </w:p>
          <w:p w14:paraId="5128DC01" w14:textId="77777777" w:rsidR="00C77F21" w:rsidRPr="00C40F50" w:rsidRDefault="00C77F21" w:rsidP="00A460BB">
            <w:pPr>
              <w:rPr>
                <w:rFonts w:ascii="Sylfaen" w:eastAsia="Times New Roman" w:hAnsi="Sylfaen" w:cs="Arial"/>
                <w:sz w:val="16"/>
                <w:szCs w:val="16"/>
                <w:lang w:val="ka-GE" w:eastAsia="en-GB"/>
              </w:rPr>
            </w:pPr>
          </w:p>
          <w:p w14:paraId="0E28710F" w14:textId="3E704DF3" w:rsidR="00A460BB" w:rsidRPr="00E627B9" w:rsidRDefault="00E627B9"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LEPL “Service Agency”</w:t>
            </w:r>
          </w:p>
        </w:tc>
        <w:tc>
          <w:tcPr>
            <w:tcW w:w="1021" w:type="dxa"/>
            <w:gridSpan w:val="6"/>
          </w:tcPr>
          <w:p w14:paraId="0E287110" w14:textId="7E75709F" w:rsidR="00A460BB" w:rsidRPr="00E627B9" w:rsidRDefault="00A460BB" w:rsidP="007A2D37">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E627B9">
              <w:rPr>
                <w:rFonts w:ascii="Sylfaen" w:eastAsia="Times New Roman" w:hAnsi="Sylfaen" w:cs="Arial"/>
                <w:sz w:val="16"/>
                <w:szCs w:val="16"/>
                <w:lang w:val="en-US" w:eastAsia="en-GB"/>
              </w:rPr>
              <w:t>Q3</w:t>
            </w:r>
          </w:p>
        </w:tc>
        <w:tc>
          <w:tcPr>
            <w:tcW w:w="1705" w:type="dxa"/>
            <w:gridSpan w:val="9"/>
          </w:tcPr>
          <w:p w14:paraId="0E287111" w14:textId="7FDFC61C" w:rsidR="00A460BB" w:rsidRPr="00C40F50" w:rsidRDefault="00690C3F" w:rsidP="00312697">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Administrative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costs</w:t>
            </w:r>
            <w:proofErr w:type="spellEnd"/>
          </w:p>
        </w:tc>
        <w:tc>
          <w:tcPr>
            <w:tcW w:w="828" w:type="dxa"/>
            <w:gridSpan w:val="4"/>
          </w:tcPr>
          <w:p w14:paraId="65544D89"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24BF304C" w14:textId="5743F67F"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0634A3C4"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0E287112" w14:textId="0E1CE973"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0E287113" w14:textId="77777777" w:rsidR="00A460BB" w:rsidRPr="00C40F50" w:rsidRDefault="00A460BB" w:rsidP="00A460BB">
            <w:pPr>
              <w:rPr>
                <w:rFonts w:ascii="Sylfaen" w:eastAsia="Times New Roman" w:hAnsi="Sylfaen" w:cs="Arial"/>
                <w:sz w:val="16"/>
                <w:szCs w:val="16"/>
                <w:lang w:val="ka-GE" w:eastAsia="en-GB"/>
              </w:rPr>
            </w:pPr>
          </w:p>
        </w:tc>
      </w:tr>
      <w:tr w:rsidR="00E36E16" w:rsidRPr="00C40F50" w14:paraId="7363CC21" w14:textId="77777777" w:rsidTr="00BF2527">
        <w:trPr>
          <w:gridAfter w:val="2"/>
          <w:wAfter w:w="83" w:type="dxa"/>
          <w:cantSplit/>
          <w:trHeight w:val="1134"/>
        </w:trPr>
        <w:tc>
          <w:tcPr>
            <w:tcW w:w="2158" w:type="dxa"/>
            <w:gridSpan w:val="3"/>
            <w:noWrap/>
          </w:tcPr>
          <w:p w14:paraId="621A756B" w14:textId="0E32D655" w:rsidR="00A460BB" w:rsidRPr="00353363"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2.1.</w:t>
            </w:r>
            <w:r w:rsidR="00353363">
              <w:rPr>
                <w:rFonts w:ascii="Sylfaen" w:eastAsia="Times New Roman" w:hAnsi="Sylfaen" w:cs="Arial"/>
                <w:sz w:val="16"/>
                <w:szCs w:val="16"/>
                <w:lang w:val="en-US" w:eastAsia="en-GB"/>
              </w:rPr>
              <w:t>5</w:t>
            </w:r>
            <w:r w:rsidRPr="00C40F50">
              <w:rPr>
                <w:rFonts w:ascii="Sylfaen" w:eastAsia="Times New Roman" w:hAnsi="Sylfaen" w:cs="Arial"/>
                <w:sz w:val="16"/>
                <w:szCs w:val="16"/>
                <w:lang w:val="ka-GE" w:eastAsia="en-GB"/>
              </w:rPr>
              <w:t xml:space="preserve">. </w:t>
            </w:r>
            <w:r w:rsidR="00E627B9">
              <w:rPr>
                <w:rFonts w:ascii="Sylfaen" w:eastAsia="Times New Roman" w:hAnsi="Sylfaen" w:cs="Arial"/>
                <w:sz w:val="16"/>
                <w:szCs w:val="16"/>
                <w:lang w:val="en-US" w:eastAsia="en-GB"/>
              </w:rPr>
              <w:t xml:space="preserve">Improve </w:t>
            </w:r>
            <w:r w:rsidR="00353363">
              <w:rPr>
                <w:rFonts w:ascii="Sylfaen" w:eastAsia="Times New Roman" w:hAnsi="Sylfaen" w:cs="Arial"/>
                <w:sz w:val="16"/>
                <w:szCs w:val="16"/>
                <w:lang w:val="en-US" w:eastAsia="en-GB"/>
              </w:rPr>
              <w:t>infrastructure for electric vehicles in Tbilisi.</w:t>
            </w:r>
          </w:p>
        </w:tc>
        <w:tc>
          <w:tcPr>
            <w:tcW w:w="1964" w:type="dxa"/>
            <w:gridSpan w:val="6"/>
          </w:tcPr>
          <w:p w14:paraId="04DDF308" w14:textId="62D00E65" w:rsidR="00A460BB" w:rsidRPr="00353363" w:rsidRDefault="00353363"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Constructing </w:t>
            </w:r>
            <w:proofErr w:type="spellStart"/>
            <w:r w:rsidRPr="00353363">
              <w:rPr>
                <w:rFonts w:ascii="Sylfaen" w:eastAsia="Times New Roman" w:hAnsi="Sylfaen" w:cs="Arial"/>
                <w:sz w:val="16"/>
                <w:szCs w:val="16"/>
                <w:lang w:val="ka-GE" w:eastAsia="en-GB"/>
              </w:rPr>
              <w:t>charging</w:t>
            </w:r>
            <w:proofErr w:type="spellEnd"/>
            <w:r w:rsidRPr="00353363">
              <w:rPr>
                <w:rFonts w:ascii="Sylfaen" w:eastAsia="Times New Roman" w:hAnsi="Sylfaen" w:cs="Arial"/>
                <w:sz w:val="16"/>
                <w:szCs w:val="16"/>
                <w:lang w:val="ka-GE" w:eastAsia="en-GB"/>
              </w:rPr>
              <w:t xml:space="preserve"> </w:t>
            </w:r>
            <w:proofErr w:type="spellStart"/>
            <w:r w:rsidRPr="00353363">
              <w:rPr>
                <w:rFonts w:ascii="Sylfaen" w:eastAsia="Times New Roman" w:hAnsi="Sylfaen" w:cs="Arial"/>
                <w:sz w:val="16"/>
                <w:szCs w:val="16"/>
                <w:lang w:val="ka-GE" w:eastAsia="en-GB"/>
              </w:rPr>
              <w:t>spot</w:t>
            </w:r>
            <w:proofErr w:type="spellEnd"/>
            <w:r>
              <w:rPr>
                <w:rFonts w:ascii="Sylfaen" w:eastAsia="Times New Roman" w:hAnsi="Sylfaen" w:cs="Arial"/>
                <w:sz w:val="16"/>
                <w:szCs w:val="16"/>
                <w:lang w:val="en-US" w:eastAsia="en-GB"/>
              </w:rPr>
              <w:t>s, parking lines</w:t>
            </w:r>
            <w:r w:rsidR="005F06D8">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 xml:space="preserve"> and other supporting infrastructure for the electric vehicles.</w:t>
            </w:r>
          </w:p>
          <w:p w14:paraId="2C178401" w14:textId="75883173" w:rsidR="00A460BB" w:rsidRPr="00C40F50" w:rsidRDefault="00A460BB" w:rsidP="00A460BB">
            <w:pPr>
              <w:rPr>
                <w:rFonts w:ascii="Sylfaen" w:eastAsia="Times New Roman" w:hAnsi="Sylfaen" w:cs="Arial"/>
                <w:sz w:val="16"/>
                <w:szCs w:val="16"/>
                <w:lang w:val="ka-GE" w:eastAsia="en-GB"/>
              </w:rPr>
            </w:pPr>
          </w:p>
        </w:tc>
        <w:tc>
          <w:tcPr>
            <w:tcW w:w="1994" w:type="dxa"/>
            <w:gridSpan w:val="3"/>
          </w:tcPr>
          <w:p w14:paraId="73569465" w14:textId="3AFE1F06" w:rsidR="00A460BB" w:rsidRPr="00353363" w:rsidRDefault="00353363" w:rsidP="00A460BB">
            <w:pPr>
              <w:rPr>
                <w:rFonts w:ascii="Sylfaen" w:eastAsia="Times New Roman" w:hAnsi="Sylfaen" w:cs="Arial"/>
                <w:sz w:val="16"/>
                <w:szCs w:val="16"/>
                <w:lang w:val="en-US" w:eastAsia="en-GB"/>
              </w:rPr>
            </w:pPr>
            <w:r w:rsidRPr="00353363">
              <w:rPr>
                <w:rFonts w:ascii="Sylfaen" w:eastAsia="Times New Roman" w:hAnsi="Sylfaen" w:cs="Arial"/>
                <w:sz w:val="16"/>
                <w:szCs w:val="16"/>
                <w:lang w:val="ka-GE" w:eastAsia="en-GB"/>
              </w:rPr>
              <w:t xml:space="preserve">Support </w:t>
            </w:r>
            <w:proofErr w:type="spellStart"/>
            <w:r w:rsidRPr="00353363">
              <w:rPr>
                <w:rFonts w:ascii="Sylfaen" w:eastAsia="Times New Roman" w:hAnsi="Sylfaen" w:cs="Arial"/>
                <w:sz w:val="16"/>
                <w:szCs w:val="16"/>
                <w:lang w:val="ka-GE" w:eastAsia="en-GB"/>
              </w:rPr>
              <w:t>implementation</w:t>
            </w:r>
            <w:proofErr w:type="spellEnd"/>
            <w:r w:rsidRPr="00353363">
              <w:rPr>
                <w:rFonts w:ascii="Sylfaen" w:eastAsia="Times New Roman" w:hAnsi="Sylfaen" w:cs="Arial"/>
                <w:sz w:val="16"/>
                <w:szCs w:val="16"/>
                <w:lang w:val="ka-GE" w:eastAsia="en-GB"/>
              </w:rPr>
              <w:t xml:space="preserve"> </w:t>
            </w:r>
            <w:proofErr w:type="spellStart"/>
            <w:r w:rsidRPr="00353363">
              <w:rPr>
                <w:rFonts w:ascii="Sylfaen" w:eastAsia="Times New Roman" w:hAnsi="Sylfaen" w:cs="Arial"/>
                <w:sz w:val="16"/>
                <w:szCs w:val="16"/>
                <w:lang w:val="ka-GE" w:eastAsia="en-GB"/>
              </w:rPr>
              <w:t>of</w:t>
            </w:r>
            <w:proofErr w:type="spellEnd"/>
            <w:r w:rsidRPr="00353363">
              <w:rPr>
                <w:rFonts w:ascii="Sylfaen" w:eastAsia="Times New Roman" w:hAnsi="Sylfaen" w:cs="Arial"/>
                <w:sz w:val="16"/>
                <w:szCs w:val="16"/>
                <w:lang w:val="ka-GE" w:eastAsia="en-GB"/>
              </w:rPr>
              <w:t xml:space="preserve"> </w:t>
            </w:r>
            <w:proofErr w:type="spellStart"/>
            <w:r w:rsidRPr="00353363">
              <w:rPr>
                <w:rFonts w:ascii="Sylfaen" w:eastAsia="Times New Roman" w:hAnsi="Sylfaen" w:cs="Arial"/>
                <w:sz w:val="16"/>
                <w:szCs w:val="16"/>
                <w:lang w:val="ka-GE" w:eastAsia="en-GB"/>
              </w:rPr>
              <w:t>directive</w:t>
            </w:r>
            <w:proofErr w:type="spellEnd"/>
            <w:r w:rsidRPr="00353363">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2009/28/EC</w:t>
            </w:r>
            <w:r>
              <w:rPr>
                <w:rFonts w:ascii="Sylfaen" w:eastAsia="Times New Roman" w:hAnsi="Sylfaen" w:cs="Arial"/>
                <w:sz w:val="16"/>
                <w:szCs w:val="16"/>
                <w:lang w:val="en-US" w:eastAsia="en-GB"/>
              </w:rPr>
              <w:t>;</w:t>
            </w:r>
          </w:p>
          <w:p w14:paraId="5B87DB34" w14:textId="6D509F5D"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1D2FF70D"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67D35419" w14:textId="315346CE" w:rsidR="00A460BB" w:rsidRDefault="00353363" w:rsidP="00A460BB">
            <w:pPr>
              <w:rPr>
                <w:rFonts w:ascii="Sylfaen" w:eastAsia="Times New Roman" w:hAnsi="Sylfaen" w:cs="Arial"/>
                <w:sz w:val="16"/>
                <w:szCs w:val="16"/>
                <w:lang w:val="en-US" w:eastAsia="en-GB"/>
              </w:rPr>
            </w:pPr>
            <w:proofErr w:type="spellStart"/>
            <w:r w:rsidRPr="00353363">
              <w:rPr>
                <w:rFonts w:ascii="Sylfaen" w:eastAsia="Times New Roman" w:hAnsi="Sylfaen" w:cs="Arial"/>
                <w:sz w:val="16"/>
                <w:szCs w:val="16"/>
                <w:lang w:val="ka-GE" w:eastAsia="en-GB"/>
              </w:rPr>
              <w:t>By</w:t>
            </w:r>
            <w:proofErr w:type="spellEnd"/>
            <w:r w:rsidRPr="00353363">
              <w:rPr>
                <w:rFonts w:ascii="Sylfaen" w:eastAsia="Times New Roman" w:hAnsi="Sylfaen" w:cs="Arial"/>
                <w:sz w:val="16"/>
                <w:szCs w:val="16"/>
                <w:lang w:val="ka-GE" w:eastAsia="en-GB"/>
              </w:rPr>
              <w:t xml:space="preserve"> 2024 15 </w:t>
            </w:r>
            <w:proofErr w:type="spellStart"/>
            <w:r w:rsidRPr="00353363">
              <w:rPr>
                <w:rFonts w:ascii="Sylfaen" w:eastAsia="Times New Roman" w:hAnsi="Sylfaen" w:cs="Arial"/>
                <w:sz w:val="16"/>
                <w:szCs w:val="16"/>
                <w:lang w:val="ka-GE" w:eastAsia="en-GB"/>
              </w:rPr>
              <w:t>new</w:t>
            </w:r>
            <w:proofErr w:type="spellEnd"/>
            <w:r w:rsidRPr="00353363">
              <w:rPr>
                <w:rFonts w:ascii="Sylfaen" w:eastAsia="Times New Roman" w:hAnsi="Sylfaen" w:cs="Arial"/>
                <w:sz w:val="16"/>
                <w:szCs w:val="16"/>
                <w:lang w:val="ka-GE" w:eastAsia="en-GB"/>
              </w:rPr>
              <w:t xml:space="preserve"> </w:t>
            </w:r>
            <w:proofErr w:type="spellStart"/>
            <w:r w:rsidRPr="00353363">
              <w:rPr>
                <w:rFonts w:ascii="Sylfaen" w:eastAsia="Times New Roman" w:hAnsi="Sylfaen" w:cs="Arial"/>
                <w:sz w:val="16"/>
                <w:szCs w:val="16"/>
                <w:lang w:val="ka-GE" w:eastAsia="en-GB"/>
              </w:rPr>
              <w:t>charging</w:t>
            </w:r>
            <w:proofErr w:type="spellEnd"/>
            <w:r w:rsidRPr="00353363">
              <w:rPr>
                <w:rFonts w:ascii="Sylfaen" w:eastAsia="Times New Roman" w:hAnsi="Sylfaen" w:cs="Arial"/>
                <w:sz w:val="16"/>
                <w:szCs w:val="16"/>
                <w:lang w:val="ka-GE" w:eastAsia="en-GB"/>
              </w:rPr>
              <w:t xml:space="preserve"> </w:t>
            </w:r>
            <w:proofErr w:type="spellStart"/>
            <w:r w:rsidRPr="00353363">
              <w:rPr>
                <w:rFonts w:ascii="Sylfaen" w:eastAsia="Times New Roman" w:hAnsi="Sylfaen" w:cs="Arial"/>
                <w:sz w:val="16"/>
                <w:szCs w:val="16"/>
                <w:lang w:val="ka-GE" w:eastAsia="en-GB"/>
              </w:rPr>
              <w:t>spots</w:t>
            </w:r>
            <w:proofErr w:type="spellEnd"/>
            <w:r w:rsidRPr="00353363">
              <w:rPr>
                <w:rFonts w:ascii="Sylfaen" w:eastAsia="Times New Roman" w:hAnsi="Sylfaen" w:cs="Arial"/>
                <w:sz w:val="16"/>
                <w:szCs w:val="16"/>
                <w:lang w:val="ka-GE" w:eastAsia="en-GB"/>
              </w:rPr>
              <w:t xml:space="preserve"> </w:t>
            </w:r>
            <w:proofErr w:type="spellStart"/>
            <w:r w:rsidRPr="00353363">
              <w:rPr>
                <w:rFonts w:ascii="Sylfaen" w:eastAsia="Times New Roman" w:hAnsi="Sylfaen" w:cs="Arial"/>
                <w:sz w:val="16"/>
                <w:szCs w:val="16"/>
                <w:lang w:val="ka-GE" w:eastAsia="en-GB"/>
              </w:rPr>
              <w:t>fo</w:t>
            </w:r>
            <w:proofErr w:type="spellEnd"/>
            <w:r>
              <w:rPr>
                <w:rFonts w:ascii="Sylfaen" w:eastAsia="Times New Roman" w:hAnsi="Sylfaen" w:cs="Arial"/>
                <w:sz w:val="16"/>
                <w:szCs w:val="16"/>
                <w:lang w:val="en-US" w:eastAsia="en-GB"/>
              </w:rPr>
              <w:t>r electric vehicles are constructed in the streets;</w:t>
            </w:r>
          </w:p>
          <w:p w14:paraId="4807A24F" w14:textId="77777777" w:rsidR="00353363" w:rsidRPr="00353363" w:rsidRDefault="00353363" w:rsidP="00A460BB">
            <w:pPr>
              <w:rPr>
                <w:rFonts w:ascii="Sylfaen" w:eastAsia="Times New Roman" w:hAnsi="Sylfaen" w:cs="Arial"/>
                <w:sz w:val="16"/>
                <w:szCs w:val="16"/>
                <w:lang w:val="en-US" w:eastAsia="en-GB"/>
              </w:rPr>
            </w:pPr>
          </w:p>
          <w:p w14:paraId="214EBC71" w14:textId="62C5366B" w:rsidR="00A460BB" w:rsidRDefault="00353363"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At least 3500 places are added within the system of zonal-hour parking of Tbilisi that envisages zero tariff</w:t>
            </w:r>
            <w:r w:rsidR="005F06D8">
              <w:rPr>
                <w:rFonts w:ascii="Sylfaen" w:eastAsia="Times New Roman" w:hAnsi="Sylfaen" w:cs="Arial"/>
                <w:sz w:val="16"/>
                <w:szCs w:val="16"/>
                <w:lang w:val="en-US" w:eastAsia="en-GB"/>
              </w:rPr>
              <w:t>s</w:t>
            </w:r>
            <w:r>
              <w:rPr>
                <w:rFonts w:ascii="Sylfaen" w:eastAsia="Times New Roman" w:hAnsi="Sylfaen" w:cs="Arial"/>
                <w:sz w:val="16"/>
                <w:szCs w:val="16"/>
                <w:lang w:val="en-US" w:eastAsia="en-GB"/>
              </w:rPr>
              <w:t xml:space="preserve"> for electric vehicles.</w:t>
            </w:r>
          </w:p>
          <w:p w14:paraId="27D3515F"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tcPr>
          <w:p w14:paraId="0C7C4765" w14:textId="56B13A02" w:rsidR="00072AEB" w:rsidRPr="00E14B34" w:rsidRDefault="00E14B34"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Annual report of Tbilisi City Hall</w:t>
            </w:r>
          </w:p>
          <w:p w14:paraId="0A5629CD" w14:textId="77777777" w:rsidR="001B4C17" w:rsidRDefault="001B4C17" w:rsidP="00A460BB">
            <w:pPr>
              <w:rPr>
                <w:rFonts w:ascii="Sylfaen" w:eastAsia="Times New Roman" w:hAnsi="Sylfaen" w:cs="Arial"/>
                <w:sz w:val="16"/>
                <w:szCs w:val="16"/>
                <w:lang w:val="ka-GE" w:eastAsia="en-GB"/>
              </w:rPr>
            </w:pPr>
          </w:p>
          <w:p w14:paraId="54257BA6" w14:textId="36097E87" w:rsidR="00A460BB" w:rsidRPr="00C40F50" w:rsidDel="00522065" w:rsidRDefault="00A460BB" w:rsidP="00A460BB">
            <w:pPr>
              <w:rPr>
                <w:rFonts w:ascii="Sylfaen" w:eastAsia="Times New Roman" w:hAnsi="Sylfaen" w:cs="Arial"/>
                <w:sz w:val="16"/>
                <w:szCs w:val="16"/>
                <w:lang w:val="ka-GE" w:eastAsia="en-GB"/>
              </w:rPr>
            </w:pPr>
          </w:p>
        </w:tc>
        <w:tc>
          <w:tcPr>
            <w:tcW w:w="1936" w:type="dxa"/>
            <w:gridSpan w:val="14"/>
          </w:tcPr>
          <w:p w14:paraId="1CF0A87C" w14:textId="4FC1FF6C" w:rsidR="00A460BB" w:rsidRPr="00C77F21" w:rsidRDefault="00C77F21"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Tbilisi City Hall</w:t>
            </w:r>
          </w:p>
          <w:p w14:paraId="7D9878B2" w14:textId="77777777" w:rsidR="00A460BB" w:rsidRPr="00C40F50" w:rsidRDefault="00A460BB" w:rsidP="00A460BB">
            <w:pPr>
              <w:rPr>
                <w:rFonts w:ascii="Sylfaen" w:eastAsia="Times New Roman" w:hAnsi="Sylfaen" w:cs="Arial"/>
                <w:sz w:val="16"/>
                <w:szCs w:val="16"/>
                <w:lang w:val="ka-GE" w:eastAsia="en-GB"/>
              </w:rPr>
            </w:pPr>
          </w:p>
          <w:p w14:paraId="0975E8F6" w14:textId="77777777" w:rsidR="00A460BB" w:rsidRPr="00C40F50" w:rsidRDefault="00A460BB" w:rsidP="00A460BB">
            <w:pPr>
              <w:rPr>
                <w:rFonts w:ascii="Sylfaen" w:eastAsia="Times New Roman" w:hAnsi="Sylfaen" w:cs="Arial"/>
                <w:sz w:val="16"/>
                <w:szCs w:val="16"/>
                <w:lang w:val="ka-GE" w:eastAsia="en-GB"/>
              </w:rPr>
            </w:pPr>
          </w:p>
          <w:p w14:paraId="3D05658C" w14:textId="2547CE85" w:rsidR="00A460BB" w:rsidRPr="00C40F50" w:rsidRDefault="00A460BB" w:rsidP="00A460BB">
            <w:pPr>
              <w:rPr>
                <w:rFonts w:ascii="Sylfaen" w:eastAsia="Times New Roman" w:hAnsi="Sylfaen" w:cs="Arial"/>
                <w:sz w:val="16"/>
                <w:szCs w:val="16"/>
                <w:lang w:val="ka-GE" w:eastAsia="en-GB"/>
              </w:rPr>
            </w:pPr>
          </w:p>
        </w:tc>
        <w:tc>
          <w:tcPr>
            <w:tcW w:w="2406" w:type="dxa"/>
            <w:gridSpan w:val="26"/>
          </w:tcPr>
          <w:p w14:paraId="43874DE5" w14:textId="0700E69E" w:rsidR="00A460BB" w:rsidRPr="00353363" w:rsidRDefault="00353363"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Companies of electric vehicles</w:t>
            </w:r>
          </w:p>
          <w:p w14:paraId="5523358C" w14:textId="77777777" w:rsidR="00A460BB" w:rsidRPr="00A80FD6" w:rsidRDefault="00A460BB" w:rsidP="00A460BB">
            <w:pPr>
              <w:rPr>
                <w:rFonts w:ascii="Sylfaen" w:eastAsia="Times New Roman" w:hAnsi="Sylfaen" w:cs="Arial"/>
                <w:sz w:val="16"/>
                <w:szCs w:val="16"/>
                <w:lang w:val="ka-GE" w:eastAsia="en-GB"/>
              </w:rPr>
            </w:pPr>
          </w:p>
          <w:p w14:paraId="27C8E7A9" w14:textId="64C0A662" w:rsidR="00A460BB" w:rsidRPr="00353363" w:rsidRDefault="00353363"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Construction companies</w:t>
            </w:r>
          </w:p>
          <w:p w14:paraId="099476DD" w14:textId="77777777" w:rsidR="00A460BB" w:rsidRPr="00A80FD6" w:rsidRDefault="00A460BB" w:rsidP="00A460BB">
            <w:pPr>
              <w:rPr>
                <w:rFonts w:ascii="Sylfaen" w:eastAsia="Times New Roman" w:hAnsi="Sylfaen" w:cs="Arial"/>
                <w:sz w:val="16"/>
                <w:szCs w:val="16"/>
                <w:lang w:val="ka-GE" w:eastAsia="en-GB"/>
              </w:rPr>
            </w:pPr>
          </w:p>
          <w:p w14:paraId="75CEEDA6" w14:textId="6CD5989D" w:rsidR="00A460BB" w:rsidRPr="00A80FD6" w:rsidRDefault="00690C3F"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Private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companies</w:t>
            </w:r>
            <w:proofErr w:type="spellEnd"/>
          </w:p>
          <w:p w14:paraId="2CE77552" w14:textId="77777777" w:rsidR="00A460BB" w:rsidRPr="00A80FD6" w:rsidRDefault="00A460BB" w:rsidP="00A460BB">
            <w:pPr>
              <w:rPr>
                <w:rFonts w:ascii="Sylfaen" w:eastAsia="Times New Roman" w:hAnsi="Sylfaen" w:cs="Arial"/>
                <w:sz w:val="16"/>
                <w:szCs w:val="16"/>
                <w:lang w:val="ka-GE" w:eastAsia="en-GB"/>
              </w:rPr>
            </w:pPr>
          </w:p>
          <w:p w14:paraId="13158853" w14:textId="0165A026" w:rsidR="00A460BB" w:rsidRPr="00353363" w:rsidDel="00102B41" w:rsidRDefault="003331CE" w:rsidP="00A460BB">
            <w:pPr>
              <w:rPr>
                <w:rFonts w:ascii="Sylfaen" w:eastAsia="Times New Roman" w:hAnsi="Sylfaen" w:cs="Arial"/>
                <w:sz w:val="16"/>
                <w:szCs w:val="16"/>
                <w:lang w:val="en-US" w:eastAsia="en-GB"/>
              </w:rPr>
            </w:pPr>
            <w:proofErr w:type="spellStart"/>
            <w:r>
              <w:rPr>
                <w:rFonts w:ascii="Sylfaen" w:eastAsia="Times New Roman" w:hAnsi="Sylfaen" w:cs="Arial"/>
                <w:sz w:val="16"/>
                <w:szCs w:val="16"/>
                <w:lang w:val="ka-GE" w:eastAsia="en-GB"/>
              </w:rPr>
              <w:t>State</w:t>
            </w:r>
            <w:proofErr w:type="spellEnd"/>
            <w:r w:rsidR="00A460BB" w:rsidRPr="00A80FD6">
              <w:rPr>
                <w:rFonts w:ascii="Sylfaen" w:eastAsia="Times New Roman" w:hAnsi="Sylfaen" w:cs="Arial"/>
                <w:sz w:val="16"/>
                <w:szCs w:val="16"/>
                <w:lang w:val="ka-GE" w:eastAsia="en-GB"/>
              </w:rPr>
              <w:t xml:space="preserve"> </w:t>
            </w:r>
            <w:r w:rsidR="00353363">
              <w:rPr>
                <w:rFonts w:ascii="Sylfaen" w:eastAsia="Times New Roman" w:hAnsi="Sylfaen" w:cs="Arial"/>
                <w:sz w:val="16"/>
                <w:szCs w:val="16"/>
                <w:lang w:val="en-US" w:eastAsia="en-GB"/>
              </w:rPr>
              <w:t>entities</w:t>
            </w:r>
          </w:p>
        </w:tc>
        <w:tc>
          <w:tcPr>
            <w:tcW w:w="1021" w:type="dxa"/>
            <w:gridSpan w:val="6"/>
          </w:tcPr>
          <w:p w14:paraId="3C1B912C" w14:textId="37C5DB74" w:rsidR="00A460BB" w:rsidRPr="00353363" w:rsidRDefault="00A460BB" w:rsidP="00135446">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2023</w:t>
            </w:r>
            <w:r w:rsidR="0028212E">
              <w:rPr>
                <w:rFonts w:ascii="Sylfaen" w:eastAsia="Times New Roman" w:hAnsi="Sylfaen" w:cs="Arial"/>
                <w:sz w:val="16"/>
                <w:szCs w:val="16"/>
                <w:lang w:val="ka-GE" w:eastAsia="en-GB"/>
              </w:rPr>
              <w:t xml:space="preserve"> </w:t>
            </w:r>
            <w:r w:rsidR="00353363">
              <w:rPr>
                <w:rFonts w:ascii="Sylfaen" w:eastAsia="Times New Roman" w:hAnsi="Sylfaen" w:cs="Arial"/>
                <w:sz w:val="16"/>
                <w:szCs w:val="16"/>
                <w:lang w:val="en-US" w:eastAsia="en-GB"/>
              </w:rPr>
              <w:t>Q1</w:t>
            </w:r>
          </w:p>
        </w:tc>
        <w:tc>
          <w:tcPr>
            <w:tcW w:w="1705" w:type="dxa"/>
            <w:gridSpan w:val="9"/>
          </w:tcPr>
          <w:p w14:paraId="089D2798" w14:textId="298859D4" w:rsidR="00A460BB" w:rsidRPr="00C40F50" w:rsidRDefault="00690C3F" w:rsidP="00312697">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Administrative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costs</w:t>
            </w:r>
            <w:proofErr w:type="spellEnd"/>
          </w:p>
        </w:tc>
        <w:tc>
          <w:tcPr>
            <w:tcW w:w="828" w:type="dxa"/>
            <w:gridSpan w:val="4"/>
          </w:tcPr>
          <w:p w14:paraId="134526A1"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1004A732" w14:textId="0EBD67D6"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42EE5DBC"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1D8EECC0" w14:textId="677D09D0"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0F1D5573" w14:textId="77777777" w:rsidR="00A460BB" w:rsidRPr="00C40F50" w:rsidRDefault="00A460BB" w:rsidP="00A460BB">
            <w:pPr>
              <w:rPr>
                <w:rFonts w:ascii="Sylfaen" w:eastAsia="Times New Roman" w:hAnsi="Sylfaen" w:cs="Arial"/>
                <w:sz w:val="16"/>
                <w:szCs w:val="16"/>
                <w:lang w:val="ka-GE" w:eastAsia="en-GB"/>
              </w:rPr>
            </w:pPr>
          </w:p>
        </w:tc>
      </w:tr>
      <w:tr w:rsidR="00E36E16" w:rsidRPr="00C40F50" w14:paraId="0E287122" w14:textId="77777777" w:rsidTr="00BF2527">
        <w:trPr>
          <w:gridAfter w:val="2"/>
          <w:wAfter w:w="83" w:type="dxa"/>
          <w:cantSplit/>
          <w:trHeight w:val="1134"/>
        </w:trPr>
        <w:tc>
          <w:tcPr>
            <w:tcW w:w="2158" w:type="dxa"/>
            <w:gridSpan w:val="3"/>
            <w:noWrap/>
          </w:tcPr>
          <w:p w14:paraId="0E287115" w14:textId="077F8697" w:rsidR="00353363" w:rsidRPr="00353363" w:rsidRDefault="00A460BB" w:rsidP="0035336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2.1.</w:t>
            </w:r>
            <w:bookmarkStart w:id="0" w:name="_Hlk54188106"/>
            <w:r w:rsidR="00353363">
              <w:rPr>
                <w:rFonts w:ascii="Sylfaen" w:eastAsia="Times New Roman" w:hAnsi="Sylfaen" w:cs="Arial"/>
                <w:sz w:val="16"/>
                <w:szCs w:val="16"/>
                <w:lang w:val="en-US" w:eastAsia="en-GB"/>
              </w:rPr>
              <w:t>6</w:t>
            </w:r>
            <w:r w:rsidRPr="00C40F50">
              <w:rPr>
                <w:rFonts w:ascii="Sylfaen" w:eastAsia="Times New Roman" w:hAnsi="Sylfaen" w:cs="Arial"/>
                <w:sz w:val="16"/>
                <w:szCs w:val="16"/>
                <w:lang w:val="ka-GE" w:eastAsia="en-GB"/>
              </w:rPr>
              <w:t xml:space="preserve">. </w:t>
            </w:r>
            <w:bookmarkEnd w:id="0"/>
            <w:r w:rsidR="00353363">
              <w:rPr>
                <w:rFonts w:ascii="Sylfaen" w:eastAsia="Times New Roman" w:hAnsi="Sylfaen" w:cs="Arial"/>
                <w:sz w:val="16"/>
                <w:szCs w:val="16"/>
                <w:lang w:val="en-US" w:eastAsia="en-GB"/>
              </w:rPr>
              <w:t xml:space="preserve">Discussion on the possibility of increase in </w:t>
            </w:r>
            <w:r w:rsidR="00062243">
              <w:rPr>
                <w:rFonts w:ascii="Sylfaen" w:eastAsia="Times New Roman" w:hAnsi="Sylfaen" w:cs="Arial"/>
                <w:sz w:val="16"/>
                <w:szCs w:val="16"/>
                <w:lang w:val="en-US" w:eastAsia="en-GB"/>
              </w:rPr>
              <w:t>import duty</w:t>
            </w:r>
            <w:r w:rsidR="00353363">
              <w:rPr>
                <w:rFonts w:ascii="Sylfaen" w:eastAsia="Times New Roman" w:hAnsi="Sylfaen" w:cs="Arial"/>
                <w:sz w:val="16"/>
                <w:szCs w:val="16"/>
                <w:lang w:val="en-US" w:eastAsia="en-GB"/>
              </w:rPr>
              <w:t xml:space="preserve"> for old vehicles </w:t>
            </w:r>
            <w:r w:rsidR="004953EB">
              <w:rPr>
                <w:rFonts w:ascii="Sylfaen" w:eastAsia="Times New Roman" w:hAnsi="Sylfaen" w:cs="Arial"/>
                <w:sz w:val="16"/>
                <w:szCs w:val="16"/>
                <w:lang w:val="en-US" w:eastAsia="en-GB"/>
              </w:rPr>
              <w:t>based on</w:t>
            </w:r>
            <w:r w:rsidR="00353363">
              <w:rPr>
                <w:rFonts w:ascii="Sylfaen" w:eastAsia="Times New Roman" w:hAnsi="Sylfaen" w:cs="Arial"/>
                <w:sz w:val="16"/>
                <w:szCs w:val="16"/>
                <w:lang w:val="en-US" w:eastAsia="en-GB"/>
              </w:rPr>
              <w:t xml:space="preserve"> </w:t>
            </w:r>
            <w:r w:rsidR="007F76BB">
              <w:rPr>
                <w:rFonts w:ascii="Sylfaen" w:eastAsia="Times New Roman" w:hAnsi="Sylfaen" w:cs="Arial"/>
                <w:sz w:val="16"/>
                <w:szCs w:val="16"/>
                <w:lang w:val="en-US" w:eastAsia="en-GB"/>
              </w:rPr>
              <w:t>(</w:t>
            </w:r>
            <w:r w:rsidR="00353363">
              <w:rPr>
                <w:rFonts w:ascii="Sylfaen" w:eastAsia="Times New Roman" w:hAnsi="Sylfaen" w:cs="Arial"/>
                <w:sz w:val="16"/>
                <w:szCs w:val="16"/>
                <w:lang w:val="en-US" w:eastAsia="en-GB"/>
              </w:rPr>
              <w:t>economic</w:t>
            </w:r>
            <w:r w:rsidR="007F76BB">
              <w:rPr>
                <w:rFonts w:ascii="Sylfaen" w:eastAsia="Times New Roman" w:hAnsi="Sylfaen" w:cs="Arial"/>
                <w:sz w:val="16"/>
                <w:szCs w:val="16"/>
                <w:lang w:val="en-US" w:eastAsia="en-GB"/>
              </w:rPr>
              <w:t>)</w:t>
            </w:r>
            <w:r w:rsidR="00353363">
              <w:rPr>
                <w:rFonts w:ascii="Sylfaen" w:eastAsia="Times New Roman" w:hAnsi="Sylfaen" w:cs="Arial"/>
                <w:sz w:val="16"/>
                <w:szCs w:val="16"/>
                <w:lang w:val="en-US" w:eastAsia="en-GB"/>
              </w:rPr>
              <w:t xml:space="preserve"> </w:t>
            </w:r>
            <w:r w:rsidR="00FA7BB8">
              <w:rPr>
                <w:rFonts w:ascii="Sylfaen" w:eastAsia="Times New Roman" w:hAnsi="Sylfaen" w:cs="Arial"/>
                <w:sz w:val="16"/>
                <w:szCs w:val="16"/>
                <w:lang w:val="en-US" w:eastAsia="en-GB"/>
              </w:rPr>
              <w:t>feasibility study.</w:t>
            </w:r>
          </w:p>
        </w:tc>
        <w:tc>
          <w:tcPr>
            <w:tcW w:w="1964" w:type="dxa"/>
            <w:gridSpan w:val="6"/>
          </w:tcPr>
          <w:p w14:paraId="085CBF96" w14:textId="0FA30420" w:rsidR="00A460BB" w:rsidRDefault="00E13C22"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Discuss and i</w:t>
            </w:r>
            <w:r w:rsidR="00570C28">
              <w:rPr>
                <w:rFonts w:ascii="Sylfaen" w:eastAsia="Times New Roman" w:hAnsi="Sylfaen" w:cs="Arial"/>
                <w:sz w:val="16"/>
                <w:szCs w:val="16"/>
                <w:lang w:val="en-US" w:eastAsia="en-GB"/>
              </w:rPr>
              <w:t xml:space="preserve">mpose high </w:t>
            </w:r>
            <w:r>
              <w:rPr>
                <w:rFonts w:ascii="Sylfaen" w:eastAsia="Times New Roman" w:hAnsi="Sylfaen" w:cs="Arial"/>
                <w:sz w:val="16"/>
                <w:szCs w:val="16"/>
                <w:lang w:val="en-US" w:eastAsia="en-GB"/>
              </w:rPr>
              <w:t>import progressive tax in case of economic</w:t>
            </w:r>
            <w:r w:rsidR="001C3B58">
              <w:rPr>
                <w:rFonts w:ascii="Sylfaen" w:eastAsia="Times New Roman" w:hAnsi="Sylfaen" w:cs="Arial"/>
                <w:sz w:val="16"/>
                <w:szCs w:val="16"/>
                <w:lang w:val="en-US" w:eastAsia="en-GB"/>
              </w:rPr>
              <w:t xml:space="preserve"> </w:t>
            </w:r>
            <w:r w:rsidR="00FA7BB8">
              <w:rPr>
                <w:rFonts w:ascii="Sylfaen" w:eastAsia="Times New Roman" w:hAnsi="Sylfaen" w:cs="Arial"/>
                <w:sz w:val="16"/>
                <w:szCs w:val="16"/>
                <w:lang w:val="en-US" w:eastAsia="en-GB"/>
              </w:rPr>
              <w:t>feasibility</w:t>
            </w:r>
            <w:r>
              <w:rPr>
                <w:rFonts w:ascii="Sylfaen" w:eastAsia="Times New Roman" w:hAnsi="Sylfaen" w:cs="Arial"/>
                <w:sz w:val="16"/>
                <w:szCs w:val="16"/>
                <w:lang w:val="en-US" w:eastAsia="en-GB"/>
              </w:rPr>
              <w:t xml:space="preserve">. </w:t>
            </w:r>
          </w:p>
          <w:p w14:paraId="0E287116" w14:textId="66754869"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proofErr w:type="spellStart"/>
            <w:r w:rsidR="009052E1" w:rsidRPr="009052E1">
              <w:rPr>
                <w:rFonts w:ascii="Sylfaen" w:eastAsia="Times New Roman" w:hAnsi="Sylfaen" w:cs="Arial"/>
                <w:sz w:val="16"/>
                <w:szCs w:val="16"/>
                <w:lang w:val="ka-GE" w:eastAsia="en-GB"/>
              </w:rPr>
              <w:t>From</w:t>
            </w:r>
            <w:proofErr w:type="spellEnd"/>
            <w:r w:rsidR="009052E1" w:rsidRPr="009052E1">
              <w:rPr>
                <w:rFonts w:ascii="Sylfaen" w:eastAsia="Times New Roman" w:hAnsi="Sylfaen" w:cs="Arial"/>
                <w:sz w:val="16"/>
                <w:szCs w:val="16"/>
                <w:lang w:val="ka-GE" w:eastAsia="en-GB"/>
              </w:rPr>
              <w:t xml:space="preserve"> 2017, a </w:t>
            </w:r>
            <w:proofErr w:type="spellStart"/>
            <w:r w:rsidR="009052E1" w:rsidRPr="009052E1">
              <w:rPr>
                <w:rFonts w:ascii="Sylfaen" w:eastAsia="Times New Roman" w:hAnsi="Sylfaen" w:cs="Arial"/>
                <w:sz w:val="16"/>
                <w:szCs w:val="16"/>
                <w:lang w:val="ka-GE" w:eastAsia="en-GB"/>
              </w:rPr>
              <w:t>double</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import</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tax</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rate</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above</w:t>
            </w:r>
            <w:proofErr w:type="spellEnd"/>
            <w:r w:rsidR="009052E1" w:rsidRPr="009052E1">
              <w:rPr>
                <w:rFonts w:ascii="Sylfaen" w:eastAsia="Times New Roman" w:hAnsi="Sylfaen" w:cs="Arial"/>
                <w:sz w:val="16"/>
                <w:szCs w:val="16"/>
                <w:lang w:val="ka-GE" w:eastAsia="en-GB"/>
              </w:rPr>
              <w:t xml:space="preserve"> 10 </w:t>
            </w:r>
            <w:proofErr w:type="spellStart"/>
            <w:r w:rsidR="009052E1" w:rsidRPr="009052E1">
              <w:rPr>
                <w:rFonts w:ascii="Sylfaen" w:eastAsia="Times New Roman" w:hAnsi="Sylfaen" w:cs="Arial"/>
                <w:sz w:val="16"/>
                <w:szCs w:val="16"/>
                <w:lang w:val="ka-GE" w:eastAsia="en-GB"/>
              </w:rPr>
              <w:t>years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and</w:t>
            </w:r>
            <w:proofErr w:type="spellEnd"/>
            <w:r w:rsidR="009052E1" w:rsidRPr="009052E1">
              <w:rPr>
                <w:rFonts w:ascii="Sylfaen" w:eastAsia="Times New Roman" w:hAnsi="Sylfaen" w:cs="Arial"/>
                <w:sz w:val="16"/>
                <w:szCs w:val="16"/>
                <w:lang w:val="ka-GE" w:eastAsia="en-GB"/>
              </w:rPr>
              <w:t xml:space="preserve"> a </w:t>
            </w:r>
            <w:proofErr w:type="spellStart"/>
            <w:r w:rsidR="009052E1" w:rsidRPr="009052E1">
              <w:rPr>
                <w:rFonts w:ascii="Sylfaen" w:eastAsia="Times New Roman" w:hAnsi="Sylfaen" w:cs="Arial"/>
                <w:sz w:val="16"/>
                <w:szCs w:val="16"/>
                <w:lang w:val="ka-GE" w:eastAsia="en-GB"/>
              </w:rPr>
              <w:t>triple</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import</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tax</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above</w:t>
            </w:r>
            <w:proofErr w:type="spellEnd"/>
            <w:r w:rsidR="009052E1" w:rsidRPr="009052E1">
              <w:rPr>
                <w:rFonts w:ascii="Sylfaen" w:eastAsia="Times New Roman" w:hAnsi="Sylfaen" w:cs="Arial"/>
                <w:sz w:val="16"/>
                <w:szCs w:val="16"/>
                <w:lang w:val="ka-GE" w:eastAsia="en-GB"/>
              </w:rPr>
              <w:t xml:space="preserve"> 14 </w:t>
            </w:r>
            <w:proofErr w:type="spellStart"/>
            <w:r w:rsidR="009052E1" w:rsidRPr="009052E1">
              <w:rPr>
                <w:rFonts w:ascii="Sylfaen" w:eastAsia="Times New Roman" w:hAnsi="Sylfaen" w:cs="Arial"/>
                <w:sz w:val="16"/>
                <w:szCs w:val="16"/>
                <w:lang w:val="ka-GE" w:eastAsia="en-GB"/>
              </w:rPr>
              <w:t>years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is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in</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force</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which</w:t>
            </w:r>
            <w:proofErr w:type="spellEnd"/>
            <w:r w:rsidR="009052E1" w:rsidRPr="009052E1">
              <w:rPr>
                <w:rFonts w:ascii="Sylfaen" w:eastAsia="Times New Roman" w:hAnsi="Sylfaen" w:cs="Arial"/>
                <w:sz w:val="16"/>
                <w:szCs w:val="16"/>
                <w:lang w:val="ka-GE" w:eastAsia="en-GB"/>
              </w:rPr>
              <w:t xml:space="preserve"> </w:t>
            </w:r>
            <w:proofErr w:type="spellStart"/>
            <w:r w:rsidR="004953EB">
              <w:rPr>
                <w:rFonts w:ascii="Sylfaen" w:eastAsia="Times New Roman" w:hAnsi="Sylfaen" w:cs="Arial"/>
                <w:sz w:val="16"/>
                <w:szCs w:val="16"/>
                <w:lang w:val="ka-GE" w:eastAsia="en-GB"/>
              </w:rPr>
              <w:t>reduces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imports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of</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old</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inefficient</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vehicles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and</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the</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active</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entry</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of</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new</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models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hybrids</w:t>
            </w:r>
            <w:proofErr w:type="spellEnd"/>
            <w:r w:rsidR="00BB6DCD">
              <w:rPr>
                <w:rFonts w:ascii="Sylfaen" w:eastAsia="Times New Roman" w:hAnsi="Sylfaen" w:cs="Arial"/>
                <w:sz w:val="16"/>
                <w:szCs w:val="16"/>
                <w:lang w:val="ka-GE" w:eastAsia="en-GB"/>
              </w:rPr>
              <w:t>,</w:t>
            </w:r>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and</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electric</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vehicles</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into</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the</w:t>
            </w:r>
            <w:proofErr w:type="spellEnd"/>
            <w:r w:rsidR="009052E1" w:rsidRPr="009052E1">
              <w:rPr>
                <w:rFonts w:ascii="Sylfaen" w:eastAsia="Times New Roman" w:hAnsi="Sylfaen" w:cs="Arial"/>
                <w:sz w:val="16"/>
                <w:szCs w:val="16"/>
                <w:lang w:val="ka-GE" w:eastAsia="en-GB"/>
              </w:rPr>
              <w:t xml:space="preserve"> </w:t>
            </w:r>
            <w:proofErr w:type="spellStart"/>
            <w:r w:rsidR="009052E1" w:rsidRPr="009052E1">
              <w:rPr>
                <w:rFonts w:ascii="Sylfaen" w:eastAsia="Times New Roman" w:hAnsi="Sylfaen" w:cs="Arial"/>
                <w:sz w:val="16"/>
                <w:szCs w:val="16"/>
                <w:lang w:val="ka-GE" w:eastAsia="en-GB"/>
              </w:rPr>
              <w:t>market</w:t>
            </w:r>
            <w:proofErr w:type="spellEnd"/>
            <w:r w:rsidR="009052E1" w:rsidRPr="009052E1">
              <w:rPr>
                <w:rFonts w:ascii="Sylfaen" w:eastAsia="Times New Roman" w:hAnsi="Sylfaen" w:cs="Arial"/>
                <w:sz w:val="16"/>
                <w:szCs w:val="16"/>
                <w:lang w:val="ka-GE" w:eastAsia="en-GB"/>
              </w:rPr>
              <w:t>).</w:t>
            </w:r>
          </w:p>
        </w:tc>
        <w:tc>
          <w:tcPr>
            <w:tcW w:w="1994" w:type="dxa"/>
            <w:gridSpan w:val="3"/>
          </w:tcPr>
          <w:p w14:paraId="0E287117" w14:textId="6A59D15E"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sidR="003E262C">
              <w:rPr>
                <w:rFonts w:ascii="Sylfaen" w:eastAsia="Times New Roman" w:hAnsi="Sylfaen" w:cs="Arial"/>
                <w:sz w:val="16"/>
                <w:szCs w:val="16"/>
                <w:lang w:val="ka-GE" w:eastAsia="en-GB"/>
              </w:rPr>
              <w:t>.</w:t>
            </w:r>
          </w:p>
          <w:p w14:paraId="0E287118"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75D618D1" w14:textId="3E9EE582" w:rsidR="00A460BB" w:rsidRPr="00AE13C7" w:rsidRDefault="00352676"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The s</w:t>
            </w:r>
            <w:r w:rsidR="007F76BB">
              <w:rPr>
                <w:rFonts w:ascii="Sylfaen" w:eastAsia="Times New Roman" w:hAnsi="Sylfaen" w:cs="Arial"/>
                <w:sz w:val="16"/>
                <w:szCs w:val="16"/>
                <w:lang w:val="en-US" w:eastAsia="en-GB"/>
              </w:rPr>
              <w:t>tudy</w:t>
            </w:r>
            <w:r w:rsidR="001C3B58" w:rsidRPr="004B79FF">
              <w:rPr>
                <w:rFonts w:ascii="Sylfaen" w:eastAsia="Times New Roman" w:hAnsi="Sylfaen" w:cs="Arial"/>
                <w:sz w:val="16"/>
                <w:szCs w:val="16"/>
                <w:lang w:val="ka-GE" w:eastAsia="en-GB"/>
              </w:rPr>
              <w:t xml:space="preserve"> </w:t>
            </w:r>
            <w:proofErr w:type="spellStart"/>
            <w:r w:rsidR="004B79FF" w:rsidRPr="004B79FF">
              <w:rPr>
                <w:rFonts w:ascii="Sylfaen" w:eastAsia="Times New Roman" w:hAnsi="Sylfaen" w:cs="Arial"/>
                <w:sz w:val="16"/>
                <w:szCs w:val="16"/>
                <w:lang w:val="ka-GE" w:eastAsia="en-GB"/>
              </w:rPr>
              <w:t>has</w:t>
            </w:r>
            <w:proofErr w:type="spellEnd"/>
            <w:r w:rsidR="004B79FF" w:rsidRPr="004B79FF">
              <w:rPr>
                <w:rFonts w:ascii="Sylfaen" w:eastAsia="Times New Roman" w:hAnsi="Sylfaen" w:cs="Arial"/>
                <w:sz w:val="16"/>
                <w:szCs w:val="16"/>
                <w:lang w:val="ka-GE" w:eastAsia="en-GB"/>
              </w:rPr>
              <w:t xml:space="preserve"> </w:t>
            </w:r>
            <w:proofErr w:type="spellStart"/>
            <w:r w:rsidR="004B79FF" w:rsidRPr="004B79FF">
              <w:rPr>
                <w:rFonts w:ascii="Sylfaen" w:eastAsia="Times New Roman" w:hAnsi="Sylfaen" w:cs="Arial"/>
                <w:sz w:val="16"/>
                <w:szCs w:val="16"/>
                <w:lang w:val="ka-GE" w:eastAsia="en-GB"/>
              </w:rPr>
              <w:t>been</w:t>
            </w:r>
            <w:proofErr w:type="spellEnd"/>
            <w:r w:rsidR="004B79FF" w:rsidRPr="004B79FF">
              <w:rPr>
                <w:rFonts w:ascii="Sylfaen" w:eastAsia="Times New Roman" w:hAnsi="Sylfaen" w:cs="Arial"/>
                <w:sz w:val="16"/>
                <w:szCs w:val="16"/>
                <w:lang w:val="ka-GE" w:eastAsia="en-GB"/>
              </w:rPr>
              <w:t xml:space="preserve"> </w:t>
            </w:r>
            <w:proofErr w:type="spellStart"/>
            <w:r w:rsidR="004B79FF" w:rsidRPr="004B79FF">
              <w:rPr>
                <w:rFonts w:ascii="Sylfaen" w:eastAsia="Times New Roman" w:hAnsi="Sylfaen" w:cs="Arial"/>
                <w:sz w:val="16"/>
                <w:szCs w:val="16"/>
                <w:lang w:val="ka-GE" w:eastAsia="en-GB"/>
              </w:rPr>
              <w:t>conducted</w:t>
            </w:r>
            <w:proofErr w:type="spellEnd"/>
            <w:r w:rsidR="004B79FF" w:rsidRPr="004B79FF">
              <w:rPr>
                <w:rFonts w:ascii="Sylfaen" w:eastAsia="Times New Roman" w:hAnsi="Sylfaen" w:cs="Arial"/>
                <w:sz w:val="16"/>
                <w:szCs w:val="16"/>
                <w:lang w:val="ka-GE" w:eastAsia="en-GB"/>
              </w:rPr>
              <w:t xml:space="preserve"> </w:t>
            </w:r>
            <w:proofErr w:type="spellStart"/>
            <w:r w:rsidR="004B79FF" w:rsidRPr="004B79FF">
              <w:rPr>
                <w:rFonts w:ascii="Sylfaen" w:eastAsia="Times New Roman" w:hAnsi="Sylfaen" w:cs="Arial"/>
                <w:sz w:val="16"/>
                <w:szCs w:val="16"/>
                <w:lang w:val="ka-GE" w:eastAsia="en-GB"/>
              </w:rPr>
              <w:t>that</w:t>
            </w:r>
            <w:proofErr w:type="spellEnd"/>
            <w:r w:rsidR="004B79FF" w:rsidRPr="004B79FF">
              <w:rPr>
                <w:rFonts w:ascii="Sylfaen" w:eastAsia="Times New Roman" w:hAnsi="Sylfaen" w:cs="Arial"/>
                <w:sz w:val="16"/>
                <w:szCs w:val="16"/>
                <w:lang w:val="ka-GE" w:eastAsia="en-GB"/>
              </w:rPr>
              <w:t xml:space="preserve"> </w:t>
            </w:r>
            <w:proofErr w:type="spellStart"/>
            <w:r w:rsidR="004B79FF" w:rsidRPr="004B79FF">
              <w:rPr>
                <w:rFonts w:ascii="Sylfaen" w:eastAsia="Times New Roman" w:hAnsi="Sylfaen" w:cs="Arial"/>
                <w:sz w:val="16"/>
                <w:szCs w:val="16"/>
                <w:lang w:val="ka-GE" w:eastAsia="en-GB"/>
              </w:rPr>
              <w:t>examines</w:t>
            </w:r>
            <w:proofErr w:type="spellEnd"/>
            <w:r w:rsidR="004B79FF" w:rsidRPr="004B79FF">
              <w:rPr>
                <w:rFonts w:ascii="Sylfaen" w:eastAsia="Times New Roman" w:hAnsi="Sylfaen" w:cs="Arial"/>
                <w:sz w:val="16"/>
                <w:szCs w:val="16"/>
                <w:lang w:val="ka-GE" w:eastAsia="en-GB"/>
              </w:rPr>
              <w:t xml:space="preserve"> </w:t>
            </w:r>
            <w:proofErr w:type="spellStart"/>
            <w:r w:rsidR="00BB6DCD">
              <w:rPr>
                <w:rFonts w:ascii="Sylfaen" w:eastAsia="Times New Roman" w:hAnsi="Sylfaen" w:cs="Arial"/>
                <w:sz w:val="16"/>
                <w:szCs w:val="16"/>
                <w:lang w:val="ka-GE" w:eastAsia="en-GB"/>
              </w:rPr>
              <w:t>the</w:t>
            </w:r>
            <w:proofErr w:type="spellEnd"/>
            <w:r w:rsidR="00BB6DCD">
              <w:rPr>
                <w:rFonts w:ascii="Sylfaen" w:eastAsia="Times New Roman" w:hAnsi="Sylfaen" w:cs="Arial"/>
                <w:sz w:val="16"/>
                <w:szCs w:val="16"/>
                <w:lang w:val="ka-GE" w:eastAsia="en-GB"/>
              </w:rPr>
              <w:t xml:space="preserve"> </w:t>
            </w:r>
            <w:proofErr w:type="spellStart"/>
            <w:r w:rsidR="004B79FF" w:rsidRPr="004B79FF">
              <w:rPr>
                <w:rFonts w:ascii="Sylfaen" w:eastAsia="Times New Roman" w:hAnsi="Sylfaen" w:cs="Arial"/>
                <w:sz w:val="16"/>
                <w:szCs w:val="16"/>
                <w:lang w:val="ka-GE" w:eastAsia="en-GB"/>
              </w:rPr>
              <w:t>economic</w:t>
            </w:r>
            <w:proofErr w:type="spellEnd"/>
            <w:r w:rsidR="004B79FF" w:rsidRPr="004B79FF">
              <w:rPr>
                <w:rFonts w:ascii="Sylfaen" w:eastAsia="Times New Roman" w:hAnsi="Sylfaen" w:cs="Arial"/>
                <w:sz w:val="16"/>
                <w:szCs w:val="16"/>
                <w:lang w:val="ka-GE" w:eastAsia="en-GB"/>
              </w:rPr>
              <w:t xml:space="preserve"> </w:t>
            </w:r>
            <w:r w:rsidR="007F76BB">
              <w:rPr>
                <w:rFonts w:ascii="Sylfaen" w:eastAsia="Times New Roman" w:hAnsi="Sylfaen" w:cs="Arial"/>
                <w:sz w:val="16"/>
                <w:szCs w:val="16"/>
                <w:lang w:val="en-US" w:eastAsia="en-GB"/>
              </w:rPr>
              <w:t>feasibility</w:t>
            </w:r>
            <w:r w:rsidR="004B79FF" w:rsidRPr="004B79FF">
              <w:rPr>
                <w:rFonts w:ascii="Sylfaen" w:eastAsia="Times New Roman" w:hAnsi="Sylfaen" w:cs="Arial"/>
                <w:sz w:val="16"/>
                <w:szCs w:val="16"/>
                <w:lang w:val="ka-GE" w:eastAsia="en-GB"/>
              </w:rPr>
              <w:t xml:space="preserve"> </w:t>
            </w:r>
            <w:proofErr w:type="spellStart"/>
            <w:r w:rsidR="004B79FF" w:rsidRPr="004B79FF">
              <w:rPr>
                <w:rFonts w:ascii="Sylfaen" w:eastAsia="Times New Roman" w:hAnsi="Sylfaen" w:cs="Arial"/>
                <w:sz w:val="16"/>
                <w:szCs w:val="16"/>
                <w:lang w:val="ka-GE" w:eastAsia="en-GB"/>
              </w:rPr>
              <w:t>of</w:t>
            </w:r>
            <w:proofErr w:type="spellEnd"/>
            <w:r w:rsidR="00494A8F" w:rsidRPr="00494A8F">
              <w:rPr>
                <w:rFonts w:ascii="Sylfaen" w:eastAsia="Times New Roman" w:hAnsi="Sylfaen" w:cs="Arial"/>
                <w:sz w:val="16"/>
                <w:szCs w:val="16"/>
                <w:lang w:val="ka-GE" w:eastAsia="en-GB"/>
              </w:rPr>
              <w:t xml:space="preserve"> </w:t>
            </w:r>
            <w:proofErr w:type="spellStart"/>
            <w:r w:rsidR="00494A8F" w:rsidRPr="00494A8F">
              <w:rPr>
                <w:rFonts w:ascii="Sylfaen" w:eastAsia="Times New Roman" w:hAnsi="Sylfaen" w:cs="Arial"/>
                <w:sz w:val="16"/>
                <w:szCs w:val="16"/>
                <w:lang w:val="ka-GE" w:eastAsia="en-GB"/>
              </w:rPr>
              <w:t>imposing</w:t>
            </w:r>
            <w:proofErr w:type="spellEnd"/>
            <w:r w:rsidR="00494A8F" w:rsidRPr="00494A8F">
              <w:rPr>
                <w:rFonts w:ascii="Sylfaen" w:eastAsia="Times New Roman" w:hAnsi="Sylfaen" w:cs="Arial"/>
                <w:sz w:val="16"/>
                <w:szCs w:val="16"/>
                <w:lang w:val="ka-GE" w:eastAsia="en-GB"/>
              </w:rPr>
              <w:t xml:space="preserve"> </w:t>
            </w:r>
            <w:proofErr w:type="spellStart"/>
            <w:r w:rsidR="00494A8F" w:rsidRPr="00494A8F">
              <w:rPr>
                <w:rFonts w:ascii="Sylfaen" w:eastAsia="Times New Roman" w:hAnsi="Sylfaen" w:cs="Arial"/>
                <w:sz w:val="16"/>
                <w:szCs w:val="16"/>
                <w:lang w:val="ka-GE" w:eastAsia="en-GB"/>
              </w:rPr>
              <w:t>progressive</w:t>
            </w:r>
            <w:proofErr w:type="spellEnd"/>
            <w:r w:rsidR="00494A8F" w:rsidRPr="00494A8F">
              <w:rPr>
                <w:rFonts w:ascii="Sylfaen" w:eastAsia="Times New Roman" w:hAnsi="Sylfaen" w:cs="Arial"/>
                <w:sz w:val="16"/>
                <w:szCs w:val="16"/>
                <w:lang w:val="ka-GE" w:eastAsia="en-GB"/>
              </w:rPr>
              <w:t xml:space="preserve"> </w:t>
            </w:r>
            <w:proofErr w:type="spellStart"/>
            <w:r w:rsidR="00494A8F" w:rsidRPr="00494A8F">
              <w:rPr>
                <w:rFonts w:ascii="Sylfaen" w:eastAsia="Times New Roman" w:hAnsi="Sylfaen" w:cs="Arial"/>
                <w:sz w:val="16"/>
                <w:szCs w:val="16"/>
                <w:lang w:val="ka-GE" w:eastAsia="en-GB"/>
              </w:rPr>
              <w:t>import</w:t>
            </w:r>
            <w:proofErr w:type="spellEnd"/>
            <w:r w:rsidR="00494A8F" w:rsidRPr="00494A8F">
              <w:rPr>
                <w:rFonts w:ascii="Sylfaen" w:eastAsia="Times New Roman" w:hAnsi="Sylfaen" w:cs="Arial"/>
                <w:sz w:val="16"/>
                <w:szCs w:val="16"/>
                <w:lang w:val="ka-GE" w:eastAsia="en-GB"/>
              </w:rPr>
              <w:t xml:space="preserve"> </w:t>
            </w:r>
            <w:r w:rsidR="007F76BB">
              <w:rPr>
                <w:rFonts w:ascii="Sylfaen" w:eastAsia="Times New Roman" w:hAnsi="Sylfaen" w:cs="Arial"/>
                <w:sz w:val="16"/>
                <w:szCs w:val="16"/>
                <w:lang w:val="en-US" w:eastAsia="en-GB"/>
              </w:rPr>
              <w:t>duty</w:t>
            </w:r>
            <w:r w:rsidR="00494A8F" w:rsidRPr="00494A8F">
              <w:rPr>
                <w:rFonts w:ascii="Sylfaen" w:eastAsia="Times New Roman" w:hAnsi="Sylfaen" w:cs="Arial"/>
                <w:sz w:val="16"/>
                <w:szCs w:val="16"/>
                <w:lang w:val="ka-GE" w:eastAsia="en-GB"/>
              </w:rPr>
              <w:t xml:space="preserve"> </w:t>
            </w:r>
            <w:proofErr w:type="spellStart"/>
            <w:r w:rsidR="00494A8F" w:rsidRPr="00494A8F">
              <w:rPr>
                <w:rFonts w:ascii="Sylfaen" w:eastAsia="Times New Roman" w:hAnsi="Sylfaen" w:cs="Arial"/>
                <w:sz w:val="16"/>
                <w:szCs w:val="16"/>
                <w:lang w:val="ka-GE" w:eastAsia="en-GB"/>
              </w:rPr>
              <w:t>on</w:t>
            </w:r>
            <w:proofErr w:type="spellEnd"/>
            <w:r w:rsidR="00494A8F" w:rsidRPr="00494A8F">
              <w:rPr>
                <w:rFonts w:ascii="Sylfaen" w:eastAsia="Times New Roman" w:hAnsi="Sylfaen" w:cs="Arial"/>
                <w:sz w:val="16"/>
                <w:szCs w:val="16"/>
                <w:lang w:val="ka-GE" w:eastAsia="en-GB"/>
              </w:rPr>
              <w:t xml:space="preserve"> 5</w:t>
            </w:r>
            <w:r w:rsidR="00FB2D17" w:rsidRPr="00FB2D17">
              <w:rPr>
                <w:rFonts w:ascii="Sylfaen" w:eastAsia="Times New Roman" w:hAnsi="Sylfaen" w:cs="Arial"/>
                <w:sz w:val="16"/>
                <w:szCs w:val="16"/>
                <w:lang w:val="ka-GE" w:eastAsia="en-GB"/>
              </w:rPr>
              <w:t>-year, 6-10-year</w:t>
            </w:r>
            <w:r w:rsidR="00BB6DCD">
              <w:rPr>
                <w:rFonts w:ascii="Sylfaen" w:eastAsia="Times New Roman" w:hAnsi="Sylfaen" w:cs="Arial"/>
                <w:sz w:val="16"/>
                <w:szCs w:val="16"/>
                <w:lang w:val="ka-GE" w:eastAsia="en-GB"/>
              </w:rPr>
              <w:t>,</w:t>
            </w:r>
            <w:r w:rsidR="00FB2D17" w:rsidRPr="00FB2D17">
              <w:rPr>
                <w:rFonts w:ascii="Sylfaen" w:eastAsia="Times New Roman" w:hAnsi="Sylfaen" w:cs="Arial"/>
                <w:sz w:val="16"/>
                <w:szCs w:val="16"/>
                <w:lang w:val="ka-GE" w:eastAsia="en-GB"/>
              </w:rPr>
              <w:t xml:space="preserve"> </w:t>
            </w:r>
            <w:proofErr w:type="spellStart"/>
            <w:r w:rsidR="00FB2D17" w:rsidRPr="00FB2D17">
              <w:rPr>
                <w:rFonts w:ascii="Sylfaen" w:eastAsia="Times New Roman" w:hAnsi="Sylfaen" w:cs="Arial"/>
                <w:sz w:val="16"/>
                <w:szCs w:val="16"/>
                <w:lang w:val="ka-GE" w:eastAsia="en-GB"/>
              </w:rPr>
              <w:t>an</w:t>
            </w:r>
            <w:r w:rsidR="00FB2D17" w:rsidRPr="00E54CA4">
              <w:rPr>
                <w:rFonts w:ascii="Sylfaen" w:eastAsia="Times New Roman" w:hAnsi="Sylfaen" w:cs="Arial"/>
                <w:sz w:val="16"/>
                <w:szCs w:val="16"/>
                <w:lang w:val="ka-GE" w:eastAsia="en-GB"/>
              </w:rPr>
              <w:t>d</w:t>
            </w:r>
            <w:proofErr w:type="spellEnd"/>
            <w:r w:rsidR="00FB2D17" w:rsidRPr="00E54CA4">
              <w:rPr>
                <w:rFonts w:ascii="Sylfaen" w:eastAsia="Times New Roman" w:hAnsi="Sylfaen" w:cs="Arial"/>
                <w:sz w:val="16"/>
                <w:szCs w:val="16"/>
                <w:lang w:val="ka-GE" w:eastAsia="en-GB"/>
              </w:rPr>
              <w:t xml:space="preserve"> </w:t>
            </w:r>
            <w:proofErr w:type="spellStart"/>
            <w:r w:rsidR="00E54CA4" w:rsidRPr="00E54CA4">
              <w:rPr>
                <w:rFonts w:ascii="Sylfaen" w:eastAsia="Times New Roman" w:hAnsi="Sylfaen" w:cs="Arial"/>
                <w:sz w:val="16"/>
                <w:szCs w:val="16"/>
                <w:lang w:val="ka-GE" w:eastAsia="en-GB"/>
              </w:rPr>
              <w:t>above</w:t>
            </w:r>
            <w:proofErr w:type="spellEnd"/>
            <w:r w:rsidR="00E54CA4" w:rsidRPr="00E54CA4">
              <w:rPr>
                <w:rFonts w:ascii="Sylfaen" w:eastAsia="Times New Roman" w:hAnsi="Sylfaen" w:cs="Arial"/>
                <w:sz w:val="16"/>
                <w:szCs w:val="16"/>
                <w:lang w:val="ka-GE" w:eastAsia="en-GB"/>
              </w:rPr>
              <w:t xml:space="preserve"> 10-year </w:t>
            </w:r>
            <w:proofErr w:type="spellStart"/>
            <w:r w:rsidR="00E54CA4" w:rsidRPr="00E54CA4">
              <w:rPr>
                <w:rFonts w:ascii="Sylfaen" w:eastAsia="Times New Roman" w:hAnsi="Sylfaen" w:cs="Arial"/>
                <w:sz w:val="16"/>
                <w:szCs w:val="16"/>
                <w:lang w:val="ka-GE" w:eastAsia="en-GB"/>
              </w:rPr>
              <w:t>old</w:t>
            </w:r>
            <w:proofErr w:type="spellEnd"/>
            <w:r w:rsidR="00E54CA4" w:rsidRPr="00E54CA4">
              <w:rPr>
                <w:rFonts w:ascii="Sylfaen" w:eastAsia="Times New Roman" w:hAnsi="Sylfaen" w:cs="Arial"/>
                <w:sz w:val="16"/>
                <w:szCs w:val="16"/>
                <w:lang w:val="ka-GE" w:eastAsia="en-GB"/>
              </w:rPr>
              <w:t xml:space="preserve"> </w:t>
            </w:r>
            <w:proofErr w:type="spellStart"/>
            <w:r w:rsidR="00E54CA4" w:rsidRPr="00E54CA4">
              <w:rPr>
                <w:rFonts w:ascii="Sylfaen" w:eastAsia="Times New Roman" w:hAnsi="Sylfaen" w:cs="Arial"/>
                <w:sz w:val="16"/>
                <w:szCs w:val="16"/>
                <w:lang w:val="ka-GE" w:eastAsia="en-GB"/>
              </w:rPr>
              <w:t>vehicles</w:t>
            </w:r>
            <w:proofErr w:type="spellEnd"/>
            <w:r w:rsidR="00E54CA4" w:rsidRPr="00E54CA4">
              <w:rPr>
                <w:rFonts w:ascii="Sylfaen" w:eastAsia="Times New Roman" w:hAnsi="Sylfaen" w:cs="Arial"/>
                <w:sz w:val="16"/>
                <w:szCs w:val="16"/>
                <w:lang w:val="ka-GE" w:eastAsia="en-GB"/>
              </w:rPr>
              <w:t xml:space="preserve">’ </w:t>
            </w:r>
            <w:proofErr w:type="spellStart"/>
            <w:r w:rsidR="00E54CA4" w:rsidRPr="00E54CA4">
              <w:rPr>
                <w:rFonts w:ascii="Sylfaen" w:eastAsia="Times New Roman" w:hAnsi="Sylfaen" w:cs="Arial"/>
                <w:sz w:val="16"/>
                <w:szCs w:val="16"/>
                <w:lang w:val="ka-GE" w:eastAsia="en-GB"/>
              </w:rPr>
              <w:t>import</w:t>
            </w:r>
            <w:proofErr w:type="spellEnd"/>
            <w:r w:rsidR="00E54CA4" w:rsidRPr="00E54CA4">
              <w:rPr>
                <w:rFonts w:ascii="Sylfaen" w:eastAsia="Times New Roman" w:hAnsi="Sylfaen" w:cs="Arial"/>
                <w:sz w:val="16"/>
                <w:szCs w:val="16"/>
                <w:lang w:val="ka-GE" w:eastAsia="en-GB"/>
              </w:rPr>
              <w:t xml:space="preserve"> </w:t>
            </w:r>
            <w:proofErr w:type="spellStart"/>
            <w:r w:rsidR="00E54CA4" w:rsidRPr="00E54CA4">
              <w:rPr>
                <w:rFonts w:ascii="Sylfaen" w:eastAsia="Times New Roman" w:hAnsi="Sylfaen" w:cs="Arial"/>
                <w:sz w:val="16"/>
                <w:szCs w:val="16"/>
                <w:lang w:val="ka-GE" w:eastAsia="en-GB"/>
              </w:rPr>
              <w:t>taxes</w:t>
            </w:r>
            <w:proofErr w:type="spellEnd"/>
            <w:r w:rsidR="00ED3211" w:rsidRPr="00ED3211">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in</w:t>
            </w:r>
            <w:proofErr w:type="spellEnd"/>
            <w:r w:rsidR="00AE13C7" w:rsidRPr="00AE13C7">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point</w:t>
            </w:r>
            <w:proofErr w:type="spellEnd"/>
            <w:r w:rsidR="00AE13C7" w:rsidRPr="00AE13C7">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of</w:t>
            </w:r>
            <w:proofErr w:type="spellEnd"/>
            <w:r w:rsidR="00AE13C7" w:rsidRPr="00AE13C7">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vehicle’s</w:t>
            </w:r>
            <w:proofErr w:type="spellEnd"/>
            <w:r w:rsidR="00AE13C7" w:rsidRPr="00AE13C7">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age</w:t>
            </w:r>
            <w:proofErr w:type="spellEnd"/>
            <w:r w:rsidR="00AE13C7" w:rsidRPr="00AE13C7">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and</w:t>
            </w:r>
            <w:proofErr w:type="spellEnd"/>
            <w:r w:rsidR="00AE13C7" w:rsidRPr="00AE13C7">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engine</w:t>
            </w:r>
            <w:proofErr w:type="spellEnd"/>
            <w:r w:rsidR="00AE13C7" w:rsidRPr="00AE13C7">
              <w:rPr>
                <w:rFonts w:ascii="Sylfaen" w:eastAsia="Times New Roman" w:hAnsi="Sylfaen" w:cs="Arial"/>
                <w:sz w:val="16"/>
                <w:szCs w:val="16"/>
                <w:lang w:val="ka-GE" w:eastAsia="en-GB"/>
              </w:rPr>
              <w:t xml:space="preserve"> </w:t>
            </w:r>
            <w:proofErr w:type="spellStart"/>
            <w:r w:rsidR="00AE13C7" w:rsidRPr="00AE13C7">
              <w:rPr>
                <w:rFonts w:ascii="Sylfaen" w:eastAsia="Times New Roman" w:hAnsi="Sylfaen" w:cs="Arial"/>
                <w:sz w:val="16"/>
                <w:szCs w:val="16"/>
                <w:lang w:val="ka-GE" w:eastAsia="en-GB"/>
              </w:rPr>
              <w:t>capacity</w:t>
            </w:r>
            <w:proofErr w:type="spellEnd"/>
            <w:r w:rsidR="00AE13C7" w:rsidRPr="00AE13C7">
              <w:rPr>
                <w:rFonts w:ascii="Sylfaen" w:eastAsia="Times New Roman" w:hAnsi="Sylfaen" w:cs="Arial"/>
                <w:sz w:val="16"/>
                <w:szCs w:val="16"/>
                <w:lang w:val="ka-GE" w:eastAsia="en-GB"/>
              </w:rPr>
              <w:t xml:space="preserve"> </w:t>
            </w:r>
            <w:proofErr w:type="spellStart"/>
            <w:r w:rsidR="00C374C1" w:rsidRPr="00C374C1">
              <w:rPr>
                <w:rFonts w:ascii="Sylfaen" w:eastAsia="Times New Roman" w:hAnsi="Sylfaen" w:cs="Arial"/>
                <w:sz w:val="16"/>
                <w:szCs w:val="16"/>
                <w:lang w:val="ka-GE" w:eastAsia="en-GB"/>
              </w:rPr>
              <w:t>at</w:t>
            </w:r>
            <w:proofErr w:type="spellEnd"/>
            <w:r w:rsidR="00ED3211" w:rsidRPr="00ED3211">
              <w:rPr>
                <w:rFonts w:ascii="Sylfaen" w:eastAsia="Times New Roman" w:hAnsi="Sylfaen" w:cs="Arial"/>
                <w:sz w:val="16"/>
                <w:szCs w:val="16"/>
                <w:lang w:val="ka-GE" w:eastAsia="en-GB"/>
              </w:rPr>
              <w:t xml:space="preserve"> </w:t>
            </w:r>
            <w:r w:rsidR="00BB6DCD">
              <w:rPr>
                <w:rFonts w:ascii="Sylfaen" w:eastAsia="Times New Roman" w:hAnsi="Sylfaen" w:cs="Arial"/>
                <w:sz w:val="16"/>
                <w:szCs w:val="16"/>
                <w:lang w:val="ka-GE" w:eastAsia="en-GB"/>
              </w:rPr>
              <w:t xml:space="preserve">a </w:t>
            </w:r>
            <w:proofErr w:type="spellStart"/>
            <w:r w:rsidR="00ED3211" w:rsidRPr="00ED3211">
              <w:rPr>
                <w:rFonts w:ascii="Sylfaen" w:eastAsia="Times New Roman" w:hAnsi="Sylfaen" w:cs="Arial"/>
                <w:sz w:val="16"/>
                <w:szCs w:val="16"/>
                <w:lang w:val="ka-GE" w:eastAsia="en-GB"/>
              </w:rPr>
              <w:t>directly</w:t>
            </w:r>
            <w:proofErr w:type="spellEnd"/>
            <w:r w:rsidR="00ED3211" w:rsidRPr="00ED3211">
              <w:rPr>
                <w:rFonts w:ascii="Sylfaen" w:eastAsia="Times New Roman" w:hAnsi="Sylfaen" w:cs="Arial"/>
                <w:sz w:val="16"/>
                <w:szCs w:val="16"/>
                <w:lang w:val="ka-GE" w:eastAsia="en-GB"/>
              </w:rPr>
              <w:t xml:space="preserve"> </w:t>
            </w:r>
            <w:proofErr w:type="spellStart"/>
            <w:r w:rsidR="00ED3211" w:rsidRPr="00ED3211">
              <w:rPr>
                <w:rFonts w:ascii="Sylfaen" w:eastAsia="Times New Roman" w:hAnsi="Sylfaen" w:cs="Arial"/>
                <w:sz w:val="16"/>
                <w:szCs w:val="16"/>
                <w:lang w:val="ka-GE" w:eastAsia="en-GB"/>
              </w:rPr>
              <w:t>proportional</w:t>
            </w:r>
            <w:proofErr w:type="spellEnd"/>
            <w:r w:rsidR="00C374C1" w:rsidRPr="00C374C1">
              <w:rPr>
                <w:rFonts w:ascii="Sylfaen" w:eastAsia="Times New Roman" w:hAnsi="Sylfaen" w:cs="Arial"/>
                <w:sz w:val="16"/>
                <w:szCs w:val="16"/>
                <w:lang w:val="ka-GE" w:eastAsia="en-GB"/>
              </w:rPr>
              <w:t xml:space="preserve"> </w:t>
            </w:r>
            <w:proofErr w:type="spellStart"/>
            <w:r w:rsidR="00C374C1" w:rsidRPr="00C374C1">
              <w:rPr>
                <w:rFonts w:ascii="Sylfaen" w:eastAsia="Times New Roman" w:hAnsi="Sylfaen" w:cs="Arial"/>
                <w:sz w:val="16"/>
                <w:szCs w:val="16"/>
                <w:lang w:val="ka-GE" w:eastAsia="en-GB"/>
              </w:rPr>
              <w:t>growing</w:t>
            </w:r>
            <w:proofErr w:type="spellEnd"/>
            <w:r w:rsidR="00C374C1" w:rsidRPr="00C374C1">
              <w:rPr>
                <w:rFonts w:ascii="Sylfaen" w:eastAsia="Times New Roman" w:hAnsi="Sylfaen" w:cs="Arial"/>
                <w:sz w:val="16"/>
                <w:szCs w:val="16"/>
                <w:lang w:val="ka-GE" w:eastAsia="en-GB"/>
              </w:rPr>
              <w:t xml:space="preserve"> </w:t>
            </w:r>
            <w:proofErr w:type="spellStart"/>
            <w:r w:rsidR="00C374C1" w:rsidRPr="00C374C1">
              <w:rPr>
                <w:rFonts w:ascii="Sylfaen" w:eastAsia="Times New Roman" w:hAnsi="Sylfaen" w:cs="Arial"/>
                <w:sz w:val="16"/>
                <w:szCs w:val="16"/>
                <w:lang w:val="ka-GE" w:eastAsia="en-GB"/>
              </w:rPr>
              <w:t>rate</w:t>
            </w:r>
            <w:proofErr w:type="spellEnd"/>
            <w:r w:rsidR="00AE13C7">
              <w:rPr>
                <w:rFonts w:ascii="Sylfaen" w:eastAsia="Times New Roman" w:hAnsi="Sylfaen" w:cs="Arial"/>
                <w:sz w:val="16"/>
                <w:szCs w:val="16"/>
                <w:lang w:val="en-US" w:eastAsia="en-GB"/>
              </w:rPr>
              <w:t>.</w:t>
            </w:r>
          </w:p>
          <w:p w14:paraId="458AD4E2"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tcPr>
          <w:p w14:paraId="73D190CB" w14:textId="7DC70400" w:rsidR="001B4C17" w:rsidRDefault="00BB6DCD"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The </w:t>
            </w:r>
            <w:r w:rsidR="007F76BB">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e</w:t>
            </w:r>
            <w:r w:rsidR="00353363">
              <w:rPr>
                <w:rFonts w:ascii="Sylfaen" w:eastAsia="Times New Roman" w:hAnsi="Sylfaen" w:cs="Arial"/>
                <w:sz w:val="16"/>
                <w:szCs w:val="16"/>
                <w:lang w:val="en-US" w:eastAsia="en-GB"/>
              </w:rPr>
              <w:t>conomic</w:t>
            </w:r>
            <w:r w:rsidR="007F76BB">
              <w:rPr>
                <w:rFonts w:ascii="Sylfaen" w:eastAsia="Times New Roman" w:hAnsi="Sylfaen" w:cs="Arial"/>
                <w:sz w:val="16"/>
                <w:szCs w:val="16"/>
                <w:lang w:val="en-US" w:eastAsia="en-GB"/>
              </w:rPr>
              <w:t>)</w:t>
            </w:r>
            <w:r w:rsidR="00353363">
              <w:rPr>
                <w:rFonts w:ascii="Sylfaen" w:eastAsia="Times New Roman" w:hAnsi="Sylfaen" w:cs="Arial"/>
                <w:sz w:val="16"/>
                <w:szCs w:val="16"/>
                <w:lang w:val="en-US" w:eastAsia="en-GB"/>
              </w:rPr>
              <w:t xml:space="preserve"> </w:t>
            </w:r>
            <w:r w:rsidR="007F76BB">
              <w:rPr>
                <w:rFonts w:ascii="Sylfaen" w:eastAsia="Times New Roman" w:hAnsi="Sylfaen" w:cs="Arial"/>
                <w:sz w:val="16"/>
                <w:szCs w:val="16"/>
                <w:lang w:val="en-US" w:eastAsia="en-GB"/>
              </w:rPr>
              <w:t>feasibility study</w:t>
            </w:r>
            <w:r w:rsidR="00353363">
              <w:rPr>
                <w:rFonts w:ascii="Sylfaen" w:eastAsia="Times New Roman" w:hAnsi="Sylfaen" w:cs="Arial"/>
                <w:sz w:val="16"/>
                <w:szCs w:val="16"/>
                <w:lang w:val="en-US" w:eastAsia="en-GB"/>
              </w:rPr>
              <w:t xml:space="preserve"> report</w:t>
            </w:r>
          </w:p>
          <w:p w14:paraId="036842F5" w14:textId="77777777" w:rsidR="001B4C17" w:rsidRDefault="001B4C17" w:rsidP="00A460BB">
            <w:pPr>
              <w:rPr>
                <w:rFonts w:ascii="Sylfaen" w:eastAsia="Times New Roman" w:hAnsi="Sylfaen" w:cs="Arial"/>
                <w:sz w:val="16"/>
                <w:szCs w:val="16"/>
                <w:lang w:val="ka-GE" w:eastAsia="en-GB"/>
              </w:rPr>
            </w:pPr>
          </w:p>
          <w:p w14:paraId="0E28711A" w14:textId="439BFFEA" w:rsidR="001B4C17" w:rsidRPr="00C40F50" w:rsidRDefault="001B4C17" w:rsidP="00A460BB">
            <w:pPr>
              <w:rPr>
                <w:rFonts w:ascii="Sylfaen" w:eastAsia="Times New Roman" w:hAnsi="Sylfaen" w:cs="Arial"/>
                <w:sz w:val="16"/>
                <w:szCs w:val="16"/>
                <w:lang w:val="ka-GE" w:eastAsia="en-GB"/>
              </w:rPr>
            </w:pPr>
          </w:p>
        </w:tc>
        <w:tc>
          <w:tcPr>
            <w:tcW w:w="1936" w:type="dxa"/>
            <w:gridSpan w:val="14"/>
          </w:tcPr>
          <w:p w14:paraId="689F4A73" w14:textId="14405E2C" w:rsidR="00A460BB" w:rsidRPr="00C77F21" w:rsidRDefault="00C77F21"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Finance</w:t>
            </w:r>
          </w:p>
          <w:p w14:paraId="5631E1B6" w14:textId="77777777" w:rsidR="00A460BB" w:rsidRPr="00C40F50" w:rsidRDefault="00A460BB" w:rsidP="00A460BB">
            <w:pPr>
              <w:rPr>
                <w:rFonts w:ascii="Sylfaen" w:eastAsia="Times New Roman" w:hAnsi="Sylfaen" w:cs="Arial"/>
                <w:sz w:val="16"/>
                <w:szCs w:val="16"/>
                <w:lang w:val="ka-GE" w:eastAsia="en-GB"/>
              </w:rPr>
            </w:pPr>
          </w:p>
          <w:p w14:paraId="0E28711C" w14:textId="52B59A95" w:rsidR="00A460BB" w:rsidRPr="00C40F50" w:rsidRDefault="00A460BB" w:rsidP="00A460BB">
            <w:pPr>
              <w:rPr>
                <w:rFonts w:ascii="Sylfaen" w:eastAsia="Times New Roman" w:hAnsi="Sylfaen" w:cs="Arial"/>
                <w:sz w:val="16"/>
                <w:szCs w:val="16"/>
                <w:lang w:val="ka-GE" w:eastAsia="en-GB"/>
              </w:rPr>
            </w:pPr>
          </w:p>
        </w:tc>
        <w:tc>
          <w:tcPr>
            <w:tcW w:w="2406" w:type="dxa"/>
            <w:gridSpan w:val="26"/>
          </w:tcPr>
          <w:p w14:paraId="75BC8BDF" w14:textId="5CB4A4EC" w:rsidR="00A460BB" w:rsidRDefault="00C77F21" w:rsidP="00A460BB">
            <w:pPr>
              <w:rPr>
                <w:rFonts w:ascii="Sylfaen" w:eastAsia="Times New Roman" w:hAnsi="Sylfaen" w:cs="Arial"/>
                <w:sz w:val="16"/>
                <w:szCs w:val="16"/>
                <w:lang w:val="ka-GE" w:eastAsia="en-GB"/>
              </w:rPr>
            </w:pPr>
            <w:proofErr w:type="spellStart"/>
            <w:r w:rsidRPr="00C77F21">
              <w:rPr>
                <w:rFonts w:ascii="Sylfaen" w:eastAsia="Times New Roman" w:hAnsi="Sylfaen" w:cs="Arial"/>
                <w:sz w:val="16"/>
                <w:szCs w:val="16"/>
                <w:lang w:val="ka-GE" w:eastAsia="en-GB"/>
              </w:rPr>
              <w:t>Ministry</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of</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Environmental</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Protection</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and</w:t>
            </w:r>
            <w:proofErr w:type="spellEnd"/>
            <w:r w:rsidRPr="00C77F21">
              <w:rPr>
                <w:rFonts w:ascii="Sylfaen" w:eastAsia="Times New Roman" w:hAnsi="Sylfaen" w:cs="Arial"/>
                <w:sz w:val="16"/>
                <w:szCs w:val="16"/>
                <w:lang w:val="ka-GE" w:eastAsia="en-GB"/>
              </w:rPr>
              <w:t xml:space="preserve"> </w:t>
            </w:r>
            <w:proofErr w:type="spellStart"/>
            <w:r w:rsidRPr="00C77F21">
              <w:rPr>
                <w:rFonts w:ascii="Sylfaen" w:eastAsia="Times New Roman" w:hAnsi="Sylfaen" w:cs="Arial"/>
                <w:sz w:val="16"/>
                <w:szCs w:val="16"/>
                <w:lang w:val="ka-GE" w:eastAsia="en-GB"/>
              </w:rPr>
              <w:t>Agriculture</w:t>
            </w:r>
            <w:proofErr w:type="spellEnd"/>
          </w:p>
          <w:p w14:paraId="6FBE5D2D" w14:textId="6E15084E" w:rsidR="00353363" w:rsidRPr="00C40F50" w:rsidRDefault="00353363" w:rsidP="00353363">
            <w:pPr>
              <w:rPr>
                <w:rFonts w:ascii="Sylfaen" w:eastAsia="Times New Roman" w:hAnsi="Sylfaen" w:cs="Arial"/>
                <w:sz w:val="16"/>
                <w:szCs w:val="16"/>
                <w:lang w:val="ka-GE" w:eastAsia="en-GB"/>
              </w:rPr>
            </w:pPr>
          </w:p>
          <w:p w14:paraId="2206F40D" w14:textId="750979FC" w:rsidR="00A460BB" w:rsidRDefault="00353363" w:rsidP="0035336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LEPL “Service Agency”</w:t>
            </w:r>
          </w:p>
          <w:p w14:paraId="0308C82B" w14:textId="77777777" w:rsidR="00A460BB" w:rsidRDefault="00A460BB" w:rsidP="00A460BB">
            <w:pPr>
              <w:rPr>
                <w:rFonts w:ascii="Sylfaen" w:eastAsia="Times New Roman" w:hAnsi="Sylfaen" w:cs="Arial"/>
                <w:sz w:val="16"/>
                <w:szCs w:val="16"/>
                <w:lang w:val="ka-GE" w:eastAsia="en-GB"/>
              </w:rPr>
            </w:pPr>
          </w:p>
          <w:p w14:paraId="02F3C083" w14:textId="23A5DEBC" w:rsidR="00A460BB" w:rsidRPr="00353363" w:rsidRDefault="00353363"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LEPL “Revenue Service”</w:t>
            </w:r>
          </w:p>
          <w:p w14:paraId="0E28711D" w14:textId="7FCD537C" w:rsidR="00A460BB" w:rsidRPr="00C40F50" w:rsidRDefault="00A460BB" w:rsidP="00A460BB">
            <w:pPr>
              <w:rPr>
                <w:rFonts w:ascii="Sylfaen" w:eastAsia="Times New Roman" w:hAnsi="Sylfaen" w:cs="Arial"/>
                <w:sz w:val="16"/>
                <w:szCs w:val="16"/>
                <w:lang w:val="ka-GE" w:eastAsia="en-GB"/>
              </w:rPr>
            </w:pPr>
          </w:p>
        </w:tc>
        <w:tc>
          <w:tcPr>
            <w:tcW w:w="1021" w:type="dxa"/>
            <w:gridSpan w:val="6"/>
          </w:tcPr>
          <w:p w14:paraId="0E28711E" w14:textId="1A54B72E" w:rsidR="00A460BB" w:rsidRPr="00353363" w:rsidRDefault="00A460BB" w:rsidP="00135446">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353363">
              <w:rPr>
                <w:rFonts w:ascii="Sylfaen" w:eastAsia="Times New Roman" w:hAnsi="Sylfaen" w:cs="Arial"/>
                <w:sz w:val="16"/>
                <w:szCs w:val="16"/>
                <w:lang w:val="en-US" w:eastAsia="en-GB"/>
              </w:rPr>
              <w:t>Q4</w:t>
            </w:r>
          </w:p>
        </w:tc>
        <w:tc>
          <w:tcPr>
            <w:tcW w:w="1705" w:type="dxa"/>
            <w:gridSpan w:val="9"/>
          </w:tcPr>
          <w:p w14:paraId="0E28711F" w14:textId="658B336A" w:rsidR="00A460BB" w:rsidRPr="00C40F50" w:rsidRDefault="00A460BB" w:rsidP="00135446">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300,000.0 </w:t>
            </w:r>
            <w:r w:rsidR="0046342E">
              <w:rPr>
                <w:rFonts w:ascii="Sylfaen" w:eastAsia="Times New Roman" w:hAnsi="Sylfaen" w:cs="Arial"/>
                <w:sz w:val="16"/>
                <w:szCs w:val="16"/>
                <w:lang w:val="ka-GE" w:eastAsia="en-GB"/>
              </w:rPr>
              <w:t>GEL</w:t>
            </w:r>
          </w:p>
        </w:tc>
        <w:tc>
          <w:tcPr>
            <w:tcW w:w="828" w:type="dxa"/>
            <w:gridSpan w:val="4"/>
          </w:tcPr>
          <w:p w14:paraId="2DBCEC79"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4C85886C" w14:textId="56FC7262"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765E32D3"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0E287120" w14:textId="783DCFEA"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0E287121" w14:textId="448F9D10"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300,000.0 </w:t>
            </w:r>
            <w:r w:rsidR="0046342E">
              <w:rPr>
                <w:rFonts w:ascii="Sylfaen" w:eastAsia="Times New Roman" w:hAnsi="Sylfaen" w:cs="Arial"/>
                <w:sz w:val="16"/>
                <w:szCs w:val="16"/>
                <w:lang w:val="ka-GE" w:eastAsia="en-GB"/>
              </w:rPr>
              <w:t>GEL</w:t>
            </w:r>
          </w:p>
        </w:tc>
      </w:tr>
      <w:tr w:rsidR="00E36E16" w:rsidRPr="00C40F50" w14:paraId="0E287130" w14:textId="77777777" w:rsidTr="00BF2527">
        <w:trPr>
          <w:gridAfter w:val="2"/>
          <w:wAfter w:w="83" w:type="dxa"/>
          <w:cantSplit/>
          <w:trHeight w:val="1134"/>
        </w:trPr>
        <w:tc>
          <w:tcPr>
            <w:tcW w:w="2158" w:type="dxa"/>
            <w:gridSpan w:val="3"/>
            <w:noWrap/>
          </w:tcPr>
          <w:p w14:paraId="0E287123" w14:textId="44CE2FEA" w:rsidR="00353363" w:rsidRPr="00353363" w:rsidRDefault="00A460BB" w:rsidP="00033FFE">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2.1.</w:t>
            </w:r>
            <w:r w:rsidR="00F36EFC">
              <w:rPr>
                <w:rFonts w:ascii="Sylfaen" w:eastAsia="Times New Roman" w:hAnsi="Sylfaen" w:cs="Arial"/>
                <w:sz w:val="16"/>
                <w:szCs w:val="16"/>
                <w:lang w:val="en-US" w:eastAsia="en-GB"/>
              </w:rPr>
              <w:t>7</w:t>
            </w:r>
            <w:r w:rsidRPr="00C40F50">
              <w:rPr>
                <w:rFonts w:ascii="Sylfaen" w:eastAsia="Times New Roman" w:hAnsi="Sylfaen" w:cs="Arial"/>
                <w:sz w:val="16"/>
                <w:szCs w:val="16"/>
                <w:lang w:val="ka-GE" w:eastAsia="en-GB"/>
              </w:rPr>
              <w:t>.</w:t>
            </w:r>
            <w:r w:rsidR="00033FFE">
              <w:rPr>
                <w:rFonts w:ascii="Sylfaen" w:eastAsia="Times New Roman" w:hAnsi="Sylfaen" w:cs="Arial"/>
                <w:sz w:val="16"/>
                <w:szCs w:val="16"/>
                <w:lang w:val="en-US" w:eastAsia="en-GB"/>
              </w:rPr>
              <w:t xml:space="preserve"> </w:t>
            </w:r>
            <w:r w:rsidR="00353363" w:rsidRPr="00353363">
              <w:rPr>
                <w:rFonts w:ascii="Sylfaen" w:eastAsia="Times New Roman" w:hAnsi="Sylfaen" w:cs="Arial"/>
                <w:sz w:val="16"/>
                <w:szCs w:val="16"/>
                <w:lang w:val="en-GB" w:eastAsia="en-GB"/>
              </w:rPr>
              <w:t>Emission standards on the import of vehicles</w:t>
            </w:r>
            <w:r w:rsidR="00033FFE">
              <w:rPr>
                <w:rFonts w:ascii="Sylfaen" w:eastAsia="Times New Roman" w:hAnsi="Sylfaen" w:cs="Arial"/>
                <w:sz w:val="16"/>
                <w:szCs w:val="16"/>
                <w:lang w:val="en-GB" w:eastAsia="en-GB"/>
              </w:rPr>
              <w:t xml:space="preserve"> based on the cost-effectiveness analysis</w:t>
            </w:r>
            <w:r w:rsidR="00353363" w:rsidRPr="00353363">
              <w:rPr>
                <w:rFonts w:ascii="Sylfaen" w:eastAsia="Times New Roman" w:hAnsi="Sylfaen" w:cs="Arial"/>
                <w:sz w:val="16"/>
                <w:szCs w:val="16"/>
                <w:lang w:val="en-GB" w:eastAsia="en-GB"/>
              </w:rPr>
              <w:t xml:space="preserve"> (EUR4 / EUR5</w:t>
            </w:r>
            <w:r w:rsidR="00353363">
              <w:rPr>
                <w:rFonts w:ascii="Sylfaen" w:eastAsia="Times New Roman" w:hAnsi="Sylfaen" w:cs="Arial"/>
                <w:sz w:val="16"/>
                <w:szCs w:val="16"/>
                <w:lang w:val="en-GB" w:eastAsia="en-GB"/>
              </w:rPr>
              <w:t>)</w:t>
            </w:r>
          </w:p>
        </w:tc>
        <w:tc>
          <w:tcPr>
            <w:tcW w:w="1964" w:type="dxa"/>
            <w:gridSpan w:val="6"/>
          </w:tcPr>
          <w:p w14:paraId="0E287124" w14:textId="565799B7" w:rsidR="00A460BB" w:rsidRPr="00EE40C0" w:rsidRDefault="006D0982" w:rsidP="00A460BB">
            <w:pPr>
              <w:rPr>
                <w:rFonts w:ascii="Sylfaen" w:eastAsia="Times New Roman" w:hAnsi="Sylfaen" w:cs="Arial"/>
                <w:sz w:val="16"/>
                <w:szCs w:val="16"/>
                <w:lang w:val="ka-GE" w:eastAsia="en-GB"/>
              </w:rPr>
            </w:pPr>
            <w:r w:rsidRPr="00EE40C0">
              <w:rPr>
                <w:rFonts w:ascii="Sylfaen" w:eastAsia="Times New Roman" w:hAnsi="Sylfaen" w:cs="Arial"/>
                <w:sz w:val="16"/>
                <w:szCs w:val="16"/>
                <w:lang w:val="en-US" w:eastAsia="en-GB"/>
              </w:rPr>
              <w:t xml:space="preserve">Restriction of imported </w:t>
            </w:r>
            <w:r w:rsidR="00C13E07">
              <w:rPr>
                <w:rFonts w:ascii="Sylfaen" w:eastAsia="Times New Roman" w:hAnsi="Sylfaen" w:cs="Arial"/>
                <w:sz w:val="16"/>
                <w:szCs w:val="16"/>
                <w:lang w:val="en-US" w:eastAsia="en-GB"/>
              </w:rPr>
              <w:t xml:space="preserve">vehicles </w:t>
            </w:r>
            <w:r w:rsidRPr="00EE40C0">
              <w:rPr>
                <w:rFonts w:ascii="Sylfaen" w:eastAsia="Times New Roman" w:hAnsi="Sylfaen" w:cs="Arial"/>
                <w:sz w:val="16"/>
                <w:szCs w:val="16"/>
                <w:lang w:val="en-US" w:eastAsia="en-GB"/>
              </w:rPr>
              <w:t>according to their emissions rates will dramatically improve emissions intensities in new vehicle stocks and gradually replace the existing</w:t>
            </w:r>
            <w:r w:rsidR="00150887">
              <w:rPr>
                <w:rFonts w:ascii="Sylfaen" w:eastAsia="Times New Roman" w:hAnsi="Sylfaen" w:cs="Arial"/>
                <w:sz w:val="16"/>
                <w:szCs w:val="16"/>
                <w:lang w:val="en-US" w:eastAsia="en-GB"/>
              </w:rPr>
              <w:t xml:space="preserve"> vehicle</w:t>
            </w:r>
            <w:r w:rsidRPr="00EE40C0">
              <w:rPr>
                <w:rFonts w:ascii="Sylfaen" w:eastAsia="Times New Roman" w:hAnsi="Sylfaen" w:cs="Arial"/>
                <w:sz w:val="16"/>
                <w:szCs w:val="16"/>
                <w:lang w:val="en-US" w:eastAsia="en-GB"/>
              </w:rPr>
              <w:t xml:space="preserve"> fleet with more efficient models.</w:t>
            </w:r>
          </w:p>
        </w:tc>
        <w:tc>
          <w:tcPr>
            <w:tcW w:w="1994" w:type="dxa"/>
            <w:gridSpan w:val="3"/>
          </w:tcPr>
          <w:p w14:paraId="0E287125" w14:textId="3507E7E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sidR="003E262C">
              <w:rPr>
                <w:rFonts w:ascii="Sylfaen" w:eastAsia="Times New Roman" w:hAnsi="Sylfaen" w:cs="Arial"/>
                <w:sz w:val="16"/>
                <w:szCs w:val="16"/>
                <w:lang w:val="ka-GE" w:eastAsia="en-GB"/>
              </w:rPr>
              <w:t>.</w:t>
            </w:r>
          </w:p>
          <w:p w14:paraId="0E287126"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278C4626" w14:textId="1D376594" w:rsidR="00A460BB" w:rsidRPr="007D0807" w:rsidRDefault="007D0807" w:rsidP="00A460BB">
            <w:pPr>
              <w:rPr>
                <w:rFonts w:ascii="Sylfaen" w:eastAsia="Times New Roman" w:hAnsi="Sylfaen" w:cs="Arial"/>
                <w:sz w:val="16"/>
                <w:szCs w:val="16"/>
                <w:lang w:val="ka-GE" w:eastAsia="en-GB"/>
              </w:rPr>
            </w:pPr>
            <w:proofErr w:type="spellStart"/>
            <w:r w:rsidRPr="007D0807">
              <w:rPr>
                <w:rFonts w:ascii="Sylfaen" w:eastAsia="Times New Roman" w:hAnsi="Sylfaen" w:cs="Arial"/>
                <w:sz w:val="16"/>
                <w:szCs w:val="16"/>
                <w:lang w:val="ka-GE" w:eastAsia="en-GB"/>
              </w:rPr>
              <w:t>Until</w:t>
            </w:r>
            <w:proofErr w:type="spellEnd"/>
            <w:r w:rsidRPr="007D0807">
              <w:rPr>
                <w:rFonts w:ascii="Sylfaen" w:eastAsia="Times New Roman" w:hAnsi="Sylfaen" w:cs="Arial"/>
                <w:sz w:val="16"/>
                <w:szCs w:val="16"/>
                <w:lang w:val="ka-GE" w:eastAsia="en-GB"/>
              </w:rPr>
              <w:t xml:space="preserve"> 2024 </w:t>
            </w:r>
            <w:proofErr w:type="spellStart"/>
            <w:r w:rsidRPr="007D0807">
              <w:rPr>
                <w:rFonts w:ascii="Sylfaen" w:eastAsia="Times New Roman" w:hAnsi="Sylfaen" w:cs="Arial"/>
                <w:sz w:val="16"/>
                <w:szCs w:val="16"/>
                <w:lang w:val="ka-GE" w:eastAsia="en-GB"/>
              </w:rPr>
              <w:t>cost-benefit</w:t>
            </w:r>
            <w:proofErr w:type="spellEnd"/>
            <w:r w:rsidRPr="007D0807">
              <w:rPr>
                <w:rFonts w:ascii="Sylfaen" w:eastAsia="Times New Roman" w:hAnsi="Sylfaen" w:cs="Arial"/>
                <w:sz w:val="16"/>
                <w:szCs w:val="16"/>
                <w:lang w:val="ka-GE" w:eastAsia="en-GB"/>
              </w:rPr>
              <w:t xml:space="preserve"> </w:t>
            </w:r>
            <w:proofErr w:type="spellStart"/>
            <w:r w:rsidRPr="007D0807">
              <w:rPr>
                <w:rFonts w:ascii="Sylfaen" w:eastAsia="Times New Roman" w:hAnsi="Sylfaen" w:cs="Arial"/>
                <w:sz w:val="16"/>
                <w:szCs w:val="16"/>
                <w:lang w:val="ka-GE" w:eastAsia="en-GB"/>
              </w:rPr>
              <w:t>analysis</w:t>
            </w:r>
            <w:proofErr w:type="spellEnd"/>
            <w:r w:rsidRPr="007D0807">
              <w:rPr>
                <w:rFonts w:ascii="Sylfaen" w:eastAsia="Times New Roman" w:hAnsi="Sylfaen" w:cs="Arial"/>
                <w:sz w:val="16"/>
                <w:szCs w:val="16"/>
                <w:lang w:val="ka-GE" w:eastAsia="en-GB"/>
              </w:rPr>
              <w:t xml:space="preserve"> </w:t>
            </w:r>
            <w:proofErr w:type="spellStart"/>
            <w:r w:rsidRPr="007D0807">
              <w:rPr>
                <w:rFonts w:ascii="Sylfaen" w:eastAsia="Times New Roman" w:hAnsi="Sylfaen" w:cs="Arial"/>
                <w:sz w:val="16"/>
                <w:szCs w:val="16"/>
                <w:lang w:val="ka-GE" w:eastAsia="en-GB"/>
              </w:rPr>
              <w:t>document</w:t>
            </w:r>
            <w:proofErr w:type="spellEnd"/>
            <w:r w:rsidRPr="007D0807">
              <w:rPr>
                <w:rFonts w:ascii="Sylfaen" w:eastAsia="Times New Roman" w:hAnsi="Sylfaen" w:cs="Arial"/>
                <w:sz w:val="16"/>
                <w:szCs w:val="16"/>
                <w:lang w:val="ka-GE" w:eastAsia="en-GB"/>
              </w:rPr>
              <w:t xml:space="preserve"> </w:t>
            </w:r>
            <w:proofErr w:type="spellStart"/>
            <w:r w:rsidRPr="007D0807">
              <w:rPr>
                <w:rFonts w:ascii="Sylfaen" w:eastAsia="Times New Roman" w:hAnsi="Sylfaen" w:cs="Arial"/>
                <w:sz w:val="16"/>
                <w:szCs w:val="16"/>
                <w:lang w:val="ka-GE" w:eastAsia="en-GB"/>
              </w:rPr>
              <w:t>is</w:t>
            </w:r>
            <w:proofErr w:type="spellEnd"/>
            <w:r w:rsidRPr="007D0807">
              <w:rPr>
                <w:rFonts w:ascii="Sylfaen" w:eastAsia="Times New Roman" w:hAnsi="Sylfaen" w:cs="Arial"/>
                <w:sz w:val="16"/>
                <w:szCs w:val="16"/>
                <w:lang w:val="ka-GE" w:eastAsia="en-GB"/>
              </w:rPr>
              <w:t xml:space="preserve"> </w:t>
            </w:r>
            <w:proofErr w:type="spellStart"/>
            <w:r w:rsidRPr="007D0807">
              <w:rPr>
                <w:rFonts w:ascii="Sylfaen" w:eastAsia="Times New Roman" w:hAnsi="Sylfaen" w:cs="Arial"/>
                <w:sz w:val="16"/>
                <w:szCs w:val="16"/>
                <w:lang w:val="ka-GE" w:eastAsia="en-GB"/>
              </w:rPr>
              <w:t>published</w:t>
            </w:r>
            <w:proofErr w:type="spellEnd"/>
            <w:r w:rsidRPr="007D0807">
              <w:rPr>
                <w:rFonts w:ascii="Sylfaen" w:eastAsia="Times New Roman" w:hAnsi="Sylfaen" w:cs="Arial"/>
                <w:sz w:val="16"/>
                <w:szCs w:val="16"/>
                <w:lang w:val="ka-GE" w:eastAsia="en-GB"/>
              </w:rPr>
              <w:t>;</w:t>
            </w:r>
            <w:r w:rsidR="00A460BB" w:rsidRPr="007D0807">
              <w:rPr>
                <w:rFonts w:ascii="Sylfaen" w:eastAsia="Times New Roman" w:hAnsi="Sylfaen" w:cs="Arial"/>
                <w:sz w:val="16"/>
                <w:szCs w:val="16"/>
                <w:lang w:val="ka-GE" w:eastAsia="en-GB"/>
              </w:rPr>
              <w:t xml:space="preserve"> </w:t>
            </w:r>
          </w:p>
          <w:p w14:paraId="03AED07F" w14:textId="77777777" w:rsidR="00A460BB" w:rsidRPr="00CA777E" w:rsidRDefault="00A460BB" w:rsidP="00A460BB">
            <w:pPr>
              <w:rPr>
                <w:rFonts w:ascii="Sylfaen" w:eastAsia="Times New Roman" w:hAnsi="Sylfaen" w:cs="Arial"/>
                <w:sz w:val="16"/>
                <w:szCs w:val="16"/>
                <w:lang w:val="ka-GE" w:eastAsia="en-GB"/>
              </w:rPr>
            </w:pPr>
          </w:p>
          <w:p w14:paraId="0C0F06B8" w14:textId="78F7D050" w:rsidR="00A460BB" w:rsidRPr="00AF011F" w:rsidRDefault="004910DB" w:rsidP="00A460BB">
            <w:pPr>
              <w:rPr>
                <w:rFonts w:ascii="Sylfaen" w:eastAsia="Times New Roman" w:hAnsi="Sylfaen" w:cs="Arial"/>
                <w:sz w:val="16"/>
                <w:szCs w:val="16"/>
                <w:lang w:val="en-US" w:eastAsia="en-GB"/>
              </w:rPr>
            </w:pPr>
            <w:r w:rsidRPr="004910DB">
              <w:rPr>
                <w:rFonts w:ascii="Sylfaen" w:eastAsia="Times New Roman" w:hAnsi="Sylfaen" w:cs="Arial"/>
                <w:sz w:val="16"/>
                <w:szCs w:val="16"/>
                <w:lang w:val="ka-GE" w:eastAsia="en-GB"/>
              </w:rPr>
              <w:t>EUR4 / EUR5 (</w:t>
            </w:r>
            <w:proofErr w:type="spellStart"/>
            <w:r w:rsidRPr="004910DB">
              <w:rPr>
                <w:rFonts w:ascii="Sylfaen" w:eastAsia="Times New Roman" w:hAnsi="Sylfaen" w:cs="Arial"/>
                <w:sz w:val="16"/>
                <w:szCs w:val="16"/>
                <w:lang w:val="ka-GE" w:eastAsia="en-GB"/>
              </w:rPr>
              <w:t>engine</w:t>
            </w:r>
            <w:proofErr w:type="spellEnd"/>
            <w:r w:rsidRPr="004910DB">
              <w:rPr>
                <w:rFonts w:ascii="Sylfaen" w:eastAsia="Times New Roman" w:hAnsi="Sylfaen" w:cs="Arial"/>
                <w:sz w:val="16"/>
                <w:szCs w:val="16"/>
                <w:lang w:val="ka-GE" w:eastAsia="en-GB"/>
              </w:rPr>
              <w:t xml:space="preserve">) </w:t>
            </w:r>
            <w:proofErr w:type="spellStart"/>
            <w:r w:rsidRPr="004910DB">
              <w:rPr>
                <w:rFonts w:ascii="Sylfaen" w:eastAsia="Times New Roman" w:hAnsi="Sylfaen" w:cs="Arial"/>
                <w:sz w:val="16"/>
                <w:szCs w:val="16"/>
                <w:lang w:val="ka-GE" w:eastAsia="en-GB"/>
              </w:rPr>
              <w:t>standar</w:t>
            </w:r>
            <w:r w:rsidR="00B6010C" w:rsidRPr="00B6010C">
              <w:rPr>
                <w:rFonts w:ascii="Sylfaen" w:eastAsia="Times New Roman" w:hAnsi="Sylfaen" w:cs="Arial"/>
                <w:sz w:val="16"/>
                <w:szCs w:val="16"/>
                <w:lang w:val="ka-GE" w:eastAsia="en-GB"/>
              </w:rPr>
              <w:t>ds</w:t>
            </w:r>
            <w:proofErr w:type="spellEnd"/>
            <w:r w:rsidR="00B6010C" w:rsidRPr="00B6010C">
              <w:rPr>
                <w:rFonts w:ascii="Sylfaen" w:eastAsia="Times New Roman" w:hAnsi="Sylfaen" w:cs="Arial"/>
                <w:sz w:val="16"/>
                <w:szCs w:val="16"/>
                <w:lang w:val="ka-GE" w:eastAsia="en-GB"/>
              </w:rPr>
              <w:t xml:space="preserve"> </w:t>
            </w:r>
            <w:proofErr w:type="spellStart"/>
            <w:r w:rsidR="00DF34BF" w:rsidRPr="00DF34BF">
              <w:rPr>
                <w:rFonts w:ascii="Sylfaen" w:eastAsia="Times New Roman" w:hAnsi="Sylfaen" w:cs="Arial"/>
                <w:sz w:val="16"/>
                <w:szCs w:val="16"/>
                <w:lang w:val="ka-GE" w:eastAsia="en-GB"/>
              </w:rPr>
              <w:t>conformable</w:t>
            </w:r>
            <w:proofErr w:type="spellEnd"/>
            <w:r w:rsidRPr="004910DB">
              <w:rPr>
                <w:rFonts w:ascii="Sylfaen" w:eastAsia="Times New Roman" w:hAnsi="Sylfaen" w:cs="Arial"/>
                <w:sz w:val="16"/>
                <w:szCs w:val="16"/>
                <w:lang w:val="ka-GE" w:eastAsia="en-GB"/>
              </w:rPr>
              <w:t xml:space="preserve"> </w:t>
            </w:r>
            <w:proofErr w:type="spellStart"/>
            <w:r w:rsidRPr="004910DB">
              <w:rPr>
                <w:rFonts w:ascii="Sylfaen" w:eastAsia="Times New Roman" w:hAnsi="Sylfaen" w:cs="Arial"/>
                <w:sz w:val="16"/>
                <w:szCs w:val="16"/>
                <w:lang w:val="ka-GE" w:eastAsia="en-GB"/>
              </w:rPr>
              <w:t>regulations</w:t>
            </w:r>
            <w:proofErr w:type="spellEnd"/>
            <w:r w:rsidR="00DF34BF" w:rsidRPr="00DF34BF">
              <w:rPr>
                <w:rFonts w:ascii="Sylfaen" w:eastAsia="Times New Roman" w:hAnsi="Sylfaen" w:cs="Arial"/>
                <w:sz w:val="16"/>
                <w:szCs w:val="16"/>
                <w:lang w:val="ka-GE" w:eastAsia="en-GB"/>
              </w:rPr>
              <w:t xml:space="preserve"> </w:t>
            </w:r>
            <w:proofErr w:type="spellStart"/>
            <w:r w:rsidR="00DF34BF" w:rsidRPr="00DF34BF">
              <w:rPr>
                <w:rFonts w:ascii="Sylfaen" w:eastAsia="Times New Roman" w:hAnsi="Sylfaen" w:cs="Arial"/>
                <w:sz w:val="16"/>
                <w:szCs w:val="16"/>
                <w:lang w:val="ka-GE" w:eastAsia="en-GB"/>
              </w:rPr>
              <w:t>are</w:t>
            </w:r>
            <w:proofErr w:type="spellEnd"/>
            <w:r w:rsidR="00DF34BF" w:rsidRPr="00DF34BF">
              <w:rPr>
                <w:rFonts w:ascii="Sylfaen" w:eastAsia="Times New Roman" w:hAnsi="Sylfaen" w:cs="Arial"/>
                <w:sz w:val="16"/>
                <w:szCs w:val="16"/>
                <w:lang w:val="ka-GE" w:eastAsia="en-GB"/>
              </w:rPr>
              <w:t xml:space="preserve"> </w:t>
            </w:r>
            <w:proofErr w:type="spellStart"/>
            <w:r w:rsidR="00AF011F" w:rsidRPr="00AF011F">
              <w:rPr>
                <w:rFonts w:ascii="Sylfaen" w:eastAsia="Times New Roman" w:hAnsi="Sylfaen" w:cs="Arial"/>
                <w:sz w:val="16"/>
                <w:szCs w:val="16"/>
                <w:lang w:val="ka-GE" w:eastAsia="en-GB"/>
              </w:rPr>
              <w:t>introduced</w:t>
            </w:r>
            <w:proofErr w:type="spellEnd"/>
            <w:r w:rsidR="00AF011F" w:rsidRPr="00AF011F">
              <w:rPr>
                <w:rFonts w:ascii="Sylfaen" w:eastAsia="Times New Roman" w:hAnsi="Sylfaen" w:cs="Arial"/>
                <w:sz w:val="16"/>
                <w:szCs w:val="16"/>
                <w:lang w:val="ka-GE" w:eastAsia="en-GB"/>
              </w:rPr>
              <w:t xml:space="preserve"> </w:t>
            </w:r>
            <w:proofErr w:type="spellStart"/>
            <w:r w:rsidR="00AF011F" w:rsidRPr="00AF011F">
              <w:rPr>
                <w:rFonts w:ascii="Sylfaen" w:eastAsia="Times New Roman" w:hAnsi="Sylfaen" w:cs="Arial"/>
                <w:sz w:val="16"/>
                <w:szCs w:val="16"/>
                <w:lang w:val="ka-GE" w:eastAsia="en-GB"/>
              </w:rPr>
              <w:t>and</w:t>
            </w:r>
            <w:proofErr w:type="spellEnd"/>
            <w:r w:rsidR="00AF011F" w:rsidRPr="00AF011F">
              <w:rPr>
                <w:rFonts w:ascii="Sylfaen" w:eastAsia="Times New Roman" w:hAnsi="Sylfaen" w:cs="Arial"/>
                <w:sz w:val="16"/>
                <w:szCs w:val="16"/>
                <w:lang w:val="ka-GE" w:eastAsia="en-GB"/>
              </w:rPr>
              <w:t xml:space="preserve"> </w:t>
            </w:r>
            <w:proofErr w:type="spellStart"/>
            <w:r w:rsidR="00AF011F">
              <w:rPr>
                <w:rFonts w:ascii="Sylfaen" w:eastAsia="Times New Roman" w:hAnsi="Sylfaen" w:cs="Arial"/>
                <w:sz w:val="16"/>
                <w:szCs w:val="16"/>
                <w:lang w:val="ka-GE" w:eastAsia="en-GB"/>
              </w:rPr>
              <w:t>established</w:t>
            </w:r>
            <w:proofErr w:type="spellEnd"/>
            <w:r w:rsidR="00AF011F">
              <w:rPr>
                <w:rFonts w:ascii="Sylfaen" w:eastAsia="Times New Roman" w:hAnsi="Sylfaen" w:cs="Arial"/>
                <w:sz w:val="16"/>
                <w:szCs w:val="16"/>
                <w:lang w:val="en-US" w:eastAsia="en-GB"/>
              </w:rPr>
              <w:t>.</w:t>
            </w:r>
          </w:p>
        </w:tc>
        <w:tc>
          <w:tcPr>
            <w:tcW w:w="1304" w:type="dxa"/>
            <w:gridSpan w:val="9"/>
          </w:tcPr>
          <w:p w14:paraId="7D4845A3" w14:textId="603B5C8E" w:rsidR="00AF011F" w:rsidRDefault="00AF011F" w:rsidP="00AF011F">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Normative</w:t>
            </w:r>
            <w:r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act</w:t>
            </w:r>
            <w:proofErr w:type="spellEnd"/>
            <w:r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published</w:t>
            </w:r>
            <w:proofErr w:type="spellEnd"/>
            <w:r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on</w:t>
            </w:r>
            <w:proofErr w:type="spellEnd"/>
            <w:r w:rsidRPr="0026754A">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 xml:space="preserve">the website of </w:t>
            </w:r>
            <w:proofErr w:type="spellStart"/>
            <w:r w:rsidRPr="0026754A">
              <w:rPr>
                <w:rFonts w:ascii="Sylfaen" w:eastAsia="Times New Roman" w:hAnsi="Sylfaen" w:cs="Arial"/>
                <w:sz w:val="16"/>
                <w:szCs w:val="16"/>
                <w:lang w:val="ka-GE" w:eastAsia="en-GB"/>
              </w:rPr>
              <w:t>Legislative</w:t>
            </w:r>
            <w:proofErr w:type="spellEnd"/>
            <w:r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Herald</w:t>
            </w:r>
            <w:proofErr w:type="spellEnd"/>
            <w:r w:rsidRPr="0026754A">
              <w:rPr>
                <w:rFonts w:ascii="Sylfaen" w:eastAsia="Times New Roman" w:hAnsi="Sylfaen" w:cs="Arial"/>
                <w:sz w:val="16"/>
                <w:szCs w:val="16"/>
                <w:lang w:val="ka-GE" w:eastAsia="en-GB"/>
              </w:rPr>
              <w:t xml:space="preserve"> </w:t>
            </w:r>
            <w:proofErr w:type="spellStart"/>
            <w:r w:rsidRPr="0026754A">
              <w:rPr>
                <w:rFonts w:ascii="Sylfaen" w:eastAsia="Times New Roman" w:hAnsi="Sylfaen" w:cs="Arial"/>
                <w:sz w:val="16"/>
                <w:szCs w:val="16"/>
                <w:lang w:val="ka-GE" w:eastAsia="en-GB"/>
              </w:rPr>
              <w:t>of</w:t>
            </w:r>
            <w:proofErr w:type="spellEnd"/>
            <w:r w:rsidRPr="0026754A">
              <w:rPr>
                <w:rFonts w:ascii="Sylfaen" w:eastAsia="Times New Roman" w:hAnsi="Sylfaen" w:cs="Arial"/>
                <w:sz w:val="16"/>
                <w:szCs w:val="16"/>
                <w:lang w:val="ka-GE" w:eastAsia="en-GB"/>
              </w:rPr>
              <w:t xml:space="preserve"> Georgia</w:t>
            </w:r>
            <w:r>
              <w:rPr>
                <w:rFonts w:ascii="Sylfaen" w:eastAsia="Times New Roman" w:hAnsi="Sylfaen" w:cs="Arial"/>
                <w:sz w:val="16"/>
                <w:szCs w:val="16"/>
                <w:lang w:val="ka-GE" w:eastAsia="en-GB"/>
              </w:rPr>
              <w:t xml:space="preserve"> </w:t>
            </w:r>
            <w:r w:rsidR="008D7DD4">
              <w:rPr>
                <w:rFonts w:ascii="Sylfaen" w:eastAsia="Times New Roman" w:hAnsi="Sylfaen" w:cs="Arial"/>
                <w:sz w:val="16"/>
                <w:szCs w:val="16"/>
                <w:lang w:val="en-US" w:eastAsia="en-GB"/>
              </w:rPr>
              <w:t>“</w:t>
            </w:r>
            <w:proofErr w:type="spellStart"/>
            <w:r w:rsidR="008D7DD4">
              <w:rPr>
                <w:rFonts w:ascii="Sylfaen" w:eastAsia="Times New Roman" w:hAnsi="Sylfaen" w:cs="Arial"/>
                <w:sz w:val="16"/>
                <w:szCs w:val="16"/>
                <w:lang w:val="en-US" w:eastAsia="en-GB"/>
              </w:rPr>
              <w:t>Matsne</w:t>
            </w:r>
            <w:proofErr w:type="spellEnd"/>
            <w:r w:rsidR="008D7DD4">
              <w:rPr>
                <w:rFonts w:ascii="Sylfaen" w:eastAsia="Times New Roman" w:hAnsi="Sylfaen" w:cs="Arial"/>
                <w:sz w:val="16"/>
                <w:szCs w:val="16"/>
                <w:lang w:val="en-US" w:eastAsia="en-GB"/>
              </w:rPr>
              <w:t>”</w:t>
            </w:r>
          </w:p>
          <w:p w14:paraId="0E287128" w14:textId="56665EB9" w:rsidR="001B4C17" w:rsidRPr="00C40F50" w:rsidRDefault="001B4C17" w:rsidP="00A460BB">
            <w:pPr>
              <w:rPr>
                <w:rFonts w:ascii="Sylfaen" w:eastAsia="Times New Roman" w:hAnsi="Sylfaen" w:cs="Arial"/>
                <w:sz w:val="16"/>
                <w:szCs w:val="16"/>
                <w:lang w:val="ka-GE" w:eastAsia="en-GB"/>
              </w:rPr>
            </w:pPr>
          </w:p>
        </w:tc>
        <w:tc>
          <w:tcPr>
            <w:tcW w:w="1936" w:type="dxa"/>
            <w:gridSpan w:val="14"/>
          </w:tcPr>
          <w:p w14:paraId="5CA10E8E" w14:textId="0E1E8632" w:rsidR="00A460BB" w:rsidRPr="00C40F50" w:rsidRDefault="00EF3EEF" w:rsidP="00A460BB">
            <w:pPr>
              <w:rPr>
                <w:rFonts w:ascii="Sylfaen" w:eastAsia="Times New Roman" w:hAnsi="Sylfaen" w:cs="Arial"/>
                <w:sz w:val="16"/>
                <w:szCs w:val="16"/>
                <w:lang w:val="ka-GE" w:eastAsia="en-GB"/>
              </w:rPr>
            </w:pPr>
            <w:proofErr w:type="spellStart"/>
            <w:r w:rsidRPr="00EF3EEF">
              <w:rPr>
                <w:rFonts w:ascii="Sylfaen" w:hAnsi="Sylfaen" w:cstheme="majorHAnsi"/>
                <w:sz w:val="16"/>
                <w:szCs w:val="16"/>
                <w:lang w:val="ka-GE"/>
              </w:rPr>
              <w:t>Ministry</w:t>
            </w:r>
            <w:proofErr w:type="spellEnd"/>
            <w:r w:rsidRPr="00EF3EEF">
              <w:rPr>
                <w:rFonts w:ascii="Sylfaen" w:hAnsi="Sylfaen" w:cstheme="majorHAnsi"/>
                <w:sz w:val="16"/>
                <w:szCs w:val="16"/>
                <w:lang w:val="ka-GE"/>
              </w:rPr>
              <w:t xml:space="preserve"> </w:t>
            </w:r>
            <w:proofErr w:type="spellStart"/>
            <w:r w:rsidRPr="00EF3EEF">
              <w:rPr>
                <w:rFonts w:ascii="Sylfaen" w:hAnsi="Sylfaen" w:cstheme="majorHAnsi"/>
                <w:sz w:val="16"/>
                <w:szCs w:val="16"/>
                <w:lang w:val="ka-GE"/>
              </w:rPr>
              <w:t>of</w:t>
            </w:r>
            <w:proofErr w:type="spellEnd"/>
            <w:r w:rsidRPr="00EF3EEF">
              <w:rPr>
                <w:rFonts w:ascii="Sylfaen" w:hAnsi="Sylfaen" w:cstheme="majorHAnsi"/>
                <w:sz w:val="16"/>
                <w:szCs w:val="16"/>
                <w:lang w:val="ka-GE"/>
              </w:rPr>
              <w:t xml:space="preserve"> </w:t>
            </w:r>
            <w:proofErr w:type="spellStart"/>
            <w:r w:rsidRPr="00EF3EEF">
              <w:rPr>
                <w:rFonts w:ascii="Sylfaen" w:hAnsi="Sylfaen" w:cstheme="majorHAnsi"/>
                <w:sz w:val="16"/>
                <w:szCs w:val="16"/>
                <w:lang w:val="ka-GE"/>
              </w:rPr>
              <w:t>Economy</w:t>
            </w:r>
            <w:proofErr w:type="spellEnd"/>
            <w:r w:rsidRPr="00EF3EEF">
              <w:rPr>
                <w:rFonts w:ascii="Sylfaen" w:hAnsi="Sylfaen" w:cstheme="majorHAnsi"/>
                <w:sz w:val="16"/>
                <w:szCs w:val="16"/>
                <w:lang w:val="ka-GE"/>
              </w:rPr>
              <w:t xml:space="preserve"> </w:t>
            </w:r>
            <w:proofErr w:type="spellStart"/>
            <w:r w:rsidRPr="00EF3EEF">
              <w:rPr>
                <w:rFonts w:ascii="Sylfaen" w:hAnsi="Sylfaen" w:cstheme="majorHAnsi"/>
                <w:sz w:val="16"/>
                <w:szCs w:val="16"/>
                <w:lang w:val="ka-GE"/>
              </w:rPr>
              <w:t>and</w:t>
            </w:r>
            <w:proofErr w:type="spellEnd"/>
            <w:r w:rsidRPr="00EF3EEF">
              <w:rPr>
                <w:rFonts w:ascii="Sylfaen" w:hAnsi="Sylfaen" w:cstheme="majorHAnsi"/>
                <w:sz w:val="16"/>
                <w:szCs w:val="16"/>
                <w:lang w:val="ka-GE"/>
              </w:rPr>
              <w:t xml:space="preserve"> </w:t>
            </w:r>
            <w:proofErr w:type="spellStart"/>
            <w:r w:rsidRPr="00EF3EEF">
              <w:rPr>
                <w:rFonts w:ascii="Sylfaen" w:hAnsi="Sylfaen" w:cstheme="majorHAnsi"/>
                <w:sz w:val="16"/>
                <w:szCs w:val="16"/>
                <w:lang w:val="ka-GE"/>
              </w:rPr>
              <w:t>Sustainable</w:t>
            </w:r>
            <w:proofErr w:type="spellEnd"/>
            <w:r w:rsidRPr="00EF3EEF">
              <w:rPr>
                <w:rFonts w:ascii="Sylfaen" w:hAnsi="Sylfaen" w:cstheme="majorHAnsi"/>
                <w:sz w:val="16"/>
                <w:szCs w:val="16"/>
                <w:lang w:val="ka-GE"/>
              </w:rPr>
              <w:t xml:space="preserve"> Development</w:t>
            </w:r>
          </w:p>
          <w:p w14:paraId="0E28712A" w14:textId="304CCB54" w:rsidR="00A460BB" w:rsidRPr="00C40F50" w:rsidRDefault="00A460BB" w:rsidP="00A460BB">
            <w:pPr>
              <w:rPr>
                <w:rFonts w:ascii="Sylfaen" w:eastAsia="Times New Roman" w:hAnsi="Sylfaen" w:cs="Arial"/>
                <w:sz w:val="16"/>
                <w:szCs w:val="16"/>
                <w:lang w:val="ka-GE" w:eastAsia="en-GB"/>
              </w:rPr>
            </w:pPr>
          </w:p>
        </w:tc>
        <w:tc>
          <w:tcPr>
            <w:tcW w:w="2406" w:type="dxa"/>
            <w:gridSpan w:val="26"/>
          </w:tcPr>
          <w:p w14:paraId="175D6735" w14:textId="77777777" w:rsidR="00353363" w:rsidRDefault="00353363" w:rsidP="0035336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LEPL “Service Agency”</w:t>
            </w:r>
          </w:p>
          <w:p w14:paraId="0E28712B" w14:textId="16C825C3" w:rsidR="00A460BB" w:rsidRPr="00C40F50" w:rsidRDefault="00A460BB" w:rsidP="00A460BB">
            <w:pPr>
              <w:rPr>
                <w:rFonts w:ascii="Sylfaen" w:hAnsi="Sylfaen" w:cstheme="majorHAnsi"/>
                <w:sz w:val="16"/>
                <w:szCs w:val="16"/>
                <w:lang w:val="ka-GE"/>
              </w:rPr>
            </w:pPr>
          </w:p>
        </w:tc>
        <w:tc>
          <w:tcPr>
            <w:tcW w:w="1021" w:type="dxa"/>
            <w:gridSpan w:val="6"/>
          </w:tcPr>
          <w:p w14:paraId="0E28712C" w14:textId="2503B106" w:rsidR="00A460BB" w:rsidRPr="00353363" w:rsidRDefault="00A460BB" w:rsidP="00135446">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w:t>
            </w:r>
            <w:r w:rsidR="001B4C17">
              <w:rPr>
                <w:rFonts w:ascii="Sylfaen" w:eastAsia="Times New Roman" w:hAnsi="Sylfaen" w:cs="Arial"/>
                <w:sz w:val="16"/>
                <w:szCs w:val="16"/>
                <w:lang w:val="ka-GE" w:eastAsia="en-GB"/>
              </w:rPr>
              <w:t>2</w:t>
            </w:r>
            <w:r w:rsidRPr="00C40F50">
              <w:rPr>
                <w:rFonts w:ascii="Sylfaen" w:eastAsia="Times New Roman" w:hAnsi="Sylfaen" w:cs="Arial"/>
                <w:sz w:val="16"/>
                <w:szCs w:val="16"/>
                <w:lang w:val="ka-GE" w:eastAsia="en-GB"/>
              </w:rPr>
              <w:t xml:space="preserve"> </w:t>
            </w:r>
            <w:r w:rsidR="00353363">
              <w:rPr>
                <w:rFonts w:ascii="Sylfaen" w:eastAsia="Times New Roman" w:hAnsi="Sylfaen" w:cs="Arial"/>
                <w:sz w:val="16"/>
                <w:szCs w:val="16"/>
                <w:lang w:val="en-US" w:eastAsia="en-GB"/>
              </w:rPr>
              <w:t>Q4</w:t>
            </w:r>
          </w:p>
        </w:tc>
        <w:tc>
          <w:tcPr>
            <w:tcW w:w="1705" w:type="dxa"/>
            <w:gridSpan w:val="9"/>
          </w:tcPr>
          <w:p w14:paraId="1A990005" w14:textId="33DFC762" w:rsidR="00755717" w:rsidRDefault="00755717">
            <w:pPr>
              <w:rPr>
                <w:rFonts w:ascii="Sylfaen" w:eastAsia="Times New Roman" w:hAnsi="Sylfaen" w:cs="Arial"/>
                <w:sz w:val="16"/>
                <w:szCs w:val="16"/>
                <w:lang w:val="ka-GE" w:eastAsia="en-GB"/>
              </w:rPr>
            </w:pPr>
            <w:r w:rsidRPr="00755717">
              <w:rPr>
                <w:rFonts w:ascii="Sylfaen" w:eastAsia="Times New Roman" w:hAnsi="Sylfaen" w:cs="Arial"/>
                <w:sz w:val="16"/>
                <w:szCs w:val="16"/>
                <w:lang w:val="ka-GE" w:eastAsia="en-GB"/>
              </w:rPr>
              <w:t>1,203,840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46A0A53C" w14:textId="77777777" w:rsidR="00755717" w:rsidRDefault="00755717">
            <w:pPr>
              <w:rPr>
                <w:rFonts w:ascii="Sylfaen" w:eastAsia="Times New Roman" w:hAnsi="Sylfaen" w:cs="Arial"/>
                <w:sz w:val="16"/>
                <w:szCs w:val="16"/>
                <w:lang w:val="ka-GE" w:eastAsia="en-GB"/>
              </w:rPr>
            </w:pPr>
          </w:p>
          <w:p w14:paraId="0E28712D" w14:textId="5B33B4F8" w:rsidR="00A460BB" w:rsidRPr="00C40F50" w:rsidRDefault="00A460BB" w:rsidP="00135446">
            <w:pPr>
              <w:rPr>
                <w:rFonts w:ascii="Sylfaen" w:eastAsia="Times New Roman" w:hAnsi="Sylfaen" w:cs="Arial"/>
                <w:sz w:val="16"/>
                <w:szCs w:val="16"/>
                <w:lang w:val="ka-GE" w:eastAsia="en-GB"/>
              </w:rPr>
            </w:pPr>
          </w:p>
        </w:tc>
        <w:tc>
          <w:tcPr>
            <w:tcW w:w="828" w:type="dxa"/>
            <w:gridSpan w:val="4"/>
          </w:tcPr>
          <w:p w14:paraId="74857815"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625B574C" w14:textId="02B1A7F8"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09919D82" w14:textId="6FCB95FE" w:rsidR="00452960" w:rsidRDefault="00452960" w:rsidP="00A460BB">
            <w:pPr>
              <w:rPr>
                <w:rFonts w:ascii="Sylfaen" w:eastAsia="Times New Roman" w:hAnsi="Sylfaen" w:cs="Arial"/>
                <w:sz w:val="16"/>
                <w:szCs w:val="16"/>
                <w:lang w:val="ka-GE" w:eastAsia="en-GB"/>
              </w:rPr>
            </w:pPr>
            <w:r w:rsidRPr="00452960">
              <w:rPr>
                <w:rFonts w:ascii="Sylfaen" w:eastAsia="Times New Roman" w:hAnsi="Sylfaen" w:cs="Arial"/>
                <w:sz w:val="16"/>
                <w:szCs w:val="16"/>
                <w:lang w:val="ka-GE" w:eastAsia="en-GB"/>
              </w:rPr>
              <w:t>213,840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775F8F7C" w14:textId="77777777" w:rsidR="00452960" w:rsidRDefault="00452960" w:rsidP="00A460BB">
            <w:pPr>
              <w:rPr>
                <w:rFonts w:ascii="Sylfaen" w:eastAsia="Times New Roman" w:hAnsi="Sylfaen" w:cs="Arial"/>
                <w:sz w:val="16"/>
                <w:szCs w:val="16"/>
                <w:lang w:val="ka-GE" w:eastAsia="en-GB"/>
              </w:rPr>
            </w:pPr>
          </w:p>
          <w:p w14:paraId="64D6BB39" w14:textId="1368CDA0" w:rsidR="0088399F" w:rsidRPr="008A600E" w:rsidRDefault="0088399F"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w:t>
            </w:r>
            <w:r w:rsidR="008D7DD4">
              <w:rPr>
                <w:rFonts w:ascii="Sylfaen" w:eastAsia="Times New Roman" w:hAnsi="Sylfaen" w:cs="Arial"/>
                <w:sz w:val="16"/>
                <w:szCs w:val="16"/>
                <w:lang w:val="en-US" w:eastAsia="en-GB"/>
              </w:rPr>
              <w:t>g</w:t>
            </w:r>
            <w:r w:rsidR="00353363">
              <w:rPr>
                <w:rFonts w:ascii="Sylfaen" w:eastAsia="Times New Roman" w:hAnsi="Sylfaen" w:cs="Arial"/>
                <w:sz w:val="16"/>
                <w:szCs w:val="16"/>
                <w:lang w:val="en-US" w:eastAsia="en-GB"/>
              </w:rPr>
              <w:t>rant</w:t>
            </w:r>
            <w:r>
              <w:rPr>
                <w:rFonts w:ascii="Sylfaen" w:eastAsia="Times New Roman" w:hAnsi="Sylfaen" w:cs="Arial"/>
                <w:sz w:val="16"/>
                <w:szCs w:val="16"/>
                <w:lang w:val="en-US" w:eastAsia="en-GB"/>
              </w:rPr>
              <w:t>)</w:t>
            </w:r>
          </w:p>
          <w:p w14:paraId="5783D667" w14:textId="77777777" w:rsidR="0088399F" w:rsidRDefault="0088399F" w:rsidP="00A460BB">
            <w:pPr>
              <w:rPr>
                <w:rFonts w:ascii="Sylfaen" w:eastAsia="Times New Roman" w:hAnsi="Sylfaen" w:cs="Arial"/>
                <w:sz w:val="16"/>
                <w:szCs w:val="16"/>
                <w:lang w:val="ka-GE" w:eastAsia="en-GB"/>
              </w:rPr>
            </w:pPr>
          </w:p>
          <w:p w14:paraId="0B5BFA2E" w14:textId="69B281B5"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16BA1CD2" w14:textId="258F978B" w:rsidR="00A460BB" w:rsidRDefault="00A460BB"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UNEP</w:t>
            </w:r>
          </w:p>
          <w:p w14:paraId="0E28712E" w14:textId="541AE9B7" w:rsidR="00A460BB" w:rsidRPr="004C0D8C" w:rsidRDefault="00A460BB" w:rsidP="00A460BB">
            <w:pPr>
              <w:rPr>
                <w:rFonts w:ascii="Sylfaen" w:eastAsia="Times New Roman" w:hAnsi="Sylfaen" w:cs="Arial"/>
                <w:sz w:val="16"/>
                <w:szCs w:val="16"/>
                <w:lang w:val="en-US" w:eastAsia="en-GB"/>
              </w:rPr>
            </w:pPr>
          </w:p>
        </w:tc>
        <w:tc>
          <w:tcPr>
            <w:tcW w:w="2015" w:type="dxa"/>
            <w:gridSpan w:val="6"/>
          </w:tcPr>
          <w:p w14:paraId="189F810D" w14:textId="4F694C8D" w:rsidR="00FE1619" w:rsidRDefault="00FE1619" w:rsidP="00A460BB">
            <w:pPr>
              <w:rPr>
                <w:rFonts w:ascii="Sylfaen" w:eastAsia="Times New Roman" w:hAnsi="Sylfaen" w:cs="Arial"/>
                <w:sz w:val="16"/>
                <w:szCs w:val="16"/>
                <w:lang w:val="ka-GE" w:eastAsia="en-GB"/>
              </w:rPr>
            </w:pPr>
            <w:r w:rsidRPr="00FE1619">
              <w:rPr>
                <w:rFonts w:ascii="Sylfaen" w:eastAsia="Times New Roman" w:hAnsi="Sylfaen" w:cs="Arial"/>
                <w:sz w:val="16"/>
                <w:szCs w:val="16"/>
                <w:lang w:val="ka-GE" w:eastAsia="en-GB"/>
              </w:rPr>
              <w:t>990,000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7A5F3FB8" w14:textId="77777777" w:rsidR="00FE1619" w:rsidRDefault="00FE1619" w:rsidP="00A460BB">
            <w:pPr>
              <w:rPr>
                <w:rFonts w:ascii="Sylfaen" w:eastAsia="Times New Roman" w:hAnsi="Sylfaen" w:cs="Arial"/>
                <w:sz w:val="16"/>
                <w:szCs w:val="16"/>
                <w:lang w:val="ka-GE" w:eastAsia="en-GB"/>
              </w:rPr>
            </w:pPr>
          </w:p>
          <w:p w14:paraId="0E28712F" w14:textId="0026E103" w:rsidR="00A460BB" w:rsidRPr="00C40F50" w:rsidRDefault="00A460BB" w:rsidP="00A460BB">
            <w:pPr>
              <w:rPr>
                <w:rFonts w:ascii="Sylfaen" w:eastAsia="Times New Roman" w:hAnsi="Sylfaen" w:cs="Arial"/>
                <w:sz w:val="16"/>
                <w:szCs w:val="16"/>
                <w:lang w:val="ka-GE" w:eastAsia="en-GB"/>
              </w:rPr>
            </w:pPr>
          </w:p>
        </w:tc>
      </w:tr>
      <w:tr w:rsidR="002B4D2E" w:rsidRPr="00631794" w14:paraId="0E287135" w14:textId="77777777" w:rsidTr="00BF2527">
        <w:trPr>
          <w:gridAfter w:val="2"/>
          <w:wAfter w:w="83" w:type="dxa"/>
          <w:trHeight w:val="204"/>
        </w:trPr>
        <w:tc>
          <w:tcPr>
            <w:tcW w:w="6116" w:type="dxa"/>
            <w:gridSpan w:val="12"/>
            <w:shd w:val="clear" w:color="auto" w:fill="B8CCE4" w:themeFill="accent1" w:themeFillTint="66"/>
            <w:noWrap/>
          </w:tcPr>
          <w:p w14:paraId="0E287131" w14:textId="733CB600" w:rsidR="00A460BB" w:rsidRPr="00C40F50" w:rsidRDefault="00327E74" w:rsidP="00A460BB">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00A460BB" w:rsidRPr="00C40F50">
              <w:rPr>
                <w:rFonts w:ascii="Sylfaen" w:eastAsia="Times New Roman" w:hAnsi="Sylfaen" w:cs="Arial"/>
                <w:sz w:val="18"/>
                <w:szCs w:val="16"/>
                <w:lang w:val="ka-GE" w:eastAsia="en-GB"/>
              </w:rPr>
              <w:t xml:space="preserve"> 2.2</w:t>
            </w:r>
          </w:p>
        </w:tc>
        <w:tc>
          <w:tcPr>
            <w:tcW w:w="13896" w:type="dxa"/>
            <w:gridSpan w:val="90"/>
            <w:shd w:val="clear" w:color="auto" w:fill="B8CCE4" w:themeFill="accent1" w:themeFillTint="66"/>
            <w:noWrap/>
          </w:tcPr>
          <w:p w14:paraId="0E287132" w14:textId="6405637D" w:rsidR="00A460BB" w:rsidRPr="00986B12" w:rsidRDefault="007D2054" w:rsidP="00A460BB">
            <w:pPr>
              <w:rPr>
                <w:rFonts w:ascii="Sylfaen" w:eastAsia="Times New Roman" w:hAnsi="Sylfaen" w:cs="Arial"/>
                <w:sz w:val="18"/>
                <w:szCs w:val="16"/>
                <w:lang w:val="en-US" w:eastAsia="en-GB"/>
              </w:rPr>
            </w:pPr>
            <w:r>
              <w:rPr>
                <w:rFonts w:ascii="Sylfaen" w:eastAsia="Times New Roman" w:hAnsi="Sylfaen" w:cs="Arial"/>
                <w:sz w:val="18"/>
                <w:szCs w:val="16"/>
                <w:lang w:val="en-US" w:eastAsia="en-GB"/>
              </w:rPr>
              <w:t>Encourage the r</w:t>
            </w:r>
            <w:proofErr w:type="spellStart"/>
            <w:r w:rsidR="00631794" w:rsidRPr="00631794">
              <w:rPr>
                <w:rFonts w:ascii="Sylfaen" w:eastAsia="Times New Roman" w:hAnsi="Sylfaen" w:cs="Arial"/>
                <w:sz w:val="18"/>
                <w:szCs w:val="16"/>
                <w:lang w:val="ka-GE" w:eastAsia="en-GB"/>
              </w:rPr>
              <w:t>educe</w:t>
            </w:r>
            <w:proofErr w:type="spellEnd"/>
            <w:r w:rsidR="00082D21">
              <w:rPr>
                <w:rFonts w:ascii="Sylfaen" w:eastAsia="Times New Roman" w:hAnsi="Sylfaen" w:cs="Arial"/>
                <w:sz w:val="18"/>
                <w:szCs w:val="16"/>
                <w:lang w:val="en-US" w:eastAsia="en-GB"/>
              </w:rPr>
              <w:t>d</w:t>
            </w:r>
            <w:r w:rsidR="00631794" w:rsidRPr="00631794">
              <w:rPr>
                <w:rFonts w:ascii="Sylfaen" w:eastAsia="Times New Roman" w:hAnsi="Sylfaen" w:cs="Arial"/>
                <w:sz w:val="18"/>
                <w:szCs w:val="16"/>
                <w:lang w:val="ka-GE" w:eastAsia="en-GB"/>
              </w:rPr>
              <w:t xml:space="preserve"> </w:t>
            </w:r>
            <w:proofErr w:type="spellStart"/>
            <w:r w:rsidR="00631794" w:rsidRPr="00631794">
              <w:rPr>
                <w:rFonts w:ascii="Sylfaen" w:eastAsia="Times New Roman" w:hAnsi="Sylfaen" w:cs="Arial"/>
                <w:sz w:val="18"/>
                <w:szCs w:val="16"/>
                <w:lang w:val="ka-GE" w:eastAsia="en-GB"/>
              </w:rPr>
              <w:t>demand</w:t>
            </w:r>
            <w:proofErr w:type="spellEnd"/>
            <w:r w:rsidR="00631794" w:rsidRPr="00631794">
              <w:rPr>
                <w:rFonts w:ascii="Sylfaen" w:eastAsia="Times New Roman" w:hAnsi="Sylfaen" w:cs="Arial"/>
                <w:sz w:val="18"/>
                <w:szCs w:val="16"/>
                <w:lang w:val="ka-GE" w:eastAsia="en-GB"/>
              </w:rPr>
              <w:t xml:space="preserve"> </w:t>
            </w:r>
            <w:proofErr w:type="spellStart"/>
            <w:r w:rsidR="00631794" w:rsidRPr="00631794">
              <w:rPr>
                <w:rFonts w:ascii="Sylfaen" w:eastAsia="Times New Roman" w:hAnsi="Sylfaen" w:cs="Arial"/>
                <w:sz w:val="18"/>
                <w:szCs w:val="16"/>
                <w:lang w:val="ka-GE" w:eastAsia="en-GB"/>
              </w:rPr>
              <w:t>on</w:t>
            </w:r>
            <w:proofErr w:type="spellEnd"/>
            <w:r w:rsidR="00631794" w:rsidRPr="00631794">
              <w:rPr>
                <w:rFonts w:ascii="Sylfaen" w:eastAsia="Times New Roman" w:hAnsi="Sylfaen" w:cs="Arial"/>
                <w:sz w:val="18"/>
                <w:szCs w:val="16"/>
                <w:lang w:val="ka-GE" w:eastAsia="en-GB"/>
              </w:rPr>
              <w:t xml:space="preserve"> </w:t>
            </w:r>
            <w:proofErr w:type="spellStart"/>
            <w:r w:rsidR="00631794" w:rsidRPr="00631794">
              <w:rPr>
                <w:rFonts w:ascii="Sylfaen" w:eastAsia="Times New Roman" w:hAnsi="Sylfaen" w:cs="Arial"/>
                <w:sz w:val="18"/>
                <w:szCs w:val="16"/>
                <w:lang w:val="ka-GE" w:eastAsia="en-GB"/>
              </w:rPr>
              <w:t>fossil</w:t>
            </w:r>
            <w:proofErr w:type="spellEnd"/>
            <w:r w:rsidR="00631794" w:rsidRPr="00631794">
              <w:rPr>
                <w:rFonts w:ascii="Sylfaen" w:eastAsia="Times New Roman" w:hAnsi="Sylfaen" w:cs="Arial"/>
                <w:sz w:val="18"/>
                <w:szCs w:val="16"/>
                <w:lang w:val="ka-GE" w:eastAsia="en-GB"/>
              </w:rPr>
              <w:t xml:space="preserve"> </w:t>
            </w:r>
            <w:proofErr w:type="spellStart"/>
            <w:r w:rsidR="00631794" w:rsidRPr="00631794">
              <w:rPr>
                <w:rFonts w:ascii="Sylfaen" w:eastAsia="Times New Roman" w:hAnsi="Sylfaen" w:cs="Arial"/>
                <w:sz w:val="18"/>
                <w:szCs w:val="16"/>
                <w:lang w:val="ka-GE" w:eastAsia="en-GB"/>
              </w:rPr>
              <w:t>fuels</w:t>
            </w:r>
            <w:proofErr w:type="spellEnd"/>
            <w:r w:rsidR="00631794" w:rsidRPr="00631794">
              <w:rPr>
                <w:rFonts w:ascii="Sylfaen" w:eastAsia="Times New Roman" w:hAnsi="Sylfaen" w:cs="Arial"/>
                <w:sz w:val="18"/>
                <w:szCs w:val="16"/>
                <w:lang w:val="ka-GE" w:eastAsia="en-GB"/>
              </w:rPr>
              <w:t xml:space="preserve"> </w:t>
            </w:r>
            <w:proofErr w:type="spellStart"/>
            <w:r w:rsidR="00631794" w:rsidRPr="00631794">
              <w:rPr>
                <w:rFonts w:ascii="Sylfaen" w:eastAsia="Times New Roman" w:hAnsi="Sylfaen" w:cs="Arial"/>
                <w:sz w:val="18"/>
                <w:szCs w:val="16"/>
                <w:lang w:val="ka-GE" w:eastAsia="en-GB"/>
              </w:rPr>
              <w:t>and</w:t>
            </w:r>
            <w:proofErr w:type="spellEnd"/>
            <w:r w:rsidR="00631794" w:rsidRPr="00631794">
              <w:rPr>
                <w:rFonts w:ascii="Sylfaen" w:eastAsia="Times New Roman" w:hAnsi="Sylfaen" w:cs="Arial"/>
                <w:sz w:val="18"/>
                <w:szCs w:val="16"/>
                <w:lang w:val="ka-GE" w:eastAsia="en-GB"/>
              </w:rPr>
              <w:t xml:space="preserve"> </w:t>
            </w:r>
            <w:r w:rsidR="00DA3E26">
              <w:rPr>
                <w:rFonts w:ascii="Sylfaen" w:eastAsia="Times New Roman" w:hAnsi="Sylfaen" w:cs="Arial"/>
                <w:sz w:val="18"/>
                <w:szCs w:val="16"/>
                <w:lang w:val="en-US" w:eastAsia="en-GB"/>
              </w:rPr>
              <w:t>the use of</w:t>
            </w:r>
            <w:r w:rsidR="00631794" w:rsidRPr="00631794">
              <w:rPr>
                <w:rFonts w:ascii="Sylfaen" w:eastAsia="Times New Roman" w:hAnsi="Sylfaen" w:cs="Arial"/>
                <w:sz w:val="18"/>
                <w:szCs w:val="16"/>
                <w:lang w:val="ka-GE" w:eastAsia="en-GB"/>
              </w:rPr>
              <w:t xml:space="preserve"> </w:t>
            </w:r>
            <w:proofErr w:type="spellStart"/>
            <w:r w:rsidR="00631794" w:rsidRPr="00631794">
              <w:rPr>
                <w:rFonts w:ascii="Sylfaen" w:eastAsia="Times New Roman" w:hAnsi="Sylfaen" w:cs="Arial"/>
                <w:sz w:val="18"/>
                <w:szCs w:val="16"/>
                <w:lang w:val="ka-GE" w:eastAsia="en-GB"/>
              </w:rPr>
              <w:t>biofuel</w:t>
            </w:r>
            <w:proofErr w:type="spellEnd"/>
            <w:r w:rsidR="00986B12">
              <w:rPr>
                <w:rFonts w:ascii="Sylfaen" w:eastAsia="Times New Roman" w:hAnsi="Sylfaen" w:cs="Arial"/>
                <w:sz w:val="18"/>
                <w:szCs w:val="16"/>
                <w:lang w:val="en-US" w:eastAsia="en-GB"/>
              </w:rPr>
              <w:t>s</w:t>
            </w:r>
          </w:p>
          <w:p w14:paraId="0E287133" w14:textId="77777777" w:rsidR="00A460BB" w:rsidRPr="00C40F50" w:rsidRDefault="00A460BB" w:rsidP="00A460BB">
            <w:pPr>
              <w:rPr>
                <w:rFonts w:ascii="Sylfaen" w:eastAsia="Times New Roman" w:hAnsi="Sylfaen" w:cs="Arial"/>
                <w:sz w:val="18"/>
                <w:szCs w:val="16"/>
                <w:lang w:val="ka-GE" w:eastAsia="en-GB"/>
              </w:rPr>
            </w:pPr>
          </w:p>
        </w:tc>
        <w:tc>
          <w:tcPr>
            <w:tcW w:w="2015" w:type="dxa"/>
            <w:gridSpan w:val="6"/>
            <w:shd w:val="clear" w:color="auto" w:fill="B8CCE4" w:themeFill="accent1" w:themeFillTint="66"/>
          </w:tcPr>
          <w:p w14:paraId="0E287134" w14:textId="77777777" w:rsidR="00A460BB" w:rsidRPr="00C40F50" w:rsidRDefault="00A460BB" w:rsidP="00A460BB">
            <w:pPr>
              <w:rPr>
                <w:rFonts w:ascii="Sylfaen" w:eastAsia="Times New Roman" w:hAnsi="Sylfaen" w:cs="Arial"/>
                <w:sz w:val="16"/>
                <w:szCs w:val="16"/>
                <w:lang w:val="ka-GE" w:eastAsia="en-GB"/>
              </w:rPr>
            </w:pPr>
          </w:p>
        </w:tc>
      </w:tr>
      <w:tr w:rsidR="00E36E16" w:rsidRPr="00C40F50" w14:paraId="0E28713D" w14:textId="77777777" w:rsidTr="00BF2527">
        <w:trPr>
          <w:gridAfter w:val="2"/>
          <w:wAfter w:w="83" w:type="dxa"/>
          <w:trHeight w:val="201"/>
        </w:trPr>
        <w:tc>
          <w:tcPr>
            <w:tcW w:w="2158" w:type="dxa"/>
            <w:gridSpan w:val="3"/>
            <w:vMerge w:val="restart"/>
            <w:shd w:val="clear" w:color="auto" w:fill="B8CCE4" w:themeFill="accent1" w:themeFillTint="66"/>
            <w:noWrap/>
          </w:tcPr>
          <w:p w14:paraId="0E287136" w14:textId="6CB3BEF6"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2.2.1:</w:t>
            </w:r>
          </w:p>
        </w:tc>
        <w:tc>
          <w:tcPr>
            <w:tcW w:w="3958" w:type="dxa"/>
            <w:gridSpan w:val="9"/>
            <w:vMerge w:val="restart"/>
            <w:shd w:val="clear" w:color="auto" w:fill="B8CCE4" w:themeFill="accent1" w:themeFillTint="66"/>
          </w:tcPr>
          <w:p w14:paraId="0E287137" w14:textId="27938260" w:rsidR="007256B4" w:rsidRPr="003A4B36" w:rsidRDefault="00CB5380" w:rsidP="00A460BB">
            <w:pPr>
              <w:rPr>
                <w:rFonts w:ascii="Sylfaen" w:eastAsia="Times New Roman" w:hAnsi="Sylfaen" w:cs="Arial"/>
                <w:sz w:val="16"/>
                <w:szCs w:val="16"/>
                <w:highlight w:val="yellow"/>
                <w:lang w:val="en-US" w:eastAsia="en-GB"/>
              </w:rPr>
            </w:pPr>
            <w:r w:rsidRPr="00CB5380">
              <w:rPr>
                <w:rFonts w:ascii="Sylfaen" w:eastAsia="Times New Roman" w:hAnsi="Sylfaen" w:cs="Arial"/>
                <w:sz w:val="16"/>
                <w:szCs w:val="16"/>
                <w:lang w:eastAsia="en-GB"/>
              </w:rPr>
              <w:t xml:space="preserve">Share </w:t>
            </w:r>
            <w:proofErr w:type="spellStart"/>
            <w:r w:rsidRPr="00CB5380">
              <w:rPr>
                <w:rFonts w:ascii="Sylfaen" w:eastAsia="Times New Roman" w:hAnsi="Sylfaen" w:cs="Arial"/>
                <w:sz w:val="16"/>
                <w:szCs w:val="16"/>
                <w:lang w:eastAsia="en-GB"/>
              </w:rPr>
              <w:t>of</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renewable</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energy</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consumed</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by</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all</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types</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of</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transport</w:t>
            </w:r>
            <w:proofErr w:type="spellEnd"/>
            <w:r w:rsidRPr="00CB5380">
              <w:rPr>
                <w:rFonts w:ascii="Sylfaen" w:eastAsia="Times New Roman" w:hAnsi="Sylfaen" w:cs="Arial"/>
                <w:sz w:val="16"/>
                <w:szCs w:val="16"/>
                <w:lang w:eastAsia="en-GB"/>
              </w:rPr>
              <w:t xml:space="preserve"> in </w:t>
            </w:r>
            <w:proofErr w:type="spellStart"/>
            <w:r w:rsidRPr="00CB5380">
              <w:rPr>
                <w:rFonts w:ascii="Sylfaen" w:eastAsia="Times New Roman" w:hAnsi="Sylfaen" w:cs="Arial"/>
                <w:sz w:val="16"/>
                <w:szCs w:val="16"/>
                <w:lang w:eastAsia="en-GB"/>
              </w:rPr>
              <w:t>the</w:t>
            </w:r>
            <w:proofErr w:type="spellEnd"/>
            <w:r w:rsidRPr="00CB5380">
              <w:rPr>
                <w:rFonts w:ascii="Sylfaen" w:eastAsia="Times New Roman" w:hAnsi="Sylfaen" w:cs="Arial"/>
                <w:sz w:val="16"/>
                <w:szCs w:val="16"/>
                <w:lang w:eastAsia="en-GB"/>
              </w:rPr>
              <w:t xml:space="preserve"> final </w:t>
            </w:r>
            <w:proofErr w:type="spellStart"/>
            <w:r w:rsidRPr="00CB5380">
              <w:rPr>
                <w:rFonts w:ascii="Sylfaen" w:eastAsia="Times New Roman" w:hAnsi="Sylfaen" w:cs="Arial"/>
                <w:sz w:val="16"/>
                <w:szCs w:val="16"/>
                <w:lang w:eastAsia="en-GB"/>
              </w:rPr>
              <w:t>energy</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consumption</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on</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the</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territory</w:t>
            </w:r>
            <w:proofErr w:type="spellEnd"/>
            <w:r w:rsidRPr="00CB5380">
              <w:rPr>
                <w:rFonts w:ascii="Sylfaen" w:eastAsia="Times New Roman" w:hAnsi="Sylfaen" w:cs="Arial"/>
                <w:sz w:val="16"/>
                <w:szCs w:val="16"/>
                <w:lang w:eastAsia="en-GB"/>
              </w:rPr>
              <w:t xml:space="preserve"> </w:t>
            </w:r>
            <w:proofErr w:type="spellStart"/>
            <w:r w:rsidRPr="00CB5380">
              <w:rPr>
                <w:rFonts w:ascii="Sylfaen" w:eastAsia="Times New Roman" w:hAnsi="Sylfaen" w:cs="Arial"/>
                <w:sz w:val="16"/>
                <w:szCs w:val="16"/>
                <w:lang w:eastAsia="en-GB"/>
              </w:rPr>
              <w:t>of</w:t>
            </w:r>
            <w:proofErr w:type="spellEnd"/>
            <w:r w:rsidRPr="00CB5380">
              <w:rPr>
                <w:rFonts w:ascii="Sylfaen" w:eastAsia="Times New Roman" w:hAnsi="Sylfaen" w:cs="Arial"/>
                <w:sz w:val="16"/>
                <w:szCs w:val="16"/>
                <w:lang w:eastAsia="en-GB"/>
              </w:rPr>
              <w:t xml:space="preserve"> Georgia</w:t>
            </w:r>
          </w:p>
        </w:tc>
        <w:tc>
          <w:tcPr>
            <w:tcW w:w="1347" w:type="dxa"/>
            <w:gridSpan w:val="5"/>
            <w:shd w:val="clear" w:color="auto" w:fill="B8CCE4" w:themeFill="accent1" w:themeFillTint="66"/>
            <w:noWrap/>
          </w:tcPr>
          <w:p w14:paraId="6A61B10C" w14:textId="77777777" w:rsidR="00A460BB" w:rsidRPr="00C40F50" w:rsidRDefault="00A460BB" w:rsidP="00A460BB">
            <w:pPr>
              <w:rPr>
                <w:rFonts w:ascii="Sylfaen" w:hAnsi="Sylfaen" w:cstheme="majorHAnsi"/>
                <w:sz w:val="16"/>
                <w:szCs w:val="16"/>
                <w:lang w:val="ka-GE"/>
              </w:rPr>
            </w:pPr>
          </w:p>
        </w:tc>
        <w:tc>
          <w:tcPr>
            <w:tcW w:w="1304" w:type="dxa"/>
            <w:gridSpan w:val="9"/>
            <w:shd w:val="clear" w:color="auto" w:fill="B8CCE4" w:themeFill="accent1" w:themeFillTint="66"/>
          </w:tcPr>
          <w:p w14:paraId="0E287138" w14:textId="0FCAD7DB" w:rsidR="00A460BB" w:rsidRPr="00C40F50" w:rsidRDefault="003331CE" w:rsidP="00A460BB">
            <w:pPr>
              <w:rPr>
                <w:rFonts w:ascii="Sylfaen" w:hAnsi="Sylfaen" w:cstheme="majorHAnsi"/>
                <w:sz w:val="16"/>
                <w:szCs w:val="16"/>
                <w:lang w:val="ka-GE"/>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tcPr>
          <w:p w14:paraId="36E0DF2A" w14:textId="2F2CCF8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139" w14:textId="083F39FE"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tcPr>
          <w:p w14:paraId="3C116352" w14:textId="33EEC7CB"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13A" w14:textId="6C7EF32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892" w:type="dxa"/>
            <w:gridSpan w:val="7"/>
            <w:shd w:val="clear" w:color="auto" w:fill="B8CCE4" w:themeFill="accent1" w:themeFillTint="66"/>
          </w:tcPr>
          <w:p w14:paraId="4A4DB5A9" w14:textId="20DE8B82"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026" w:type="dxa"/>
            <w:gridSpan w:val="35"/>
            <w:shd w:val="clear" w:color="auto" w:fill="B8CCE4" w:themeFill="accent1" w:themeFillTint="66"/>
          </w:tcPr>
          <w:p w14:paraId="0E28713C" w14:textId="35C87EEF"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631794" w14:paraId="0E287145" w14:textId="77777777" w:rsidTr="00BF2527">
        <w:trPr>
          <w:gridAfter w:val="2"/>
          <w:wAfter w:w="83" w:type="dxa"/>
          <w:trHeight w:val="199"/>
        </w:trPr>
        <w:tc>
          <w:tcPr>
            <w:tcW w:w="2158" w:type="dxa"/>
            <w:gridSpan w:val="3"/>
            <w:vMerge/>
            <w:shd w:val="clear" w:color="auto" w:fill="B8CCE4" w:themeFill="accent1" w:themeFillTint="66"/>
            <w:noWrap/>
          </w:tcPr>
          <w:p w14:paraId="0E28713E" w14:textId="77777777" w:rsidR="00A460BB" w:rsidRPr="00C40F50" w:rsidRDefault="00A460BB" w:rsidP="00A460BB">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13F"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464DC475" w14:textId="100C2DD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140" w14:textId="5EBACBDD"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2018</w:t>
            </w:r>
          </w:p>
        </w:tc>
        <w:tc>
          <w:tcPr>
            <w:tcW w:w="1133" w:type="dxa"/>
            <w:gridSpan w:val="8"/>
            <w:shd w:val="clear" w:color="auto" w:fill="B8CCE4" w:themeFill="accent1" w:themeFillTint="66"/>
          </w:tcPr>
          <w:p w14:paraId="73B7C9D4" w14:textId="7B7FA995"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2022</w:t>
            </w:r>
          </w:p>
        </w:tc>
        <w:tc>
          <w:tcPr>
            <w:tcW w:w="803" w:type="dxa"/>
            <w:gridSpan w:val="6"/>
            <w:shd w:val="clear" w:color="auto" w:fill="B8CCE4" w:themeFill="accent1" w:themeFillTint="66"/>
          </w:tcPr>
          <w:p w14:paraId="0E287141" w14:textId="14F0B5DC"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2024</w:t>
            </w:r>
          </w:p>
        </w:tc>
        <w:tc>
          <w:tcPr>
            <w:tcW w:w="1494" w:type="dxa"/>
            <w:gridSpan w:val="15"/>
            <w:shd w:val="clear" w:color="auto" w:fill="B8CCE4" w:themeFill="accent1" w:themeFillTint="66"/>
          </w:tcPr>
          <w:p w14:paraId="4CEF06B2" w14:textId="608DCFF4"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142" w14:textId="7AD5BA7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892" w:type="dxa"/>
            <w:gridSpan w:val="7"/>
            <w:shd w:val="clear" w:color="auto" w:fill="B8CCE4" w:themeFill="accent1" w:themeFillTint="66"/>
          </w:tcPr>
          <w:p w14:paraId="0798A62C" w14:textId="59D61D5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026" w:type="dxa"/>
            <w:gridSpan w:val="35"/>
            <w:vMerge w:val="restart"/>
            <w:shd w:val="clear" w:color="auto" w:fill="B8CCE4" w:themeFill="accent1" w:themeFillTint="66"/>
          </w:tcPr>
          <w:p w14:paraId="42CEE3D5" w14:textId="18AEA97A" w:rsidR="00A460BB" w:rsidRPr="00631794" w:rsidRDefault="00631794" w:rsidP="00A460BB">
            <w:pPr>
              <w:rPr>
                <w:rFonts w:ascii="Sylfaen" w:eastAsia="Times New Roman" w:hAnsi="Sylfaen" w:cs="Arial"/>
                <w:sz w:val="16"/>
                <w:szCs w:val="16"/>
                <w:lang w:val="ka-GE" w:eastAsia="en-GB"/>
              </w:rPr>
            </w:pPr>
            <w:proofErr w:type="spellStart"/>
            <w:r w:rsidRPr="00631794">
              <w:rPr>
                <w:rFonts w:ascii="Sylfaen" w:eastAsia="Times New Roman" w:hAnsi="Sylfaen" w:cs="Arial"/>
                <w:sz w:val="16"/>
                <w:szCs w:val="16"/>
                <w:lang w:val="ka-GE" w:eastAsia="en-GB"/>
              </w:rPr>
              <w:t>National</w:t>
            </w:r>
            <w:proofErr w:type="spellEnd"/>
            <w:r w:rsidRPr="00631794">
              <w:rPr>
                <w:rFonts w:ascii="Sylfaen" w:eastAsia="Times New Roman" w:hAnsi="Sylfaen" w:cs="Arial"/>
                <w:sz w:val="16"/>
                <w:szCs w:val="16"/>
                <w:lang w:val="ka-GE" w:eastAsia="en-GB"/>
              </w:rPr>
              <w:t xml:space="preserve"> </w:t>
            </w:r>
            <w:proofErr w:type="spellStart"/>
            <w:r w:rsidRPr="00631794">
              <w:rPr>
                <w:rFonts w:ascii="Sylfaen" w:eastAsia="Times New Roman" w:hAnsi="Sylfaen" w:cs="Arial"/>
                <w:sz w:val="16"/>
                <w:szCs w:val="16"/>
                <w:lang w:val="ka-GE" w:eastAsia="en-GB"/>
              </w:rPr>
              <w:t>Statistics</w:t>
            </w:r>
            <w:proofErr w:type="spellEnd"/>
            <w:r w:rsidRPr="00631794">
              <w:rPr>
                <w:rFonts w:ascii="Sylfaen" w:eastAsia="Times New Roman" w:hAnsi="Sylfaen" w:cs="Arial"/>
                <w:sz w:val="16"/>
                <w:szCs w:val="16"/>
                <w:lang w:val="ka-GE" w:eastAsia="en-GB"/>
              </w:rPr>
              <w:t xml:space="preserve"> Office </w:t>
            </w:r>
            <w:proofErr w:type="spellStart"/>
            <w:r w:rsidRPr="00631794">
              <w:rPr>
                <w:rFonts w:ascii="Sylfaen" w:eastAsia="Times New Roman" w:hAnsi="Sylfaen" w:cs="Arial"/>
                <w:sz w:val="16"/>
                <w:szCs w:val="16"/>
                <w:lang w:val="ka-GE" w:eastAsia="en-GB"/>
              </w:rPr>
              <w:t>of</w:t>
            </w:r>
            <w:proofErr w:type="spellEnd"/>
            <w:r w:rsidRPr="00631794">
              <w:rPr>
                <w:rFonts w:ascii="Sylfaen" w:eastAsia="Times New Roman" w:hAnsi="Sylfaen" w:cs="Arial"/>
                <w:sz w:val="16"/>
                <w:szCs w:val="16"/>
                <w:lang w:val="ka-GE" w:eastAsia="en-GB"/>
              </w:rPr>
              <w:t xml:space="preserve"> Georgia (</w:t>
            </w:r>
            <w:proofErr w:type="spellStart"/>
            <w:r w:rsidRPr="00631794">
              <w:rPr>
                <w:rFonts w:ascii="Sylfaen" w:eastAsia="Times New Roman" w:hAnsi="Sylfaen" w:cs="Arial"/>
                <w:sz w:val="16"/>
                <w:szCs w:val="16"/>
                <w:lang w:val="ka-GE" w:eastAsia="en-GB"/>
              </w:rPr>
              <w:t>Georgia’s</w:t>
            </w:r>
            <w:proofErr w:type="spellEnd"/>
            <w:r w:rsidRPr="00631794">
              <w:rPr>
                <w:rFonts w:ascii="Sylfaen" w:eastAsia="Times New Roman" w:hAnsi="Sylfaen" w:cs="Arial"/>
                <w:sz w:val="16"/>
                <w:szCs w:val="16"/>
                <w:lang w:val="ka-GE" w:eastAsia="en-GB"/>
              </w:rPr>
              <w:t xml:space="preserve"> </w:t>
            </w:r>
            <w:proofErr w:type="spellStart"/>
            <w:r w:rsidRPr="00631794">
              <w:rPr>
                <w:rFonts w:ascii="Sylfaen" w:eastAsia="Times New Roman" w:hAnsi="Sylfaen" w:cs="Arial"/>
                <w:sz w:val="16"/>
                <w:szCs w:val="16"/>
                <w:lang w:val="ka-GE" w:eastAsia="en-GB"/>
              </w:rPr>
              <w:t>Energy</w:t>
            </w:r>
            <w:proofErr w:type="spellEnd"/>
            <w:r w:rsidRPr="00631794">
              <w:rPr>
                <w:rFonts w:ascii="Sylfaen" w:eastAsia="Times New Roman" w:hAnsi="Sylfaen" w:cs="Arial"/>
                <w:sz w:val="16"/>
                <w:szCs w:val="16"/>
                <w:lang w:val="ka-GE" w:eastAsia="en-GB"/>
              </w:rPr>
              <w:t xml:space="preserve"> </w:t>
            </w:r>
            <w:proofErr w:type="spellStart"/>
            <w:r w:rsidRPr="00631794">
              <w:rPr>
                <w:rFonts w:ascii="Sylfaen" w:eastAsia="Times New Roman" w:hAnsi="Sylfaen" w:cs="Arial"/>
                <w:sz w:val="16"/>
                <w:szCs w:val="16"/>
                <w:lang w:val="ka-GE" w:eastAsia="en-GB"/>
              </w:rPr>
              <w:t>Balance</w:t>
            </w:r>
            <w:proofErr w:type="spellEnd"/>
            <w:r w:rsidRPr="00631794">
              <w:rPr>
                <w:rFonts w:ascii="Sylfaen" w:eastAsia="Times New Roman" w:hAnsi="Sylfaen" w:cs="Arial"/>
                <w:sz w:val="16"/>
                <w:szCs w:val="16"/>
                <w:lang w:val="ka-GE" w:eastAsia="en-GB"/>
              </w:rPr>
              <w:t>);</w:t>
            </w:r>
          </w:p>
          <w:p w14:paraId="0E287144" w14:textId="55801C5E" w:rsidR="00A460BB" w:rsidRPr="00C40F50" w:rsidRDefault="00F36EFC" w:rsidP="00A460BB">
            <w:pPr>
              <w:rPr>
                <w:rFonts w:ascii="Sylfaen" w:eastAsia="Times New Roman" w:hAnsi="Sylfaen" w:cs="Arial"/>
                <w:sz w:val="16"/>
                <w:szCs w:val="16"/>
                <w:lang w:val="ka-GE" w:eastAsia="en-GB"/>
              </w:rPr>
            </w:pPr>
            <w:r w:rsidRPr="00F36EFC">
              <w:rPr>
                <w:rFonts w:ascii="Sylfaen" w:eastAsia="Times New Roman" w:hAnsi="Sylfaen" w:cs="Arial"/>
                <w:sz w:val="16"/>
                <w:szCs w:val="16"/>
                <w:lang w:val="en-GB" w:eastAsia="en-GB"/>
              </w:rPr>
              <w:t>Annual progress reports and evaluation report for the Climate Action Plan</w:t>
            </w:r>
            <w:r>
              <w:rPr>
                <w:rFonts w:ascii="Sylfaen" w:eastAsia="Times New Roman" w:hAnsi="Sylfaen" w:cs="Arial"/>
                <w:sz w:val="16"/>
                <w:szCs w:val="16"/>
                <w:lang w:val="en-GB" w:eastAsia="en-GB"/>
              </w:rPr>
              <w:t>.</w:t>
            </w:r>
          </w:p>
        </w:tc>
      </w:tr>
      <w:tr w:rsidR="00E36E16" w:rsidRPr="00C40F50" w14:paraId="0E28714D" w14:textId="77777777" w:rsidTr="00BF2527">
        <w:trPr>
          <w:gridAfter w:val="2"/>
          <w:wAfter w:w="83" w:type="dxa"/>
          <w:trHeight w:val="199"/>
        </w:trPr>
        <w:tc>
          <w:tcPr>
            <w:tcW w:w="2158" w:type="dxa"/>
            <w:gridSpan w:val="3"/>
            <w:vMerge/>
            <w:shd w:val="clear" w:color="auto" w:fill="B8CCE4" w:themeFill="accent1" w:themeFillTint="66"/>
            <w:noWrap/>
          </w:tcPr>
          <w:p w14:paraId="0E287146" w14:textId="77777777" w:rsidR="00A460BB" w:rsidRPr="00C40F50" w:rsidRDefault="00A460BB" w:rsidP="00A460BB">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147"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250C4D9A" w14:textId="57A2A04D"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148" w14:textId="3A8FA79D"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w:t>
            </w:r>
          </w:p>
        </w:tc>
        <w:tc>
          <w:tcPr>
            <w:tcW w:w="1133" w:type="dxa"/>
            <w:gridSpan w:val="8"/>
            <w:shd w:val="clear" w:color="auto" w:fill="B8CCE4" w:themeFill="accent1" w:themeFillTint="66"/>
          </w:tcPr>
          <w:p w14:paraId="0D4A393A" w14:textId="0A961F65"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3%</w:t>
            </w:r>
          </w:p>
        </w:tc>
        <w:tc>
          <w:tcPr>
            <w:tcW w:w="803" w:type="dxa"/>
            <w:gridSpan w:val="6"/>
            <w:shd w:val="clear" w:color="auto" w:fill="B8CCE4" w:themeFill="accent1" w:themeFillTint="66"/>
          </w:tcPr>
          <w:p w14:paraId="0E287149" w14:textId="213571E3"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w:t>
            </w:r>
          </w:p>
        </w:tc>
        <w:tc>
          <w:tcPr>
            <w:tcW w:w="1494" w:type="dxa"/>
            <w:gridSpan w:val="15"/>
            <w:shd w:val="clear" w:color="auto" w:fill="B8CCE4" w:themeFill="accent1" w:themeFillTint="66"/>
          </w:tcPr>
          <w:p w14:paraId="68D4D623" w14:textId="4065A6D8" w:rsidR="00A460BB" w:rsidRPr="00C40F50" w:rsidRDefault="00A460BB" w:rsidP="00A460BB">
            <w:pPr>
              <w:rPr>
                <w:rFonts w:ascii="Sylfaen" w:hAnsi="Sylfaen" w:cstheme="majorHAnsi"/>
                <w:color w:val="000000" w:themeColor="text1"/>
                <w:sz w:val="16"/>
                <w:szCs w:val="16"/>
                <w:lang w:val="ka-GE"/>
              </w:rPr>
            </w:pPr>
            <w:r w:rsidRPr="00C40F50">
              <w:rPr>
                <w:rFonts w:ascii="Sylfaen" w:hAnsi="Sylfaen" w:cstheme="majorHAnsi"/>
                <w:color w:val="000000" w:themeColor="text1"/>
                <w:sz w:val="16"/>
                <w:szCs w:val="16"/>
                <w:lang w:val="ka-GE"/>
              </w:rPr>
              <w:t>6%</w:t>
            </w:r>
          </w:p>
        </w:tc>
        <w:tc>
          <w:tcPr>
            <w:tcW w:w="912" w:type="dxa"/>
            <w:gridSpan w:val="11"/>
            <w:shd w:val="clear" w:color="auto" w:fill="B8CCE4" w:themeFill="accent1" w:themeFillTint="66"/>
          </w:tcPr>
          <w:p w14:paraId="0E28714A" w14:textId="262D96A2" w:rsidR="00A460BB" w:rsidRPr="00C40F50" w:rsidRDefault="00A460BB" w:rsidP="00A460BB">
            <w:pPr>
              <w:rPr>
                <w:rFonts w:ascii="Sylfaen" w:hAnsi="Sylfaen" w:cstheme="majorHAnsi"/>
                <w:color w:val="000000" w:themeColor="text1"/>
                <w:sz w:val="16"/>
                <w:szCs w:val="16"/>
                <w:lang w:val="ka-GE"/>
              </w:rPr>
            </w:pPr>
            <w:r w:rsidRPr="00C40F50">
              <w:rPr>
                <w:rFonts w:ascii="Sylfaen" w:hAnsi="Sylfaen" w:cstheme="majorHAnsi"/>
                <w:color w:val="000000" w:themeColor="text1"/>
                <w:sz w:val="16"/>
                <w:szCs w:val="16"/>
                <w:lang w:val="ka-GE"/>
              </w:rPr>
              <w:t>8%</w:t>
            </w:r>
          </w:p>
        </w:tc>
        <w:tc>
          <w:tcPr>
            <w:tcW w:w="1892" w:type="dxa"/>
            <w:gridSpan w:val="7"/>
            <w:shd w:val="clear" w:color="auto" w:fill="B8CCE4" w:themeFill="accent1" w:themeFillTint="66"/>
          </w:tcPr>
          <w:p w14:paraId="09738765" w14:textId="14A362D9"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hAnsi="Sylfaen" w:cstheme="majorHAnsi"/>
                <w:color w:val="000000" w:themeColor="text1"/>
                <w:sz w:val="16"/>
                <w:szCs w:val="16"/>
                <w:lang w:val="ka-GE"/>
              </w:rPr>
              <w:t>10%</w:t>
            </w:r>
          </w:p>
        </w:tc>
        <w:tc>
          <w:tcPr>
            <w:tcW w:w="7026" w:type="dxa"/>
            <w:gridSpan w:val="35"/>
            <w:vMerge/>
            <w:shd w:val="clear" w:color="auto" w:fill="B8CCE4" w:themeFill="accent1" w:themeFillTint="66"/>
          </w:tcPr>
          <w:p w14:paraId="0E28714C" w14:textId="43F78343" w:rsidR="00A460BB" w:rsidRPr="00C40F50" w:rsidRDefault="00A460BB" w:rsidP="00A460BB">
            <w:pPr>
              <w:rPr>
                <w:rFonts w:ascii="Sylfaen" w:eastAsia="Times New Roman" w:hAnsi="Sylfaen" w:cs="Arial"/>
                <w:sz w:val="16"/>
                <w:szCs w:val="16"/>
                <w:lang w:val="ka-GE" w:eastAsia="en-GB"/>
              </w:rPr>
            </w:pPr>
          </w:p>
        </w:tc>
      </w:tr>
      <w:tr w:rsidR="007071F7" w:rsidRPr="003A4B36" w14:paraId="2DF07EF3" w14:textId="77777777" w:rsidTr="00BF2527">
        <w:trPr>
          <w:gridAfter w:val="2"/>
          <w:wAfter w:w="83" w:type="dxa"/>
          <w:trHeight w:val="199"/>
        </w:trPr>
        <w:tc>
          <w:tcPr>
            <w:tcW w:w="2158" w:type="dxa"/>
            <w:gridSpan w:val="3"/>
            <w:shd w:val="clear" w:color="auto" w:fill="DBE5F1" w:themeFill="accent1" w:themeFillTint="33"/>
            <w:noWrap/>
          </w:tcPr>
          <w:p w14:paraId="2791BF37" w14:textId="6EFF9553"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7825B173" w14:textId="5B0D480B" w:rsidR="00A460BB" w:rsidRPr="00C40F50" w:rsidRDefault="00A460BB" w:rsidP="00A460BB">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5918D14F" w14:textId="706D10F9" w:rsidR="00A460BB" w:rsidRPr="00327078" w:rsidRDefault="003A4B36" w:rsidP="00A460BB">
            <w:pPr>
              <w:rPr>
                <w:rFonts w:ascii="Sylfaen" w:eastAsia="Times New Roman" w:hAnsi="Sylfaen" w:cs="Arial"/>
                <w:sz w:val="16"/>
                <w:szCs w:val="16"/>
                <w:lang w:val="en-US" w:eastAsia="en-GB"/>
              </w:rPr>
            </w:pPr>
            <w:proofErr w:type="spellStart"/>
            <w:r w:rsidRPr="003A4B36">
              <w:rPr>
                <w:rFonts w:ascii="Sylfaen" w:eastAsia="Times New Roman" w:hAnsi="Sylfaen" w:cs="Arial"/>
                <w:sz w:val="16"/>
                <w:szCs w:val="16"/>
                <w:lang w:val="ka-GE" w:eastAsia="en-GB"/>
              </w:rPr>
              <w:t>Low</w:t>
            </w:r>
            <w:proofErr w:type="spellEnd"/>
            <w:r w:rsidRPr="003A4B36">
              <w:rPr>
                <w:rFonts w:ascii="Sylfaen" w:eastAsia="Times New Roman" w:hAnsi="Sylfaen" w:cs="Arial"/>
                <w:sz w:val="16"/>
                <w:szCs w:val="16"/>
                <w:lang w:val="ka-GE" w:eastAsia="en-GB"/>
              </w:rPr>
              <w:t xml:space="preserve"> </w:t>
            </w:r>
            <w:proofErr w:type="spellStart"/>
            <w:r w:rsidRPr="003A4B36">
              <w:rPr>
                <w:rFonts w:ascii="Sylfaen" w:eastAsia="Times New Roman" w:hAnsi="Sylfaen" w:cs="Arial"/>
                <w:sz w:val="16"/>
                <w:szCs w:val="16"/>
                <w:lang w:val="ka-GE" w:eastAsia="en-GB"/>
              </w:rPr>
              <w:t>interest</w:t>
            </w:r>
            <w:proofErr w:type="spellEnd"/>
            <w:r w:rsidRPr="003A4B36">
              <w:rPr>
                <w:rFonts w:ascii="Sylfaen" w:eastAsia="Times New Roman" w:hAnsi="Sylfaen" w:cs="Arial"/>
                <w:sz w:val="16"/>
                <w:szCs w:val="16"/>
                <w:lang w:val="ka-GE" w:eastAsia="en-GB"/>
              </w:rPr>
              <w:t xml:space="preserve"> </w:t>
            </w:r>
            <w:proofErr w:type="spellStart"/>
            <w:r w:rsidRPr="003A4B36">
              <w:rPr>
                <w:rFonts w:ascii="Sylfaen" w:eastAsia="Times New Roman" w:hAnsi="Sylfaen" w:cs="Arial"/>
                <w:sz w:val="16"/>
                <w:szCs w:val="16"/>
                <w:lang w:val="ka-GE" w:eastAsia="en-GB"/>
              </w:rPr>
              <w:t>of</w:t>
            </w:r>
            <w:proofErr w:type="spellEnd"/>
            <w:r w:rsidRPr="003A4B36">
              <w:rPr>
                <w:rFonts w:ascii="Sylfaen" w:eastAsia="Times New Roman" w:hAnsi="Sylfaen" w:cs="Arial"/>
                <w:sz w:val="16"/>
                <w:szCs w:val="16"/>
                <w:lang w:val="ka-GE" w:eastAsia="en-GB"/>
              </w:rPr>
              <w:t xml:space="preserve"> </w:t>
            </w:r>
            <w:proofErr w:type="spellStart"/>
            <w:r w:rsidRPr="003A4B36">
              <w:rPr>
                <w:rFonts w:ascii="Sylfaen" w:eastAsia="Times New Roman" w:hAnsi="Sylfaen" w:cs="Arial"/>
                <w:sz w:val="16"/>
                <w:szCs w:val="16"/>
                <w:lang w:val="ka-GE" w:eastAsia="en-GB"/>
              </w:rPr>
              <w:t>private</w:t>
            </w:r>
            <w:proofErr w:type="spellEnd"/>
            <w:r w:rsidRPr="003A4B36">
              <w:rPr>
                <w:rFonts w:ascii="Sylfaen" w:eastAsia="Times New Roman" w:hAnsi="Sylfaen" w:cs="Arial"/>
                <w:sz w:val="16"/>
                <w:szCs w:val="16"/>
                <w:lang w:val="ka-GE" w:eastAsia="en-GB"/>
              </w:rPr>
              <w:t xml:space="preserve"> </w:t>
            </w:r>
            <w:proofErr w:type="spellStart"/>
            <w:r w:rsidRPr="003A4B36">
              <w:rPr>
                <w:rFonts w:ascii="Sylfaen" w:eastAsia="Times New Roman" w:hAnsi="Sylfaen" w:cs="Arial"/>
                <w:sz w:val="16"/>
                <w:szCs w:val="16"/>
                <w:lang w:val="ka-GE" w:eastAsia="en-GB"/>
              </w:rPr>
              <w:t>sector</w:t>
            </w:r>
            <w:proofErr w:type="spellEnd"/>
            <w:r w:rsidR="00327078" w:rsidRPr="00327078">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Failure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of</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implementing</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incentive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measures</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for</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electric</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vehicles</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due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to</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the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reduced</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state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financial</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resources</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caused</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by</w:t>
            </w:r>
            <w:proofErr w:type="spellEnd"/>
            <w:r w:rsidR="00327078" w:rsidRPr="00E56D10">
              <w:rPr>
                <w:rFonts w:ascii="Sylfaen" w:eastAsia="Times New Roman" w:hAnsi="Sylfaen" w:cs="Arial"/>
                <w:sz w:val="16"/>
                <w:szCs w:val="16"/>
                <w:lang w:val="ka-GE" w:eastAsia="en-GB"/>
              </w:rPr>
              <w:t xml:space="preserve"> </w:t>
            </w:r>
            <w:r w:rsidR="000275F4">
              <w:rPr>
                <w:rFonts w:ascii="Sylfaen" w:eastAsia="Times New Roman" w:hAnsi="Sylfaen" w:cs="Arial"/>
                <w:sz w:val="16"/>
                <w:szCs w:val="16"/>
                <w:lang w:val="en-US" w:eastAsia="en-GB"/>
              </w:rPr>
              <w:t xml:space="preserve">the </w:t>
            </w:r>
            <w:proofErr w:type="spellStart"/>
            <w:r w:rsidR="00327078" w:rsidRPr="00E56D10">
              <w:rPr>
                <w:rFonts w:ascii="Sylfaen" w:eastAsia="Times New Roman" w:hAnsi="Sylfaen" w:cs="Arial"/>
                <w:sz w:val="16"/>
                <w:szCs w:val="16"/>
                <w:lang w:val="ka-GE" w:eastAsia="en-GB"/>
              </w:rPr>
              <w:t>pandemic</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Failure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of</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developing</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affordable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and</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high-coverag</w:t>
            </w:r>
            <w:r w:rsidR="000275F4">
              <w:rPr>
                <w:rFonts w:ascii="Sylfaen" w:eastAsia="Times New Roman" w:hAnsi="Sylfaen" w:cs="Arial"/>
                <w:sz w:val="16"/>
                <w:szCs w:val="16"/>
                <w:lang w:val="ka-GE" w:eastAsia="en-GB"/>
              </w:rPr>
              <w:t>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second</w:t>
            </w:r>
            <w:r w:rsidR="000275F4">
              <w:rPr>
                <w:rFonts w:ascii="Sylfaen" w:eastAsia="Times New Roman" w:hAnsi="Sylfaen" w:cs="Arial"/>
                <w:sz w:val="16"/>
                <w:szCs w:val="16"/>
                <w:lang w:val="ka-GE" w:eastAsia="en-GB"/>
              </w:rPr>
              <w:t>-</w:t>
            </w:r>
            <w:r w:rsidR="00327078" w:rsidRPr="00E56D10">
              <w:rPr>
                <w:rFonts w:ascii="Sylfaen" w:eastAsia="Times New Roman" w:hAnsi="Sylfaen" w:cs="Arial"/>
                <w:sz w:val="16"/>
                <w:szCs w:val="16"/>
                <w:lang w:val="ka-GE" w:eastAsia="en-GB"/>
              </w:rPr>
              <w:t>hand</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electric</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vehicle</w:t>
            </w:r>
            <w:proofErr w:type="spellEnd"/>
            <w:r w:rsidR="00327078" w:rsidRPr="00E56D10">
              <w:rPr>
                <w:rFonts w:ascii="Sylfaen" w:eastAsia="Times New Roman" w:hAnsi="Sylfaen" w:cs="Arial"/>
                <w:sz w:val="16"/>
                <w:szCs w:val="16"/>
                <w:lang w:val="ka-GE" w:eastAsia="en-GB"/>
              </w:rPr>
              <w:t xml:space="preserve"> </w:t>
            </w:r>
            <w:proofErr w:type="spellStart"/>
            <w:r w:rsidR="00327078" w:rsidRPr="00E56D10">
              <w:rPr>
                <w:rFonts w:ascii="Sylfaen" w:eastAsia="Times New Roman" w:hAnsi="Sylfaen" w:cs="Arial"/>
                <w:sz w:val="16"/>
                <w:szCs w:val="16"/>
                <w:lang w:val="ka-GE" w:eastAsia="en-GB"/>
              </w:rPr>
              <w:t>market</w:t>
            </w:r>
            <w:proofErr w:type="spellEnd"/>
            <w:r w:rsidR="00327078">
              <w:rPr>
                <w:rFonts w:ascii="Sylfaen" w:eastAsia="Times New Roman" w:hAnsi="Sylfaen" w:cs="Arial"/>
                <w:sz w:val="16"/>
                <w:szCs w:val="16"/>
                <w:lang w:val="en-US" w:eastAsia="en-GB"/>
              </w:rPr>
              <w:t>.</w:t>
            </w:r>
          </w:p>
          <w:p w14:paraId="7F424F7E" w14:textId="15E04DE4" w:rsidR="00A460BB" w:rsidRPr="00C40F50" w:rsidRDefault="00A460BB" w:rsidP="00A460BB">
            <w:pPr>
              <w:rPr>
                <w:rFonts w:ascii="Sylfaen" w:eastAsia="Times New Roman" w:hAnsi="Sylfaen" w:cs="Arial"/>
                <w:sz w:val="16"/>
                <w:szCs w:val="16"/>
                <w:lang w:val="ka-GE" w:eastAsia="en-GB"/>
              </w:rPr>
            </w:pPr>
          </w:p>
        </w:tc>
      </w:tr>
      <w:tr w:rsidR="00E519D7" w:rsidRPr="00C40F50" w14:paraId="0E287159" w14:textId="77777777" w:rsidTr="00BF2527">
        <w:trPr>
          <w:gridAfter w:val="2"/>
          <w:wAfter w:w="83" w:type="dxa"/>
          <w:trHeight w:val="440"/>
        </w:trPr>
        <w:tc>
          <w:tcPr>
            <w:tcW w:w="2158" w:type="dxa"/>
            <w:gridSpan w:val="3"/>
            <w:vMerge w:val="restart"/>
            <w:shd w:val="clear" w:color="auto" w:fill="D9D9D9" w:themeFill="background1" w:themeFillShade="D9"/>
            <w:noWrap/>
          </w:tcPr>
          <w:p w14:paraId="0E28714E" w14:textId="4341E790"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14F" w14:textId="7F13A07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150" w14:textId="56FD85EF" w:rsidR="00A460BB" w:rsidRPr="00C40F50" w:rsidRDefault="00E95BB7" w:rsidP="00A460BB">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64760DA1" w14:textId="5C245891"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7CDDD49B" w14:textId="75CEC372"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151" w14:textId="4DCA4997" w:rsidR="00A460BB" w:rsidRPr="00C40F50" w:rsidRDefault="00A460BB" w:rsidP="00A460BB">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152" w14:textId="5913D355" w:rsidR="00327078" w:rsidRPr="00327078" w:rsidRDefault="00327078" w:rsidP="00327078">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p w14:paraId="0E287153" w14:textId="3ADAABA3" w:rsidR="00A460BB" w:rsidRPr="00C40F50" w:rsidRDefault="00A460BB" w:rsidP="00A460BB">
            <w:pPr>
              <w:rPr>
                <w:rFonts w:ascii="Sylfaen" w:eastAsia="Times New Roman" w:hAnsi="Sylfaen" w:cs="Arial"/>
                <w:sz w:val="16"/>
                <w:szCs w:val="16"/>
                <w:lang w:val="ka-GE" w:eastAsia="en-GB"/>
              </w:rPr>
            </w:pPr>
          </w:p>
        </w:tc>
        <w:tc>
          <w:tcPr>
            <w:tcW w:w="2406" w:type="dxa"/>
            <w:gridSpan w:val="26"/>
            <w:vMerge w:val="restart"/>
            <w:shd w:val="clear" w:color="auto" w:fill="D9D9D9" w:themeFill="background1" w:themeFillShade="D9"/>
          </w:tcPr>
          <w:p w14:paraId="0E287154" w14:textId="1D290E69" w:rsidR="00A460BB" w:rsidRPr="00C40F50" w:rsidRDefault="003331CE" w:rsidP="00A460BB">
            <w:pPr>
              <w:rPr>
                <w:rFonts w:ascii="Sylfaen" w:hAnsi="Sylfaen" w:cstheme="majorHAnsi"/>
                <w:sz w:val="16"/>
                <w:szCs w:val="16"/>
                <w:lang w:val="ka-GE"/>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021" w:type="dxa"/>
            <w:gridSpan w:val="6"/>
            <w:vMerge w:val="restart"/>
            <w:shd w:val="clear" w:color="auto" w:fill="D9D9D9" w:themeFill="background1" w:themeFillShade="D9"/>
          </w:tcPr>
          <w:p w14:paraId="0E287155" w14:textId="4E457BB2" w:rsidR="00A460BB" w:rsidRPr="00C40F50" w:rsidRDefault="003331CE" w:rsidP="00135446">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156" w14:textId="27262313" w:rsidR="00A460BB" w:rsidRPr="00C40F50" w:rsidRDefault="003331CE" w:rsidP="00135446">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7158" w14:textId="7A01CCA4"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67345AF8" w14:textId="77777777" w:rsidTr="00BF2527">
        <w:trPr>
          <w:gridAfter w:val="2"/>
          <w:wAfter w:w="83" w:type="dxa"/>
          <w:trHeight w:val="440"/>
        </w:trPr>
        <w:tc>
          <w:tcPr>
            <w:tcW w:w="2158" w:type="dxa"/>
            <w:gridSpan w:val="3"/>
            <w:vMerge/>
            <w:shd w:val="clear" w:color="auto" w:fill="D9D9D9" w:themeFill="background1" w:themeFillShade="D9"/>
            <w:noWrap/>
          </w:tcPr>
          <w:p w14:paraId="5BF01538"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246AF6B7" w14:textId="77777777" w:rsidR="00A460BB" w:rsidRPr="00C40F50" w:rsidRDefault="00A460BB" w:rsidP="00A460BB">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3687829A"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15D95623"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07AA29A9" w14:textId="255054FE"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260CF876"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5AA485F5"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cPr>
          <w:p w14:paraId="74B3DF98"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3395B105"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58104D3B" w14:textId="656BD453"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10B4EEC0" w14:textId="657E9FA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0837FEBD" w14:textId="6E0F175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E519D7" w:rsidRPr="00C40F50" w14:paraId="434390AD" w14:textId="77777777" w:rsidTr="00BF2527">
        <w:trPr>
          <w:gridAfter w:val="2"/>
          <w:wAfter w:w="83" w:type="dxa"/>
          <w:trHeight w:val="440"/>
        </w:trPr>
        <w:tc>
          <w:tcPr>
            <w:tcW w:w="2158" w:type="dxa"/>
            <w:gridSpan w:val="3"/>
            <w:vMerge/>
            <w:shd w:val="clear" w:color="auto" w:fill="D9D9D9" w:themeFill="background1" w:themeFillShade="D9"/>
            <w:noWrap/>
          </w:tcPr>
          <w:p w14:paraId="5E92D2C7"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41AD11B5" w14:textId="77777777" w:rsidR="00A460BB" w:rsidRPr="00C40F50" w:rsidRDefault="00A460BB" w:rsidP="00A460BB">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278D186F"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7A9AF25A"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6AEF1F55" w14:textId="1ADF10F9"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7291E4E1"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6206863F"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tcPr>
          <w:p w14:paraId="2F58F821"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0333CA48"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60BCDA8E" w14:textId="62C08C2A"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3634BB33" w14:textId="15AC272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19B24F20" w14:textId="71CFB6EB"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74E3D9C9" w14:textId="1B223C9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2015" w:type="dxa"/>
            <w:gridSpan w:val="6"/>
            <w:vMerge/>
            <w:shd w:val="clear" w:color="auto" w:fill="D9D9D9" w:themeFill="background1" w:themeFillShade="D9"/>
          </w:tcPr>
          <w:p w14:paraId="6426E59C" w14:textId="2AE91B50" w:rsidR="00A460BB" w:rsidRPr="00C40F50" w:rsidRDefault="00A460BB" w:rsidP="00A460BB">
            <w:pPr>
              <w:rPr>
                <w:rFonts w:ascii="Sylfaen" w:eastAsia="Times New Roman" w:hAnsi="Sylfaen" w:cs="Arial"/>
                <w:sz w:val="16"/>
                <w:szCs w:val="16"/>
                <w:lang w:val="ka-GE" w:eastAsia="en-GB"/>
              </w:rPr>
            </w:pPr>
          </w:p>
        </w:tc>
      </w:tr>
      <w:tr w:rsidR="00E36E16" w:rsidRPr="00C40F50" w14:paraId="0E28716B" w14:textId="77777777" w:rsidTr="00BF2527">
        <w:trPr>
          <w:gridAfter w:val="2"/>
          <w:wAfter w:w="83" w:type="dxa"/>
          <w:cantSplit/>
          <w:trHeight w:val="1134"/>
        </w:trPr>
        <w:tc>
          <w:tcPr>
            <w:tcW w:w="2158" w:type="dxa"/>
            <w:gridSpan w:val="3"/>
            <w:noWrap/>
          </w:tcPr>
          <w:p w14:paraId="0E28715B" w14:textId="69C7DF22" w:rsidR="00BE6EFF" w:rsidRPr="00BE6EFF" w:rsidRDefault="00A460BB" w:rsidP="00C763CA">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2.2.1. </w:t>
            </w:r>
            <w:r w:rsidR="001A27C3">
              <w:rPr>
                <w:rFonts w:ascii="Sylfaen" w:eastAsia="Times New Roman" w:hAnsi="Sylfaen" w:cs="Arial"/>
                <w:sz w:val="16"/>
                <w:szCs w:val="16"/>
                <w:lang w:val="en-GB" w:eastAsia="en-GB"/>
              </w:rPr>
              <w:t>Discuss</w:t>
            </w:r>
            <w:r w:rsidR="00C763CA">
              <w:rPr>
                <w:rFonts w:ascii="Sylfaen" w:eastAsia="Times New Roman" w:hAnsi="Sylfaen" w:cs="Arial"/>
                <w:sz w:val="16"/>
                <w:szCs w:val="16"/>
                <w:lang w:val="en-GB" w:eastAsia="en-GB"/>
              </w:rPr>
              <w:t xml:space="preserve"> the i</w:t>
            </w:r>
            <w:r w:rsidR="00BE6EFF" w:rsidRPr="00BE6EFF">
              <w:rPr>
                <w:rFonts w:ascii="Sylfaen" w:eastAsia="Times New Roman" w:hAnsi="Sylfaen" w:cs="Arial"/>
                <w:sz w:val="16"/>
                <w:szCs w:val="16"/>
                <w:lang w:val="en-GB" w:eastAsia="en-GB"/>
              </w:rPr>
              <w:t>ncrease in taxes for fuels</w:t>
            </w:r>
          </w:p>
        </w:tc>
        <w:tc>
          <w:tcPr>
            <w:tcW w:w="1964" w:type="dxa"/>
            <w:gridSpan w:val="6"/>
          </w:tcPr>
          <w:p w14:paraId="0E28715C" w14:textId="23311619" w:rsidR="00CC7514" w:rsidRPr="00CC7514" w:rsidRDefault="00C02EFC" w:rsidP="00A460BB">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 xml:space="preserve">Discuss and prepare </w:t>
            </w:r>
            <w:r w:rsidR="000275F4">
              <w:rPr>
                <w:rFonts w:ascii="Sylfaen" w:eastAsia="Times New Roman" w:hAnsi="Sylfaen" w:cs="Arial"/>
                <w:sz w:val="16"/>
                <w:szCs w:val="16"/>
                <w:lang w:val="en-GB" w:eastAsia="en-GB"/>
              </w:rPr>
              <w:t xml:space="preserve">the </w:t>
            </w:r>
            <w:r>
              <w:rPr>
                <w:rFonts w:ascii="Sylfaen" w:eastAsia="Times New Roman" w:hAnsi="Sylfaen" w:cs="Arial"/>
                <w:sz w:val="16"/>
                <w:szCs w:val="16"/>
                <w:lang w:val="en-GB" w:eastAsia="en-GB"/>
              </w:rPr>
              <w:t xml:space="preserve">possibility to increase </w:t>
            </w:r>
            <w:r w:rsidR="004378CB">
              <w:rPr>
                <w:rFonts w:ascii="Sylfaen" w:eastAsia="Times New Roman" w:hAnsi="Sylfaen" w:cs="Arial"/>
                <w:sz w:val="16"/>
                <w:szCs w:val="16"/>
                <w:lang w:val="en-GB" w:eastAsia="en-GB"/>
              </w:rPr>
              <w:t>in taxes for fuels for d</w:t>
            </w:r>
            <w:r w:rsidR="00CC7514" w:rsidRPr="00CC7514">
              <w:rPr>
                <w:rFonts w:ascii="Sylfaen" w:eastAsia="Times New Roman" w:hAnsi="Sylfaen" w:cs="Arial"/>
                <w:sz w:val="16"/>
                <w:szCs w:val="16"/>
                <w:lang w:val="en-GB" w:eastAsia="en-GB"/>
              </w:rPr>
              <w:t>ecreasing activity of gasoline and diesel-driven cars, with a proportion of drivers making the shift to using public transport systems as a primary mode.</w:t>
            </w:r>
          </w:p>
        </w:tc>
        <w:tc>
          <w:tcPr>
            <w:tcW w:w="1994" w:type="dxa"/>
            <w:gridSpan w:val="3"/>
          </w:tcPr>
          <w:p w14:paraId="0E28715D" w14:textId="4DEEBBE4" w:rsidR="00A460BB" w:rsidRPr="00C40F50" w:rsidRDefault="004378CB" w:rsidP="00A460BB">
            <w:pPr>
              <w:rPr>
                <w:rFonts w:ascii="Sylfaen" w:eastAsia="Times New Roman" w:hAnsi="Sylfaen" w:cs="Arial"/>
                <w:sz w:val="16"/>
                <w:szCs w:val="16"/>
                <w:lang w:val="ka-GE" w:eastAsia="en-GB"/>
              </w:rPr>
            </w:pPr>
            <w:r w:rsidRPr="004378CB">
              <w:rPr>
                <w:rFonts w:ascii="Sylfaen" w:eastAsia="Times New Roman" w:hAnsi="Sylfaen" w:cs="Arial"/>
                <w:sz w:val="16"/>
                <w:szCs w:val="16"/>
                <w:lang w:val="ka-GE" w:eastAsia="en-GB"/>
              </w:rPr>
              <w:t xml:space="preserve">Support </w:t>
            </w:r>
            <w:proofErr w:type="spellStart"/>
            <w:r w:rsidRPr="004378CB">
              <w:rPr>
                <w:rFonts w:ascii="Sylfaen" w:eastAsia="Times New Roman" w:hAnsi="Sylfaen" w:cs="Arial"/>
                <w:sz w:val="16"/>
                <w:szCs w:val="16"/>
                <w:lang w:val="ka-GE" w:eastAsia="en-GB"/>
              </w:rPr>
              <w:t>implementation</w:t>
            </w:r>
            <w:proofErr w:type="spellEnd"/>
            <w:r w:rsidRPr="004378CB">
              <w:rPr>
                <w:rFonts w:ascii="Sylfaen" w:eastAsia="Times New Roman" w:hAnsi="Sylfaen" w:cs="Arial"/>
                <w:sz w:val="16"/>
                <w:szCs w:val="16"/>
                <w:lang w:val="ka-GE" w:eastAsia="en-GB"/>
              </w:rPr>
              <w:t xml:space="preserve"> </w:t>
            </w:r>
            <w:proofErr w:type="spellStart"/>
            <w:r w:rsidRPr="004378CB">
              <w:rPr>
                <w:rFonts w:ascii="Sylfaen" w:eastAsia="Times New Roman" w:hAnsi="Sylfaen" w:cs="Arial"/>
                <w:sz w:val="16"/>
                <w:szCs w:val="16"/>
                <w:lang w:val="ka-GE" w:eastAsia="en-GB"/>
              </w:rPr>
              <w:t>of</w:t>
            </w:r>
            <w:proofErr w:type="spellEnd"/>
            <w:r w:rsidRPr="004378CB">
              <w:rPr>
                <w:rFonts w:ascii="Sylfaen" w:eastAsia="Times New Roman" w:hAnsi="Sylfaen" w:cs="Arial"/>
                <w:sz w:val="16"/>
                <w:szCs w:val="16"/>
                <w:lang w:val="ka-GE" w:eastAsia="en-GB"/>
              </w:rPr>
              <w:t xml:space="preserve"> </w:t>
            </w:r>
            <w:proofErr w:type="spellStart"/>
            <w:r w:rsidRPr="004378CB">
              <w:rPr>
                <w:rFonts w:ascii="Sylfaen" w:eastAsia="Times New Roman" w:hAnsi="Sylfaen" w:cs="Arial"/>
                <w:sz w:val="16"/>
                <w:szCs w:val="16"/>
                <w:lang w:val="ka-GE" w:eastAsia="en-GB"/>
              </w:rPr>
              <w:t>directive</w:t>
            </w:r>
            <w:proofErr w:type="spellEnd"/>
            <w:r w:rsidRPr="004378CB">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2009/28/EC;</w:t>
            </w:r>
          </w:p>
          <w:p w14:paraId="0E28715E" w14:textId="512BF63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15F"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03409CCE" w14:textId="238F5D2B" w:rsidR="00A460BB" w:rsidRPr="00C71B6F" w:rsidRDefault="004378CB" w:rsidP="00A460BB">
            <w:pPr>
              <w:rPr>
                <w:rFonts w:ascii="Sylfaen" w:eastAsia="Times New Roman" w:hAnsi="Sylfaen" w:cs="Arial"/>
                <w:sz w:val="16"/>
                <w:szCs w:val="16"/>
                <w:lang w:val="en-US" w:eastAsia="en-GB"/>
              </w:rPr>
            </w:pPr>
            <w:proofErr w:type="spellStart"/>
            <w:r w:rsidRPr="00F97FA6">
              <w:rPr>
                <w:rFonts w:ascii="Sylfaen" w:eastAsia="Times New Roman" w:hAnsi="Sylfaen" w:cs="Arial"/>
                <w:sz w:val="16"/>
                <w:szCs w:val="16"/>
                <w:lang w:val="ka-GE" w:eastAsia="en-GB"/>
              </w:rPr>
              <w:t>Report</w:t>
            </w:r>
            <w:proofErr w:type="spellEnd"/>
            <w:r w:rsidRPr="00F97FA6">
              <w:rPr>
                <w:rFonts w:ascii="Sylfaen" w:eastAsia="Times New Roman" w:hAnsi="Sylfaen" w:cs="Arial"/>
                <w:sz w:val="16"/>
                <w:szCs w:val="16"/>
                <w:lang w:val="ka-GE" w:eastAsia="en-GB"/>
              </w:rPr>
              <w:t xml:space="preserve"> </w:t>
            </w:r>
            <w:proofErr w:type="spellStart"/>
            <w:r w:rsidRPr="00F97FA6">
              <w:rPr>
                <w:rFonts w:ascii="Sylfaen" w:eastAsia="Times New Roman" w:hAnsi="Sylfaen" w:cs="Arial"/>
                <w:sz w:val="16"/>
                <w:szCs w:val="16"/>
                <w:lang w:val="ka-GE" w:eastAsia="en-GB"/>
              </w:rPr>
              <w:t>on</w:t>
            </w:r>
            <w:proofErr w:type="spellEnd"/>
            <w:r w:rsidRPr="00F97FA6">
              <w:rPr>
                <w:rFonts w:ascii="Sylfaen" w:eastAsia="Times New Roman" w:hAnsi="Sylfaen" w:cs="Arial"/>
                <w:sz w:val="16"/>
                <w:szCs w:val="16"/>
                <w:lang w:val="ka-GE" w:eastAsia="en-GB"/>
              </w:rPr>
              <w:t xml:space="preserve"> </w:t>
            </w:r>
            <w:proofErr w:type="spellStart"/>
            <w:r w:rsidR="000275F4">
              <w:rPr>
                <w:rFonts w:ascii="Sylfaen" w:eastAsia="Times New Roman" w:hAnsi="Sylfaen" w:cs="Arial"/>
                <w:sz w:val="16"/>
                <w:szCs w:val="16"/>
                <w:lang w:val="ka-GE" w:eastAsia="en-GB"/>
              </w:rPr>
              <w:t>the</w:t>
            </w:r>
            <w:proofErr w:type="spellEnd"/>
            <w:r w:rsidR="000275F4">
              <w:rPr>
                <w:rFonts w:ascii="Sylfaen" w:eastAsia="Times New Roman" w:hAnsi="Sylfaen" w:cs="Arial"/>
                <w:sz w:val="16"/>
                <w:szCs w:val="16"/>
                <w:lang w:val="ka-GE" w:eastAsia="en-GB"/>
              </w:rPr>
              <w:t xml:space="preserve"> </w:t>
            </w:r>
            <w:r w:rsidR="001F7E1F">
              <w:rPr>
                <w:rFonts w:ascii="Sylfaen" w:eastAsia="Times New Roman" w:hAnsi="Sylfaen" w:cs="Arial"/>
                <w:sz w:val="16"/>
                <w:szCs w:val="16"/>
                <w:lang w:val="en-US" w:eastAsia="en-GB"/>
              </w:rPr>
              <w:t>feasibility</w:t>
            </w:r>
            <w:r w:rsidR="00F97FA6" w:rsidRPr="00F97FA6">
              <w:rPr>
                <w:rFonts w:ascii="Sylfaen" w:eastAsia="Times New Roman" w:hAnsi="Sylfaen" w:cs="Arial"/>
                <w:sz w:val="16"/>
                <w:szCs w:val="16"/>
                <w:lang w:val="ka-GE" w:eastAsia="en-GB"/>
              </w:rPr>
              <w:t xml:space="preserve"> </w:t>
            </w:r>
            <w:proofErr w:type="spellStart"/>
            <w:r w:rsidR="00F97FA6" w:rsidRPr="00F97FA6">
              <w:rPr>
                <w:rFonts w:ascii="Sylfaen" w:eastAsia="Times New Roman" w:hAnsi="Sylfaen" w:cs="Arial"/>
                <w:sz w:val="16"/>
                <w:szCs w:val="16"/>
                <w:lang w:val="ka-GE" w:eastAsia="en-GB"/>
              </w:rPr>
              <w:t>of</w:t>
            </w:r>
            <w:proofErr w:type="spellEnd"/>
            <w:r w:rsidR="00F97FA6" w:rsidRPr="00F97FA6">
              <w:rPr>
                <w:rFonts w:ascii="Sylfaen" w:eastAsia="Times New Roman" w:hAnsi="Sylfaen" w:cs="Arial"/>
                <w:sz w:val="16"/>
                <w:szCs w:val="16"/>
                <w:lang w:val="ka-GE" w:eastAsia="en-GB"/>
              </w:rPr>
              <w:t xml:space="preserve"> </w:t>
            </w:r>
            <w:proofErr w:type="spellStart"/>
            <w:r w:rsidR="00F97FA6" w:rsidRPr="00F97FA6">
              <w:rPr>
                <w:rFonts w:ascii="Sylfaen" w:eastAsia="Times New Roman" w:hAnsi="Sylfaen" w:cs="Arial"/>
                <w:sz w:val="16"/>
                <w:szCs w:val="16"/>
                <w:lang w:val="ka-GE" w:eastAsia="en-GB"/>
              </w:rPr>
              <w:t>potential</w:t>
            </w:r>
            <w:proofErr w:type="spellEnd"/>
            <w:r w:rsidR="00F97FA6" w:rsidRPr="00F97FA6">
              <w:rPr>
                <w:rFonts w:ascii="Sylfaen" w:eastAsia="Times New Roman" w:hAnsi="Sylfaen" w:cs="Arial"/>
                <w:sz w:val="16"/>
                <w:szCs w:val="16"/>
                <w:lang w:val="ka-GE" w:eastAsia="en-GB"/>
              </w:rPr>
              <w:t xml:space="preserve"> </w:t>
            </w:r>
            <w:proofErr w:type="spellStart"/>
            <w:r w:rsidR="00F97FA6" w:rsidRPr="00F97FA6">
              <w:rPr>
                <w:rFonts w:ascii="Sylfaen" w:eastAsia="Times New Roman" w:hAnsi="Sylfaen" w:cs="Arial"/>
                <w:sz w:val="16"/>
                <w:szCs w:val="16"/>
                <w:lang w:val="ka-GE" w:eastAsia="en-GB"/>
              </w:rPr>
              <w:t>increase</w:t>
            </w:r>
            <w:proofErr w:type="spellEnd"/>
            <w:r w:rsidR="00F97FA6" w:rsidRPr="00F97FA6">
              <w:rPr>
                <w:rFonts w:ascii="Sylfaen" w:eastAsia="Times New Roman" w:hAnsi="Sylfaen" w:cs="Arial"/>
                <w:sz w:val="16"/>
                <w:szCs w:val="16"/>
                <w:lang w:val="ka-GE" w:eastAsia="en-GB"/>
              </w:rPr>
              <w:t xml:space="preserve"> </w:t>
            </w:r>
            <w:proofErr w:type="spellStart"/>
            <w:r w:rsidR="00F97FA6" w:rsidRPr="00F97FA6">
              <w:rPr>
                <w:rFonts w:ascii="Sylfaen" w:eastAsia="Times New Roman" w:hAnsi="Sylfaen" w:cs="Arial"/>
                <w:sz w:val="16"/>
                <w:szCs w:val="16"/>
                <w:lang w:val="ka-GE" w:eastAsia="en-GB"/>
              </w:rPr>
              <w:t>in</w:t>
            </w:r>
            <w:proofErr w:type="spellEnd"/>
            <w:r w:rsidR="00F97FA6" w:rsidRPr="00F97FA6">
              <w:rPr>
                <w:rFonts w:ascii="Sylfaen" w:eastAsia="Times New Roman" w:hAnsi="Sylfaen" w:cs="Arial"/>
                <w:sz w:val="16"/>
                <w:szCs w:val="16"/>
                <w:lang w:val="ka-GE" w:eastAsia="en-GB"/>
              </w:rPr>
              <w:t xml:space="preserve"> </w:t>
            </w:r>
            <w:proofErr w:type="spellStart"/>
            <w:r w:rsidR="00F97FA6" w:rsidRPr="00F97FA6">
              <w:rPr>
                <w:rFonts w:ascii="Sylfaen" w:eastAsia="Times New Roman" w:hAnsi="Sylfaen" w:cs="Arial"/>
                <w:sz w:val="16"/>
                <w:szCs w:val="16"/>
                <w:lang w:val="ka-GE" w:eastAsia="en-GB"/>
              </w:rPr>
              <w:t>taxe</w:t>
            </w:r>
            <w:proofErr w:type="spellEnd"/>
            <w:r w:rsidR="00F97FA6">
              <w:rPr>
                <w:rFonts w:ascii="Sylfaen" w:eastAsia="Times New Roman" w:hAnsi="Sylfaen" w:cs="Arial"/>
                <w:sz w:val="16"/>
                <w:szCs w:val="16"/>
                <w:lang w:val="en-US" w:eastAsia="en-GB"/>
              </w:rPr>
              <w:t xml:space="preserve">s for fuels </w:t>
            </w:r>
            <w:r w:rsidR="00C71B6F">
              <w:rPr>
                <w:rFonts w:ascii="Sylfaen" w:eastAsia="Times New Roman" w:hAnsi="Sylfaen" w:cs="Arial"/>
                <w:sz w:val="16"/>
                <w:szCs w:val="16"/>
                <w:lang w:val="en-US" w:eastAsia="en-GB"/>
              </w:rPr>
              <w:t xml:space="preserve">in terms of </w:t>
            </w:r>
            <w:r w:rsidR="00F97FA6">
              <w:rPr>
                <w:rFonts w:ascii="Sylfaen" w:eastAsia="Times New Roman" w:hAnsi="Sylfaen" w:cs="Arial"/>
                <w:sz w:val="16"/>
                <w:szCs w:val="16"/>
                <w:lang w:val="en-US" w:eastAsia="en-GB"/>
              </w:rPr>
              <w:t>econom</w:t>
            </w:r>
            <w:r w:rsidR="00BA597D">
              <w:rPr>
                <w:rFonts w:ascii="Sylfaen" w:eastAsia="Times New Roman" w:hAnsi="Sylfaen" w:cs="Arial"/>
                <w:sz w:val="16"/>
                <w:szCs w:val="16"/>
                <w:lang w:val="en-US" w:eastAsia="en-GB"/>
              </w:rPr>
              <w:t>ic and environmental</w:t>
            </w:r>
            <w:r w:rsidR="00391A4E">
              <w:rPr>
                <w:rFonts w:ascii="Sylfaen" w:eastAsia="Times New Roman" w:hAnsi="Sylfaen" w:cs="Arial"/>
                <w:sz w:val="16"/>
                <w:szCs w:val="16"/>
                <w:lang w:val="ka-GE" w:eastAsia="en-GB"/>
              </w:rPr>
              <w:t xml:space="preserve"> </w:t>
            </w:r>
            <w:r w:rsidR="00C71B6F">
              <w:rPr>
                <w:rFonts w:ascii="Sylfaen" w:eastAsia="Times New Roman" w:hAnsi="Sylfaen" w:cs="Arial"/>
                <w:sz w:val="16"/>
                <w:szCs w:val="16"/>
                <w:lang w:val="en-US" w:eastAsia="en-GB"/>
              </w:rPr>
              <w:t>impact</w:t>
            </w:r>
            <w:r w:rsidR="00CD3F14">
              <w:rPr>
                <w:rFonts w:ascii="Sylfaen" w:eastAsia="Times New Roman" w:hAnsi="Sylfaen" w:cs="Arial"/>
                <w:sz w:val="16"/>
                <w:szCs w:val="16"/>
                <w:lang w:val="en-US" w:eastAsia="en-GB"/>
              </w:rPr>
              <w:t>,</w:t>
            </w:r>
            <w:r w:rsidR="00C71B6F">
              <w:rPr>
                <w:rFonts w:ascii="Sylfaen" w:eastAsia="Times New Roman" w:hAnsi="Sylfaen" w:cs="Arial"/>
                <w:sz w:val="16"/>
                <w:szCs w:val="16"/>
                <w:lang w:val="en-US" w:eastAsia="en-GB"/>
              </w:rPr>
              <w:t xml:space="preserve"> including tax ad administration </w:t>
            </w:r>
            <w:r w:rsidR="00A34C4F">
              <w:rPr>
                <w:rFonts w:ascii="Sylfaen" w:eastAsia="Times New Roman" w:hAnsi="Sylfaen" w:cs="Arial"/>
                <w:sz w:val="16"/>
                <w:szCs w:val="16"/>
                <w:lang w:val="en-US" w:eastAsia="en-GB"/>
              </w:rPr>
              <w:t>perspectives</w:t>
            </w:r>
            <w:r w:rsidR="00C71B6F">
              <w:rPr>
                <w:rFonts w:ascii="Sylfaen" w:eastAsia="Times New Roman" w:hAnsi="Sylfaen" w:cs="Arial"/>
                <w:sz w:val="16"/>
                <w:szCs w:val="16"/>
                <w:lang w:val="en-US" w:eastAsia="en-GB"/>
              </w:rPr>
              <w:t>.</w:t>
            </w:r>
          </w:p>
        </w:tc>
        <w:tc>
          <w:tcPr>
            <w:tcW w:w="1304" w:type="dxa"/>
            <w:gridSpan w:val="9"/>
          </w:tcPr>
          <w:p w14:paraId="0E287162" w14:textId="1687CA42" w:rsidR="00A460BB" w:rsidRPr="00986B12" w:rsidRDefault="00952701"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Feasibili</w:t>
            </w:r>
            <w:r w:rsidR="001F7E1F">
              <w:rPr>
                <w:rFonts w:ascii="Sylfaen" w:eastAsia="Times New Roman" w:hAnsi="Sylfaen" w:cs="Arial"/>
                <w:sz w:val="16"/>
                <w:szCs w:val="16"/>
                <w:lang w:val="en-US" w:eastAsia="en-GB"/>
              </w:rPr>
              <w:t xml:space="preserve">ty Study </w:t>
            </w:r>
            <w:r w:rsidR="00986B12">
              <w:rPr>
                <w:rFonts w:ascii="Sylfaen" w:eastAsia="Times New Roman" w:hAnsi="Sylfaen" w:cs="Arial"/>
                <w:sz w:val="16"/>
                <w:szCs w:val="16"/>
                <w:lang w:val="en-US" w:eastAsia="en-GB"/>
              </w:rPr>
              <w:t xml:space="preserve">Report </w:t>
            </w:r>
          </w:p>
        </w:tc>
        <w:tc>
          <w:tcPr>
            <w:tcW w:w="1936" w:type="dxa"/>
            <w:gridSpan w:val="14"/>
          </w:tcPr>
          <w:p w14:paraId="0E287164" w14:textId="56F0CE62" w:rsidR="00A460BB" w:rsidRPr="00EF3EEF" w:rsidRDefault="00EF3EEF"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Finance</w:t>
            </w:r>
          </w:p>
        </w:tc>
        <w:tc>
          <w:tcPr>
            <w:tcW w:w="2406" w:type="dxa"/>
            <w:gridSpan w:val="26"/>
          </w:tcPr>
          <w:p w14:paraId="70746706" w14:textId="77777777" w:rsidR="00EF3EEF" w:rsidRPr="00EF3EEF" w:rsidRDefault="00EF3EEF" w:rsidP="00EF3EEF">
            <w:pPr>
              <w:rPr>
                <w:rFonts w:ascii="Sylfaen" w:eastAsia="Times New Roman" w:hAnsi="Sylfaen" w:cs="Arial"/>
                <w:sz w:val="16"/>
                <w:szCs w:val="16"/>
                <w:lang w:val="ka-GE" w:eastAsia="en-GB"/>
              </w:rPr>
            </w:pPr>
            <w:proofErr w:type="spellStart"/>
            <w:r w:rsidRPr="00EF3EEF">
              <w:rPr>
                <w:rFonts w:ascii="Sylfaen" w:eastAsia="Times New Roman" w:hAnsi="Sylfaen" w:cs="Arial"/>
                <w:sz w:val="16"/>
                <w:szCs w:val="16"/>
                <w:lang w:val="ka-GE" w:eastAsia="en-GB"/>
              </w:rPr>
              <w:t>Ministry</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of</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Economy</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and</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Sustainable</w:t>
            </w:r>
            <w:proofErr w:type="spellEnd"/>
            <w:r w:rsidRPr="00EF3EEF">
              <w:rPr>
                <w:rFonts w:ascii="Sylfaen" w:eastAsia="Times New Roman" w:hAnsi="Sylfaen" w:cs="Arial"/>
                <w:sz w:val="16"/>
                <w:szCs w:val="16"/>
                <w:lang w:val="ka-GE" w:eastAsia="en-GB"/>
              </w:rPr>
              <w:t xml:space="preserve"> Development</w:t>
            </w:r>
          </w:p>
          <w:p w14:paraId="3CA13F53" w14:textId="77777777" w:rsidR="00EF3EEF" w:rsidRPr="00EF3EEF" w:rsidRDefault="00EF3EEF" w:rsidP="00EF3EEF">
            <w:pPr>
              <w:rPr>
                <w:rFonts w:ascii="Sylfaen" w:eastAsia="Times New Roman" w:hAnsi="Sylfaen" w:cs="Arial"/>
                <w:sz w:val="16"/>
                <w:szCs w:val="16"/>
                <w:lang w:val="ka-GE" w:eastAsia="en-GB"/>
              </w:rPr>
            </w:pPr>
          </w:p>
          <w:p w14:paraId="0E287166" w14:textId="11072D98" w:rsidR="00A460BB" w:rsidRPr="00C40F50" w:rsidRDefault="00EF3EEF" w:rsidP="00EF3EEF">
            <w:pPr>
              <w:rPr>
                <w:rFonts w:ascii="Sylfaen" w:eastAsia="Times New Roman" w:hAnsi="Sylfaen" w:cs="Arial"/>
                <w:sz w:val="16"/>
                <w:szCs w:val="16"/>
                <w:lang w:val="ka-GE" w:eastAsia="en-GB"/>
              </w:rPr>
            </w:pPr>
            <w:proofErr w:type="spellStart"/>
            <w:r w:rsidRPr="00EF3EEF">
              <w:rPr>
                <w:rFonts w:ascii="Sylfaen" w:eastAsia="Times New Roman" w:hAnsi="Sylfaen" w:cs="Arial"/>
                <w:sz w:val="16"/>
                <w:szCs w:val="16"/>
                <w:lang w:val="ka-GE" w:eastAsia="en-GB"/>
              </w:rPr>
              <w:t>Ministry</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of</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Environmental</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Protection</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and</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Agriculture</w:t>
            </w:r>
            <w:proofErr w:type="spellEnd"/>
          </w:p>
        </w:tc>
        <w:tc>
          <w:tcPr>
            <w:tcW w:w="1021" w:type="dxa"/>
            <w:gridSpan w:val="6"/>
          </w:tcPr>
          <w:p w14:paraId="0E287167" w14:textId="37B79941" w:rsidR="00A460BB" w:rsidRPr="00B30894" w:rsidRDefault="00A460BB"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B30894">
              <w:rPr>
                <w:rFonts w:ascii="Sylfaen" w:eastAsia="Times New Roman" w:hAnsi="Sylfaen" w:cs="Arial"/>
                <w:sz w:val="16"/>
                <w:szCs w:val="16"/>
                <w:lang w:val="en-US" w:eastAsia="en-GB"/>
              </w:rPr>
              <w:t>Q4</w:t>
            </w:r>
          </w:p>
        </w:tc>
        <w:tc>
          <w:tcPr>
            <w:tcW w:w="1705" w:type="dxa"/>
            <w:gridSpan w:val="9"/>
          </w:tcPr>
          <w:p w14:paraId="0E287168" w14:textId="4FF2EA22" w:rsidR="00A460BB" w:rsidRPr="00C40F50" w:rsidRDefault="00A460BB" w:rsidP="006524FF">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300,000.0 </w:t>
            </w:r>
            <w:r w:rsidR="0046342E">
              <w:rPr>
                <w:rFonts w:ascii="Sylfaen" w:eastAsia="Times New Roman" w:hAnsi="Sylfaen" w:cs="Arial"/>
                <w:sz w:val="16"/>
                <w:szCs w:val="16"/>
                <w:lang w:val="ka-GE" w:eastAsia="en-GB"/>
              </w:rPr>
              <w:t>GEL</w:t>
            </w:r>
          </w:p>
        </w:tc>
        <w:tc>
          <w:tcPr>
            <w:tcW w:w="828" w:type="dxa"/>
            <w:gridSpan w:val="4"/>
          </w:tcPr>
          <w:p w14:paraId="72BDF210"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26572A3F" w14:textId="38D23166"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2D3C8E9F"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0E287169" w14:textId="5F286F24"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0E28716A" w14:textId="4FB86E2D" w:rsidR="00A460BB" w:rsidRPr="00C40F50" w:rsidRDefault="00A460BB"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300,000.0 </w:t>
            </w:r>
            <w:r w:rsidR="0046342E">
              <w:rPr>
                <w:rFonts w:ascii="Sylfaen" w:eastAsia="Times New Roman" w:hAnsi="Sylfaen" w:cs="Arial"/>
                <w:sz w:val="16"/>
                <w:szCs w:val="16"/>
                <w:lang w:val="ka-GE" w:eastAsia="en-GB"/>
              </w:rPr>
              <w:t>GEL</w:t>
            </w:r>
          </w:p>
        </w:tc>
      </w:tr>
      <w:tr w:rsidR="00E36E16" w:rsidRPr="00C40F50" w14:paraId="0E28717C" w14:textId="77777777" w:rsidTr="00BF2527">
        <w:trPr>
          <w:gridAfter w:val="2"/>
          <w:wAfter w:w="83" w:type="dxa"/>
          <w:cantSplit/>
          <w:trHeight w:val="1134"/>
        </w:trPr>
        <w:tc>
          <w:tcPr>
            <w:tcW w:w="2158" w:type="dxa"/>
            <w:gridSpan w:val="3"/>
            <w:noWrap/>
          </w:tcPr>
          <w:p w14:paraId="0E28716C" w14:textId="22FABA6A" w:rsidR="00A460BB" w:rsidRPr="00B7211A"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2.2.2. </w:t>
            </w:r>
            <w:r w:rsidR="00B7211A">
              <w:rPr>
                <w:rFonts w:ascii="Sylfaen" w:eastAsia="Times New Roman" w:hAnsi="Sylfaen" w:cs="Arial"/>
                <w:sz w:val="16"/>
                <w:szCs w:val="16"/>
                <w:lang w:val="en-US" w:eastAsia="en-GB"/>
              </w:rPr>
              <w:t xml:space="preserve">Support and </w:t>
            </w:r>
            <w:r w:rsidR="007A0556">
              <w:rPr>
                <w:rFonts w:ascii="Sylfaen" w:eastAsia="Times New Roman" w:hAnsi="Sylfaen" w:cs="Arial"/>
                <w:sz w:val="16"/>
                <w:szCs w:val="16"/>
                <w:lang w:val="en-US" w:eastAsia="en-GB"/>
              </w:rPr>
              <w:t>encouragement of</w:t>
            </w:r>
            <w:r w:rsidR="001632E7">
              <w:rPr>
                <w:rFonts w:ascii="Sylfaen" w:eastAsia="Times New Roman" w:hAnsi="Sylfaen" w:cs="Arial"/>
                <w:sz w:val="16"/>
                <w:szCs w:val="16"/>
                <w:lang w:val="en-US" w:eastAsia="en-GB"/>
              </w:rPr>
              <w:t xml:space="preserve"> the</w:t>
            </w:r>
            <w:r w:rsidR="00B7211A">
              <w:rPr>
                <w:rFonts w:ascii="Sylfaen" w:eastAsia="Times New Roman" w:hAnsi="Sylfaen" w:cs="Arial"/>
                <w:sz w:val="16"/>
                <w:szCs w:val="16"/>
                <w:lang w:val="en-US" w:eastAsia="en-GB"/>
              </w:rPr>
              <w:t xml:space="preserve"> biodiesel production</w:t>
            </w:r>
          </w:p>
        </w:tc>
        <w:tc>
          <w:tcPr>
            <w:tcW w:w="1964" w:type="dxa"/>
            <w:gridSpan w:val="6"/>
          </w:tcPr>
          <w:p w14:paraId="0E28716D" w14:textId="5D95D012" w:rsidR="00A460BB" w:rsidRPr="00C40F50" w:rsidRDefault="0072114D" w:rsidP="00A460BB">
            <w:pPr>
              <w:rPr>
                <w:rFonts w:ascii="Sylfaen" w:eastAsia="Times New Roman" w:hAnsi="Sylfaen" w:cs="Arial"/>
                <w:sz w:val="16"/>
                <w:szCs w:val="16"/>
                <w:lang w:val="ka-GE" w:eastAsia="en-GB"/>
              </w:rPr>
            </w:pPr>
            <w:proofErr w:type="spellStart"/>
            <w:r w:rsidRPr="0072114D">
              <w:rPr>
                <w:rFonts w:ascii="Sylfaen" w:eastAsia="Times New Roman" w:hAnsi="Sylfaen" w:cs="Arial"/>
                <w:sz w:val="16"/>
                <w:szCs w:val="16"/>
                <w:lang w:val="ka-GE" w:eastAsia="en-GB"/>
              </w:rPr>
              <w:t>From</w:t>
            </w:r>
            <w:proofErr w:type="spellEnd"/>
            <w:r w:rsidRPr="0072114D">
              <w:rPr>
                <w:rFonts w:ascii="Sylfaen" w:eastAsia="Times New Roman" w:hAnsi="Sylfaen" w:cs="Arial"/>
                <w:sz w:val="16"/>
                <w:szCs w:val="16"/>
                <w:lang w:val="ka-GE" w:eastAsia="en-GB"/>
              </w:rPr>
              <w:t xml:space="preserve"> 2019, </w:t>
            </w:r>
            <w:proofErr w:type="spellStart"/>
            <w:r w:rsidRPr="0072114D">
              <w:rPr>
                <w:rFonts w:ascii="Sylfaen" w:eastAsia="Times New Roman" w:hAnsi="Sylfaen" w:cs="Arial"/>
                <w:sz w:val="16"/>
                <w:szCs w:val="16"/>
                <w:lang w:val="ka-GE" w:eastAsia="en-GB"/>
              </w:rPr>
              <w:t>production</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and</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sale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of</w:t>
            </w:r>
            <w:proofErr w:type="spellEnd"/>
            <w:r w:rsidRPr="0072114D">
              <w:rPr>
                <w:rFonts w:ascii="Sylfaen" w:eastAsia="Times New Roman" w:hAnsi="Sylfaen" w:cs="Arial"/>
                <w:sz w:val="16"/>
                <w:szCs w:val="16"/>
                <w:lang w:val="ka-GE" w:eastAsia="en-GB"/>
              </w:rPr>
              <w:t xml:space="preserve"> B5, i</w:t>
            </w:r>
            <w:r>
              <w:rPr>
                <w:rFonts w:ascii="Sylfaen" w:eastAsia="Times New Roman" w:hAnsi="Sylfaen" w:cs="Arial"/>
                <w:sz w:val="16"/>
                <w:szCs w:val="16"/>
                <w:lang w:val="en-US" w:eastAsia="en-GB"/>
              </w:rPr>
              <w:t>.</w:t>
            </w:r>
            <w:r w:rsidRPr="0072114D">
              <w:rPr>
                <w:rFonts w:ascii="Sylfaen" w:eastAsia="Times New Roman" w:hAnsi="Sylfaen" w:cs="Arial"/>
                <w:sz w:val="16"/>
                <w:szCs w:val="16"/>
                <w:lang w:val="ka-GE" w:eastAsia="en-GB"/>
              </w:rPr>
              <w:t>e</w:t>
            </w:r>
            <w:r>
              <w:rPr>
                <w:rFonts w:ascii="Sylfaen" w:eastAsia="Times New Roman" w:hAnsi="Sylfaen" w:cs="Arial"/>
                <w:sz w:val="16"/>
                <w:szCs w:val="16"/>
                <w:lang w:val="en-US" w:eastAsia="en-GB"/>
              </w:rPr>
              <w:t>.</w:t>
            </w:r>
            <w:r w:rsidR="000275F4">
              <w:rPr>
                <w:rFonts w:ascii="Sylfaen" w:eastAsia="Times New Roman" w:hAnsi="Sylfaen" w:cs="Arial"/>
                <w:sz w:val="16"/>
                <w:szCs w:val="16"/>
                <w:lang w:val="en-US" w:eastAsia="en-GB"/>
              </w:rPr>
              <w:t>,</w:t>
            </w:r>
            <w:r w:rsidRPr="0072114D">
              <w:rPr>
                <w:rFonts w:ascii="Sylfaen" w:eastAsia="Times New Roman" w:hAnsi="Sylfaen" w:cs="Arial"/>
                <w:sz w:val="16"/>
                <w:szCs w:val="16"/>
                <w:lang w:val="ka-GE" w:eastAsia="en-GB"/>
              </w:rPr>
              <w:t xml:space="preserve"> 5% </w:t>
            </w:r>
            <w:proofErr w:type="spellStart"/>
            <w:r w:rsidRPr="0072114D">
              <w:rPr>
                <w:rFonts w:ascii="Sylfaen" w:eastAsia="Times New Roman" w:hAnsi="Sylfaen" w:cs="Arial"/>
                <w:sz w:val="16"/>
                <w:szCs w:val="16"/>
                <w:lang w:val="ka-GE" w:eastAsia="en-GB"/>
              </w:rPr>
              <w:t>biodiesel</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and</w:t>
            </w:r>
            <w:proofErr w:type="spellEnd"/>
            <w:r w:rsidRPr="0072114D">
              <w:rPr>
                <w:rFonts w:ascii="Sylfaen" w:eastAsia="Times New Roman" w:hAnsi="Sylfaen" w:cs="Arial"/>
                <w:sz w:val="16"/>
                <w:szCs w:val="16"/>
                <w:lang w:val="ka-GE" w:eastAsia="en-GB"/>
              </w:rPr>
              <w:t xml:space="preserve"> 95% </w:t>
            </w:r>
            <w:proofErr w:type="spellStart"/>
            <w:r w:rsidRPr="0072114D">
              <w:rPr>
                <w:rFonts w:ascii="Sylfaen" w:eastAsia="Times New Roman" w:hAnsi="Sylfaen" w:cs="Arial"/>
                <w:sz w:val="16"/>
                <w:szCs w:val="16"/>
                <w:lang w:val="ka-GE" w:eastAsia="en-GB"/>
              </w:rPr>
              <w:t>diesel</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mixture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blend</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and</w:t>
            </w:r>
            <w:proofErr w:type="spellEnd"/>
            <w:r w:rsidRPr="0072114D">
              <w:rPr>
                <w:rFonts w:ascii="Sylfaen" w:eastAsia="Times New Roman" w:hAnsi="Sylfaen" w:cs="Arial"/>
                <w:sz w:val="16"/>
                <w:szCs w:val="16"/>
                <w:lang w:val="ka-GE" w:eastAsia="en-GB"/>
              </w:rPr>
              <w:t xml:space="preserve"> B7, </w:t>
            </w:r>
            <w:proofErr w:type="spellStart"/>
            <w:r w:rsidRPr="0072114D">
              <w:rPr>
                <w:rFonts w:ascii="Sylfaen" w:eastAsia="Times New Roman" w:hAnsi="Sylfaen" w:cs="Arial"/>
                <w:sz w:val="16"/>
                <w:szCs w:val="16"/>
                <w:lang w:val="ka-GE" w:eastAsia="en-GB"/>
              </w:rPr>
              <w:t>or</w:t>
            </w:r>
            <w:proofErr w:type="spellEnd"/>
            <w:r w:rsidRPr="0072114D">
              <w:rPr>
                <w:rFonts w:ascii="Sylfaen" w:eastAsia="Times New Roman" w:hAnsi="Sylfaen" w:cs="Arial"/>
                <w:sz w:val="16"/>
                <w:szCs w:val="16"/>
                <w:lang w:val="ka-GE" w:eastAsia="en-GB"/>
              </w:rPr>
              <w:t xml:space="preserve"> 7% </w:t>
            </w:r>
            <w:proofErr w:type="spellStart"/>
            <w:r w:rsidRPr="0072114D">
              <w:rPr>
                <w:rFonts w:ascii="Sylfaen" w:eastAsia="Times New Roman" w:hAnsi="Sylfaen" w:cs="Arial"/>
                <w:sz w:val="16"/>
                <w:szCs w:val="16"/>
                <w:lang w:val="ka-GE" w:eastAsia="en-GB"/>
              </w:rPr>
              <w:t>biodiesel</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and</w:t>
            </w:r>
            <w:proofErr w:type="spellEnd"/>
            <w:r w:rsidRPr="0072114D">
              <w:rPr>
                <w:rFonts w:ascii="Sylfaen" w:eastAsia="Times New Roman" w:hAnsi="Sylfaen" w:cs="Arial"/>
                <w:sz w:val="16"/>
                <w:szCs w:val="16"/>
                <w:lang w:val="ka-GE" w:eastAsia="en-GB"/>
              </w:rPr>
              <w:t xml:space="preserve"> 93% </w:t>
            </w:r>
            <w:proofErr w:type="spellStart"/>
            <w:r w:rsidRPr="0072114D">
              <w:rPr>
                <w:rFonts w:ascii="Sylfaen" w:eastAsia="Times New Roman" w:hAnsi="Sylfaen" w:cs="Arial"/>
                <w:sz w:val="16"/>
                <w:szCs w:val="16"/>
                <w:lang w:val="ka-GE" w:eastAsia="en-GB"/>
              </w:rPr>
              <w:t>diesel</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mixture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blend</w:t>
            </w:r>
            <w:proofErr w:type="spellEnd"/>
            <w:r w:rsidRPr="0072114D">
              <w:rPr>
                <w:rFonts w:ascii="Sylfaen" w:eastAsia="Times New Roman" w:hAnsi="Sylfaen" w:cs="Arial"/>
                <w:sz w:val="16"/>
                <w:szCs w:val="16"/>
                <w:lang w:val="ka-GE" w:eastAsia="en-GB"/>
              </w:rPr>
              <w:t>)</w:t>
            </w:r>
            <w:r w:rsidR="000275F4">
              <w:rPr>
                <w:rFonts w:ascii="Sylfaen" w:eastAsia="Times New Roman" w:hAnsi="Sylfaen" w:cs="Arial"/>
                <w:sz w:val="16"/>
                <w:szCs w:val="16"/>
                <w:lang w:val="ka-GE" w:eastAsia="en-GB"/>
              </w:rPr>
              <w:t>,</w:t>
            </w:r>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are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being</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carried</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out</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by</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the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private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sector</w:t>
            </w:r>
            <w:proofErr w:type="spellEnd"/>
            <w:r w:rsidRPr="0072114D">
              <w:rPr>
                <w:rFonts w:ascii="Sylfaen" w:eastAsia="Times New Roman" w:hAnsi="Sylfaen" w:cs="Arial"/>
                <w:sz w:val="16"/>
                <w:szCs w:val="16"/>
                <w:lang w:val="ka-GE" w:eastAsia="en-GB"/>
              </w:rPr>
              <w:t xml:space="preserve">, </w:t>
            </w:r>
            <w:r w:rsidR="00000FAE">
              <w:rPr>
                <w:rFonts w:ascii="Sylfaen" w:eastAsia="Times New Roman" w:hAnsi="Sylfaen" w:cs="Arial"/>
                <w:sz w:val="16"/>
                <w:szCs w:val="16"/>
                <w:lang w:val="en-US" w:eastAsia="en-GB"/>
              </w:rPr>
              <w:t xml:space="preserve">construction of </w:t>
            </w:r>
            <w:proofErr w:type="spellStart"/>
            <w:r w:rsidRPr="0072114D">
              <w:rPr>
                <w:rFonts w:ascii="Sylfaen" w:eastAsia="Times New Roman" w:hAnsi="Sylfaen" w:cs="Arial"/>
                <w:sz w:val="16"/>
                <w:szCs w:val="16"/>
                <w:lang w:val="ka-GE" w:eastAsia="en-GB"/>
              </w:rPr>
              <w:t>one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large-scale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biodiesel</w:t>
            </w:r>
            <w:proofErr w:type="spellEnd"/>
            <w:r w:rsidR="00000FAE">
              <w:rPr>
                <w:rFonts w:ascii="Sylfaen" w:eastAsia="Times New Roman" w:hAnsi="Sylfaen" w:cs="Arial"/>
                <w:sz w:val="16"/>
                <w:szCs w:val="16"/>
                <w:lang w:val="en-US" w:eastAsia="en-GB"/>
              </w:rPr>
              <w:t xml:space="preserve"> </w:t>
            </w:r>
            <w:r w:rsidR="00000FAE" w:rsidRPr="0072114D">
              <w:rPr>
                <w:rFonts w:ascii="Sylfaen" w:eastAsia="Times New Roman" w:hAnsi="Sylfaen" w:cs="Arial"/>
                <w:sz w:val="16"/>
                <w:szCs w:val="16"/>
                <w:lang w:val="ka-GE" w:eastAsia="en-GB"/>
              </w:rPr>
              <w:t>(</w:t>
            </w:r>
            <w:proofErr w:type="spellStart"/>
            <w:r w:rsidR="00000FAE" w:rsidRPr="0072114D">
              <w:rPr>
                <w:rFonts w:ascii="Sylfaen" w:eastAsia="Times New Roman" w:hAnsi="Sylfaen" w:cs="Arial"/>
                <w:sz w:val="16"/>
                <w:szCs w:val="16"/>
                <w:lang w:val="ka-GE" w:eastAsia="en-GB"/>
              </w:rPr>
              <w:t>Renewable</w:t>
            </w:r>
            <w:proofErr w:type="spellEnd"/>
            <w:r w:rsidR="00000FAE" w:rsidRPr="0072114D">
              <w:rPr>
                <w:rFonts w:ascii="Sylfaen" w:eastAsia="Times New Roman" w:hAnsi="Sylfaen" w:cs="Arial"/>
                <w:sz w:val="16"/>
                <w:szCs w:val="16"/>
                <w:lang w:val="ka-GE" w:eastAsia="en-GB"/>
              </w:rPr>
              <w:t xml:space="preserve">, </w:t>
            </w:r>
            <w:proofErr w:type="spellStart"/>
            <w:r w:rsidR="00000FAE" w:rsidRPr="0072114D">
              <w:rPr>
                <w:rFonts w:ascii="Sylfaen" w:eastAsia="Times New Roman" w:hAnsi="Sylfaen" w:cs="Arial"/>
                <w:sz w:val="16"/>
                <w:szCs w:val="16"/>
                <w:lang w:val="ka-GE" w:eastAsia="en-GB"/>
              </w:rPr>
              <w:t>alternative</w:t>
            </w:r>
            <w:proofErr w:type="spellEnd"/>
            <w:r w:rsidR="00000FAE" w:rsidRPr="0072114D">
              <w:rPr>
                <w:rFonts w:ascii="Sylfaen" w:eastAsia="Times New Roman" w:hAnsi="Sylfaen" w:cs="Arial"/>
                <w:sz w:val="16"/>
                <w:szCs w:val="16"/>
                <w:lang w:val="ka-GE" w:eastAsia="en-GB"/>
              </w:rPr>
              <w:t xml:space="preserve">, </w:t>
            </w:r>
            <w:proofErr w:type="spellStart"/>
            <w:r w:rsidR="00000FAE" w:rsidRPr="0072114D">
              <w:rPr>
                <w:rFonts w:ascii="Sylfaen" w:eastAsia="Times New Roman" w:hAnsi="Sylfaen" w:cs="Arial"/>
                <w:sz w:val="16"/>
                <w:szCs w:val="16"/>
                <w:lang w:val="ka-GE" w:eastAsia="en-GB"/>
              </w:rPr>
              <w:t>clean</w:t>
            </w:r>
            <w:proofErr w:type="spellEnd"/>
            <w:r w:rsidR="00000FAE" w:rsidRPr="0072114D">
              <w:rPr>
                <w:rFonts w:ascii="Sylfaen" w:eastAsia="Times New Roman" w:hAnsi="Sylfaen" w:cs="Arial"/>
                <w:sz w:val="16"/>
                <w:szCs w:val="16"/>
                <w:lang w:val="ka-GE" w:eastAsia="en-GB"/>
              </w:rPr>
              <w:t xml:space="preserve"> </w:t>
            </w:r>
            <w:proofErr w:type="spellStart"/>
            <w:r w:rsidR="00000FAE" w:rsidRPr="0072114D">
              <w:rPr>
                <w:rFonts w:ascii="Sylfaen" w:eastAsia="Times New Roman" w:hAnsi="Sylfaen" w:cs="Arial"/>
                <w:sz w:val="16"/>
                <w:szCs w:val="16"/>
                <w:lang w:val="ka-GE" w:eastAsia="en-GB"/>
              </w:rPr>
              <w:t>energy</w:t>
            </w:r>
            <w:proofErr w:type="spellEnd"/>
            <w:r w:rsidR="00000FAE" w:rsidRPr="0072114D">
              <w:rPr>
                <w:rFonts w:ascii="Sylfaen" w:eastAsia="Times New Roman" w:hAnsi="Sylfaen" w:cs="Arial"/>
                <w:sz w:val="16"/>
                <w:szCs w:val="16"/>
                <w:lang w:val="ka-GE" w:eastAsia="en-GB"/>
              </w:rPr>
              <w:t xml:space="preserve"> </w:t>
            </w:r>
            <w:proofErr w:type="spellStart"/>
            <w:r w:rsidR="00000FAE" w:rsidRPr="0072114D">
              <w:rPr>
                <w:rFonts w:ascii="Sylfaen" w:eastAsia="Times New Roman" w:hAnsi="Sylfaen" w:cs="Arial"/>
                <w:sz w:val="16"/>
                <w:szCs w:val="16"/>
                <w:lang w:val="ka-GE" w:eastAsia="en-GB"/>
              </w:rPr>
              <w:t>production</w:t>
            </w:r>
            <w:proofErr w:type="spellEnd"/>
            <w:r w:rsidR="00000FAE" w:rsidRPr="0072114D">
              <w:rPr>
                <w:rFonts w:ascii="Sylfaen" w:eastAsia="Times New Roman" w:hAnsi="Sylfaen" w:cs="Arial"/>
                <w:sz w:val="16"/>
                <w:szCs w:val="16"/>
                <w:lang w:val="ka-GE" w:eastAsia="en-GB"/>
              </w:rPr>
              <w:t xml:space="preserve">) </w:t>
            </w:r>
            <w:r w:rsidRPr="0072114D">
              <w:rPr>
                <w:rFonts w:ascii="Sylfaen" w:eastAsia="Times New Roman" w:hAnsi="Sylfaen" w:cs="Arial"/>
                <w:sz w:val="16"/>
                <w:szCs w:val="16"/>
                <w:lang w:val="ka-GE" w:eastAsia="en-GB"/>
              </w:rPr>
              <w:t xml:space="preserve"> </w:t>
            </w:r>
            <w:r w:rsidR="00000FAE">
              <w:rPr>
                <w:rFonts w:ascii="Sylfaen" w:eastAsia="Times New Roman" w:hAnsi="Sylfaen" w:cs="Arial"/>
                <w:sz w:val="16"/>
                <w:szCs w:val="16"/>
                <w:lang w:val="en-US" w:eastAsia="en-GB"/>
              </w:rPr>
              <w:t xml:space="preserve">factory </w:t>
            </w:r>
            <w:proofErr w:type="spellStart"/>
            <w:r w:rsidRPr="0072114D">
              <w:rPr>
                <w:rFonts w:ascii="Sylfaen" w:eastAsia="Times New Roman" w:hAnsi="Sylfaen" w:cs="Arial"/>
                <w:sz w:val="16"/>
                <w:szCs w:val="16"/>
                <w:lang w:val="ka-GE" w:eastAsia="en-GB"/>
              </w:rPr>
              <w:t>is</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planned</w:t>
            </w:r>
            <w:proofErr w:type="spellEnd"/>
            <w:r w:rsidRPr="0072114D">
              <w:rPr>
                <w:rFonts w:ascii="Sylfaen" w:eastAsia="Times New Roman" w:hAnsi="Sylfaen" w:cs="Arial"/>
                <w:sz w:val="16"/>
                <w:szCs w:val="16"/>
                <w:lang w:val="ka-GE" w:eastAsia="en-GB"/>
              </w:rPr>
              <w:t xml:space="preserve"> </w:t>
            </w:r>
            <w:r w:rsidR="00000FAE">
              <w:rPr>
                <w:rFonts w:ascii="Sylfaen" w:eastAsia="Times New Roman" w:hAnsi="Sylfaen" w:cs="Arial"/>
                <w:sz w:val="16"/>
                <w:szCs w:val="16"/>
                <w:lang w:val="en-US" w:eastAsia="en-GB"/>
              </w:rPr>
              <w:t>by</w:t>
            </w:r>
            <w:r w:rsidRPr="0072114D">
              <w:rPr>
                <w:rFonts w:ascii="Sylfaen" w:eastAsia="Times New Roman" w:hAnsi="Sylfaen" w:cs="Arial"/>
                <w:sz w:val="16"/>
                <w:szCs w:val="16"/>
                <w:lang w:val="ka-GE" w:eastAsia="en-GB"/>
              </w:rPr>
              <w:t xml:space="preserve"> 2023. </w:t>
            </w:r>
            <w:proofErr w:type="spellStart"/>
            <w:r w:rsidR="000B6CD8">
              <w:rPr>
                <w:rFonts w:ascii="Sylfaen" w:eastAsia="Times New Roman" w:hAnsi="Sylfaen" w:cs="Arial"/>
                <w:sz w:val="16"/>
                <w:szCs w:val="16"/>
                <w:lang w:val="ka-GE" w:eastAsia="en-GB"/>
              </w:rPr>
              <w:t>The</w:t>
            </w:r>
            <w:proofErr w:type="spellEnd"/>
            <w:r w:rsidR="000B6CD8">
              <w:rPr>
                <w:rFonts w:ascii="Sylfaen" w:eastAsia="Times New Roman" w:hAnsi="Sylfaen" w:cs="Arial"/>
                <w:sz w:val="16"/>
                <w:szCs w:val="16"/>
                <w:lang w:val="ka-GE" w:eastAsia="en-GB"/>
              </w:rPr>
              <w:t xml:space="preserve"> </w:t>
            </w:r>
            <w:proofErr w:type="spellStart"/>
            <w:r w:rsidR="000B6CD8">
              <w:rPr>
                <w:rFonts w:ascii="Sylfaen" w:eastAsia="Times New Roman" w:hAnsi="Sylfaen" w:cs="Arial"/>
                <w:sz w:val="16"/>
                <w:szCs w:val="16"/>
                <w:lang w:val="ka-GE" w:eastAsia="en-GB"/>
              </w:rPr>
              <w:t>a</w:t>
            </w:r>
            <w:r w:rsidRPr="0072114D">
              <w:rPr>
                <w:rFonts w:ascii="Sylfaen" w:eastAsia="Times New Roman" w:hAnsi="Sylfaen" w:cs="Arial"/>
                <w:sz w:val="16"/>
                <w:szCs w:val="16"/>
                <w:lang w:val="ka-GE" w:eastAsia="en-GB"/>
              </w:rPr>
              <w:t>ctivity</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involves</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promoting</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biodiesel</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production</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collecting</w:t>
            </w:r>
            <w:proofErr w:type="spellEnd"/>
            <w:r w:rsidRPr="0072114D">
              <w:rPr>
                <w:rFonts w:ascii="Sylfaen" w:eastAsia="Times New Roman" w:hAnsi="Sylfaen" w:cs="Arial"/>
                <w:sz w:val="16"/>
                <w:szCs w:val="16"/>
                <w:lang w:val="ka-GE" w:eastAsia="en-GB"/>
              </w:rPr>
              <w:t xml:space="preserve"> </w:t>
            </w:r>
            <w:proofErr w:type="spellStart"/>
            <w:r w:rsidR="00A34C4F">
              <w:rPr>
                <w:rFonts w:ascii="Sylfaen" w:eastAsia="Times New Roman" w:hAnsi="Sylfaen" w:cs="Arial"/>
                <w:sz w:val="16"/>
                <w:szCs w:val="16"/>
                <w:lang w:val="ka-GE" w:eastAsia="en-GB"/>
              </w:rPr>
              <w:t>biodiesel</w:t>
            </w:r>
            <w:proofErr w:type="spellEnd"/>
            <w:r w:rsidR="00A34C4F">
              <w:rPr>
                <w:rFonts w:ascii="Sylfaen" w:eastAsia="Times New Roman" w:hAnsi="Sylfaen" w:cs="Arial"/>
                <w:sz w:val="16"/>
                <w:szCs w:val="16"/>
                <w:lang w:val="ka-GE" w:eastAsia="en-GB"/>
              </w:rPr>
              <w:t xml:space="preserve"> </w:t>
            </w:r>
            <w:proofErr w:type="spellStart"/>
            <w:r w:rsidR="00A34C4F">
              <w:rPr>
                <w:rFonts w:ascii="Sylfaen" w:eastAsia="Times New Roman" w:hAnsi="Sylfaen" w:cs="Arial"/>
                <w:sz w:val="16"/>
                <w:szCs w:val="16"/>
                <w:lang w:val="ka-GE" w:eastAsia="en-GB"/>
              </w:rPr>
              <w:t>production</w:t>
            </w:r>
            <w:proofErr w:type="spellEnd"/>
            <w:r w:rsidR="00A34C4F">
              <w:rPr>
                <w:rFonts w:ascii="Sylfaen" w:eastAsia="Times New Roman" w:hAnsi="Sylfaen" w:cs="Arial"/>
                <w:sz w:val="16"/>
                <w:szCs w:val="16"/>
                <w:lang w:val="ka-GE" w:eastAsia="en-GB"/>
              </w:rPr>
              <w:t xml:space="preserve"> </w:t>
            </w:r>
            <w:proofErr w:type="spellStart"/>
            <w:r w:rsidR="00A34C4F">
              <w:rPr>
                <w:rFonts w:ascii="Sylfaen" w:eastAsia="Times New Roman" w:hAnsi="Sylfaen" w:cs="Arial"/>
                <w:sz w:val="16"/>
                <w:szCs w:val="16"/>
                <w:lang w:val="ka-GE" w:eastAsia="en-GB"/>
              </w:rPr>
              <w:t>and</w:t>
            </w:r>
            <w:proofErr w:type="spellEnd"/>
            <w:r w:rsidR="00A34C4F">
              <w:rPr>
                <w:rFonts w:ascii="Sylfaen" w:eastAsia="Times New Roman" w:hAnsi="Sylfaen" w:cs="Arial"/>
                <w:sz w:val="16"/>
                <w:szCs w:val="16"/>
                <w:lang w:val="ka-GE" w:eastAsia="en-GB"/>
              </w:rPr>
              <w:t xml:space="preserve"> </w:t>
            </w:r>
            <w:proofErr w:type="spellStart"/>
            <w:r w:rsidR="00A34C4F">
              <w:rPr>
                <w:rFonts w:ascii="Sylfaen" w:eastAsia="Times New Roman" w:hAnsi="Sylfaen" w:cs="Arial"/>
                <w:sz w:val="16"/>
                <w:szCs w:val="16"/>
                <w:lang w:val="ka-GE" w:eastAsia="en-GB"/>
              </w:rPr>
              <w:t>sales</w:t>
            </w:r>
            <w:proofErr w:type="spellEnd"/>
            <w:r w:rsidR="00A34C4F">
              <w:rPr>
                <w:rFonts w:ascii="Sylfaen" w:eastAsia="Times New Roman" w:hAnsi="Sylfaen" w:cs="Arial"/>
                <w:sz w:val="16"/>
                <w:szCs w:val="16"/>
                <w:lang w:val="ka-GE" w:eastAsia="en-GB"/>
              </w:rPr>
              <w:t xml:space="preserve"> </w:t>
            </w:r>
            <w:proofErr w:type="spellStart"/>
            <w:r w:rsidR="00A34C4F">
              <w:rPr>
                <w:rFonts w:ascii="Sylfaen" w:eastAsia="Times New Roman" w:hAnsi="Sylfaen" w:cs="Arial"/>
                <w:sz w:val="16"/>
                <w:szCs w:val="16"/>
                <w:lang w:val="ka-GE" w:eastAsia="en-GB"/>
              </w:rPr>
              <w:t>data</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and</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monitoring</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trends</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to</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reduce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carbon</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dioxide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emissions</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Also</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prepare</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an</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information</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brochure</w:t>
            </w:r>
            <w:proofErr w:type="spellEnd"/>
            <w:r w:rsidR="00887511">
              <w:rPr>
                <w:rFonts w:ascii="Sylfaen" w:eastAsia="Times New Roman" w:hAnsi="Sylfaen" w:cs="Arial"/>
                <w:sz w:val="16"/>
                <w:szCs w:val="16"/>
                <w:lang w:val="en-US" w:eastAsia="en-GB"/>
              </w:rPr>
              <w:t xml:space="preserve"> about biodiesel</w:t>
            </w:r>
            <w:r w:rsidR="00EC373D">
              <w:rPr>
                <w:rFonts w:ascii="Sylfaen" w:eastAsia="Times New Roman" w:hAnsi="Sylfaen" w:cs="Arial"/>
                <w:sz w:val="16"/>
                <w:szCs w:val="16"/>
                <w:lang w:val="en-US" w:eastAsia="en-GB"/>
              </w:rPr>
              <w:t xml:space="preserve"> </w:t>
            </w:r>
            <w:proofErr w:type="spellStart"/>
            <w:r w:rsidRPr="0072114D">
              <w:rPr>
                <w:rFonts w:ascii="Sylfaen" w:eastAsia="Times New Roman" w:hAnsi="Sylfaen" w:cs="Arial"/>
                <w:sz w:val="16"/>
                <w:szCs w:val="16"/>
                <w:lang w:val="ka-GE" w:eastAsia="en-GB"/>
              </w:rPr>
              <w:t>to</w:t>
            </w:r>
            <w:proofErr w:type="spellEnd"/>
            <w:r w:rsidRPr="0072114D">
              <w:rPr>
                <w:rFonts w:ascii="Sylfaen" w:eastAsia="Times New Roman" w:hAnsi="Sylfaen" w:cs="Arial"/>
                <w:sz w:val="16"/>
                <w:szCs w:val="16"/>
                <w:lang w:val="ka-GE" w:eastAsia="en-GB"/>
              </w:rPr>
              <w:t xml:space="preserve"> </w:t>
            </w:r>
            <w:proofErr w:type="spellStart"/>
            <w:r w:rsidRPr="0072114D">
              <w:rPr>
                <w:rFonts w:ascii="Sylfaen" w:eastAsia="Times New Roman" w:hAnsi="Sylfaen" w:cs="Arial"/>
                <w:sz w:val="16"/>
                <w:szCs w:val="16"/>
                <w:lang w:val="ka-GE" w:eastAsia="en-GB"/>
              </w:rPr>
              <w:t>encourage</w:t>
            </w:r>
            <w:proofErr w:type="spellEnd"/>
            <w:r w:rsidRPr="0072114D">
              <w:rPr>
                <w:rFonts w:ascii="Sylfaen" w:eastAsia="Times New Roman" w:hAnsi="Sylfaen" w:cs="Arial"/>
                <w:sz w:val="16"/>
                <w:szCs w:val="16"/>
                <w:lang w:val="ka-GE" w:eastAsia="en-GB"/>
              </w:rPr>
              <w:t xml:space="preserve"> </w:t>
            </w:r>
            <w:r w:rsidR="00887511">
              <w:rPr>
                <w:rFonts w:ascii="Sylfaen" w:eastAsia="Times New Roman" w:hAnsi="Sylfaen" w:cs="Arial"/>
                <w:sz w:val="16"/>
                <w:szCs w:val="16"/>
                <w:lang w:val="en-US" w:eastAsia="en-GB"/>
              </w:rPr>
              <w:t>its utilization</w:t>
            </w:r>
            <w:r w:rsidRPr="0072114D">
              <w:rPr>
                <w:rFonts w:ascii="Sylfaen" w:eastAsia="Times New Roman" w:hAnsi="Sylfaen" w:cs="Arial"/>
                <w:sz w:val="16"/>
                <w:szCs w:val="16"/>
                <w:lang w:val="ka-GE" w:eastAsia="en-GB"/>
              </w:rPr>
              <w:t>.</w:t>
            </w:r>
            <w:r w:rsidR="009D7EBA">
              <w:rPr>
                <w:rFonts w:ascii="Sylfaen" w:eastAsia="Times New Roman" w:hAnsi="Sylfaen" w:cs="Arial"/>
                <w:sz w:val="16"/>
                <w:szCs w:val="16"/>
                <w:lang w:val="ka-GE" w:eastAsia="en-GB"/>
              </w:rPr>
              <w:t xml:space="preserve"> </w:t>
            </w:r>
          </w:p>
        </w:tc>
        <w:tc>
          <w:tcPr>
            <w:tcW w:w="1994" w:type="dxa"/>
            <w:gridSpan w:val="3"/>
          </w:tcPr>
          <w:p w14:paraId="0E28716E" w14:textId="4F350344" w:rsidR="00A460BB" w:rsidRPr="00C40F50" w:rsidRDefault="00AF739A" w:rsidP="00A460BB">
            <w:pPr>
              <w:rPr>
                <w:rFonts w:ascii="Sylfaen" w:eastAsia="Times New Roman" w:hAnsi="Sylfaen" w:cs="Arial"/>
                <w:sz w:val="16"/>
                <w:szCs w:val="16"/>
                <w:lang w:val="ka-GE" w:eastAsia="en-GB"/>
              </w:rPr>
            </w:pPr>
            <w:r w:rsidRPr="00AF739A">
              <w:rPr>
                <w:rFonts w:ascii="Sylfaen" w:eastAsia="Times New Roman" w:hAnsi="Sylfaen" w:cs="Arial"/>
                <w:sz w:val="16"/>
                <w:szCs w:val="16"/>
                <w:lang w:val="ka-GE" w:eastAsia="en-GB"/>
              </w:rPr>
              <w:t xml:space="preserve">Support </w:t>
            </w:r>
            <w:proofErr w:type="spellStart"/>
            <w:r w:rsidRPr="00AF739A">
              <w:rPr>
                <w:rFonts w:ascii="Sylfaen" w:eastAsia="Times New Roman" w:hAnsi="Sylfaen" w:cs="Arial"/>
                <w:sz w:val="16"/>
                <w:szCs w:val="16"/>
                <w:lang w:val="ka-GE" w:eastAsia="en-GB"/>
              </w:rPr>
              <w:t>implementation</w:t>
            </w:r>
            <w:proofErr w:type="spellEnd"/>
            <w:r w:rsidRPr="00AF739A">
              <w:rPr>
                <w:rFonts w:ascii="Sylfaen" w:eastAsia="Times New Roman" w:hAnsi="Sylfaen" w:cs="Arial"/>
                <w:sz w:val="16"/>
                <w:szCs w:val="16"/>
                <w:lang w:val="ka-GE" w:eastAsia="en-GB"/>
              </w:rPr>
              <w:t xml:space="preserve"> </w:t>
            </w:r>
            <w:proofErr w:type="spellStart"/>
            <w:r w:rsidRPr="00AF739A">
              <w:rPr>
                <w:rFonts w:ascii="Sylfaen" w:eastAsia="Times New Roman" w:hAnsi="Sylfaen" w:cs="Arial"/>
                <w:sz w:val="16"/>
                <w:szCs w:val="16"/>
                <w:lang w:val="ka-GE" w:eastAsia="en-GB"/>
              </w:rPr>
              <w:t>of</w:t>
            </w:r>
            <w:proofErr w:type="spellEnd"/>
            <w:r w:rsidRPr="00AF739A">
              <w:rPr>
                <w:rFonts w:ascii="Sylfaen" w:eastAsia="Times New Roman" w:hAnsi="Sylfaen" w:cs="Arial"/>
                <w:sz w:val="16"/>
                <w:szCs w:val="16"/>
                <w:lang w:val="ka-GE" w:eastAsia="en-GB"/>
              </w:rPr>
              <w:t xml:space="preserve"> </w:t>
            </w:r>
            <w:proofErr w:type="spellStart"/>
            <w:r w:rsidRPr="00AF739A">
              <w:rPr>
                <w:rFonts w:ascii="Sylfaen" w:eastAsia="Times New Roman" w:hAnsi="Sylfaen" w:cs="Arial"/>
                <w:sz w:val="16"/>
                <w:szCs w:val="16"/>
                <w:lang w:val="ka-GE" w:eastAsia="en-GB"/>
              </w:rPr>
              <w:t>directive</w:t>
            </w:r>
            <w:proofErr w:type="spellEnd"/>
            <w:r w:rsidRPr="00AF739A">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2009/28/EC;</w:t>
            </w:r>
          </w:p>
          <w:p w14:paraId="0E28716F" w14:textId="53F35F4E"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170"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noWrap/>
          </w:tcPr>
          <w:p w14:paraId="7A53052C" w14:textId="5BEB0D2F" w:rsidR="00C743FF" w:rsidRPr="00887511" w:rsidRDefault="000B6CD8" w:rsidP="00A460BB">
            <w:pPr>
              <w:rPr>
                <w:rFonts w:ascii="Sylfaen" w:eastAsia="Times New Roman" w:hAnsi="Sylfaen" w:cs="Arial"/>
                <w:sz w:val="16"/>
                <w:szCs w:val="16"/>
                <w:lang w:val="en-US" w:eastAsia="en-GB"/>
              </w:rPr>
            </w:pPr>
            <w:r>
              <w:rPr>
                <w:rFonts w:ascii="Sylfaen" w:eastAsia="Times New Roman" w:hAnsi="Sylfaen" w:cs="Arial"/>
                <w:sz w:val="16"/>
                <w:szCs w:val="16"/>
                <w:lang w:val="ka-GE" w:eastAsia="en-GB"/>
              </w:rPr>
              <w:t xml:space="preserve">A </w:t>
            </w:r>
            <w:proofErr w:type="spellStart"/>
            <w:r>
              <w:rPr>
                <w:rFonts w:ascii="Sylfaen" w:eastAsia="Times New Roman" w:hAnsi="Sylfaen" w:cs="Arial"/>
                <w:sz w:val="16"/>
                <w:szCs w:val="16"/>
                <w:lang w:val="ka-GE" w:eastAsia="en-GB"/>
              </w:rPr>
              <w:t>d</w:t>
            </w:r>
            <w:r w:rsidR="00887511" w:rsidRPr="00887511">
              <w:rPr>
                <w:rFonts w:ascii="Sylfaen" w:eastAsia="Times New Roman" w:hAnsi="Sylfaen" w:cs="Arial"/>
                <w:sz w:val="16"/>
                <w:szCs w:val="16"/>
                <w:lang w:val="ka-GE" w:eastAsia="en-GB"/>
              </w:rPr>
              <w:t>atabase</w:t>
            </w:r>
            <w:proofErr w:type="spellEnd"/>
            <w:r w:rsidR="00887511" w:rsidRPr="00887511">
              <w:rPr>
                <w:rFonts w:ascii="Sylfaen" w:eastAsia="Times New Roman" w:hAnsi="Sylfaen" w:cs="Arial"/>
                <w:sz w:val="16"/>
                <w:szCs w:val="16"/>
                <w:lang w:val="ka-GE" w:eastAsia="en-GB"/>
              </w:rPr>
              <w:t xml:space="preserve"> </w:t>
            </w:r>
            <w:proofErr w:type="spellStart"/>
            <w:r w:rsidR="00887511" w:rsidRPr="00887511">
              <w:rPr>
                <w:rFonts w:ascii="Sylfaen" w:eastAsia="Times New Roman" w:hAnsi="Sylfaen" w:cs="Arial"/>
                <w:sz w:val="16"/>
                <w:szCs w:val="16"/>
                <w:lang w:val="ka-GE" w:eastAsia="en-GB"/>
              </w:rPr>
              <w:t>about</w:t>
            </w:r>
            <w:proofErr w:type="spellEnd"/>
            <w:r w:rsidR="00887511" w:rsidRPr="00887511">
              <w:rPr>
                <w:rFonts w:ascii="Sylfaen" w:eastAsia="Times New Roman" w:hAnsi="Sylfaen" w:cs="Arial"/>
                <w:sz w:val="16"/>
                <w:szCs w:val="16"/>
                <w:lang w:val="ka-GE" w:eastAsia="en-GB"/>
              </w:rPr>
              <w:t xml:space="preserve"> </w:t>
            </w:r>
            <w:proofErr w:type="spellStart"/>
            <w:r w:rsidR="00887511" w:rsidRPr="00887511">
              <w:rPr>
                <w:rFonts w:ascii="Sylfaen" w:eastAsia="Times New Roman" w:hAnsi="Sylfaen" w:cs="Arial"/>
                <w:sz w:val="16"/>
                <w:szCs w:val="16"/>
                <w:lang w:val="ka-GE" w:eastAsia="en-GB"/>
              </w:rPr>
              <w:t>biodiesel</w:t>
            </w:r>
            <w:proofErr w:type="spellEnd"/>
            <w:r w:rsidR="00887511" w:rsidRPr="00887511">
              <w:rPr>
                <w:rFonts w:ascii="Sylfaen" w:eastAsia="Times New Roman" w:hAnsi="Sylfaen" w:cs="Arial"/>
                <w:sz w:val="16"/>
                <w:szCs w:val="16"/>
                <w:lang w:val="ka-GE" w:eastAsia="en-GB"/>
              </w:rPr>
              <w:t xml:space="preserve"> </w:t>
            </w:r>
            <w:proofErr w:type="spellStart"/>
            <w:r w:rsidR="00887511" w:rsidRPr="00887511">
              <w:rPr>
                <w:rFonts w:ascii="Sylfaen" w:eastAsia="Times New Roman" w:hAnsi="Sylfaen" w:cs="Arial"/>
                <w:sz w:val="16"/>
                <w:szCs w:val="16"/>
                <w:lang w:val="ka-GE" w:eastAsia="en-GB"/>
              </w:rPr>
              <w:t>production</w:t>
            </w:r>
            <w:proofErr w:type="spellEnd"/>
            <w:r w:rsidR="00887511" w:rsidRPr="00887511">
              <w:rPr>
                <w:rFonts w:ascii="Sylfaen" w:eastAsia="Times New Roman" w:hAnsi="Sylfaen" w:cs="Arial"/>
                <w:sz w:val="16"/>
                <w:szCs w:val="16"/>
                <w:lang w:val="ka-GE" w:eastAsia="en-GB"/>
              </w:rPr>
              <w:t xml:space="preserve"> </w:t>
            </w:r>
            <w:proofErr w:type="spellStart"/>
            <w:r w:rsidR="00887511" w:rsidRPr="00887511">
              <w:rPr>
                <w:rFonts w:ascii="Sylfaen" w:eastAsia="Times New Roman" w:hAnsi="Sylfaen" w:cs="Arial"/>
                <w:sz w:val="16"/>
                <w:szCs w:val="16"/>
                <w:lang w:val="ka-GE" w:eastAsia="en-GB"/>
              </w:rPr>
              <w:t>and</w:t>
            </w:r>
            <w:proofErr w:type="spellEnd"/>
            <w:r w:rsidR="00887511" w:rsidRPr="00887511">
              <w:rPr>
                <w:rFonts w:ascii="Sylfaen" w:eastAsia="Times New Roman" w:hAnsi="Sylfaen" w:cs="Arial"/>
                <w:sz w:val="16"/>
                <w:szCs w:val="16"/>
                <w:lang w:val="ka-GE" w:eastAsia="en-GB"/>
              </w:rPr>
              <w:t xml:space="preserve"> </w:t>
            </w:r>
            <w:proofErr w:type="spellStart"/>
            <w:r w:rsidR="00887511" w:rsidRPr="00887511">
              <w:rPr>
                <w:rFonts w:ascii="Sylfaen" w:eastAsia="Times New Roman" w:hAnsi="Sylfaen" w:cs="Arial"/>
                <w:sz w:val="16"/>
                <w:szCs w:val="16"/>
                <w:lang w:val="ka-GE" w:eastAsia="en-GB"/>
              </w:rPr>
              <w:t>realization</w:t>
            </w:r>
            <w:proofErr w:type="spellEnd"/>
            <w:r w:rsidR="00887511" w:rsidRPr="00887511">
              <w:rPr>
                <w:rFonts w:ascii="Sylfaen" w:eastAsia="Times New Roman" w:hAnsi="Sylfaen" w:cs="Arial"/>
                <w:sz w:val="16"/>
                <w:szCs w:val="16"/>
                <w:lang w:val="ka-GE" w:eastAsia="en-GB"/>
              </w:rPr>
              <w:t xml:space="preserve"> </w:t>
            </w:r>
            <w:proofErr w:type="spellStart"/>
            <w:r w:rsidR="00887511" w:rsidRPr="00887511">
              <w:rPr>
                <w:rFonts w:ascii="Sylfaen" w:eastAsia="Times New Roman" w:hAnsi="Sylfaen" w:cs="Arial"/>
                <w:sz w:val="16"/>
                <w:szCs w:val="16"/>
                <w:lang w:val="ka-GE" w:eastAsia="en-GB"/>
              </w:rPr>
              <w:t>is</w:t>
            </w:r>
            <w:proofErr w:type="spellEnd"/>
            <w:r w:rsidR="00887511" w:rsidRPr="00887511">
              <w:rPr>
                <w:rFonts w:ascii="Sylfaen" w:eastAsia="Times New Roman" w:hAnsi="Sylfaen" w:cs="Arial"/>
                <w:sz w:val="16"/>
                <w:szCs w:val="16"/>
                <w:lang w:val="ka-GE" w:eastAsia="en-GB"/>
              </w:rPr>
              <w:t xml:space="preserve"> </w:t>
            </w:r>
            <w:proofErr w:type="spellStart"/>
            <w:r w:rsidR="00887511" w:rsidRPr="00887511">
              <w:rPr>
                <w:rFonts w:ascii="Sylfaen" w:eastAsia="Times New Roman" w:hAnsi="Sylfaen" w:cs="Arial"/>
                <w:sz w:val="16"/>
                <w:szCs w:val="16"/>
                <w:lang w:val="ka-GE" w:eastAsia="en-GB"/>
              </w:rPr>
              <w:t>created</w:t>
            </w:r>
            <w:proofErr w:type="spellEnd"/>
            <w:r w:rsidR="00887511">
              <w:rPr>
                <w:rFonts w:ascii="Sylfaen" w:eastAsia="Times New Roman" w:hAnsi="Sylfaen" w:cs="Arial"/>
                <w:sz w:val="16"/>
                <w:szCs w:val="16"/>
                <w:lang w:val="en-US" w:eastAsia="en-GB"/>
              </w:rPr>
              <w:t>;</w:t>
            </w:r>
          </w:p>
          <w:p w14:paraId="12D38877" w14:textId="77777777" w:rsidR="00B47C2E" w:rsidRDefault="00B47C2E" w:rsidP="00A460BB">
            <w:pPr>
              <w:rPr>
                <w:rFonts w:ascii="Sylfaen" w:eastAsia="Times New Roman" w:hAnsi="Sylfaen" w:cs="Arial"/>
                <w:sz w:val="16"/>
                <w:szCs w:val="16"/>
                <w:lang w:val="ka-GE" w:eastAsia="en-GB"/>
              </w:rPr>
            </w:pPr>
          </w:p>
          <w:p w14:paraId="67944B5C" w14:textId="77777777" w:rsidR="00C743FF" w:rsidRDefault="00C743FF" w:rsidP="00A460BB">
            <w:pPr>
              <w:rPr>
                <w:rFonts w:ascii="Sylfaen" w:eastAsia="Times New Roman" w:hAnsi="Sylfaen" w:cs="Arial"/>
                <w:sz w:val="16"/>
                <w:szCs w:val="16"/>
                <w:lang w:val="ka-GE" w:eastAsia="en-GB"/>
              </w:rPr>
            </w:pPr>
          </w:p>
          <w:p w14:paraId="2DFFFC47" w14:textId="4B37CB5E" w:rsidR="00C743FF" w:rsidRDefault="00887511" w:rsidP="00A460BB">
            <w:pPr>
              <w:rPr>
                <w:rFonts w:ascii="Sylfaen" w:eastAsia="Times New Roman" w:hAnsi="Sylfaen" w:cs="Arial"/>
                <w:sz w:val="16"/>
                <w:szCs w:val="16"/>
                <w:lang w:val="ka-GE" w:eastAsia="en-GB"/>
              </w:rPr>
            </w:pPr>
            <w:proofErr w:type="spellStart"/>
            <w:r w:rsidRPr="00887511">
              <w:rPr>
                <w:rFonts w:ascii="Sylfaen" w:eastAsia="Times New Roman" w:hAnsi="Sylfaen" w:cs="Arial"/>
                <w:sz w:val="16"/>
                <w:szCs w:val="16"/>
                <w:lang w:val="ka-GE" w:eastAsia="en-GB"/>
              </w:rPr>
              <w:t>One</w:t>
            </w:r>
            <w:proofErr w:type="spellEnd"/>
            <w:r w:rsidRPr="00887511">
              <w:rPr>
                <w:rFonts w:ascii="Sylfaen" w:eastAsia="Times New Roman" w:hAnsi="Sylfaen" w:cs="Arial"/>
                <w:sz w:val="16"/>
                <w:szCs w:val="16"/>
                <w:lang w:val="ka-GE" w:eastAsia="en-GB"/>
              </w:rPr>
              <w:t xml:space="preserve"> </w:t>
            </w:r>
            <w:proofErr w:type="spellStart"/>
            <w:r w:rsidRPr="00887511">
              <w:rPr>
                <w:rFonts w:ascii="Sylfaen" w:eastAsia="Times New Roman" w:hAnsi="Sylfaen" w:cs="Arial"/>
                <w:sz w:val="16"/>
                <w:szCs w:val="16"/>
                <w:lang w:val="ka-GE" w:eastAsia="en-GB"/>
              </w:rPr>
              <w:t>information</w:t>
            </w:r>
            <w:proofErr w:type="spellEnd"/>
            <w:r w:rsidRPr="00887511">
              <w:rPr>
                <w:rFonts w:ascii="Sylfaen" w:eastAsia="Times New Roman" w:hAnsi="Sylfaen" w:cs="Arial"/>
                <w:sz w:val="16"/>
                <w:szCs w:val="16"/>
                <w:lang w:val="ka-GE" w:eastAsia="en-GB"/>
              </w:rPr>
              <w:t xml:space="preserve"> </w:t>
            </w:r>
            <w:proofErr w:type="spellStart"/>
            <w:r w:rsidRPr="00887511">
              <w:rPr>
                <w:rFonts w:ascii="Sylfaen" w:eastAsia="Times New Roman" w:hAnsi="Sylfaen" w:cs="Arial"/>
                <w:sz w:val="16"/>
                <w:szCs w:val="16"/>
                <w:lang w:val="ka-GE" w:eastAsia="en-GB"/>
              </w:rPr>
              <w:t>brochure</w:t>
            </w:r>
            <w:proofErr w:type="spellEnd"/>
            <w:r w:rsidRPr="00887511">
              <w:rPr>
                <w:rFonts w:ascii="Sylfaen" w:eastAsia="Times New Roman" w:hAnsi="Sylfaen" w:cs="Arial"/>
                <w:sz w:val="16"/>
                <w:szCs w:val="16"/>
                <w:lang w:val="ka-GE" w:eastAsia="en-GB"/>
              </w:rPr>
              <w:t xml:space="preserve"> </w:t>
            </w:r>
            <w:proofErr w:type="spellStart"/>
            <w:r w:rsidRPr="00887511">
              <w:rPr>
                <w:rFonts w:ascii="Sylfaen" w:eastAsia="Times New Roman" w:hAnsi="Sylfaen" w:cs="Arial"/>
                <w:sz w:val="16"/>
                <w:szCs w:val="16"/>
                <w:lang w:val="ka-GE" w:eastAsia="en-GB"/>
              </w:rPr>
              <w:t>is</w:t>
            </w:r>
            <w:proofErr w:type="spellEnd"/>
            <w:r w:rsidRPr="00887511">
              <w:rPr>
                <w:rFonts w:ascii="Sylfaen" w:eastAsia="Times New Roman" w:hAnsi="Sylfaen" w:cs="Arial"/>
                <w:sz w:val="16"/>
                <w:szCs w:val="16"/>
                <w:lang w:val="ka-GE" w:eastAsia="en-GB"/>
              </w:rPr>
              <w:t xml:space="preserve"> </w:t>
            </w:r>
            <w:proofErr w:type="spellStart"/>
            <w:r w:rsidRPr="00887511">
              <w:rPr>
                <w:rFonts w:ascii="Sylfaen" w:eastAsia="Times New Roman" w:hAnsi="Sylfaen" w:cs="Arial"/>
                <w:sz w:val="16"/>
                <w:szCs w:val="16"/>
                <w:lang w:val="ka-GE" w:eastAsia="en-GB"/>
              </w:rPr>
              <w:t>developed</w:t>
            </w:r>
            <w:proofErr w:type="spellEnd"/>
            <w:r w:rsidRPr="00887511">
              <w:rPr>
                <w:rFonts w:ascii="Sylfaen" w:eastAsia="Times New Roman" w:hAnsi="Sylfaen" w:cs="Arial"/>
                <w:sz w:val="16"/>
                <w:szCs w:val="16"/>
                <w:lang w:val="ka-GE" w:eastAsia="en-GB"/>
              </w:rPr>
              <w:t xml:space="preserve"> </w:t>
            </w:r>
            <w:proofErr w:type="spellStart"/>
            <w:r w:rsidRPr="00887511">
              <w:rPr>
                <w:rFonts w:ascii="Sylfaen" w:eastAsia="Times New Roman" w:hAnsi="Sylfaen" w:cs="Arial"/>
                <w:sz w:val="16"/>
                <w:szCs w:val="16"/>
                <w:lang w:val="ka-GE" w:eastAsia="en-GB"/>
              </w:rPr>
              <w:t>and</w:t>
            </w:r>
            <w:proofErr w:type="spellEnd"/>
            <w:r w:rsidRPr="00887511">
              <w:rPr>
                <w:rFonts w:ascii="Sylfaen" w:eastAsia="Times New Roman" w:hAnsi="Sylfaen" w:cs="Arial"/>
                <w:sz w:val="16"/>
                <w:szCs w:val="16"/>
                <w:lang w:val="ka-GE" w:eastAsia="en-GB"/>
              </w:rPr>
              <w:t xml:space="preserve"> </w:t>
            </w:r>
            <w:proofErr w:type="spellStart"/>
            <w:r w:rsidRPr="00887511">
              <w:rPr>
                <w:rFonts w:ascii="Sylfaen" w:eastAsia="Times New Roman" w:hAnsi="Sylfaen" w:cs="Arial"/>
                <w:sz w:val="16"/>
                <w:szCs w:val="16"/>
                <w:lang w:val="ka-GE" w:eastAsia="en-GB"/>
              </w:rPr>
              <w:t>published</w:t>
            </w:r>
            <w:proofErr w:type="spellEnd"/>
            <w:r w:rsidRPr="00887511">
              <w:rPr>
                <w:rFonts w:ascii="Sylfaen" w:eastAsia="Times New Roman" w:hAnsi="Sylfaen" w:cs="Arial"/>
                <w:sz w:val="16"/>
                <w:szCs w:val="16"/>
                <w:lang w:val="ka-GE" w:eastAsia="en-GB"/>
              </w:rPr>
              <w:t>.</w:t>
            </w:r>
            <w:r w:rsidR="008B0B6C">
              <w:rPr>
                <w:rFonts w:ascii="Sylfaen" w:eastAsia="Times New Roman" w:hAnsi="Sylfaen" w:cs="Arial"/>
                <w:sz w:val="16"/>
                <w:szCs w:val="16"/>
                <w:lang w:val="ka-GE" w:eastAsia="en-GB"/>
              </w:rPr>
              <w:t xml:space="preserve"> </w:t>
            </w:r>
          </w:p>
          <w:p w14:paraId="56A778E3" w14:textId="77777777" w:rsidR="008B0B6C" w:rsidRDefault="008B0B6C" w:rsidP="00A460BB">
            <w:pPr>
              <w:rPr>
                <w:rFonts w:ascii="Sylfaen" w:eastAsia="Times New Roman" w:hAnsi="Sylfaen" w:cs="Arial"/>
                <w:sz w:val="16"/>
                <w:szCs w:val="16"/>
                <w:lang w:val="ka-GE" w:eastAsia="en-GB"/>
              </w:rPr>
            </w:pPr>
          </w:p>
          <w:p w14:paraId="6D08D58E" w14:textId="3CA7AD5E" w:rsidR="00A460BB" w:rsidRPr="00C40F50" w:rsidRDefault="00A460BB" w:rsidP="00A460BB">
            <w:pPr>
              <w:rPr>
                <w:rFonts w:ascii="Sylfaen" w:eastAsia="Times New Roman" w:hAnsi="Sylfaen" w:cs="Arial"/>
                <w:sz w:val="16"/>
                <w:szCs w:val="16"/>
                <w:lang w:val="ka-GE" w:eastAsia="en-GB"/>
              </w:rPr>
            </w:pPr>
          </w:p>
        </w:tc>
        <w:tc>
          <w:tcPr>
            <w:tcW w:w="1304" w:type="dxa"/>
            <w:gridSpan w:val="9"/>
          </w:tcPr>
          <w:p w14:paraId="0E287172" w14:textId="6910B85B" w:rsidR="00265DC8" w:rsidRPr="00C40F50" w:rsidRDefault="00887511"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Annual report of the </w:t>
            </w:r>
            <w:proofErr w:type="spellStart"/>
            <w:r w:rsidR="00B904D6">
              <w:rPr>
                <w:rFonts w:ascii="Sylfaen" w:eastAsia="Times New Roman" w:hAnsi="Sylfaen" w:cs="Arial"/>
                <w:sz w:val="16"/>
                <w:szCs w:val="16"/>
                <w:lang w:val="ka-GE" w:eastAsia="en-GB"/>
              </w:rPr>
              <w:t>Ministry</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of</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Environmental</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Protection</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and</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Agriculture</w:t>
            </w:r>
            <w:proofErr w:type="spellEnd"/>
          </w:p>
        </w:tc>
        <w:tc>
          <w:tcPr>
            <w:tcW w:w="1936" w:type="dxa"/>
            <w:gridSpan w:val="14"/>
          </w:tcPr>
          <w:p w14:paraId="0E287173" w14:textId="0E10F705" w:rsidR="00A460BB" w:rsidRPr="00C40F50" w:rsidRDefault="00EF3EEF" w:rsidP="00A460BB">
            <w:pPr>
              <w:rPr>
                <w:rFonts w:ascii="Sylfaen" w:eastAsia="Times New Roman" w:hAnsi="Sylfaen" w:cs="Arial"/>
                <w:sz w:val="16"/>
                <w:szCs w:val="16"/>
                <w:lang w:val="ka-GE" w:eastAsia="en-GB"/>
              </w:rPr>
            </w:pPr>
            <w:proofErr w:type="spellStart"/>
            <w:r w:rsidRPr="00EF3EEF">
              <w:rPr>
                <w:rFonts w:ascii="Sylfaen" w:eastAsia="Times New Roman" w:hAnsi="Sylfaen" w:cs="Arial"/>
                <w:sz w:val="16"/>
                <w:szCs w:val="16"/>
                <w:lang w:val="ka-GE" w:eastAsia="en-GB"/>
              </w:rPr>
              <w:t>Ministry</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of</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Environmental</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Protection</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and</w:t>
            </w:r>
            <w:proofErr w:type="spellEnd"/>
            <w:r w:rsidRPr="00EF3EEF">
              <w:rPr>
                <w:rFonts w:ascii="Sylfaen" w:eastAsia="Times New Roman" w:hAnsi="Sylfaen" w:cs="Arial"/>
                <w:sz w:val="16"/>
                <w:szCs w:val="16"/>
                <w:lang w:val="ka-GE" w:eastAsia="en-GB"/>
              </w:rPr>
              <w:t xml:space="preserve"> </w:t>
            </w:r>
            <w:proofErr w:type="spellStart"/>
            <w:r w:rsidRPr="00EF3EEF">
              <w:rPr>
                <w:rFonts w:ascii="Sylfaen" w:eastAsia="Times New Roman" w:hAnsi="Sylfaen" w:cs="Arial"/>
                <w:sz w:val="16"/>
                <w:szCs w:val="16"/>
                <w:lang w:val="ka-GE" w:eastAsia="en-GB"/>
              </w:rPr>
              <w:t>Agriculture</w:t>
            </w:r>
            <w:proofErr w:type="spellEnd"/>
          </w:p>
        </w:tc>
        <w:tc>
          <w:tcPr>
            <w:tcW w:w="2406" w:type="dxa"/>
            <w:gridSpan w:val="26"/>
          </w:tcPr>
          <w:p w14:paraId="421569D2" w14:textId="435572B1" w:rsidR="00751564" w:rsidRPr="001632E7" w:rsidRDefault="001632E7"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Ltd “Biodiesel Georgia”</w:t>
            </w:r>
          </w:p>
          <w:p w14:paraId="1A751B85" w14:textId="77777777" w:rsidR="00751564" w:rsidRDefault="00751564" w:rsidP="00A460BB">
            <w:pPr>
              <w:rPr>
                <w:rFonts w:ascii="Sylfaen" w:eastAsia="Times New Roman" w:hAnsi="Sylfaen" w:cs="Arial"/>
                <w:sz w:val="16"/>
                <w:szCs w:val="16"/>
                <w:lang w:val="ka-GE" w:eastAsia="en-GB"/>
              </w:rPr>
            </w:pPr>
          </w:p>
          <w:p w14:paraId="0E287176" w14:textId="4CCC8727" w:rsidR="00A460BB" w:rsidRPr="00AF739A" w:rsidRDefault="00AF739A"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The Biomass Associat</w:t>
            </w:r>
            <w:r w:rsidR="000B6CD8">
              <w:rPr>
                <w:rFonts w:ascii="Sylfaen" w:eastAsia="Times New Roman" w:hAnsi="Sylfaen" w:cs="Arial"/>
                <w:sz w:val="16"/>
                <w:szCs w:val="16"/>
                <w:lang w:val="en-US" w:eastAsia="en-GB"/>
              </w:rPr>
              <w:t>io</w:t>
            </w:r>
            <w:r>
              <w:rPr>
                <w:rFonts w:ascii="Sylfaen" w:eastAsia="Times New Roman" w:hAnsi="Sylfaen" w:cs="Arial"/>
                <w:sz w:val="16"/>
                <w:szCs w:val="16"/>
                <w:lang w:val="en-US" w:eastAsia="en-GB"/>
              </w:rPr>
              <w:t>n of Georgia</w:t>
            </w:r>
          </w:p>
        </w:tc>
        <w:tc>
          <w:tcPr>
            <w:tcW w:w="1021" w:type="dxa"/>
            <w:gridSpan w:val="6"/>
          </w:tcPr>
          <w:p w14:paraId="0E287177" w14:textId="3134F48B" w:rsidR="00A460BB" w:rsidRPr="00AF739A" w:rsidRDefault="00A460BB"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AF739A">
              <w:rPr>
                <w:rFonts w:ascii="Sylfaen" w:eastAsia="Times New Roman" w:hAnsi="Sylfaen" w:cs="Arial"/>
                <w:sz w:val="16"/>
                <w:szCs w:val="16"/>
                <w:lang w:val="en-US" w:eastAsia="en-GB"/>
              </w:rPr>
              <w:t>Q4</w:t>
            </w:r>
          </w:p>
        </w:tc>
        <w:tc>
          <w:tcPr>
            <w:tcW w:w="1705" w:type="dxa"/>
            <w:gridSpan w:val="9"/>
          </w:tcPr>
          <w:p w14:paraId="0E287179" w14:textId="4618900D" w:rsidR="00A460BB" w:rsidRPr="00C40F50" w:rsidRDefault="00690C3F" w:rsidP="00312697">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Administrative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costs</w:t>
            </w:r>
            <w:proofErr w:type="spellEnd"/>
          </w:p>
        </w:tc>
        <w:tc>
          <w:tcPr>
            <w:tcW w:w="828" w:type="dxa"/>
            <w:gridSpan w:val="4"/>
          </w:tcPr>
          <w:p w14:paraId="4FDA373C" w14:textId="77777777" w:rsidR="00A460BB" w:rsidRPr="00C40F50" w:rsidRDefault="00A460BB" w:rsidP="00A460BB">
            <w:pPr>
              <w:rPr>
                <w:rFonts w:ascii="Sylfaen" w:eastAsia="Times New Roman" w:hAnsi="Sylfaen" w:cs="Arial"/>
                <w:sz w:val="16"/>
                <w:szCs w:val="16"/>
                <w:lang w:val="ka-GE" w:eastAsia="en-GB"/>
              </w:rPr>
            </w:pPr>
          </w:p>
        </w:tc>
        <w:tc>
          <w:tcPr>
            <w:tcW w:w="814" w:type="dxa"/>
            <w:gridSpan w:val="5"/>
          </w:tcPr>
          <w:p w14:paraId="21F95DD4" w14:textId="4C8971A9" w:rsidR="00A460BB" w:rsidRPr="00C40F50" w:rsidRDefault="00A460BB" w:rsidP="00A460BB">
            <w:pPr>
              <w:rPr>
                <w:rFonts w:ascii="Sylfaen" w:eastAsia="Times New Roman" w:hAnsi="Sylfaen" w:cs="Arial"/>
                <w:sz w:val="16"/>
                <w:szCs w:val="16"/>
                <w:lang w:val="ka-GE" w:eastAsia="en-GB"/>
              </w:rPr>
            </w:pPr>
          </w:p>
        </w:tc>
        <w:tc>
          <w:tcPr>
            <w:tcW w:w="1520" w:type="dxa"/>
            <w:gridSpan w:val="9"/>
          </w:tcPr>
          <w:p w14:paraId="789E8A86" w14:textId="77777777" w:rsidR="00A460BB" w:rsidRPr="00C40F50" w:rsidRDefault="00A460BB" w:rsidP="00A460BB">
            <w:pPr>
              <w:rPr>
                <w:rFonts w:ascii="Sylfaen" w:eastAsia="Times New Roman" w:hAnsi="Sylfaen" w:cs="Arial"/>
                <w:sz w:val="16"/>
                <w:szCs w:val="16"/>
                <w:lang w:val="ka-GE" w:eastAsia="en-GB"/>
              </w:rPr>
            </w:pPr>
          </w:p>
        </w:tc>
        <w:tc>
          <w:tcPr>
            <w:tcW w:w="1015" w:type="dxa"/>
            <w:gridSpan w:val="3"/>
          </w:tcPr>
          <w:p w14:paraId="0E28717A" w14:textId="3C99F025" w:rsidR="00A460BB" w:rsidRPr="00C40F50" w:rsidRDefault="00A460BB" w:rsidP="00A460BB">
            <w:pPr>
              <w:rPr>
                <w:rFonts w:ascii="Sylfaen" w:eastAsia="Times New Roman" w:hAnsi="Sylfaen" w:cs="Arial"/>
                <w:sz w:val="16"/>
                <w:szCs w:val="16"/>
                <w:lang w:val="ka-GE" w:eastAsia="en-GB"/>
              </w:rPr>
            </w:pPr>
          </w:p>
        </w:tc>
        <w:tc>
          <w:tcPr>
            <w:tcW w:w="2015" w:type="dxa"/>
            <w:gridSpan w:val="6"/>
          </w:tcPr>
          <w:p w14:paraId="0E28717B" w14:textId="77777777" w:rsidR="00A460BB" w:rsidRPr="00C40F50" w:rsidRDefault="00A460BB" w:rsidP="00A460BB">
            <w:pPr>
              <w:rPr>
                <w:rFonts w:ascii="Sylfaen" w:eastAsia="Times New Roman" w:hAnsi="Sylfaen" w:cs="Arial"/>
                <w:sz w:val="16"/>
                <w:szCs w:val="16"/>
                <w:lang w:val="ka-GE" w:eastAsia="en-GB"/>
              </w:rPr>
            </w:pPr>
          </w:p>
        </w:tc>
      </w:tr>
      <w:tr w:rsidR="007071F7" w:rsidRPr="00C40F50" w14:paraId="0E287182" w14:textId="77777777" w:rsidTr="00BF2527">
        <w:trPr>
          <w:gridAfter w:val="2"/>
          <w:wAfter w:w="83" w:type="dxa"/>
          <w:trHeight w:val="204"/>
        </w:trPr>
        <w:tc>
          <w:tcPr>
            <w:tcW w:w="6116" w:type="dxa"/>
            <w:gridSpan w:val="12"/>
            <w:shd w:val="clear" w:color="auto" w:fill="B8CCE4" w:themeFill="accent1" w:themeFillTint="66"/>
            <w:noWrap/>
            <w:hideMark/>
          </w:tcPr>
          <w:p w14:paraId="0E28717D" w14:textId="2C4D4EE1" w:rsidR="00A460BB" w:rsidRPr="00C40F50" w:rsidRDefault="00887511" w:rsidP="00A460BB">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00A460BB" w:rsidRPr="00C40F50">
              <w:rPr>
                <w:rFonts w:ascii="Sylfaen" w:eastAsia="Times New Roman" w:hAnsi="Sylfaen" w:cs="Arial"/>
                <w:sz w:val="18"/>
                <w:szCs w:val="16"/>
                <w:lang w:val="ka-GE" w:eastAsia="en-GB"/>
              </w:rPr>
              <w:t xml:space="preserve"> 2.3</w:t>
            </w:r>
          </w:p>
        </w:tc>
        <w:tc>
          <w:tcPr>
            <w:tcW w:w="15911" w:type="dxa"/>
            <w:gridSpan w:val="96"/>
            <w:shd w:val="clear" w:color="auto" w:fill="B8CCE4" w:themeFill="accent1" w:themeFillTint="66"/>
            <w:noWrap/>
            <w:hideMark/>
          </w:tcPr>
          <w:p w14:paraId="0E287181" w14:textId="3B4CC782" w:rsidR="00A460BB" w:rsidRPr="00C40F50" w:rsidRDefault="008F662A" w:rsidP="00A460BB">
            <w:pPr>
              <w:rPr>
                <w:rFonts w:ascii="Sylfaen" w:eastAsia="Times New Roman" w:hAnsi="Sylfaen" w:cs="Arial"/>
                <w:sz w:val="18"/>
                <w:szCs w:val="16"/>
                <w:highlight w:val="yellow"/>
                <w:lang w:val="ka-GE" w:eastAsia="en-GB"/>
              </w:rPr>
            </w:pPr>
            <w:proofErr w:type="spellStart"/>
            <w:r w:rsidRPr="008F662A">
              <w:rPr>
                <w:rFonts w:ascii="Sylfaen" w:eastAsia="Times New Roman" w:hAnsi="Sylfaen" w:cs="Arial"/>
                <w:sz w:val="18"/>
                <w:szCs w:val="16"/>
                <w:lang w:val="ka-GE" w:eastAsia="en-GB"/>
              </w:rPr>
              <w:t>Promot</w:t>
            </w:r>
            <w:proofErr w:type="spellEnd"/>
            <w:r>
              <w:rPr>
                <w:rFonts w:ascii="Sylfaen" w:eastAsia="Times New Roman" w:hAnsi="Sylfaen" w:cs="Arial"/>
                <w:sz w:val="18"/>
                <w:szCs w:val="16"/>
                <w:lang w:val="en-US" w:eastAsia="en-GB"/>
              </w:rPr>
              <w:t>e</w:t>
            </w:r>
            <w:r w:rsidRPr="008F662A">
              <w:rPr>
                <w:rFonts w:ascii="Sylfaen" w:eastAsia="Times New Roman" w:hAnsi="Sylfaen" w:cs="Arial"/>
                <w:sz w:val="18"/>
                <w:szCs w:val="16"/>
                <w:lang w:val="ka-GE" w:eastAsia="en-GB"/>
              </w:rPr>
              <w:t xml:space="preserve"> </w:t>
            </w:r>
            <w:proofErr w:type="spellStart"/>
            <w:r w:rsidRPr="008F662A">
              <w:rPr>
                <w:rFonts w:ascii="Sylfaen" w:eastAsia="Times New Roman" w:hAnsi="Sylfaen" w:cs="Arial"/>
                <w:sz w:val="18"/>
                <w:szCs w:val="16"/>
                <w:lang w:val="ka-GE" w:eastAsia="en-GB"/>
              </w:rPr>
              <w:t>non-motorized</w:t>
            </w:r>
            <w:proofErr w:type="spellEnd"/>
            <w:r w:rsidRPr="008F662A">
              <w:rPr>
                <w:rFonts w:ascii="Sylfaen" w:eastAsia="Times New Roman" w:hAnsi="Sylfaen" w:cs="Arial"/>
                <w:sz w:val="18"/>
                <w:szCs w:val="16"/>
                <w:lang w:val="ka-GE" w:eastAsia="en-GB"/>
              </w:rPr>
              <w:t xml:space="preserve"> </w:t>
            </w:r>
            <w:proofErr w:type="spellStart"/>
            <w:r w:rsidRPr="008F662A">
              <w:rPr>
                <w:rFonts w:ascii="Sylfaen" w:eastAsia="Times New Roman" w:hAnsi="Sylfaen" w:cs="Arial"/>
                <w:sz w:val="18"/>
                <w:szCs w:val="16"/>
                <w:lang w:val="ka-GE" w:eastAsia="en-GB"/>
              </w:rPr>
              <w:t>means</w:t>
            </w:r>
            <w:proofErr w:type="spellEnd"/>
            <w:r w:rsidRPr="008F662A">
              <w:rPr>
                <w:rFonts w:ascii="Sylfaen" w:eastAsia="Times New Roman" w:hAnsi="Sylfaen" w:cs="Arial"/>
                <w:sz w:val="18"/>
                <w:szCs w:val="16"/>
                <w:lang w:val="ka-GE" w:eastAsia="en-GB"/>
              </w:rPr>
              <w:t xml:space="preserve"> </w:t>
            </w:r>
            <w:proofErr w:type="spellStart"/>
            <w:r w:rsidRPr="008F662A">
              <w:rPr>
                <w:rFonts w:ascii="Sylfaen" w:eastAsia="Times New Roman" w:hAnsi="Sylfaen" w:cs="Arial"/>
                <w:sz w:val="18"/>
                <w:szCs w:val="16"/>
                <w:lang w:val="ka-GE" w:eastAsia="en-GB"/>
              </w:rPr>
              <w:t>of</w:t>
            </w:r>
            <w:proofErr w:type="spellEnd"/>
            <w:r w:rsidRPr="008F662A">
              <w:rPr>
                <w:rFonts w:ascii="Sylfaen" w:eastAsia="Times New Roman" w:hAnsi="Sylfaen" w:cs="Arial"/>
                <w:sz w:val="18"/>
                <w:szCs w:val="16"/>
                <w:lang w:val="ka-GE" w:eastAsia="en-GB"/>
              </w:rPr>
              <w:t xml:space="preserve"> </w:t>
            </w:r>
            <w:proofErr w:type="spellStart"/>
            <w:r w:rsidRPr="008F662A">
              <w:rPr>
                <w:rFonts w:ascii="Sylfaen" w:eastAsia="Times New Roman" w:hAnsi="Sylfaen" w:cs="Arial"/>
                <w:sz w:val="18"/>
                <w:szCs w:val="16"/>
                <w:lang w:val="ka-GE" w:eastAsia="en-GB"/>
              </w:rPr>
              <w:t>mobility</w:t>
            </w:r>
            <w:proofErr w:type="spellEnd"/>
            <w:r w:rsidRPr="008F662A">
              <w:rPr>
                <w:rFonts w:ascii="Sylfaen" w:eastAsia="Times New Roman" w:hAnsi="Sylfaen" w:cs="Arial"/>
                <w:sz w:val="18"/>
                <w:szCs w:val="16"/>
                <w:lang w:val="ka-GE" w:eastAsia="en-GB"/>
              </w:rPr>
              <w:t xml:space="preserve"> </w:t>
            </w:r>
            <w:proofErr w:type="spellStart"/>
            <w:r w:rsidRPr="008F662A">
              <w:rPr>
                <w:rFonts w:ascii="Sylfaen" w:eastAsia="Times New Roman" w:hAnsi="Sylfaen" w:cs="Arial"/>
                <w:sz w:val="18"/>
                <w:szCs w:val="16"/>
                <w:lang w:val="ka-GE" w:eastAsia="en-GB"/>
              </w:rPr>
              <w:t>and</w:t>
            </w:r>
            <w:proofErr w:type="spellEnd"/>
            <w:r w:rsidRPr="008F662A">
              <w:rPr>
                <w:rFonts w:ascii="Sylfaen" w:eastAsia="Times New Roman" w:hAnsi="Sylfaen" w:cs="Arial"/>
                <w:sz w:val="18"/>
                <w:szCs w:val="16"/>
                <w:lang w:val="ka-GE" w:eastAsia="en-GB"/>
              </w:rPr>
              <w:t xml:space="preserve"> </w:t>
            </w:r>
            <w:proofErr w:type="spellStart"/>
            <w:r w:rsidRPr="008F662A">
              <w:rPr>
                <w:rFonts w:ascii="Sylfaen" w:eastAsia="Times New Roman" w:hAnsi="Sylfaen" w:cs="Arial"/>
                <w:sz w:val="18"/>
                <w:szCs w:val="16"/>
                <w:lang w:val="ka-GE" w:eastAsia="en-GB"/>
              </w:rPr>
              <w:t>public</w:t>
            </w:r>
            <w:proofErr w:type="spellEnd"/>
            <w:r w:rsidRPr="008F662A">
              <w:rPr>
                <w:rFonts w:ascii="Sylfaen" w:eastAsia="Times New Roman" w:hAnsi="Sylfaen" w:cs="Arial"/>
                <w:sz w:val="18"/>
                <w:szCs w:val="16"/>
                <w:lang w:val="ka-GE" w:eastAsia="en-GB"/>
              </w:rPr>
              <w:t xml:space="preserve"> </w:t>
            </w:r>
            <w:proofErr w:type="spellStart"/>
            <w:r w:rsidRPr="008F662A">
              <w:rPr>
                <w:rFonts w:ascii="Sylfaen" w:eastAsia="Times New Roman" w:hAnsi="Sylfaen" w:cs="Arial"/>
                <w:sz w:val="18"/>
                <w:szCs w:val="16"/>
                <w:lang w:val="ka-GE" w:eastAsia="en-GB"/>
              </w:rPr>
              <w:t>transport</w:t>
            </w:r>
            <w:proofErr w:type="spellEnd"/>
          </w:p>
        </w:tc>
      </w:tr>
      <w:tr w:rsidR="00E36E16" w:rsidRPr="00C40F50" w14:paraId="0E28718B" w14:textId="77777777" w:rsidTr="00BF2527">
        <w:trPr>
          <w:gridAfter w:val="2"/>
          <w:wAfter w:w="83" w:type="dxa"/>
          <w:trHeight w:val="204"/>
        </w:trPr>
        <w:tc>
          <w:tcPr>
            <w:tcW w:w="2158" w:type="dxa"/>
            <w:gridSpan w:val="3"/>
            <w:vMerge w:val="restart"/>
            <w:shd w:val="clear" w:color="auto" w:fill="B8CCE4" w:themeFill="accent1" w:themeFillTint="66"/>
            <w:hideMark/>
          </w:tcPr>
          <w:p w14:paraId="0E287183" w14:textId="2E5DAD47"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2.3.1:</w:t>
            </w:r>
          </w:p>
        </w:tc>
        <w:tc>
          <w:tcPr>
            <w:tcW w:w="3958" w:type="dxa"/>
            <w:gridSpan w:val="9"/>
            <w:vMerge w:val="restart"/>
            <w:shd w:val="clear" w:color="auto" w:fill="B8CCE4" w:themeFill="accent1" w:themeFillTint="66"/>
            <w:hideMark/>
          </w:tcPr>
          <w:p w14:paraId="0E287184" w14:textId="08941E0E" w:rsidR="00A460BB" w:rsidRPr="008F662A" w:rsidRDefault="008F662A" w:rsidP="00A460BB">
            <w:pPr>
              <w:rPr>
                <w:rFonts w:ascii="Sylfaen" w:eastAsia="Times New Roman" w:hAnsi="Sylfaen" w:cs="Arial"/>
                <w:sz w:val="16"/>
                <w:szCs w:val="16"/>
                <w:lang w:val="ka-GE" w:eastAsia="en-GB"/>
              </w:rPr>
            </w:pPr>
            <w:proofErr w:type="spellStart"/>
            <w:r w:rsidRPr="008F662A">
              <w:rPr>
                <w:rFonts w:ascii="Sylfaen" w:eastAsia="Times New Roman" w:hAnsi="Sylfaen" w:cs="Arial"/>
                <w:sz w:val="16"/>
                <w:szCs w:val="16"/>
                <w:lang w:val="ka-GE" w:eastAsia="en-GB"/>
              </w:rPr>
              <w:t>Percentage</w:t>
            </w:r>
            <w:proofErr w:type="spellEnd"/>
            <w:r w:rsidR="00974647">
              <w:rPr>
                <w:rFonts w:ascii="Sylfaen" w:eastAsia="Times New Roman" w:hAnsi="Sylfaen" w:cs="Arial"/>
                <w:sz w:val="16"/>
                <w:szCs w:val="16"/>
                <w:lang w:val="en-US" w:eastAsia="en-GB"/>
              </w:rPr>
              <w:t xml:space="preserve"> of</w:t>
            </w:r>
            <w:r w:rsidRPr="008F662A">
              <w:rPr>
                <w:rFonts w:ascii="Sylfaen" w:eastAsia="Times New Roman" w:hAnsi="Sylfaen" w:cs="Arial"/>
                <w:sz w:val="16"/>
                <w:szCs w:val="16"/>
                <w:lang w:val="ka-GE" w:eastAsia="en-GB"/>
              </w:rPr>
              <w:t xml:space="preserve"> </w:t>
            </w:r>
            <w:proofErr w:type="spellStart"/>
            <w:r w:rsidRPr="008F662A">
              <w:rPr>
                <w:rFonts w:ascii="Sylfaen" w:eastAsia="Times New Roman" w:hAnsi="Sylfaen" w:cs="Arial"/>
                <w:sz w:val="16"/>
                <w:szCs w:val="16"/>
                <w:lang w:val="ka-GE" w:eastAsia="en-GB"/>
              </w:rPr>
              <w:t>share</w:t>
            </w:r>
            <w:proofErr w:type="spellEnd"/>
            <w:r w:rsidR="008012A3" w:rsidRPr="008012A3">
              <w:rPr>
                <w:rFonts w:ascii="Sylfaen" w:eastAsia="Times New Roman" w:hAnsi="Sylfaen" w:cs="Arial"/>
                <w:sz w:val="16"/>
                <w:szCs w:val="16"/>
                <w:lang w:val="ka-GE" w:eastAsia="en-GB"/>
              </w:rPr>
              <w:t xml:space="preserve"> </w:t>
            </w:r>
            <w:r w:rsidR="008012A3">
              <w:rPr>
                <w:rFonts w:ascii="Sylfaen" w:eastAsia="Times New Roman" w:hAnsi="Sylfaen" w:cs="Arial"/>
                <w:sz w:val="16"/>
                <w:szCs w:val="16"/>
                <w:lang w:val="en-US" w:eastAsia="en-GB"/>
              </w:rPr>
              <w:t xml:space="preserve">of </w:t>
            </w:r>
            <w:proofErr w:type="spellStart"/>
            <w:r w:rsidR="008012A3" w:rsidRPr="008012A3">
              <w:rPr>
                <w:rFonts w:ascii="Sylfaen" w:eastAsia="Times New Roman" w:hAnsi="Sylfaen" w:cs="Arial"/>
                <w:sz w:val="16"/>
                <w:szCs w:val="16"/>
                <w:lang w:val="ka-GE" w:eastAsia="en-GB"/>
              </w:rPr>
              <w:t>travel</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done</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by</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non-motorized</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transport</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cycling</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and</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walking</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in</w:t>
            </w:r>
            <w:proofErr w:type="spellEnd"/>
            <w:r w:rsidR="008012A3" w:rsidRPr="008012A3">
              <w:rPr>
                <w:rFonts w:ascii="Sylfaen" w:eastAsia="Times New Roman" w:hAnsi="Sylfaen" w:cs="Arial"/>
                <w:sz w:val="16"/>
                <w:szCs w:val="16"/>
                <w:lang w:val="ka-GE" w:eastAsia="en-GB"/>
              </w:rPr>
              <w:t xml:space="preserve"> </w:t>
            </w:r>
            <w:proofErr w:type="spellStart"/>
            <w:r w:rsidR="008012A3" w:rsidRPr="008012A3">
              <w:rPr>
                <w:rFonts w:ascii="Sylfaen" w:eastAsia="Times New Roman" w:hAnsi="Sylfaen" w:cs="Arial"/>
                <w:sz w:val="16"/>
                <w:szCs w:val="16"/>
                <w:lang w:val="ka-GE" w:eastAsia="en-GB"/>
              </w:rPr>
              <w:t>Tbilisi</w:t>
            </w:r>
            <w:proofErr w:type="spellEnd"/>
          </w:p>
          <w:p w14:paraId="0E287185" w14:textId="77777777" w:rsidR="00A460BB" w:rsidRPr="00C40F50" w:rsidRDefault="00A460BB" w:rsidP="00A460BB">
            <w:pPr>
              <w:rPr>
                <w:rFonts w:ascii="Sylfaen" w:eastAsia="Times New Roman" w:hAnsi="Sylfaen" w:cs="Arial"/>
                <w:sz w:val="16"/>
                <w:szCs w:val="16"/>
                <w:highlight w:val="yellow"/>
                <w:lang w:val="ka-GE" w:eastAsia="en-GB"/>
              </w:rPr>
            </w:pPr>
          </w:p>
        </w:tc>
        <w:tc>
          <w:tcPr>
            <w:tcW w:w="1347" w:type="dxa"/>
            <w:gridSpan w:val="5"/>
            <w:shd w:val="clear" w:color="auto" w:fill="B8CCE4" w:themeFill="accent1" w:themeFillTint="66"/>
            <w:noWrap/>
            <w:hideMark/>
          </w:tcPr>
          <w:p w14:paraId="1022612C" w14:textId="7777777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7186" w14:textId="4C1CAD66"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tcPr>
          <w:p w14:paraId="56627474" w14:textId="1BF67A8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187" w14:textId="3BA6DC6B"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hideMark/>
          </w:tcPr>
          <w:p w14:paraId="1641F30E" w14:textId="65C3EEC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188" w14:textId="5F979173"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21" w:type="dxa"/>
            <w:gridSpan w:val="6"/>
            <w:shd w:val="clear" w:color="auto" w:fill="B8CCE4" w:themeFill="accent1" w:themeFillTint="66"/>
            <w:noWrap/>
          </w:tcPr>
          <w:p w14:paraId="61393B2F" w14:textId="100341AA"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897" w:type="dxa"/>
            <w:gridSpan w:val="36"/>
            <w:shd w:val="clear" w:color="auto" w:fill="B8CCE4" w:themeFill="accent1" w:themeFillTint="66"/>
          </w:tcPr>
          <w:p w14:paraId="0E28718A" w14:textId="0C78D26D"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C40F50" w14:paraId="0E287194" w14:textId="77777777" w:rsidTr="00BF2527">
        <w:trPr>
          <w:gridAfter w:val="2"/>
          <w:wAfter w:w="83" w:type="dxa"/>
          <w:trHeight w:val="204"/>
        </w:trPr>
        <w:tc>
          <w:tcPr>
            <w:tcW w:w="2158" w:type="dxa"/>
            <w:gridSpan w:val="3"/>
            <w:vMerge/>
            <w:shd w:val="clear" w:color="auto" w:fill="B8CCE4" w:themeFill="accent1" w:themeFillTint="66"/>
            <w:hideMark/>
          </w:tcPr>
          <w:p w14:paraId="0E28718C"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18D" w14:textId="77777777" w:rsidR="00A460BB" w:rsidRPr="00C40F50" w:rsidRDefault="00A460BB" w:rsidP="00A460BB">
            <w:pPr>
              <w:rPr>
                <w:rFonts w:ascii="Sylfaen" w:eastAsia="Times New Roman" w:hAnsi="Sylfaen" w:cs="Arial"/>
                <w:sz w:val="16"/>
                <w:szCs w:val="16"/>
                <w:highlight w:val="yellow"/>
                <w:lang w:val="ka-GE" w:eastAsia="en-GB"/>
              </w:rPr>
            </w:pPr>
          </w:p>
        </w:tc>
        <w:tc>
          <w:tcPr>
            <w:tcW w:w="1347" w:type="dxa"/>
            <w:gridSpan w:val="5"/>
            <w:shd w:val="clear" w:color="auto" w:fill="B8CCE4" w:themeFill="accent1" w:themeFillTint="66"/>
            <w:noWrap/>
            <w:hideMark/>
          </w:tcPr>
          <w:p w14:paraId="3140FCC9" w14:textId="3FDF496D"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18E" w14:textId="61B47AC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2016</w:t>
            </w:r>
          </w:p>
        </w:tc>
        <w:tc>
          <w:tcPr>
            <w:tcW w:w="1133" w:type="dxa"/>
            <w:gridSpan w:val="8"/>
            <w:shd w:val="clear" w:color="auto" w:fill="B8CCE4" w:themeFill="accent1" w:themeFillTint="66"/>
            <w:noWrap/>
          </w:tcPr>
          <w:p w14:paraId="3277CD15" w14:textId="2B98C87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190" w14:textId="141D6594"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tcPr>
          <w:p w14:paraId="1474445C" w14:textId="5ECFCC8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191" w14:textId="3C12BD1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021" w:type="dxa"/>
            <w:gridSpan w:val="6"/>
            <w:shd w:val="clear" w:color="auto" w:fill="B8CCE4" w:themeFill="accent1" w:themeFillTint="66"/>
          </w:tcPr>
          <w:p w14:paraId="0DF985FE" w14:textId="3E22FDE1"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897" w:type="dxa"/>
            <w:gridSpan w:val="36"/>
            <w:vMerge w:val="restart"/>
            <w:shd w:val="clear" w:color="auto" w:fill="B8CCE4" w:themeFill="accent1" w:themeFillTint="66"/>
          </w:tcPr>
          <w:p w14:paraId="0E287193" w14:textId="0315352E" w:rsidR="00A460BB" w:rsidRPr="00C40F50" w:rsidRDefault="00072AEB" w:rsidP="00A460BB">
            <w:pPr>
              <w:rPr>
                <w:rFonts w:ascii="Sylfaen" w:eastAsia="Times New Roman" w:hAnsi="Sylfaen" w:cs="Arial"/>
                <w:sz w:val="16"/>
                <w:szCs w:val="16"/>
                <w:lang w:val="ka-GE" w:eastAsia="en-GB"/>
              </w:rPr>
            </w:pPr>
            <w:r>
              <w:rPr>
                <w:rFonts w:ascii="Sylfaen" w:eastAsia="Times New Roman" w:hAnsi="Sylfaen" w:cs="Arial"/>
                <w:color w:val="000000" w:themeColor="text1"/>
                <w:sz w:val="16"/>
                <w:szCs w:val="16"/>
                <w:lang w:val="en-US" w:eastAsia="en-GB"/>
              </w:rPr>
              <w:t xml:space="preserve">Tbilisi Sustainable Transport </w:t>
            </w:r>
            <w:r w:rsidR="00974647">
              <w:rPr>
                <w:rFonts w:ascii="Sylfaen" w:eastAsia="Times New Roman" w:hAnsi="Sylfaen" w:cs="Arial"/>
                <w:color w:val="000000" w:themeColor="text1"/>
                <w:sz w:val="16"/>
                <w:szCs w:val="16"/>
                <w:lang w:val="en-US" w:eastAsia="en-GB"/>
              </w:rPr>
              <w:t>study</w:t>
            </w:r>
          </w:p>
        </w:tc>
      </w:tr>
      <w:tr w:rsidR="00E36E16" w:rsidRPr="00C40F50" w14:paraId="0E28719D" w14:textId="77777777" w:rsidTr="00BF2527">
        <w:trPr>
          <w:gridAfter w:val="2"/>
          <w:wAfter w:w="83" w:type="dxa"/>
          <w:trHeight w:val="296"/>
        </w:trPr>
        <w:tc>
          <w:tcPr>
            <w:tcW w:w="2158" w:type="dxa"/>
            <w:gridSpan w:val="3"/>
            <w:vMerge/>
            <w:shd w:val="clear" w:color="auto" w:fill="DBE5F1" w:themeFill="accent1" w:themeFillTint="33"/>
            <w:hideMark/>
          </w:tcPr>
          <w:p w14:paraId="0E287195"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DBE5F1" w:themeFill="accent1" w:themeFillTint="33"/>
            <w:hideMark/>
          </w:tcPr>
          <w:p w14:paraId="0E287196" w14:textId="77777777" w:rsidR="00A460BB" w:rsidRPr="00C40F50" w:rsidRDefault="00A460BB" w:rsidP="00A460BB">
            <w:pPr>
              <w:rPr>
                <w:rFonts w:ascii="Sylfaen" w:eastAsia="Times New Roman" w:hAnsi="Sylfaen" w:cs="Arial"/>
                <w:sz w:val="16"/>
                <w:szCs w:val="16"/>
                <w:highlight w:val="yellow"/>
                <w:lang w:val="ka-GE" w:eastAsia="en-GB"/>
              </w:rPr>
            </w:pPr>
          </w:p>
        </w:tc>
        <w:tc>
          <w:tcPr>
            <w:tcW w:w="1347" w:type="dxa"/>
            <w:gridSpan w:val="5"/>
            <w:shd w:val="clear" w:color="auto" w:fill="B8CCE4" w:themeFill="accent1" w:themeFillTint="66"/>
            <w:noWrap/>
            <w:hideMark/>
          </w:tcPr>
          <w:p w14:paraId="0652031C" w14:textId="52C2BAA1"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197" w14:textId="7EA036D0" w:rsidR="00A460BB" w:rsidRPr="00C40F50" w:rsidRDefault="00A460BB" w:rsidP="00A460BB">
            <w:pPr>
              <w:rPr>
                <w:rFonts w:ascii="Sylfaen" w:eastAsia="Times New Roman" w:hAnsi="Sylfaen" w:cs="Arial"/>
                <w:sz w:val="16"/>
                <w:szCs w:val="16"/>
                <w:lang w:val="en-US" w:eastAsia="en-GB"/>
              </w:rPr>
            </w:pPr>
            <w:r w:rsidRPr="00C40F50">
              <w:rPr>
                <w:rFonts w:ascii="Sylfaen" w:eastAsia="Times New Roman" w:hAnsi="Sylfaen" w:cs="Arial"/>
                <w:color w:val="000000" w:themeColor="text1"/>
                <w:sz w:val="16"/>
                <w:szCs w:val="16"/>
                <w:lang w:val="en-US" w:eastAsia="en-GB"/>
              </w:rPr>
              <w:t>27,15%</w:t>
            </w:r>
          </w:p>
        </w:tc>
        <w:tc>
          <w:tcPr>
            <w:tcW w:w="1133" w:type="dxa"/>
            <w:gridSpan w:val="8"/>
            <w:shd w:val="clear" w:color="auto" w:fill="B8CCE4" w:themeFill="accent1" w:themeFillTint="66"/>
            <w:noWrap/>
          </w:tcPr>
          <w:p w14:paraId="150F5AFC" w14:textId="315BED3A" w:rsidR="00A460BB" w:rsidRPr="00C40F50" w:rsidRDefault="00A460BB" w:rsidP="00A460BB">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en-US" w:eastAsia="en-GB"/>
              </w:rPr>
              <w:t>30%</w:t>
            </w:r>
          </w:p>
        </w:tc>
        <w:tc>
          <w:tcPr>
            <w:tcW w:w="803" w:type="dxa"/>
            <w:gridSpan w:val="6"/>
            <w:shd w:val="clear" w:color="auto" w:fill="B8CCE4" w:themeFill="accent1" w:themeFillTint="66"/>
          </w:tcPr>
          <w:p w14:paraId="0E287199" w14:textId="4F55CB78" w:rsidR="00A460BB" w:rsidRPr="00C40F50" w:rsidRDefault="00A460BB" w:rsidP="00A460BB">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en-US" w:eastAsia="en-GB"/>
              </w:rPr>
              <w:t>32%</w:t>
            </w:r>
          </w:p>
        </w:tc>
        <w:tc>
          <w:tcPr>
            <w:tcW w:w="1494" w:type="dxa"/>
            <w:gridSpan w:val="15"/>
            <w:shd w:val="clear" w:color="auto" w:fill="B8CCE4" w:themeFill="accent1" w:themeFillTint="66"/>
            <w:noWrap/>
          </w:tcPr>
          <w:p w14:paraId="65E8F2FB" w14:textId="4EF474D6" w:rsidR="00A460BB" w:rsidRPr="00C40F50" w:rsidRDefault="00A460BB" w:rsidP="00A460BB">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en-US" w:eastAsia="en-GB"/>
              </w:rPr>
              <w:t>3</w:t>
            </w:r>
            <w:r w:rsidRPr="00C40F50">
              <w:rPr>
                <w:rFonts w:ascii="Sylfaen" w:eastAsia="Times New Roman" w:hAnsi="Sylfaen" w:cs="Arial"/>
                <w:color w:val="000000" w:themeColor="text1"/>
                <w:sz w:val="16"/>
                <w:szCs w:val="16"/>
                <w:lang w:val="ka-GE" w:eastAsia="en-GB"/>
              </w:rPr>
              <w:t>3</w:t>
            </w:r>
            <w:r w:rsidRPr="00C40F50">
              <w:rPr>
                <w:rFonts w:ascii="Sylfaen" w:eastAsia="Times New Roman" w:hAnsi="Sylfaen" w:cs="Arial"/>
                <w:color w:val="000000" w:themeColor="text1"/>
                <w:sz w:val="16"/>
                <w:szCs w:val="16"/>
                <w:lang w:val="en-US" w:eastAsia="en-GB"/>
              </w:rPr>
              <w:t>%</w:t>
            </w:r>
          </w:p>
        </w:tc>
        <w:tc>
          <w:tcPr>
            <w:tcW w:w="912" w:type="dxa"/>
            <w:gridSpan w:val="11"/>
            <w:shd w:val="clear" w:color="auto" w:fill="B8CCE4" w:themeFill="accent1" w:themeFillTint="66"/>
          </w:tcPr>
          <w:p w14:paraId="0E28719A" w14:textId="5882554B" w:rsidR="00A460BB" w:rsidRPr="00C40F50" w:rsidRDefault="00A460BB" w:rsidP="00A460BB">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en-US" w:eastAsia="en-GB"/>
              </w:rPr>
              <w:t>3</w:t>
            </w:r>
            <w:r w:rsidRPr="00C40F50">
              <w:rPr>
                <w:rFonts w:ascii="Sylfaen" w:eastAsia="Times New Roman" w:hAnsi="Sylfaen" w:cs="Arial"/>
                <w:color w:val="000000" w:themeColor="text1"/>
                <w:sz w:val="16"/>
                <w:szCs w:val="16"/>
                <w:lang w:val="ka-GE" w:eastAsia="en-GB"/>
              </w:rPr>
              <w:t>4</w:t>
            </w:r>
            <w:r w:rsidRPr="00C40F50">
              <w:rPr>
                <w:rFonts w:ascii="Sylfaen" w:eastAsia="Times New Roman" w:hAnsi="Sylfaen" w:cs="Arial"/>
                <w:color w:val="000000" w:themeColor="text1"/>
                <w:sz w:val="16"/>
                <w:szCs w:val="16"/>
                <w:lang w:val="en-US" w:eastAsia="en-GB"/>
              </w:rPr>
              <w:t>%</w:t>
            </w:r>
          </w:p>
        </w:tc>
        <w:tc>
          <w:tcPr>
            <w:tcW w:w="1021" w:type="dxa"/>
            <w:gridSpan w:val="6"/>
            <w:shd w:val="clear" w:color="auto" w:fill="B8CCE4" w:themeFill="accent1" w:themeFillTint="66"/>
            <w:hideMark/>
          </w:tcPr>
          <w:p w14:paraId="2964B325" w14:textId="0DE10E20" w:rsidR="00A460BB" w:rsidRPr="00C40F50" w:rsidRDefault="00A460BB" w:rsidP="00A460BB">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ka-GE" w:eastAsia="en-GB"/>
              </w:rPr>
              <w:t>35</w:t>
            </w:r>
            <w:r w:rsidRPr="00C40F50">
              <w:rPr>
                <w:rFonts w:ascii="Sylfaen" w:eastAsia="Times New Roman" w:hAnsi="Sylfaen" w:cs="Arial"/>
                <w:color w:val="000000" w:themeColor="text1"/>
                <w:sz w:val="16"/>
                <w:szCs w:val="16"/>
                <w:lang w:val="en-US" w:eastAsia="en-GB"/>
              </w:rPr>
              <w:t>%</w:t>
            </w:r>
          </w:p>
        </w:tc>
        <w:tc>
          <w:tcPr>
            <w:tcW w:w="7897" w:type="dxa"/>
            <w:gridSpan w:val="36"/>
            <w:vMerge/>
            <w:shd w:val="clear" w:color="auto" w:fill="DBE5F1" w:themeFill="accent1" w:themeFillTint="33"/>
          </w:tcPr>
          <w:p w14:paraId="0E28719C" w14:textId="012CA939" w:rsidR="00A460BB" w:rsidRPr="00C40F50" w:rsidRDefault="00A460BB" w:rsidP="00A460BB">
            <w:pPr>
              <w:rPr>
                <w:rFonts w:ascii="Sylfaen" w:eastAsia="Times New Roman" w:hAnsi="Sylfaen" w:cs="Arial"/>
                <w:sz w:val="16"/>
                <w:szCs w:val="16"/>
                <w:lang w:val="ka-GE" w:eastAsia="en-GB"/>
              </w:rPr>
            </w:pPr>
          </w:p>
        </w:tc>
      </w:tr>
      <w:tr w:rsidR="00E36E16" w:rsidRPr="00C40F50" w14:paraId="268998BF" w14:textId="77777777" w:rsidTr="00BF2527">
        <w:trPr>
          <w:gridAfter w:val="2"/>
          <w:wAfter w:w="83" w:type="dxa"/>
          <w:trHeight w:val="201"/>
        </w:trPr>
        <w:tc>
          <w:tcPr>
            <w:tcW w:w="2158" w:type="dxa"/>
            <w:gridSpan w:val="3"/>
            <w:vMerge w:val="restart"/>
            <w:shd w:val="clear" w:color="auto" w:fill="B8CCE4" w:themeFill="accent1" w:themeFillTint="66"/>
          </w:tcPr>
          <w:p w14:paraId="54682860" w14:textId="0FCC95B2"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2.3.2:</w:t>
            </w:r>
          </w:p>
        </w:tc>
        <w:tc>
          <w:tcPr>
            <w:tcW w:w="3958" w:type="dxa"/>
            <w:gridSpan w:val="9"/>
            <w:vMerge w:val="restart"/>
            <w:shd w:val="clear" w:color="auto" w:fill="B8CCE4" w:themeFill="accent1" w:themeFillTint="66"/>
          </w:tcPr>
          <w:p w14:paraId="314D9BC1" w14:textId="740806AD" w:rsidR="008012A3" w:rsidRPr="008F662A" w:rsidRDefault="008012A3" w:rsidP="008012A3">
            <w:pPr>
              <w:rPr>
                <w:rFonts w:ascii="Sylfaen" w:eastAsia="Times New Roman" w:hAnsi="Sylfaen" w:cs="Arial"/>
                <w:sz w:val="16"/>
                <w:szCs w:val="16"/>
                <w:lang w:val="ka-GE" w:eastAsia="en-GB"/>
              </w:rPr>
            </w:pPr>
            <w:proofErr w:type="spellStart"/>
            <w:r w:rsidRPr="008F662A">
              <w:rPr>
                <w:rFonts w:ascii="Sylfaen" w:eastAsia="Times New Roman" w:hAnsi="Sylfaen" w:cs="Arial"/>
                <w:sz w:val="16"/>
                <w:szCs w:val="16"/>
                <w:lang w:val="ka-GE" w:eastAsia="en-GB"/>
              </w:rPr>
              <w:t>Percentage</w:t>
            </w:r>
            <w:proofErr w:type="spellEnd"/>
            <w:r w:rsidR="00567493">
              <w:rPr>
                <w:rFonts w:ascii="Sylfaen" w:eastAsia="Times New Roman" w:hAnsi="Sylfaen" w:cs="Arial"/>
                <w:sz w:val="16"/>
                <w:szCs w:val="16"/>
                <w:lang w:val="en-US" w:eastAsia="en-GB"/>
              </w:rPr>
              <w:t xml:space="preserve"> of</w:t>
            </w:r>
            <w:r w:rsidRPr="008F662A">
              <w:rPr>
                <w:rFonts w:ascii="Sylfaen" w:eastAsia="Times New Roman" w:hAnsi="Sylfaen" w:cs="Arial"/>
                <w:sz w:val="16"/>
                <w:szCs w:val="16"/>
                <w:lang w:val="ka-GE" w:eastAsia="en-GB"/>
              </w:rPr>
              <w:t xml:space="preserve"> </w:t>
            </w:r>
            <w:proofErr w:type="spellStart"/>
            <w:r w:rsidRPr="008F662A">
              <w:rPr>
                <w:rFonts w:ascii="Sylfaen" w:eastAsia="Times New Roman" w:hAnsi="Sylfaen" w:cs="Arial"/>
                <w:sz w:val="16"/>
                <w:szCs w:val="16"/>
                <w:lang w:val="ka-GE" w:eastAsia="en-GB"/>
              </w:rPr>
              <w:t>share</w:t>
            </w:r>
            <w:proofErr w:type="spellEnd"/>
            <w:r w:rsidRPr="008012A3">
              <w:rPr>
                <w:rFonts w:ascii="Sylfaen" w:eastAsia="Times New Roman" w:hAnsi="Sylfaen" w:cs="Arial"/>
                <w:sz w:val="16"/>
                <w:szCs w:val="16"/>
                <w:lang w:val="ka-GE" w:eastAsia="en-GB"/>
              </w:rPr>
              <w:t xml:space="preserve"> </w:t>
            </w:r>
            <w:proofErr w:type="spellStart"/>
            <w:r w:rsidRPr="008012A3">
              <w:rPr>
                <w:rFonts w:ascii="Sylfaen" w:eastAsia="Times New Roman" w:hAnsi="Sylfaen" w:cs="Arial"/>
                <w:sz w:val="16"/>
                <w:szCs w:val="16"/>
                <w:lang w:val="ka-GE" w:eastAsia="en-GB"/>
              </w:rPr>
              <w:t>of</w:t>
            </w:r>
            <w:proofErr w:type="spellEnd"/>
            <w:r w:rsidRPr="008012A3">
              <w:rPr>
                <w:rFonts w:ascii="Sylfaen" w:eastAsia="Times New Roman" w:hAnsi="Sylfaen" w:cs="Arial"/>
                <w:sz w:val="16"/>
                <w:szCs w:val="16"/>
                <w:lang w:val="ka-GE" w:eastAsia="en-GB"/>
              </w:rPr>
              <w:t xml:space="preserve"> </w:t>
            </w:r>
            <w:proofErr w:type="spellStart"/>
            <w:r w:rsidRPr="008012A3">
              <w:rPr>
                <w:rFonts w:ascii="Sylfaen" w:eastAsia="Times New Roman" w:hAnsi="Sylfaen" w:cs="Arial"/>
                <w:sz w:val="16"/>
                <w:szCs w:val="16"/>
                <w:lang w:val="ka-GE" w:eastAsia="en-GB"/>
              </w:rPr>
              <w:t>travel</w:t>
            </w:r>
            <w:proofErr w:type="spellEnd"/>
            <w:r w:rsidRPr="008012A3">
              <w:rPr>
                <w:rFonts w:ascii="Sylfaen" w:eastAsia="Times New Roman" w:hAnsi="Sylfaen" w:cs="Arial"/>
                <w:sz w:val="16"/>
                <w:szCs w:val="16"/>
                <w:lang w:val="ka-GE" w:eastAsia="en-GB"/>
              </w:rPr>
              <w:t xml:space="preserve"> </w:t>
            </w:r>
            <w:proofErr w:type="spellStart"/>
            <w:r w:rsidRPr="008012A3">
              <w:rPr>
                <w:rFonts w:ascii="Sylfaen" w:eastAsia="Times New Roman" w:hAnsi="Sylfaen" w:cs="Arial"/>
                <w:sz w:val="16"/>
                <w:szCs w:val="16"/>
                <w:lang w:val="ka-GE" w:eastAsia="en-GB"/>
              </w:rPr>
              <w:t>done</w:t>
            </w:r>
            <w:proofErr w:type="spellEnd"/>
            <w:r w:rsidRPr="008012A3">
              <w:rPr>
                <w:rFonts w:ascii="Sylfaen" w:eastAsia="Times New Roman" w:hAnsi="Sylfaen" w:cs="Arial"/>
                <w:sz w:val="16"/>
                <w:szCs w:val="16"/>
                <w:lang w:val="ka-GE" w:eastAsia="en-GB"/>
              </w:rPr>
              <w:t xml:space="preserve"> </w:t>
            </w:r>
            <w:proofErr w:type="spellStart"/>
            <w:r w:rsidRPr="008012A3">
              <w:rPr>
                <w:rFonts w:ascii="Sylfaen" w:eastAsia="Times New Roman" w:hAnsi="Sylfaen" w:cs="Arial"/>
                <w:sz w:val="16"/>
                <w:szCs w:val="16"/>
                <w:lang w:val="ka-GE" w:eastAsia="en-GB"/>
              </w:rPr>
              <w:t>by</w:t>
            </w:r>
            <w:proofErr w:type="spellEnd"/>
            <w:r w:rsidRPr="008012A3">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the public</w:t>
            </w:r>
            <w:r w:rsidRPr="008012A3">
              <w:rPr>
                <w:rFonts w:ascii="Sylfaen" w:eastAsia="Times New Roman" w:hAnsi="Sylfaen" w:cs="Arial"/>
                <w:sz w:val="16"/>
                <w:szCs w:val="16"/>
                <w:lang w:val="ka-GE" w:eastAsia="en-GB"/>
              </w:rPr>
              <w:t xml:space="preserve"> </w:t>
            </w:r>
            <w:proofErr w:type="spellStart"/>
            <w:r w:rsidRPr="008012A3">
              <w:rPr>
                <w:rFonts w:ascii="Sylfaen" w:eastAsia="Times New Roman" w:hAnsi="Sylfaen" w:cs="Arial"/>
                <w:sz w:val="16"/>
                <w:szCs w:val="16"/>
                <w:lang w:val="ka-GE" w:eastAsia="en-GB"/>
              </w:rPr>
              <w:t>transport</w:t>
            </w:r>
            <w:proofErr w:type="spellEnd"/>
            <w:r w:rsidRPr="008012A3">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metro, bus, mini</w:t>
            </w:r>
            <w:r w:rsidR="00CD71D2">
              <w:rPr>
                <w:rFonts w:ascii="Sylfaen" w:eastAsia="Times New Roman" w:hAnsi="Sylfaen" w:cs="Arial"/>
                <w:sz w:val="16"/>
                <w:szCs w:val="16"/>
                <w:lang w:val="en-US" w:eastAsia="en-GB"/>
              </w:rPr>
              <w:t>bus</w:t>
            </w:r>
            <w:r w:rsidRPr="008012A3">
              <w:rPr>
                <w:rFonts w:ascii="Sylfaen" w:eastAsia="Times New Roman" w:hAnsi="Sylfaen" w:cs="Arial"/>
                <w:sz w:val="16"/>
                <w:szCs w:val="16"/>
                <w:lang w:val="ka-GE" w:eastAsia="en-GB"/>
              </w:rPr>
              <w:t xml:space="preserve">) </w:t>
            </w:r>
            <w:proofErr w:type="spellStart"/>
            <w:r w:rsidRPr="008012A3">
              <w:rPr>
                <w:rFonts w:ascii="Sylfaen" w:eastAsia="Times New Roman" w:hAnsi="Sylfaen" w:cs="Arial"/>
                <w:sz w:val="16"/>
                <w:szCs w:val="16"/>
                <w:lang w:val="ka-GE" w:eastAsia="en-GB"/>
              </w:rPr>
              <w:t>in</w:t>
            </w:r>
            <w:proofErr w:type="spellEnd"/>
            <w:r w:rsidRPr="008012A3">
              <w:rPr>
                <w:rFonts w:ascii="Sylfaen" w:eastAsia="Times New Roman" w:hAnsi="Sylfaen" w:cs="Arial"/>
                <w:sz w:val="16"/>
                <w:szCs w:val="16"/>
                <w:lang w:val="ka-GE" w:eastAsia="en-GB"/>
              </w:rPr>
              <w:t xml:space="preserve"> </w:t>
            </w:r>
            <w:proofErr w:type="spellStart"/>
            <w:r w:rsidRPr="008012A3">
              <w:rPr>
                <w:rFonts w:ascii="Sylfaen" w:eastAsia="Times New Roman" w:hAnsi="Sylfaen" w:cs="Arial"/>
                <w:sz w:val="16"/>
                <w:szCs w:val="16"/>
                <w:lang w:val="ka-GE" w:eastAsia="en-GB"/>
              </w:rPr>
              <w:t>Tbilisi</w:t>
            </w:r>
            <w:proofErr w:type="spellEnd"/>
          </w:p>
          <w:p w14:paraId="3AE1D593" w14:textId="70A55EC4"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04CB350F"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shd w:val="clear" w:color="auto" w:fill="B8CCE4" w:themeFill="accent1" w:themeFillTint="66"/>
          </w:tcPr>
          <w:p w14:paraId="02BF2CF6" w14:textId="22DE4FCC" w:rsidR="00A460BB" w:rsidRPr="00C40F50" w:rsidRDefault="003331CE" w:rsidP="00A460BB">
            <w:pPr>
              <w:rPr>
                <w:rFonts w:ascii="Sylfaen" w:eastAsia="Times New Roman" w:hAnsi="Sylfaen" w:cs="Arial"/>
                <w:color w:val="000000" w:themeColor="text1"/>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tcPr>
          <w:p w14:paraId="7B2C88CB" w14:textId="0F7A565C" w:rsidR="00A460BB" w:rsidRPr="00C40F50" w:rsidRDefault="003331CE" w:rsidP="00A460BB">
            <w:pPr>
              <w:rPr>
                <w:rFonts w:ascii="Sylfaen" w:eastAsia="Times New Roman" w:hAnsi="Sylfaen" w:cs="Arial"/>
                <w:color w:val="000000" w:themeColor="text1"/>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7688D320" w14:textId="03380CF3" w:rsidR="00A460BB" w:rsidRPr="00C40F50" w:rsidRDefault="003331CE" w:rsidP="00A460BB">
            <w:pPr>
              <w:rPr>
                <w:rFonts w:ascii="Sylfaen" w:eastAsia="Times New Roman" w:hAnsi="Sylfaen" w:cs="Arial"/>
                <w:color w:val="FF0000"/>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tcPr>
          <w:p w14:paraId="7A185B72" w14:textId="207AA651" w:rsidR="00A460BB" w:rsidRPr="00C40F50" w:rsidRDefault="003331CE" w:rsidP="00A460BB">
            <w:pPr>
              <w:rPr>
                <w:rFonts w:ascii="Sylfaen" w:eastAsia="Times New Roman" w:hAnsi="Sylfaen" w:cs="Arial"/>
                <w:color w:val="FF0000"/>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1379291D" w14:textId="0E798E0D" w:rsidR="00A460BB" w:rsidRPr="00C40F50" w:rsidRDefault="003331CE" w:rsidP="00A460BB">
            <w:pPr>
              <w:rPr>
                <w:rFonts w:ascii="Sylfaen" w:eastAsia="Times New Roman" w:hAnsi="Sylfaen" w:cs="Arial"/>
                <w:color w:val="FF0000"/>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21" w:type="dxa"/>
            <w:gridSpan w:val="6"/>
            <w:shd w:val="clear" w:color="auto" w:fill="B8CCE4" w:themeFill="accent1" w:themeFillTint="66"/>
          </w:tcPr>
          <w:p w14:paraId="2A2B0B63" w14:textId="1D8E960E" w:rsidR="00A460BB" w:rsidRPr="00C40F50" w:rsidRDefault="003331CE" w:rsidP="00A460BB">
            <w:pPr>
              <w:rPr>
                <w:rFonts w:ascii="Sylfaen" w:eastAsia="Times New Roman" w:hAnsi="Sylfaen" w:cs="Arial"/>
                <w:color w:val="000000" w:themeColor="text1"/>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897" w:type="dxa"/>
            <w:gridSpan w:val="36"/>
            <w:shd w:val="clear" w:color="auto" w:fill="B8CCE4" w:themeFill="accent1" w:themeFillTint="66"/>
          </w:tcPr>
          <w:p w14:paraId="533ABEC7" w14:textId="72C15013"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5060A43D" w14:textId="5207DD33" w:rsidR="00A460BB" w:rsidRPr="00C40F50" w:rsidRDefault="00A460BB" w:rsidP="00A460BB">
            <w:pPr>
              <w:rPr>
                <w:rFonts w:ascii="Sylfaen" w:eastAsia="Times New Roman" w:hAnsi="Sylfaen" w:cs="Arial"/>
                <w:sz w:val="16"/>
                <w:szCs w:val="16"/>
                <w:lang w:val="ka-GE" w:eastAsia="en-GB"/>
              </w:rPr>
            </w:pPr>
          </w:p>
        </w:tc>
      </w:tr>
      <w:tr w:rsidR="00E36E16" w:rsidRPr="00C40F50" w14:paraId="249BBBAC" w14:textId="77777777" w:rsidTr="00BF2527">
        <w:trPr>
          <w:gridAfter w:val="2"/>
          <w:wAfter w:w="83" w:type="dxa"/>
          <w:trHeight w:val="199"/>
        </w:trPr>
        <w:tc>
          <w:tcPr>
            <w:tcW w:w="2158" w:type="dxa"/>
            <w:gridSpan w:val="3"/>
            <w:vMerge/>
            <w:shd w:val="clear" w:color="auto" w:fill="B8CCE4" w:themeFill="accent1" w:themeFillTint="66"/>
          </w:tcPr>
          <w:p w14:paraId="373FFF16"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2D29B5CD"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343045E7" w14:textId="3F238727"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3AF66CE2" w14:textId="178BCF00" w:rsidR="00A460BB" w:rsidRPr="00C40F50" w:rsidRDefault="00A460BB" w:rsidP="00A460BB">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ka-GE" w:eastAsia="en-GB"/>
              </w:rPr>
              <w:t>20</w:t>
            </w:r>
            <w:r w:rsidRPr="00C40F50">
              <w:rPr>
                <w:rFonts w:ascii="Sylfaen" w:eastAsia="Times New Roman" w:hAnsi="Sylfaen" w:cs="Arial"/>
                <w:color w:val="000000" w:themeColor="text1"/>
                <w:sz w:val="16"/>
                <w:szCs w:val="16"/>
                <w:lang w:val="en-US" w:eastAsia="en-GB"/>
              </w:rPr>
              <w:t>16</w:t>
            </w:r>
          </w:p>
        </w:tc>
        <w:tc>
          <w:tcPr>
            <w:tcW w:w="1133" w:type="dxa"/>
            <w:gridSpan w:val="8"/>
            <w:shd w:val="clear" w:color="auto" w:fill="B8CCE4" w:themeFill="accent1" w:themeFillTint="66"/>
            <w:noWrap/>
          </w:tcPr>
          <w:p w14:paraId="1ABBFC43" w14:textId="064A89BF"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2022</w:t>
            </w:r>
          </w:p>
        </w:tc>
        <w:tc>
          <w:tcPr>
            <w:tcW w:w="803" w:type="dxa"/>
            <w:gridSpan w:val="6"/>
            <w:shd w:val="clear" w:color="auto" w:fill="B8CCE4" w:themeFill="accent1" w:themeFillTint="66"/>
          </w:tcPr>
          <w:p w14:paraId="38C947DE" w14:textId="548FEE6B"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2024</w:t>
            </w:r>
          </w:p>
        </w:tc>
        <w:tc>
          <w:tcPr>
            <w:tcW w:w="1494" w:type="dxa"/>
            <w:gridSpan w:val="15"/>
            <w:shd w:val="clear" w:color="auto" w:fill="B8CCE4" w:themeFill="accent1" w:themeFillTint="66"/>
            <w:noWrap/>
          </w:tcPr>
          <w:p w14:paraId="1CD6EBF6" w14:textId="2204887C"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2026</w:t>
            </w:r>
          </w:p>
        </w:tc>
        <w:tc>
          <w:tcPr>
            <w:tcW w:w="912" w:type="dxa"/>
            <w:gridSpan w:val="11"/>
            <w:shd w:val="clear" w:color="auto" w:fill="B8CCE4" w:themeFill="accent1" w:themeFillTint="66"/>
          </w:tcPr>
          <w:p w14:paraId="7C270DD0" w14:textId="78453D17"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2028</w:t>
            </w:r>
          </w:p>
        </w:tc>
        <w:tc>
          <w:tcPr>
            <w:tcW w:w="1021" w:type="dxa"/>
            <w:gridSpan w:val="6"/>
            <w:shd w:val="clear" w:color="auto" w:fill="B8CCE4" w:themeFill="accent1" w:themeFillTint="66"/>
          </w:tcPr>
          <w:p w14:paraId="0149CF6A" w14:textId="1A65E085"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2030</w:t>
            </w:r>
          </w:p>
        </w:tc>
        <w:tc>
          <w:tcPr>
            <w:tcW w:w="7897" w:type="dxa"/>
            <w:gridSpan w:val="36"/>
            <w:vMerge w:val="restart"/>
            <w:shd w:val="clear" w:color="auto" w:fill="B8CCE4" w:themeFill="accent1" w:themeFillTint="66"/>
          </w:tcPr>
          <w:p w14:paraId="07A6C9E3" w14:textId="42D1FD7D" w:rsidR="00A460BB" w:rsidRPr="00D24400" w:rsidRDefault="00D24400" w:rsidP="00A460BB">
            <w:pPr>
              <w:rPr>
                <w:rFonts w:ascii="Sylfaen" w:eastAsia="Times New Roman" w:hAnsi="Sylfaen" w:cs="Arial"/>
                <w:sz w:val="16"/>
                <w:szCs w:val="16"/>
                <w:lang w:val="en-US" w:eastAsia="en-GB"/>
              </w:rPr>
            </w:pPr>
            <w:r>
              <w:rPr>
                <w:rFonts w:ascii="Sylfaen" w:eastAsia="Times New Roman" w:hAnsi="Sylfaen" w:cs="Arial"/>
                <w:color w:val="000000" w:themeColor="text1"/>
                <w:sz w:val="16"/>
                <w:szCs w:val="16"/>
                <w:lang w:val="en-US" w:eastAsia="en-GB"/>
              </w:rPr>
              <w:t>T</w:t>
            </w:r>
            <w:r w:rsidR="00072AEB">
              <w:rPr>
                <w:rFonts w:ascii="Sylfaen" w:eastAsia="Times New Roman" w:hAnsi="Sylfaen" w:cs="Arial"/>
                <w:color w:val="000000" w:themeColor="text1"/>
                <w:sz w:val="16"/>
                <w:szCs w:val="16"/>
                <w:lang w:val="en-US" w:eastAsia="en-GB"/>
              </w:rPr>
              <w:t xml:space="preserve">bilisi Sustainable Transport </w:t>
            </w:r>
            <w:r w:rsidR="00974647">
              <w:rPr>
                <w:rFonts w:ascii="Sylfaen" w:eastAsia="Times New Roman" w:hAnsi="Sylfaen" w:cs="Arial"/>
                <w:color w:val="000000" w:themeColor="text1"/>
                <w:sz w:val="16"/>
                <w:szCs w:val="16"/>
                <w:lang w:val="en-US" w:eastAsia="en-GB"/>
              </w:rPr>
              <w:t>study</w:t>
            </w:r>
          </w:p>
        </w:tc>
      </w:tr>
      <w:tr w:rsidR="00E36E16" w:rsidRPr="00C40F50" w14:paraId="422D53E5" w14:textId="77777777" w:rsidTr="00BF2527">
        <w:trPr>
          <w:gridAfter w:val="2"/>
          <w:wAfter w:w="83" w:type="dxa"/>
          <w:trHeight w:val="199"/>
        </w:trPr>
        <w:tc>
          <w:tcPr>
            <w:tcW w:w="2158" w:type="dxa"/>
            <w:gridSpan w:val="3"/>
            <w:vMerge/>
            <w:shd w:val="clear" w:color="auto" w:fill="B8CCE4" w:themeFill="accent1" w:themeFillTint="66"/>
          </w:tcPr>
          <w:p w14:paraId="057B68ED"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6A75071A"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269E5F14" w14:textId="773C56C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24B25058" w14:textId="1DF2766A" w:rsidR="00A460BB" w:rsidRPr="00C40F50" w:rsidRDefault="00A460BB" w:rsidP="00A460BB">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en-US" w:eastAsia="en-GB"/>
              </w:rPr>
              <w:t>39%</w:t>
            </w:r>
          </w:p>
        </w:tc>
        <w:tc>
          <w:tcPr>
            <w:tcW w:w="1133" w:type="dxa"/>
            <w:gridSpan w:val="8"/>
            <w:shd w:val="clear" w:color="auto" w:fill="B8CCE4" w:themeFill="accent1" w:themeFillTint="66"/>
            <w:noWrap/>
          </w:tcPr>
          <w:p w14:paraId="67C0FDC8" w14:textId="27404A00"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40%</w:t>
            </w:r>
          </w:p>
        </w:tc>
        <w:tc>
          <w:tcPr>
            <w:tcW w:w="803" w:type="dxa"/>
            <w:gridSpan w:val="6"/>
            <w:shd w:val="clear" w:color="auto" w:fill="B8CCE4" w:themeFill="accent1" w:themeFillTint="66"/>
          </w:tcPr>
          <w:p w14:paraId="71D4DC3C" w14:textId="1AB91412"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41%</w:t>
            </w:r>
          </w:p>
        </w:tc>
        <w:tc>
          <w:tcPr>
            <w:tcW w:w="1494" w:type="dxa"/>
            <w:gridSpan w:val="15"/>
            <w:shd w:val="clear" w:color="auto" w:fill="B8CCE4" w:themeFill="accent1" w:themeFillTint="66"/>
            <w:noWrap/>
          </w:tcPr>
          <w:p w14:paraId="0E11F04C" w14:textId="7CAAD506"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42%</w:t>
            </w:r>
          </w:p>
        </w:tc>
        <w:tc>
          <w:tcPr>
            <w:tcW w:w="912" w:type="dxa"/>
            <w:gridSpan w:val="11"/>
            <w:shd w:val="clear" w:color="auto" w:fill="B8CCE4" w:themeFill="accent1" w:themeFillTint="66"/>
          </w:tcPr>
          <w:p w14:paraId="613C48E2" w14:textId="107B8B6F"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43%</w:t>
            </w:r>
          </w:p>
        </w:tc>
        <w:tc>
          <w:tcPr>
            <w:tcW w:w="1021" w:type="dxa"/>
            <w:gridSpan w:val="6"/>
            <w:shd w:val="clear" w:color="auto" w:fill="B8CCE4" w:themeFill="accent1" w:themeFillTint="66"/>
          </w:tcPr>
          <w:p w14:paraId="39F975F6" w14:textId="77777777" w:rsidR="00A460BB" w:rsidRPr="00C40F50" w:rsidRDefault="00A460BB" w:rsidP="00A460BB">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45%</w:t>
            </w:r>
          </w:p>
          <w:p w14:paraId="60C4E58F" w14:textId="1FBD3DD2" w:rsidR="00A460BB" w:rsidRPr="00C40F50" w:rsidRDefault="00A460BB" w:rsidP="00A460BB">
            <w:pPr>
              <w:rPr>
                <w:rFonts w:ascii="Sylfaen" w:eastAsia="Times New Roman" w:hAnsi="Sylfaen" w:cs="Arial"/>
                <w:color w:val="000000" w:themeColor="text1"/>
                <w:sz w:val="16"/>
                <w:szCs w:val="16"/>
                <w:lang w:val="ka-GE" w:eastAsia="en-GB"/>
              </w:rPr>
            </w:pPr>
          </w:p>
        </w:tc>
        <w:tc>
          <w:tcPr>
            <w:tcW w:w="7897" w:type="dxa"/>
            <w:gridSpan w:val="36"/>
            <w:vMerge/>
            <w:shd w:val="clear" w:color="auto" w:fill="B8CCE4" w:themeFill="accent1" w:themeFillTint="66"/>
          </w:tcPr>
          <w:p w14:paraId="7CA78885" w14:textId="56871A45" w:rsidR="00A460BB" w:rsidRPr="00C40F50" w:rsidRDefault="00A460BB" w:rsidP="00A460BB">
            <w:pPr>
              <w:rPr>
                <w:rFonts w:ascii="Sylfaen" w:eastAsia="Times New Roman" w:hAnsi="Sylfaen" w:cs="Arial"/>
                <w:sz w:val="16"/>
                <w:szCs w:val="16"/>
                <w:lang w:val="ka-GE" w:eastAsia="en-GB"/>
              </w:rPr>
            </w:pPr>
          </w:p>
        </w:tc>
      </w:tr>
      <w:tr w:rsidR="007071F7" w:rsidRPr="006B2368" w14:paraId="1FD8D32F" w14:textId="77777777" w:rsidTr="00BF2527">
        <w:trPr>
          <w:gridAfter w:val="2"/>
          <w:wAfter w:w="83" w:type="dxa"/>
          <w:trHeight w:val="199"/>
        </w:trPr>
        <w:tc>
          <w:tcPr>
            <w:tcW w:w="2158" w:type="dxa"/>
            <w:gridSpan w:val="3"/>
            <w:shd w:val="clear" w:color="auto" w:fill="DBE5F1" w:themeFill="accent1" w:themeFillTint="33"/>
          </w:tcPr>
          <w:p w14:paraId="6359AFE9" w14:textId="38BCCED0"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5D4145D1" w14:textId="674F2C0C" w:rsidR="00A460BB" w:rsidRPr="00C40F50" w:rsidRDefault="00A460BB" w:rsidP="00A460BB">
            <w:pP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2394D5BF" w14:textId="7431A442" w:rsidR="00A460BB" w:rsidRPr="006B2368" w:rsidRDefault="00DC37D1" w:rsidP="00A460BB">
            <w:pPr>
              <w:rPr>
                <w:rFonts w:ascii="Sylfaen" w:eastAsia="Times New Roman" w:hAnsi="Sylfaen" w:cs="Arial"/>
                <w:color w:val="000000" w:themeColor="text1"/>
                <w:sz w:val="16"/>
                <w:szCs w:val="16"/>
                <w:lang w:val="ka-GE" w:eastAsia="en-GB"/>
              </w:rPr>
            </w:pPr>
            <w:proofErr w:type="spellStart"/>
            <w:r w:rsidRPr="00DC37D1">
              <w:rPr>
                <w:rFonts w:ascii="Sylfaen" w:eastAsia="Times New Roman" w:hAnsi="Sylfaen" w:cs="Arial"/>
                <w:color w:val="000000" w:themeColor="text1"/>
                <w:sz w:val="16"/>
                <w:szCs w:val="16"/>
                <w:lang w:val="ka-GE" w:eastAsia="en-GB"/>
              </w:rPr>
              <w:t>Reduced</w:t>
            </w:r>
            <w:proofErr w:type="spellEnd"/>
            <w:r w:rsidRPr="00DC37D1">
              <w:rPr>
                <w:rFonts w:ascii="Sylfaen" w:eastAsia="Times New Roman" w:hAnsi="Sylfaen" w:cs="Arial"/>
                <w:color w:val="000000" w:themeColor="text1"/>
                <w:sz w:val="16"/>
                <w:szCs w:val="16"/>
                <w:lang w:val="ka-GE" w:eastAsia="en-GB"/>
              </w:rPr>
              <w:t xml:space="preserve"> </w:t>
            </w:r>
            <w:r>
              <w:rPr>
                <w:rFonts w:ascii="Sylfaen" w:eastAsia="Times New Roman" w:hAnsi="Sylfaen" w:cs="Arial"/>
                <w:color w:val="000000" w:themeColor="text1"/>
                <w:sz w:val="16"/>
                <w:szCs w:val="16"/>
                <w:lang w:val="en-US" w:eastAsia="en-GB"/>
              </w:rPr>
              <w:t xml:space="preserve">state </w:t>
            </w:r>
            <w:proofErr w:type="spellStart"/>
            <w:r w:rsidRPr="00DC37D1">
              <w:rPr>
                <w:rFonts w:ascii="Sylfaen" w:eastAsia="Times New Roman" w:hAnsi="Sylfaen" w:cs="Arial"/>
                <w:color w:val="000000" w:themeColor="text1"/>
                <w:sz w:val="16"/>
                <w:szCs w:val="16"/>
                <w:lang w:val="ka-GE" w:eastAsia="en-GB"/>
              </w:rPr>
              <w:t>investment</w:t>
            </w:r>
            <w:proofErr w:type="spellEnd"/>
            <w:r>
              <w:rPr>
                <w:rFonts w:ascii="Sylfaen" w:eastAsia="Times New Roman" w:hAnsi="Sylfaen" w:cs="Arial"/>
                <w:color w:val="000000" w:themeColor="text1"/>
                <w:sz w:val="16"/>
                <w:szCs w:val="16"/>
                <w:lang w:val="en-US" w:eastAsia="en-GB"/>
              </w:rPr>
              <w:t>s</w:t>
            </w:r>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in</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public</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transport</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and</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planned</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infrastructur</w:t>
            </w:r>
            <w:proofErr w:type="spellEnd"/>
            <w:r>
              <w:rPr>
                <w:rFonts w:ascii="Sylfaen" w:eastAsia="Times New Roman" w:hAnsi="Sylfaen" w:cs="Arial"/>
                <w:color w:val="000000" w:themeColor="text1"/>
                <w:sz w:val="16"/>
                <w:szCs w:val="16"/>
                <w:lang w:val="en-US" w:eastAsia="en-GB"/>
              </w:rPr>
              <w:t>al</w:t>
            </w:r>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works</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due</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to</w:t>
            </w:r>
            <w:proofErr w:type="spellEnd"/>
            <w:r w:rsidRPr="00DC37D1">
              <w:rPr>
                <w:rFonts w:ascii="Sylfaen" w:eastAsia="Times New Roman" w:hAnsi="Sylfaen" w:cs="Arial"/>
                <w:color w:val="000000" w:themeColor="text1"/>
                <w:sz w:val="16"/>
                <w:szCs w:val="16"/>
                <w:lang w:val="ka-GE" w:eastAsia="en-GB"/>
              </w:rPr>
              <w:t xml:space="preserve"> </w:t>
            </w:r>
            <w:r>
              <w:rPr>
                <w:rFonts w:ascii="Sylfaen" w:eastAsia="Times New Roman" w:hAnsi="Sylfaen" w:cs="Arial"/>
                <w:color w:val="000000" w:themeColor="text1"/>
                <w:sz w:val="16"/>
                <w:szCs w:val="16"/>
                <w:lang w:val="en-US" w:eastAsia="en-GB"/>
              </w:rPr>
              <w:t xml:space="preserve">the </w:t>
            </w:r>
            <w:proofErr w:type="spellStart"/>
            <w:r w:rsidRPr="00DC37D1">
              <w:rPr>
                <w:rFonts w:ascii="Sylfaen" w:eastAsia="Times New Roman" w:hAnsi="Sylfaen" w:cs="Arial"/>
                <w:color w:val="000000" w:themeColor="text1"/>
                <w:sz w:val="16"/>
                <w:szCs w:val="16"/>
                <w:lang w:val="ka-GE" w:eastAsia="en-GB"/>
              </w:rPr>
              <w:t>reduced</w:t>
            </w:r>
            <w:proofErr w:type="spellEnd"/>
            <w:r w:rsidRPr="00DC37D1">
              <w:rPr>
                <w:rFonts w:ascii="Sylfaen" w:eastAsia="Times New Roman" w:hAnsi="Sylfaen" w:cs="Arial"/>
                <w:color w:val="000000" w:themeColor="text1"/>
                <w:sz w:val="16"/>
                <w:szCs w:val="16"/>
                <w:lang w:val="ka-GE" w:eastAsia="en-GB"/>
              </w:rPr>
              <w:t xml:space="preserve"> </w:t>
            </w:r>
            <w:r>
              <w:rPr>
                <w:rFonts w:ascii="Sylfaen" w:eastAsia="Times New Roman" w:hAnsi="Sylfaen" w:cs="Arial"/>
                <w:color w:val="000000" w:themeColor="text1"/>
                <w:sz w:val="16"/>
                <w:szCs w:val="16"/>
                <w:lang w:val="en-US" w:eastAsia="en-GB"/>
              </w:rPr>
              <w:t>state</w:t>
            </w:r>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financial</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resources</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caused</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by</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the</w:t>
            </w:r>
            <w:proofErr w:type="spellEnd"/>
            <w:r w:rsidRPr="00DC37D1">
              <w:rPr>
                <w:rFonts w:ascii="Sylfaen" w:eastAsia="Times New Roman" w:hAnsi="Sylfaen" w:cs="Arial"/>
                <w:color w:val="000000" w:themeColor="text1"/>
                <w:sz w:val="16"/>
                <w:szCs w:val="16"/>
                <w:lang w:val="ka-GE" w:eastAsia="en-GB"/>
              </w:rPr>
              <w:t xml:space="preserve"> </w:t>
            </w:r>
            <w:proofErr w:type="spellStart"/>
            <w:r w:rsidRPr="00DC37D1">
              <w:rPr>
                <w:rFonts w:ascii="Sylfaen" w:eastAsia="Times New Roman" w:hAnsi="Sylfaen" w:cs="Arial"/>
                <w:color w:val="000000" w:themeColor="text1"/>
                <w:sz w:val="16"/>
                <w:szCs w:val="16"/>
                <w:lang w:val="ka-GE" w:eastAsia="en-GB"/>
              </w:rPr>
              <w:t>pandemic</w:t>
            </w:r>
            <w:proofErr w:type="spellEnd"/>
          </w:p>
        </w:tc>
      </w:tr>
      <w:tr w:rsidR="00E519D7" w:rsidRPr="00C40F50" w14:paraId="0E2871AA" w14:textId="77777777" w:rsidTr="00BF2527">
        <w:trPr>
          <w:gridAfter w:val="2"/>
          <w:wAfter w:w="83" w:type="dxa"/>
          <w:trHeight w:val="440"/>
        </w:trPr>
        <w:tc>
          <w:tcPr>
            <w:tcW w:w="2158" w:type="dxa"/>
            <w:gridSpan w:val="3"/>
            <w:vMerge w:val="restart"/>
            <w:shd w:val="clear" w:color="auto" w:fill="D9D9D9" w:themeFill="background1" w:themeFillShade="D9"/>
            <w:noWrap/>
            <w:hideMark/>
          </w:tcPr>
          <w:p w14:paraId="0E28719E" w14:textId="11A8683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noWrap/>
            <w:hideMark/>
          </w:tcPr>
          <w:p w14:paraId="0E28719F" w14:textId="376A170E"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Short</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description</w:t>
            </w:r>
            <w:proofErr w:type="spellEnd"/>
          </w:p>
        </w:tc>
        <w:tc>
          <w:tcPr>
            <w:tcW w:w="1994" w:type="dxa"/>
            <w:gridSpan w:val="3"/>
            <w:vMerge w:val="restart"/>
            <w:shd w:val="clear" w:color="auto" w:fill="D9D9D9" w:themeFill="background1" w:themeFillShade="D9"/>
          </w:tcPr>
          <w:p w14:paraId="0E2871A0" w14:textId="68CA14DE" w:rsidR="00A460BB" w:rsidRPr="00C40F50" w:rsidRDefault="00E95BB7" w:rsidP="00A460BB">
            <w:pPr>
              <w:rPr>
                <w:rFonts w:ascii="Sylfaen" w:hAnsi="Sylfaen"/>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hideMark/>
          </w:tcPr>
          <w:p w14:paraId="217F0039" w14:textId="6DE198DB"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Output</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indicator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the</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activity</w:t>
            </w:r>
            <w:proofErr w:type="spellEnd"/>
          </w:p>
        </w:tc>
        <w:tc>
          <w:tcPr>
            <w:tcW w:w="1304" w:type="dxa"/>
            <w:gridSpan w:val="9"/>
            <w:vMerge w:val="restart"/>
            <w:shd w:val="clear" w:color="auto" w:fill="D9D9D9" w:themeFill="background1" w:themeFillShade="D9"/>
          </w:tcPr>
          <w:p w14:paraId="4BC66051" w14:textId="4CD4D77D"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1A2" w14:textId="1C7DCF1B" w:rsidR="00A460BB" w:rsidRPr="00C40F50" w:rsidRDefault="00A460BB" w:rsidP="00A460BB">
            <w:pPr>
              <w:rPr>
                <w:rFonts w:ascii="Sylfaen" w:hAnsi="Sylfaen"/>
                <w:sz w:val="16"/>
                <w:szCs w:val="16"/>
                <w:lang w:val="ka-GE" w:eastAsia="en-GB"/>
              </w:rPr>
            </w:pPr>
          </w:p>
        </w:tc>
        <w:tc>
          <w:tcPr>
            <w:tcW w:w="1936" w:type="dxa"/>
            <w:gridSpan w:val="14"/>
            <w:vMerge w:val="restart"/>
            <w:shd w:val="clear" w:color="auto" w:fill="D9D9D9" w:themeFill="background1" w:themeFillShade="D9"/>
            <w:noWrap/>
            <w:hideMark/>
          </w:tcPr>
          <w:p w14:paraId="0E2871A4" w14:textId="3112F2F3" w:rsidR="00A460BB" w:rsidRPr="00041C25" w:rsidRDefault="00041C25" w:rsidP="00A460BB">
            <w:pPr>
              <w:rPr>
                <w:rFonts w:ascii="Sylfaen" w:hAnsi="Sylfaen"/>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noWrap/>
            <w:hideMark/>
          </w:tcPr>
          <w:p w14:paraId="0E2871A5" w14:textId="542BAEEF"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021" w:type="dxa"/>
            <w:gridSpan w:val="6"/>
            <w:vMerge w:val="restart"/>
            <w:shd w:val="clear" w:color="auto" w:fill="D9D9D9" w:themeFill="background1" w:themeFillShade="D9"/>
            <w:noWrap/>
          </w:tcPr>
          <w:p w14:paraId="0E2871A6" w14:textId="51037EDA" w:rsidR="00A460BB" w:rsidRPr="00041C25" w:rsidRDefault="00041C25" w:rsidP="00312697">
            <w:pPr>
              <w:rPr>
                <w:rFonts w:ascii="Sylfaen" w:hAnsi="Sylfaen"/>
                <w:sz w:val="16"/>
                <w:szCs w:val="16"/>
                <w:lang w:val="en-US" w:eastAsia="en-GB"/>
              </w:rPr>
            </w:pPr>
            <w:r>
              <w:rPr>
                <w:rFonts w:ascii="Sylfaen" w:hAnsi="Sylfaen"/>
                <w:sz w:val="16"/>
                <w:szCs w:val="16"/>
                <w:lang w:val="en-US" w:eastAsia="en-GB"/>
              </w:rPr>
              <w:t>Period of implementation</w:t>
            </w:r>
          </w:p>
        </w:tc>
        <w:tc>
          <w:tcPr>
            <w:tcW w:w="1705" w:type="dxa"/>
            <w:gridSpan w:val="9"/>
            <w:vMerge w:val="restart"/>
            <w:shd w:val="clear" w:color="auto" w:fill="D9D9D9" w:themeFill="background1" w:themeFillShade="D9"/>
          </w:tcPr>
          <w:p w14:paraId="0E2871A7" w14:textId="41BEC17C" w:rsidR="00A460BB" w:rsidRPr="00C40F50" w:rsidRDefault="003331CE" w:rsidP="006524FF">
            <w:pPr>
              <w:rPr>
                <w:rFonts w:ascii="Sylfaen" w:hAnsi="Sylfaen"/>
                <w:sz w:val="16"/>
                <w:szCs w:val="16"/>
                <w:lang w:val="ka-GE" w:eastAsia="en-GB"/>
              </w:rPr>
            </w:pPr>
            <w:proofErr w:type="spellStart"/>
            <w:r>
              <w:rPr>
                <w:rFonts w:ascii="Sylfaen" w:hAnsi="Sylfaen"/>
                <w:sz w:val="16"/>
                <w:szCs w:val="16"/>
                <w:lang w:val="ka-GE" w:eastAsia="en-GB"/>
              </w:rPr>
              <w:t>Budget</w:t>
            </w:r>
            <w:proofErr w:type="spellEnd"/>
          </w:p>
        </w:tc>
        <w:tc>
          <w:tcPr>
            <w:tcW w:w="6192" w:type="dxa"/>
            <w:gridSpan w:val="27"/>
            <w:shd w:val="clear" w:color="auto" w:fill="D9D9D9" w:themeFill="background1" w:themeFillShade="D9"/>
          </w:tcPr>
          <w:p w14:paraId="0E2871A9" w14:textId="5B2A658C"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4EFF7DB2" w14:textId="77777777" w:rsidTr="00BF2527">
        <w:trPr>
          <w:gridAfter w:val="2"/>
          <w:wAfter w:w="83" w:type="dxa"/>
          <w:trHeight w:val="440"/>
        </w:trPr>
        <w:tc>
          <w:tcPr>
            <w:tcW w:w="2158" w:type="dxa"/>
            <w:gridSpan w:val="3"/>
            <w:vMerge/>
            <w:shd w:val="clear" w:color="auto" w:fill="D9D9D9" w:themeFill="background1" w:themeFillShade="D9"/>
            <w:noWrap/>
          </w:tcPr>
          <w:p w14:paraId="15E21067" w14:textId="77777777" w:rsidR="00A460BB" w:rsidRPr="00C40F50" w:rsidRDefault="00A460BB" w:rsidP="00A460BB">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1C9BEE53" w14:textId="77777777" w:rsidR="00A460BB" w:rsidRPr="00C40F50" w:rsidRDefault="00A460BB" w:rsidP="00A460BB">
            <w:pPr>
              <w:rPr>
                <w:rFonts w:ascii="Sylfaen" w:hAnsi="Sylfaen"/>
                <w:sz w:val="16"/>
                <w:szCs w:val="16"/>
                <w:lang w:val="ka-GE" w:eastAsia="en-GB"/>
              </w:rPr>
            </w:pPr>
          </w:p>
        </w:tc>
        <w:tc>
          <w:tcPr>
            <w:tcW w:w="1994" w:type="dxa"/>
            <w:gridSpan w:val="3"/>
            <w:vMerge/>
            <w:shd w:val="clear" w:color="auto" w:fill="D9D9D9" w:themeFill="background1" w:themeFillShade="D9"/>
          </w:tcPr>
          <w:p w14:paraId="2512B4C1"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330D3382" w14:textId="77777777" w:rsidR="00A460BB" w:rsidRPr="00C40F50" w:rsidRDefault="00A460BB" w:rsidP="00A460BB">
            <w:pPr>
              <w:rPr>
                <w:rFonts w:ascii="Sylfaen" w:hAnsi="Sylfaen"/>
                <w:sz w:val="16"/>
                <w:szCs w:val="16"/>
                <w:lang w:val="ka-GE" w:eastAsia="en-GB"/>
              </w:rPr>
            </w:pPr>
          </w:p>
        </w:tc>
        <w:tc>
          <w:tcPr>
            <w:tcW w:w="1304" w:type="dxa"/>
            <w:gridSpan w:val="9"/>
            <w:vMerge/>
            <w:shd w:val="clear" w:color="auto" w:fill="D9D9D9" w:themeFill="background1" w:themeFillShade="D9"/>
          </w:tcPr>
          <w:p w14:paraId="59AD1858" w14:textId="3B8D33E9" w:rsidR="00A460BB" w:rsidRPr="00C40F50" w:rsidRDefault="00A460BB" w:rsidP="00A460BB">
            <w:pPr>
              <w:rPr>
                <w:rFonts w:ascii="Sylfaen" w:hAnsi="Sylfaen"/>
                <w:sz w:val="16"/>
                <w:szCs w:val="16"/>
                <w:lang w:val="ka-GE" w:eastAsia="en-GB"/>
              </w:rPr>
            </w:pPr>
          </w:p>
        </w:tc>
        <w:tc>
          <w:tcPr>
            <w:tcW w:w="1936" w:type="dxa"/>
            <w:gridSpan w:val="14"/>
            <w:vMerge/>
            <w:shd w:val="clear" w:color="auto" w:fill="D9D9D9" w:themeFill="background1" w:themeFillShade="D9"/>
            <w:noWrap/>
          </w:tcPr>
          <w:p w14:paraId="608BC5B4"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6D2C6D25"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noWrap/>
            <w:textDirection w:val="btLr"/>
          </w:tcPr>
          <w:p w14:paraId="5C640DB7" w14:textId="77777777" w:rsidR="00A460BB" w:rsidRPr="00C40F50" w:rsidRDefault="00A460BB" w:rsidP="008A600E">
            <w:pPr>
              <w:rPr>
                <w:rFonts w:ascii="Sylfaen" w:hAnsi="Sylfaen"/>
                <w:sz w:val="16"/>
                <w:szCs w:val="16"/>
                <w:lang w:val="ka-GE" w:eastAsia="en-GB"/>
              </w:rPr>
            </w:pPr>
          </w:p>
        </w:tc>
        <w:tc>
          <w:tcPr>
            <w:tcW w:w="1705" w:type="dxa"/>
            <w:gridSpan w:val="9"/>
            <w:vMerge/>
            <w:shd w:val="clear" w:color="auto" w:fill="D9D9D9" w:themeFill="background1" w:themeFillShade="D9"/>
          </w:tcPr>
          <w:p w14:paraId="056F0744"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00FDE33A" w14:textId="685562AE"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0F7670C1" w14:textId="56CD5B35"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4DD066AB" w14:textId="1FB8B76E"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Deficit</w:t>
            </w:r>
            <w:proofErr w:type="spellEnd"/>
          </w:p>
        </w:tc>
      </w:tr>
      <w:tr w:rsidR="00E519D7" w:rsidRPr="00C40F50" w14:paraId="0BE0DA59" w14:textId="77777777" w:rsidTr="00BF2527">
        <w:trPr>
          <w:gridAfter w:val="2"/>
          <w:wAfter w:w="83" w:type="dxa"/>
          <w:trHeight w:val="319"/>
        </w:trPr>
        <w:tc>
          <w:tcPr>
            <w:tcW w:w="2158" w:type="dxa"/>
            <w:gridSpan w:val="3"/>
            <w:vMerge/>
            <w:shd w:val="clear" w:color="auto" w:fill="D9D9D9" w:themeFill="background1" w:themeFillShade="D9"/>
            <w:noWrap/>
          </w:tcPr>
          <w:p w14:paraId="3A85EBC2" w14:textId="77777777" w:rsidR="00A460BB" w:rsidRPr="00C40F50" w:rsidRDefault="00A460BB" w:rsidP="00A460BB">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3EB24000" w14:textId="77777777" w:rsidR="00A460BB" w:rsidRPr="00C40F50" w:rsidRDefault="00A460BB" w:rsidP="00A460BB">
            <w:pPr>
              <w:rPr>
                <w:rFonts w:ascii="Sylfaen" w:hAnsi="Sylfaen"/>
                <w:sz w:val="16"/>
                <w:szCs w:val="16"/>
                <w:lang w:val="ka-GE" w:eastAsia="en-GB"/>
              </w:rPr>
            </w:pPr>
          </w:p>
        </w:tc>
        <w:tc>
          <w:tcPr>
            <w:tcW w:w="1994" w:type="dxa"/>
            <w:gridSpan w:val="3"/>
            <w:vMerge/>
            <w:shd w:val="clear" w:color="auto" w:fill="D9D9D9" w:themeFill="background1" w:themeFillShade="D9"/>
          </w:tcPr>
          <w:p w14:paraId="574E27A0"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6CD82841" w14:textId="77777777" w:rsidR="00A460BB" w:rsidRPr="00C40F50" w:rsidRDefault="00A460BB" w:rsidP="00A460BB">
            <w:pPr>
              <w:rPr>
                <w:rFonts w:ascii="Sylfaen" w:hAnsi="Sylfaen"/>
                <w:sz w:val="16"/>
                <w:szCs w:val="16"/>
                <w:lang w:val="ka-GE" w:eastAsia="en-GB"/>
              </w:rPr>
            </w:pPr>
          </w:p>
        </w:tc>
        <w:tc>
          <w:tcPr>
            <w:tcW w:w="1304" w:type="dxa"/>
            <w:gridSpan w:val="9"/>
            <w:vMerge/>
            <w:shd w:val="clear" w:color="auto" w:fill="D9D9D9" w:themeFill="background1" w:themeFillShade="D9"/>
          </w:tcPr>
          <w:p w14:paraId="6C5306FB" w14:textId="0C03120D" w:rsidR="00A460BB" w:rsidRPr="00C40F50" w:rsidRDefault="00A460BB" w:rsidP="00A460BB">
            <w:pPr>
              <w:rPr>
                <w:rFonts w:ascii="Sylfaen" w:hAnsi="Sylfaen"/>
                <w:sz w:val="16"/>
                <w:szCs w:val="16"/>
                <w:lang w:val="ka-GE" w:eastAsia="en-GB"/>
              </w:rPr>
            </w:pPr>
          </w:p>
        </w:tc>
        <w:tc>
          <w:tcPr>
            <w:tcW w:w="1936" w:type="dxa"/>
            <w:gridSpan w:val="14"/>
            <w:vMerge/>
            <w:shd w:val="clear" w:color="auto" w:fill="D9D9D9" w:themeFill="background1" w:themeFillShade="D9"/>
            <w:noWrap/>
          </w:tcPr>
          <w:p w14:paraId="483FAD90"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4DF25A2F"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vMerge/>
            <w:shd w:val="clear" w:color="auto" w:fill="D9D9D9" w:themeFill="background1" w:themeFillShade="D9"/>
            <w:noWrap/>
            <w:textDirection w:val="btLr"/>
          </w:tcPr>
          <w:p w14:paraId="657A93FD" w14:textId="77777777" w:rsidR="00A460BB" w:rsidRPr="00C40F50" w:rsidRDefault="00A460BB" w:rsidP="008A600E">
            <w:pPr>
              <w:rPr>
                <w:rFonts w:ascii="Sylfaen" w:hAnsi="Sylfaen"/>
                <w:sz w:val="16"/>
                <w:szCs w:val="16"/>
                <w:lang w:val="ka-GE" w:eastAsia="en-GB"/>
              </w:rPr>
            </w:pPr>
          </w:p>
        </w:tc>
        <w:tc>
          <w:tcPr>
            <w:tcW w:w="1705" w:type="dxa"/>
            <w:gridSpan w:val="9"/>
            <w:vMerge/>
            <w:shd w:val="clear" w:color="auto" w:fill="D9D9D9" w:themeFill="background1" w:themeFillShade="D9"/>
          </w:tcPr>
          <w:p w14:paraId="2A8C45BA"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61B2197F" w14:textId="200E9F23"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shd w:val="clear" w:color="auto" w:fill="D9D9D9" w:themeFill="background1" w:themeFillShade="D9"/>
                <w:lang w:val="ka-GE" w:eastAsia="en-GB"/>
              </w:rPr>
              <w:t>Amount</w:t>
            </w:r>
            <w:proofErr w:type="spellEnd"/>
          </w:p>
        </w:tc>
        <w:tc>
          <w:tcPr>
            <w:tcW w:w="814" w:type="dxa"/>
            <w:gridSpan w:val="5"/>
            <w:shd w:val="clear" w:color="auto" w:fill="D9D9D9" w:themeFill="background1" w:themeFillShade="D9"/>
          </w:tcPr>
          <w:p w14:paraId="488D5032" w14:textId="72A00931"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Code</w:t>
            </w:r>
            <w:proofErr w:type="spellEnd"/>
          </w:p>
        </w:tc>
        <w:tc>
          <w:tcPr>
            <w:tcW w:w="1520" w:type="dxa"/>
            <w:gridSpan w:val="9"/>
            <w:shd w:val="clear" w:color="auto" w:fill="D9D9D9" w:themeFill="background1" w:themeFillShade="D9"/>
          </w:tcPr>
          <w:p w14:paraId="1BF994F0" w14:textId="37848F5F"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shd w:val="clear" w:color="auto" w:fill="D9D9D9" w:themeFill="background1" w:themeFillShade="D9"/>
                <w:lang w:val="ka-GE" w:eastAsia="en-GB"/>
              </w:rPr>
              <w:t>Amount</w:t>
            </w:r>
            <w:proofErr w:type="spellEnd"/>
          </w:p>
        </w:tc>
        <w:tc>
          <w:tcPr>
            <w:tcW w:w="1015" w:type="dxa"/>
            <w:gridSpan w:val="3"/>
            <w:shd w:val="clear" w:color="auto" w:fill="D9D9D9" w:themeFill="background1" w:themeFillShade="D9"/>
          </w:tcPr>
          <w:p w14:paraId="625BAADD" w14:textId="3B613F08"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lang w:val="ka-GE" w:eastAsia="en-GB"/>
              </w:rPr>
              <w:t>Organization</w:t>
            </w:r>
            <w:proofErr w:type="spellEnd"/>
          </w:p>
        </w:tc>
        <w:tc>
          <w:tcPr>
            <w:tcW w:w="2015" w:type="dxa"/>
            <w:gridSpan w:val="6"/>
            <w:vMerge/>
            <w:shd w:val="clear" w:color="auto" w:fill="D9D9D9" w:themeFill="background1" w:themeFillShade="D9"/>
          </w:tcPr>
          <w:p w14:paraId="71B6C643" w14:textId="55A52639" w:rsidR="00A460BB" w:rsidRPr="00C40F50" w:rsidRDefault="00A460BB" w:rsidP="00A460BB">
            <w:pPr>
              <w:rPr>
                <w:rFonts w:ascii="Sylfaen" w:hAnsi="Sylfaen"/>
                <w:sz w:val="16"/>
                <w:szCs w:val="16"/>
                <w:lang w:val="en-GB" w:eastAsia="en-GB"/>
              </w:rPr>
            </w:pPr>
          </w:p>
        </w:tc>
      </w:tr>
      <w:tr w:rsidR="00E36E16" w:rsidRPr="00C40F50" w14:paraId="0E2871C6" w14:textId="77777777" w:rsidTr="00BF2527">
        <w:trPr>
          <w:gridAfter w:val="2"/>
          <w:wAfter w:w="83" w:type="dxa"/>
          <w:cantSplit/>
          <w:trHeight w:val="1134"/>
        </w:trPr>
        <w:tc>
          <w:tcPr>
            <w:tcW w:w="2158" w:type="dxa"/>
            <w:gridSpan w:val="3"/>
            <w:noWrap/>
          </w:tcPr>
          <w:p w14:paraId="0E2871B9" w14:textId="56F29E2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2.3.</w:t>
            </w:r>
            <w:r>
              <w:rPr>
                <w:rFonts w:ascii="Sylfaen" w:eastAsia="Times New Roman" w:hAnsi="Sylfaen" w:cs="Arial"/>
                <w:sz w:val="16"/>
                <w:szCs w:val="16"/>
                <w:lang w:val="ka-GE" w:eastAsia="en-GB"/>
              </w:rPr>
              <w:t>1</w:t>
            </w:r>
            <w:r w:rsidRPr="00C40F50">
              <w:rPr>
                <w:rFonts w:ascii="Sylfaen" w:eastAsia="Times New Roman" w:hAnsi="Sylfaen" w:cs="Arial"/>
                <w:sz w:val="16"/>
                <w:szCs w:val="16"/>
                <w:lang w:val="ka-GE" w:eastAsia="en-GB"/>
              </w:rPr>
              <w:t xml:space="preserve">. </w:t>
            </w:r>
            <w:r w:rsidR="000C0029">
              <w:rPr>
                <w:rFonts w:ascii="Sylfaen" w:eastAsia="Times New Roman" w:hAnsi="Sylfaen" w:cs="Arial"/>
                <w:sz w:val="16"/>
                <w:szCs w:val="16"/>
                <w:lang w:val="en-US" w:eastAsia="en-GB"/>
              </w:rPr>
              <w:t>Implement the m</w:t>
            </w:r>
            <w:proofErr w:type="spellStart"/>
            <w:r w:rsidR="000C0029" w:rsidRPr="000C0029">
              <w:rPr>
                <w:rFonts w:ascii="Sylfaen" w:eastAsia="Times New Roman" w:hAnsi="Sylfaen" w:cs="Arial"/>
                <w:sz w:val="16"/>
                <w:szCs w:val="16"/>
                <w:lang w:val="en-GB" w:eastAsia="en-GB"/>
              </w:rPr>
              <w:t>easures</w:t>
            </w:r>
            <w:proofErr w:type="spellEnd"/>
            <w:r w:rsidR="000C0029" w:rsidRPr="000C0029">
              <w:rPr>
                <w:rFonts w:ascii="Sylfaen" w:eastAsia="Times New Roman" w:hAnsi="Sylfaen" w:cs="Arial"/>
                <w:sz w:val="16"/>
                <w:szCs w:val="16"/>
                <w:lang w:val="en-GB" w:eastAsia="en-GB"/>
              </w:rPr>
              <w:t xml:space="preserve"> included in Tbilisi’s Green Transport Policy Plan</w:t>
            </w:r>
          </w:p>
        </w:tc>
        <w:tc>
          <w:tcPr>
            <w:tcW w:w="1964" w:type="dxa"/>
            <w:gridSpan w:val="6"/>
            <w:noWrap/>
          </w:tcPr>
          <w:p w14:paraId="35C2D933" w14:textId="5D69C5C6" w:rsidR="00A460BB"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r w:rsidR="00A460BB">
              <w:rPr>
                <w:rFonts w:ascii="Sylfaen" w:eastAsia="Times New Roman" w:hAnsi="Sylfaen" w:cs="Arial"/>
                <w:sz w:val="16"/>
                <w:szCs w:val="16"/>
                <w:lang w:val="ka-GE" w:eastAsia="en-GB"/>
              </w:rPr>
              <w:t xml:space="preserve"> </w:t>
            </w:r>
            <w:r w:rsidR="000C0029" w:rsidRPr="00DB5B42">
              <w:rPr>
                <w:rFonts w:ascii="Sylfaen" w:eastAsia="Times New Roman" w:hAnsi="Sylfaen" w:cs="Arial"/>
                <w:sz w:val="16"/>
                <w:szCs w:val="16"/>
                <w:lang w:val="ka-GE" w:eastAsia="en-GB"/>
              </w:rPr>
              <w:t>e</w:t>
            </w:r>
            <w:proofErr w:type="spellStart"/>
            <w:r w:rsidR="0084145C">
              <w:rPr>
                <w:rFonts w:ascii="Sylfaen" w:eastAsia="Times New Roman" w:hAnsi="Sylfaen" w:cs="Arial"/>
                <w:sz w:val="16"/>
                <w:szCs w:val="16"/>
                <w:lang w:val="en-US" w:eastAsia="en-GB"/>
              </w:rPr>
              <w:t>nvi</w:t>
            </w:r>
            <w:r w:rsidR="000B6CD8">
              <w:rPr>
                <w:rFonts w:ascii="Sylfaen" w:eastAsia="Times New Roman" w:hAnsi="Sylfaen" w:cs="Arial"/>
                <w:sz w:val="16"/>
                <w:szCs w:val="16"/>
                <w:lang w:val="en-US" w:eastAsia="en-GB"/>
              </w:rPr>
              <w:t>s</w:t>
            </w:r>
            <w:r w:rsidR="0084145C">
              <w:rPr>
                <w:rFonts w:ascii="Sylfaen" w:eastAsia="Times New Roman" w:hAnsi="Sylfaen" w:cs="Arial"/>
                <w:sz w:val="16"/>
                <w:szCs w:val="16"/>
                <w:lang w:val="en-US" w:eastAsia="en-GB"/>
              </w:rPr>
              <w:t>ages</w:t>
            </w:r>
            <w:proofErr w:type="spellEnd"/>
            <w:r w:rsidR="00A460BB">
              <w:rPr>
                <w:rFonts w:ascii="Sylfaen" w:eastAsia="Times New Roman" w:hAnsi="Sylfaen" w:cs="Arial"/>
                <w:sz w:val="16"/>
                <w:szCs w:val="16"/>
                <w:lang w:val="ka-GE" w:eastAsia="en-GB"/>
              </w:rPr>
              <w:t xml:space="preserve">: </w:t>
            </w:r>
          </w:p>
          <w:p w14:paraId="71D42171" w14:textId="77777777" w:rsidR="00A460BB" w:rsidRDefault="00A460BB" w:rsidP="00A460BB">
            <w:pPr>
              <w:rPr>
                <w:rFonts w:ascii="Sylfaen" w:eastAsia="Times New Roman" w:hAnsi="Sylfaen" w:cs="Arial"/>
                <w:sz w:val="16"/>
                <w:szCs w:val="16"/>
                <w:lang w:val="ka-GE" w:eastAsia="en-GB"/>
              </w:rPr>
            </w:pPr>
          </w:p>
          <w:p w14:paraId="5216375C" w14:textId="276E245D" w:rsidR="003F198D" w:rsidRDefault="00DB5B42" w:rsidP="00A460BB">
            <w:pPr>
              <w:rPr>
                <w:rFonts w:ascii="Sylfaen" w:eastAsia="Times New Roman" w:hAnsi="Sylfaen" w:cs="Arial"/>
                <w:sz w:val="16"/>
                <w:szCs w:val="16"/>
                <w:lang w:val="ka-GE" w:eastAsia="en-GB"/>
              </w:rPr>
            </w:pPr>
            <w:r w:rsidRPr="00DB5B42">
              <w:rPr>
                <w:rFonts w:ascii="Sylfaen" w:eastAsia="Times New Roman" w:hAnsi="Sylfaen" w:cs="Arial"/>
                <w:sz w:val="16"/>
                <w:szCs w:val="16"/>
                <w:lang w:val="ka-GE" w:eastAsia="en-GB"/>
              </w:rPr>
              <w:t xml:space="preserve">Development </w:t>
            </w:r>
            <w:proofErr w:type="spellStart"/>
            <w:r w:rsidR="000B6CD8">
              <w:rPr>
                <w:rFonts w:ascii="Sylfaen" w:eastAsia="Times New Roman" w:hAnsi="Sylfaen" w:cs="Arial"/>
                <w:sz w:val="16"/>
                <w:szCs w:val="16"/>
                <w:lang w:val="ka-GE" w:eastAsia="en-GB"/>
              </w:rPr>
              <w:t>of</w:t>
            </w:r>
            <w:proofErr w:type="spellEnd"/>
            <w:r w:rsidR="000B6CD8">
              <w:rPr>
                <w:rFonts w:ascii="Sylfaen" w:eastAsia="Times New Roman" w:hAnsi="Sylfaen" w:cs="Arial"/>
                <w:sz w:val="16"/>
                <w:szCs w:val="16"/>
                <w:lang w:val="ka-GE" w:eastAsia="en-GB"/>
              </w:rPr>
              <w:t xml:space="preserve"> </w:t>
            </w:r>
            <w:proofErr w:type="spellStart"/>
            <w:r w:rsidR="00880465" w:rsidRPr="00880465">
              <w:rPr>
                <w:rFonts w:ascii="Sylfaen" w:eastAsia="Times New Roman" w:hAnsi="Sylfaen" w:cs="Arial"/>
                <w:sz w:val="16"/>
                <w:szCs w:val="16"/>
                <w:lang w:val="ka-GE" w:eastAsia="en-GB"/>
              </w:rPr>
              <w:t>the</w:t>
            </w:r>
            <w:proofErr w:type="spellEnd"/>
            <w:r w:rsidR="00880465" w:rsidRPr="00880465">
              <w:rPr>
                <w:rFonts w:ascii="Sylfaen" w:eastAsia="Times New Roman" w:hAnsi="Sylfaen" w:cs="Arial"/>
                <w:sz w:val="16"/>
                <w:szCs w:val="16"/>
                <w:lang w:val="ka-GE" w:eastAsia="en-GB"/>
              </w:rPr>
              <w:t xml:space="preserve"> </w:t>
            </w:r>
            <w:proofErr w:type="spellStart"/>
            <w:r w:rsidR="00880465" w:rsidRPr="00880465">
              <w:rPr>
                <w:rFonts w:ascii="Sylfaen" w:eastAsia="Times New Roman" w:hAnsi="Sylfaen" w:cs="Arial"/>
                <w:sz w:val="16"/>
                <w:szCs w:val="16"/>
                <w:lang w:val="ka-GE" w:eastAsia="en-GB"/>
              </w:rPr>
              <w:t>Sustainab</w:t>
            </w:r>
            <w:r w:rsidR="000B6CD8">
              <w:rPr>
                <w:rFonts w:ascii="Sylfaen" w:eastAsia="Times New Roman" w:hAnsi="Sylfaen" w:cs="Arial"/>
                <w:sz w:val="16"/>
                <w:szCs w:val="16"/>
                <w:lang w:val="ka-GE" w:eastAsia="en-GB"/>
              </w:rPr>
              <w:t>le</w:t>
            </w:r>
            <w:proofErr w:type="spellEnd"/>
            <w:r w:rsidR="00880465" w:rsidRPr="00880465">
              <w:rPr>
                <w:rFonts w:ascii="Sylfaen" w:eastAsia="Times New Roman" w:hAnsi="Sylfaen" w:cs="Arial"/>
                <w:sz w:val="16"/>
                <w:szCs w:val="16"/>
                <w:lang w:val="ka-GE" w:eastAsia="en-GB"/>
              </w:rPr>
              <w:t xml:space="preserve"> </w:t>
            </w:r>
            <w:proofErr w:type="spellStart"/>
            <w:r w:rsidRPr="00DB5B42">
              <w:rPr>
                <w:rFonts w:ascii="Sylfaen" w:eastAsia="Times New Roman" w:hAnsi="Sylfaen" w:cs="Arial"/>
                <w:sz w:val="16"/>
                <w:szCs w:val="16"/>
                <w:lang w:val="ka-GE" w:eastAsia="en-GB"/>
              </w:rPr>
              <w:t>Urban</w:t>
            </w:r>
            <w:proofErr w:type="spellEnd"/>
            <w:r w:rsidRPr="00DB5B42">
              <w:rPr>
                <w:rFonts w:ascii="Sylfaen" w:eastAsia="Times New Roman" w:hAnsi="Sylfaen" w:cs="Arial"/>
                <w:sz w:val="16"/>
                <w:szCs w:val="16"/>
                <w:lang w:val="ka-GE" w:eastAsia="en-GB"/>
              </w:rPr>
              <w:t xml:space="preserve"> </w:t>
            </w:r>
            <w:proofErr w:type="spellStart"/>
            <w:r w:rsidRPr="00DB5B42">
              <w:rPr>
                <w:rFonts w:ascii="Sylfaen" w:eastAsia="Times New Roman" w:hAnsi="Sylfaen" w:cs="Arial"/>
                <w:sz w:val="16"/>
                <w:szCs w:val="16"/>
                <w:lang w:val="ka-GE" w:eastAsia="en-GB"/>
              </w:rPr>
              <w:t>Mobility</w:t>
            </w:r>
            <w:proofErr w:type="spellEnd"/>
            <w:r w:rsidRPr="00DB5B42">
              <w:rPr>
                <w:rFonts w:ascii="Sylfaen" w:eastAsia="Times New Roman" w:hAnsi="Sylfaen" w:cs="Arial"/>
                <w:sz w:val="16"/>
                <w:szCs w:val="16"/>
                <w:lang w:val="ka-GE" w:eastAsia="en-GB"/>
              </w:rPr>
              <w:t xml:space="preserve"> </w:t>
            </w:r>
            <w:proofErr w:type="spellStart"/>
            <w:r w:rsidRPr="00DB5B42">
              <w:rPr>
                <w:rFonts w:ascii="Sylfaen" w:eastAsia="Times New Roman" w:hAnsi="Sylfaen" w:cs="Arial"/>
                <w:sz w:val="16"/>
                <w:szCs w:val="16"/>
                <w:lang w:val="ka-GE" w:eastAsia="en-GB"/>
              </w:rPr>
              <w:t>Plan</w:t>
            </w:r>
            <w:proofErr w:type="spellEnd"/>
            <w:r w:rsidR="00A460BB" w:rsidRPr="00C40F50">
              <w:rPr>
                <w:rFonts w:ascii="Sylfaen" w:eastAsia="Times New Roman" w:hAnsi="Sylfaen" w:cs="Arial"/>
                <w:sz w:val="16"/>
                <w:szCs w:val="16"/>
                <w:lang w:val="ka-GE" w:eastAsia="en-GB"/>
              </w:rPr>
              <w:t xml:space="preserve"> </w:t>
            </w:r>
            <w:proofErr w:type="spellStart"/>
            <w:r w:rsidR="00880465" w:rsidRPr="00880465">
              <w:rPr>
                <w:rFonts w:ascii="Sylfaen" w:eastAsia="Times New Roman" w:hAnsi="Sylfaen" w:cs="Arial"/>
                <w:sz w:val="16"/>
                <w:szCs w:val="16"/>
                <w:lang w:val="ka-GE" w:eastAsia="en-GB"/>
              </w:rPr>
              <w:t>of</w:t>
            </w:r>
            <w:proofErr w:type="spellEnd"/>
            <w:r w:rsidR="00880465" w:rsidRPr="00880465">
              <w:rPr>
                <w:rFonts w:ascii="Sylfaen" w:eastAsia="Times New Roman" w:hAnsi="Sylfaen" w:cs="Arial"/>
                <w:sz w:val="16"/>
                <w:szCs w:val="16"/>
                <w:lang w:val="ka-GE" w:eastAsia="en-GB"/>
              </w:rPr>
              <w:t xml:space="preserve"> </w:t>
            </w:r>
            <w:proofErr w:type="spellStart"/>
            <w:r w:rsidR="00880465" w:rsidRPr="00880465">
              <w:rPr>
                <w:rFonts w:ascii="Sylfaen" w:eastAsia="Times New Roman" w:hAnsi="Sylfaen" w:cs="Arial"/>
                <w:sz w:val="16"/>
                <w:szCs w:val="16"/>
                <w:lang w:val="ka-GE" w:eastAsia="en-GB"/>
              </w:rPr>
              <w:t>Tbilis</w:t>
            </w:r>
            <w:r w:rsidR="00880465">
              <w:rPr>
                <w:rFonts w:ascii="Sylfaen" w:eastAsia="Times New Roman" w:hAnsi="Sylfaen" w:cs="Arial"/>
                <w:sz w:val="16"/>
                <w:szCs w:val="16"/>
                <w:lang w:val="en-US" w:eastAsia="en-GB"/>
              </w:rPr>
              <w:t>i</w:t>
            </w:r>
            <w:proofErr w:type="spellEnd"/>
            <w:r w:rsidR="00A460BB" w:rsidRPr="00C40F50">
              <w:rPr>
                <w:rFonts w:ascii="Sylfaen" w:eastAsia="Times New Roman" w:hAnsi="Sylfaen" w:cs="Arial"/>
                <w:sz w:val="16"/>
                <w:szCs w:val="16"/>
                <w:lang w:val="ka-GE" w:eastAsia="en-GB"/>
              </w:rPr>
              <w:t xml:space="preserve"> </w:t>
            </w:r>
            <w:r w:rsidR="00A460BB" w:rsidRPr="00DB5B42">
              <w:rPr>
                <w:rFonts w:ascii="Sylfaen" w:eastAsia="Times New Roman" w:hAnsi="Sylfaen" w:cs="Arial"/>
                <w:sz w:val="16"/>
                <w:szCs w:val="16"/>
                <w:lang w:val="ka-GE" w:eastAsia="en-GB"/>
              </w:rPr>
              <w:t>(SUMP)</w:t>
            </w:r>
            <w:r w:rsidR="003F198D">
              <w:rPr>
                <w:rFonts w:ascii="Sylfaen" w:eastAsia="Times New Roman" w:hAnsi="Sylfaen" w:cs="Arial"/>
                <w:sz w:val="16"/>
                <w:szCs w:val="16"/>
                <w:lang w:val="ka-GE" w:eastAsia="en-GB"/>
              </w:rPr>
              <w:t>;</w:t>
            </w:r>
            <w:r w:rsidR="00A460BB">
              <w:rPr>
                <w:rFonts w:ascii="Sylfaen" w:eastAsia="Times New Roman" w:hAnsi="Sylfaen" w:cs="Arial"/>
                <w:sz w:val="16"/>
                <w:szCs w:val="16"/>
                <w:lang w:val="ka-GE" w:eastAsia="en-GB"/>
              </w:rPr>
              <w:t xml:space="preserve"> </w:t>
            </w:r>
          </w:p>
          <w:p w14:paraId="73BA9D04" w14:textId="1750301C" w:rsidR="00A460BB" w:rsidRDefault="00A460BB" w:rsidP="00A460BB">
            <w:pPr>
              <w:rPr>
                <w:rFonts w:ascii="Sylfaen" w:eastAsia="Times New Roman" w:hAnsi="Sylfaen" w:cs="Arial"/>
                <w:sz w:val="16"/>
                <w:szCs w:val="16"/>
                <w:lang w:val="ka-GE" w:eastAsia="en-GB"/>
              </w:rPr>
            </w:pPr>
          </w:p>
          <w:p w14:paraId="0E2871BA" w14:textId="015E7E32" w:rsidR="00C376C9" w:rsidRPr="00E34E1F" w:rsidRDefault="00795F2B" w:rsidP="00A460BB">
            <w:pPr>
              <w:rPr>
                <w:rFonts w:ascii="Sylfaen" w:eastAsia="Times New Roman" w:hAnsi="Sylfaen" w:cs="Arial"/>
                <w:sz w:val="16"/>
                <w:szCs w:val="16"/>
                <w:lang w:val="en-US" w:eastAsia="en-GB"/>
              </w:rPr>
            </w:pPr>
            <w:r w:rsidRPr="00795F2B">
              <w:rPr>
                <w:rFonts w:ascii="Sylfaen" w:eastAsia="Times New Roman" w:hAnsi="Sylfaen" w:cs="Arial"/>
                <w:sz w:val="16"/>
                <w:szCs w:val="16"/>
                <w:lang w:val="en-US" w:eastAsia="en-GB"/>
              </w:rPr>
              <w:t xml:space="preserve">Tbilisi bus reform (fleet upgrade, introduction of a new route network); Modernizing the metro and increasing its capacity; </w:t>
            </w:r>
            <w:r w:rsidR="00C20559">
              <w:rPr>
                <w:rFonts w:ascii="Sylfaen" w:eastAsia="Times New Roman" w:hAnsi="Sylfaen" w:cs="Arial"/>
                <w:sz w:val="16"/>
                <w:szCs w:val="16"/>
                <w:lang w:val="en-US" w:eastAsia="en-GB"/>
              </w:rPr>
              <w:t>C</w:t>
            </w:r>
            <w:r w:rsidR="00C20559" w:rsidRPr="00C20559">
              <w:rPr>
                <w:rFonts w:ascii="Sylfaen" w:eastAsia="Times New Roman" w:hAnsi="Sylfaen" w:cs="Arial"/>
                <w:sz w:val="16"/>
                <w:szCs w:val="16"/>
                <w:lang w:val="en-US" w:eastAsia="en-GB"/>
              </w:rPr>
              <w:t>able car</w:t>
            </w:r>
            <w:r w:rsidR="00C20559">
              <w:rPr>
                <w:rFonts w:ascii="Sylfaen" w:eastAsia="Times New Roman" w:hAnsi="Sylfaen" w:cs="Arial"/>
                <w:sz w:val="16"/>
                <w:szCs w:val="16"/>
                <w:lang w:val="en-US" w:eastAsia="en-GB"/>
              </w:rPr>
              <w:t>/r</w:t>
            </w:r>
            <w:r w:rsidRPr="00795F2B">
              <w:rPr>
                <w:rFonts w:ascii="Sylfaen" w:eastAsia="Times New Roman" w:hAnsi="Sylfaen" w:cs="Arial"/>
                <w:sz w:val="16"/>
                <w:szCs w:val="16"/>
                <w:lang w:val="en-US" w:eastAsia="en-GB"/>
              </w:rPr>
              <w:t>ope construction; Introduction of a smart transport system; Introduction of zonal-hour parking; Rehabilitation of streets in accordance with the principles of multimodal planning.</w:t>
            </w:r>
          </w:p>
        </w:tc>
        <w:tc>
          <w:tcPr>
            <w:tcW w:w="1994" w:type="dxa"/>
            <w:gridSpan w:val="3"/>
          </w:tcPr>
          <w:p w14:paraId="0E2871BB" w14:textId="1089DF5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1BC" w14:textId="7376AE2D" w:rsidR="00A460BB" w:rsidRPr="00CC66A5"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SDG 11 </w:t>
            </w:r>
            <w:r w:rsidR="00CC66A5">
              <w:rPr>
                <w:rFonts w:ascii="Sylfaen" w:eastAsia="Times New Roman" w:hAnsi="Sylfaen" w:cs="Arial"/>
                <w:sz w:val="16"/>
                <w:szCs w:val="16"/>
                <w:lang w:val="en-US" w:eastAsia="en-GB"/>
              </w:rPr>
              <w:t>(Sustainable cities and communities).</w:t>
            </w:r>
          </w:p>
        </w:tc>
        <w:tc>
          <w:tcPr>
            <w:tcW w:w="1347" w:type="dxa"/>
            <w:gridSpan w:val="5"/>
            <w:noWrap/>
          </w:tcPr>
          <w:p w14:paraId="4DF98E09" w14:textId="0F25FBEA" w:rsidR="0070001C" w:rsidRDefault="0070001C" w:rsidP="0070001C">
            <w:pPr>
              <w:rPr>
                <w:rFonts w:ascii="Sylfaen" w:eastAsia="Times New Roman" w:hAnsi="Sylfaen" w:cs="Arial"/>
                <w:sz w:val="16"/>
                <w:szCs w:val="16"/>
                <w:lang w:val="ka-GE" w:eastAsia="en-GB"/>
              </w:rPr>
            </w:pPr>
            <w:proofErr w:type="spellStart"/>
            <w:r w:rsidRPr="00880465">
              <w:rPr>
                <w:rFonts w:ascii="Sylfaen" w:eastAsia="Times New Roman" w:hAnsi="Sylfaen" w:cs="Arial"/>
                <w:sz w:val="16"/>
                <w:szCs w:val="16"/>
                <w:lang w:val="ka-GE" w:eastAsia="en-GB"/>
              </w:rPr>
              <w:t>Sustainab</w:t>
            </w:r>
            <w:r w:rsidR="000B6CD8">
              <w:rPr>
                <w:rFonts w:ascii="Sylfaen" w:eastAsia="Times New Roman" w:hAnsi="Sylfaen" w:cs="Arial"/>
                <w:sz w:val="16"/>
                <w:szCs w:val="16"/>
                <w:lang w:val="ka-GE" w:eastAsia="en-GB"/>
              </w:rPr>
              <w:t>le</w:t>
            </w:r>
            <w:proofErr w:type="spellEnd"/>
            <w:r w:rsidRPr="00880465">
              <w:rPr>
                <w:rFonts w:ascii="Sylfaen" w:eastAsia="Times New Roman" w:hAnsi="Sylfaen" w:cs="Arial"/>
                <w:sz w:val="16"/>
                <w:szCs w:val="16"/>
                <w:lang w:val="ka-GE" w:eastAsia="en-GB"/>
              </w:rPr>
              <w:t xml:space="preserve"> </w:t>
            </w:r>
            <w:proofErr w:type="spellStart"/>
            <w:r w:rsidRPr="00DB5B42">
              <w:rPr>
                <w:rFonts w:ascii="Sylfaen" w:eastAsia="Times New Roman" w:hAnsi="Sylfaen" w:cs="Arial"/>
                <w:sz w:val="16"/>
                <w:szCs w:val="16"/>
                <w:lang w:val="ka-GE" w:eastAsia="en-GB"/>
              </w:rPr>
              <w:t>Urban</w:t>
            </w:r>
            <w:proofErr w:type="spellEnd"/>
            <w:r w:rsidRPr="00DB5B42">
              <w:rPr>
                <w:rFonts w:ascii="Sylfaen" w:eastAsia="Times New Roman" w:hAnsi="Sylfaen" w:cs="Arial"/>
                <w:sz w:val="16"/>
                <w:szCs w:val="16"/>
                <w:lang w:val="ka-GE" w:eastAsia="en-GB"/>
              </w:rPr>
              <w:t xml:space="preserve"> </w:t>
            </w:r>
            <w:proofErr w:type="spellStart"/>
            <w:r w:rsidRPr="00DB5B42">
              <w:rPr>
                <w:rFonts w:ascii="Sylfaen" w:eastAsia="Times New Roman" w:hAnsi="Sylfaen" w:cs="Arial"/>
                <w:sz w:val="16"/>
                <w:szCs w:val="16"/>
                <w:lang w:val="ka-GE" w:eastAsia="en-GB"/>
              </w:rPr>
              <w:t>Mobility</w:t>
            </w:r>
            <w:proofErr w:type="spellEnd"/>
            <w:r w:rsidRPr="00DB5B42">
              <w:rPr>
                <w:rFonts w:ascii="Sylfaen" w:eastAsia="Times New Roman" w:hAnsi="Sylfaen" w:cs="Arial"/>
                <w:sz w:val="16"/>
                <w:szCs w:val="16"/>
                <w:lang w:val="ka-GE" w:eastAsia="en-GB"/>
              </w:rPr>
              <w:t xml:space="preserve"> </w:t>
            </w:r>
            <w:proofErr w:type="spellStart"/>
            <w:r w:rsidRPr="00DB5B42">
              <w:rPr>
                <w:rFonts w:ascii="Sylfaen" w:eastAsia="Times New Roman" w:hAnsi="Sylfaen" w:cs="Arial"/>
                <w:sz w:val="16"/>
                <w:szCs w:val="16"/>
                <w:lang w:val="ka-GE" w:eastAsia="en-GB"/>
              </w:rPr>
              <w:t>Plan</w:t>
            </w:r>
            <w:proofErr w:type="spellEnd"/>
            <w:r>
              <w:rPr>
                <w:rFonts w:ascii="Sylfaen" w:eastAsia="Times New Roman" w:hAnsi="Sylfaen" w:cs="Arial"/>
                <w:sz w:val="16"/>
                <w:szCs w:val="16"/>
                <w:lang w:val="en-US" w:eastAsia="en-GB"/>
              </w:rPr>
              <w:t xml:space="preserve"> </w:t>
            </w:r>
            <w:r w:rsidRPr="00DB5B42">
              <w:rPr>
                <w:rFonts w:ascii="Sylfaen" w:eastAsia="Times New Roman" w:hAnsi="Sylfaen" w:cs="Arial"/>
                <w:sz w:val="16"/>
                <w:szCs w:val="16"/>
                <w:lang w:val="ka-GE" w:eastAsia="en-GB"/>
              </w:rPr>
              <w:t>(SUMP)</w:t>
            </w:r>
            <w:r>
              <w:rPr>
                <w:rFonts w:ascii="Sylfaen" w:eastAsia="Times New Roman" w:hAnsi="Sylfaen" w:cs="Arial"/>
                <w:sz w:val="16"/>
                <w:szCs w:val="16"/>
                <w:lang w:val="en-US" w:eastAsia="en-GB"/>
              </w:rPr>
              <w:t xml:space="preserve"> is developed</w:t>
            </w:r>
            <w:r>
              <w:rPr>
                <w:rFonts w:ascii="Sylfaen" w:eastAsia="Times New Roman" w:hAnsi="Sylfaen" w:cs="Arial"/>
                <w:sz w:val="16"/>
                <w:szCs w:val="16"/>
                <w:lang w:val="ka-GE" w:eastAsia="en-GB"/>
              </w:rPr>
              <w:t xml:space="preserve">; </w:t>
            </w:r>
          </w:p>
          <w:p w14:paraId="598DC6B7" w14:textId="17C72595" w:rsidR="00A460BB" w:rsidRPr="00C40F50" w:rsidRDefault="00A460BB" w:rsidP="00A460BB">
            <w:pPr>
              <w:rPr>
                <w:rFonts w:ascii="Sylfaen" w:eastAsia="Times New Roman" w:hAnsi="Sylfaen" w:cs="Arial"/>
                <w:sz w:val="16"/>
                <w:szCs w:val="16"/>
                <w:lang w:val="ka-GE" w:eastAsia="en-GB"/>
              </w:rPr>
            </w:pPr>
          </w:p>
          <w:p w14:paraId="2F0D5344" w14:textId="77777777" w:rsidR="00A460BB" w:rsidRPr="00C40F50" w:rsidRDefault="00A460BB" w:rsidP="00A460BB">
            <w:pPr>
              <w:rPr>
                <w:rFonts w:ascii="Sylfaen" w:eastAsia="Times New Roman" w:hAnsi="Sylfaen" w:cs="Arial"/>
                <w:sz w:val="16"/>
                <w:szCs w:val="16"/>
                <w:lang w:val="ka-GE" w:eastAsia="en-GB"/>
              </w:rPr>
            </w:pPr>
          </w:p>
          <w:p w14:paraId="2D402A0D" w14:textId="51F7663D" w:rsidR="00A460BB" w:rsidRPr="0070001C" w:rsidRDefault="0070001C" w:rsidP="00A460BB">
            <w:pPr>
              <w:rPr>
                <w:rFonts w:ascii="Sylfaen" w:eastAsia="Times New Roman" w:hAnsi="Sylfaen" w:cs="Arial"/>
                <w:sz w:val="16"/>
                <w:szCs w:val="16"/>
                <w:lang w:val="ka-GE" w:eastAsia="en-GB"/>
              </w:rPr>
            </w:pPr>
            <w:proofErr w:type="spellStart"/>
            <w:r w:rsidRPr="0070001C">
              <w:rPr>
                <w:rFonts w:ascii="Sylfaen" w:eastAsia="Times New Roman" w:hAnsi="Sylfaen" w:cs="Arial"/>
                <w:sz w:val="16"/>
                <w:szCs w:val="16"/>
                <w:lang w:val="ka-GE" w:eastAsia="en-GB"/>
              </w:rPr>
              <w:t>Bus</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fleet</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is</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upgraded</w:t>
            </w:r>
            <w:proofErr w:type="spellEnd"/>
            <w:r w:rsidRPr="0070001C">
              <w:rPr>
                <w:rFonts w:ascii="Sylfaen" w:eastAsia="Times New Roman" w:hAnsi="Sylfaen" w:cs="Arial"/>
                <w:sz w:val="16"/>
                <w:szCs w:val="16"/>
                <w:lang w:val="ka-GE" w:eastAsia="en-GB"/>
              </w:rPr>
              <w:t>;</w:t>
            </w:r>
          </w:p>
          <w:p w14:paraId="28BC7089" w14:textId="39281F2A" w:rsidR="00A460BB" w:rsidRPr="00C40F50" w:rsidRDefault="00A460BB" w:rsidP="00A460BB">
            <w:pPr>
              <w:rPr>
                <w:rFonts w:ascii="Sylfaen" w:eastAsia="Times New Roman" w:hAnsi="Sylfaen" w:cs="Arial"/>
                <w:sz w:val="16"/>
                <w:szCs w:val="16"/>
                <w:lang w:val="ka-GE" w:eastAsia="en-GB"/>
              </w:rPr>
            </w:pPr>
          </w:p>
          <w:p w14:paraId="13C770EF" w14:textId="77777777" w:rsidR="00A460BB" w:rsidRPr="00C40F50" w:rsidRDefault="00A460BB" w:rsidP="00A460BB">
            <w:pPr>
              <w:rPr>
                <w:rFonts w:ascii="Sylfaen" w:eastAsia="Times New Roman" w:hAnsi="Sylfaen" w:cs="Arial"/>
                <w:sz w:val="16"/>
                <w:szCs w:val="16"/>
                <w:lang w:val="ka-GE" w:eastAsia="en-GB"/>
              </w:rPr>
            </w:pPr>
          </w:p>
          <w:p w14:paraId="0806D813" w14:textId="66EADF19" w:rsidR="00A460BB" w:rsidRDefault="0016318A"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At least 3500 places are added within the system of </w:t>
            </w:r>
            <w:proofErr w:type="gramStart"/>
            <w:r>
              <w:rPr>
                <w:rFonts w:ascii="Sylfaen" w:eastAsia="Times New Roman" w:hAnsi="Sylfaen" w:cs="Arial"/>
                <w:sz w:val="16"/>
                <w:szCs w:val="16"/>
                <w:lang w:val="en-US" w:eastAsia="en-GB"/>
              </w:rPr>
              <w:t>zonal-hour</w:t>
            </w:r>
            <w:proofErr w:type="gramEnd"/>
            <w:r>
              <w:rPr>
                <w:rFonts w:ascii="Sylfaen" w:eastAsia="Times New Roman" w:hAnsi="Sylfaen" w:cs="Arial"/>
                <w:sz w:val="16"/>
                <w:szCs w:val="16"/>
                <w:lang w:val="en-US" w:eastAsia="en-GB"/>
              </w:rPr>
              <w:t xml:space="preserve"> parking;</w:t>
            </w:r>
          </w:p>
          <w:p w14:paraId="0BAB1EC4" w14:textId="77777777" w:rsidR="0016318A" w:rsidRPr="0016318A" w:rsidRDefault="0016318A" w:rsidP="00A460BB">
            <w:pPr>
              <w:rPr>
                <w:rFonts w:ascii="Sylfaen" w:eastAsia="Times New Roman" w:hAnsi="Sylfaen" w:cs="Arial"/>
                <w:sz w:val="16"/>
                <w:szCs w:val="16"/>
                <w:lang w:val="en-US" w:eastAsia="en-GB"/>
              </w:rPr>
            </w:pPr>
          </w:p>
          <w:p w14:paraId="04888A81" w14:textId="20A57E96" w:rsidR="00A460BB" w:rsidRPr="00C40F50" w:rsidRDefault="0070001C" w:rsidP="00A460BB">
            <w:pPr>
              <w:rPr>
                <w:rFonts w:ascii="Sylfaen" w:eastAsia="Times New Roman" w:hAnsi="Sylfaen" w:cs="Arial"/>
                <w:sz w:val="16"/>
                <w:szCs w:val="16"/>
                <w:lang w:val="ka-GE" w:eastAsia="en-GB"/>
              </w:rPr>
            </w:pPr>
            <w:proofErr w:type="spellStart"/>
            <w:r w:rsidRPr="0070001C">
              <w:rPr>
                <w:rFonts w:ascii="Sylfaen" w:eastAsia="Times New Roman" w:hAnsi="Sylfaen" w:cs="Arial"/>
                <w:sz w:val="16"/>
                <w:szCs w:val="16"/>
                <w:lang w:val="ka-GE" w:eastAsia="en-GB"/>
              </w:rPr>
              <w:t>In</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accordance</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wit</w:t>
            </w:r>
            <w:r w:rsidR="00683891">
              <w:rPr>
                <w:rFonts w:ascii="Sylfaen" w:eastAsia="Times New Roman" w:hAnsi="Sylfaen" w:cs="Arial"/>
                <w:sz w:val="16"/>
                <w:szCs w:val="16"/>
                <w:lang w:val="ka-GE" w:eastAsia="en-GB"/>
              </w:rPr>
              <w:t>h</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the</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principles</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of</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multimodal</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planning</w:t>
            </w:r>
            <w:proofErr w:type="spellEnd"/>
            <w:r w:rsidR="00683891">
              <w:rPr>
                <w:rFonts w:ascii="Sylfaen" w:eastAsia="Times New Roman" w:hAnsi="Sylfaen" w:cs="Arial"/>
                <w:sz w:val="16"/>
                <w:szCs w:val="16"/>
                <w:lang w:val="ka-GE" w:eastAsia="en-GB"/>
              </w:rPr>
              <w:t>,</w:t>
            </w:r>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at</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least</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one</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street</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is</w:t>
            </w:r>
            <w:proofErr w:type="spellEnd"/>
            <w:r w:rsidRPr="0070001C">
              <w:rPr>
                <w:rFonts w:ascii="Sylfaen" w:eastAsia="Times New Roman" w:hAnsi="Sylfaen" w:cs="Arial"/>
                <w:sz w:val="16"/>
                <w:szCs w:val="16"/>
                <w:lang w:val="ka-GE" w:eastAsia="en-GB"/>
              </w:rPr>
              <w:t xml:space="preserve"> </w:t>
            </w:r>
            <w:proofErr w:type="spellStart"/>
            <w:r w:rsidRPr="0070001C">
              <w:rPr>
                <w:rFonts w:ascii="Sylfaen" w:eastAsia="Times New Roman" w:hAnsi="Sylfaen" w:cs="Arial"/>
                <w:sz w:val="16"/>
                <w:szCs w:val="16"/>
                <w:lang w:val="ka-GE" w:eastAsia="en-GB"/>
              </w:rPr>
              <w:t>rehabilitated</w:t>
            </w:r>
            <w:proofErr w:type="spellEnd"/>
            <w:r w:rsidR="004014B0">
              <w:rPr>
                <w:rFonts w:ascii="Sylfaen" w:eastAsia="Times New Roman" w:hAnsi="Sylfaen" w:cs="Arial"/>
                <w:sz w:val="16"/>
                <w:szCs w:val="16"/>
                <w:lang w:val="ka-GE" w:eastAsia="en-GB"/>
              </w:rPr>
              <w:t>.</w:t>
            </w:r>
          </w:p>
        </w:tc>
        <w:tc>
          <w:tcPr>
            <w:tcW w:w="1304" w:type="dxa"/>
            <w:gridSpan w:val="9"/>
          </w:tcPr>
          <w:p w14:paraId="0E2871BD" w14:textId="6A766CF7" w:rsidR="0016318A" w:rsidRPr="0016318A" w:rsidRDefault="00F71D2A"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Monitoring reports of Tbilisi’s </w:t>
            </w:r>
            <w:r w:rsidR="00BF3337">
              <w:rPr>
                <w:rFonts w:ascii="Sylfaen" w:eastAsia="Times New Roman" w:hAnsi="Sylfaen" w:cs="Arial"/>
                <w:sz w:val="16"/>
                <w:szCs w:val="16"/>
                <w:lang w:val="en-US" w:eastAsia="en-GB"/>
              </w:rPr>
              <w:t>Gre</w:t>
            </w:r>
            <w:r>
              <w:rPr>
                <w:rFonts w:ascii="Sylfaen" w:eastAsia="Times New Roman" w:hAnsi="Sylfaen" w:cs="Arial"/>
                <w:sz w:val="16"/>
                <w:szCs w:val="16"/>
                <w:lang w:val="en-US" w:eastAsia="en-GB"/>
              </w:rPr>
              <w:t>en Transport Policy Plan</w:t>
            </w:r>
          </w:p>
        </w:tc>
        <w:tc>
          <w:tcPr>
            <w:tcW w:w="1936" w:type="dxa"/>
            <w:gridSpan w:val="14"/>
            <w:noWrap/>
          </w:tcPr>
          <w:p w14:paraId="0E2871BE" w14:textId="5110D8A8" w:rsidR="00A460BB" w:rsidRPr="00EF3EEF" w:rsidRDefault="00EF3EEF"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Tbilisi City Hall</w:t>
            </w:r>
          </w:p>
          <w:p w14:paraId="0E2871BF" w14:textId="77777777" w:rsidR="00A460BB" w:rsidRPr="00C40F50" w:rsidRDefault="00A460BB" w:rsidP="00A460BB">
            <w:pPr>
              <w:rPr>
                <w:rFonts w:ascii="Sylfaen" w:eastAsia="Times New Roman" w:hAnsi="Sylfaen" w:cs="Arial"/>
                <w:sz w:val="16"/>
                <w:szCs w:val="16"/>
                <w:lang w:val="ka-GE" w:eastAsia="en-GB"/>
              </w:rPr>
            </w:pPr>
          </w:p>
          <w:p w14:paraId="0E2871C0" w14:textId="0CCF171D" w:rsidR="00A460BB" w:rsidRPr="00C40F50" w:rsidRDefault="00A460BB" w:rsidP="00A460BB">
            <w:pPr>
              <w:rPr>
                <w:rFonts w:ascii="Sylfaen" w:eastAsia="Times New Roman" w:hAnsi="Sylfaen" w:cs="Arial"/>
                <w:sz w:val="16"/>
                <w:szCs w:val="16"/>
                <w:lang w:val="ka-GE" w:eastAsia="en-GB"/>
              </w:rPr>
            </w:pPr>
          </w:p>
        </w:tc>
        <w:tc>
          <w:tcPr>
            <w:tcW w:w="2406" w:type="dxa"/>
            <w:gridSpan w:val="26"/>
            <w:noWrap/>
          </w:tcPr>
          <w:p w14:paraId="484A3184" w14:textId="40A0F901" w:rsidR="00A460BB" w:rsidRPr="00F71D2A" w:rsidRDefault="00F71D2A" w:rsidP="00A460BB">
            <w:pPr>
              <w:rPr>
                <w:rFonts w:ascii="Sylfaen" w:eastAsia="Times New Roman" w:hAnsi="Sylfaen" w:cs="Arial"/>
                <w:sz w:val="16"/>
                <w:szCs w:val="16"/>
                <w:lang w:val="ka-GE" w:eastAsia="en-GB"/>
              </w:rPr>
            </w:pPr>
            <w:proofErr w:type="spellStart"/>
            <w:r w:rsidRPr="00F71D2A">
              <w:rPr>
                <w:rFonts w:ascii="Sylfaen" w:eastAsia="Times New Roman" w:hAnsi="Sylfaen" w:cs="Arial"/>
                <w:sz w:val="16"/>
                <w:szCs w:val="16"/>
                <w:lang w:val="ka-GE" w:eastAsia="en-GB"/>
              </w:rPr>
              <w:t>ltd</w:t>
            </w:r>
            <w:proofErr w:type="spellEnd"/>
            <w:r w:rsidRPr="00F71D2A">
              <w:rPr>
                <w:rFonts w:ascii="Sylfaen" w:eastAsia="Times New Roman" w:hAnsi="Sylfaen" w:cs="Arial"/>
                <w:sz w:val="16"/>
                <w:szCs w:val="16"/>
                <w:lang w:val="ka-GE" w:eastAsia="en-GB"/>
              </w:rPr>
              <w:t xml:space="preserve"> “</w:t>
            </w:r>
            <w:proofErr w:type="spellStart"/>
            <w:r w:rsidRPr="00F71D2A">
              <w:rPr>
                <w:rFonts w:ascii="Sylfaen" w:eastAsia="Times New Roman" w:hAnsi="Sylfaen" w:cs="Arial"/>
                <w:sz w:val="16"/>
                <w:szCs w:val="16"/>
                <w:lang w:val="ka-GE" w:eastAsia="en-GB"/>
              </w:rPr>
              <w:t>Tbilisi</w:t>
            </w:r>
            <w:proofErr w:type="spellEnd"/>
            <w:r w:rsidRPr="00F71D2A">
              <w:rPr>
                <w:rFonts w:ascii="Sylfaen" w:eastAsia="Times New Roman" w:hAnsi="Sylfaen" w:cs="Arial"/>
                <w:sz w:val="16"/>
                <w:szCs w:val="16"/>
                <w:lang w:val="ka-GE" w:eastAsia="en-GB"/>
              </w:rPr>
              <w:t xml:space="preserve"> </w:t>
            </w:r>
            <w:proofErr w:type="spellStart"/>
            <w:r w:rsidRPr="00F71D2A">
              <w:rPr>
                <w:rFonts w:ascii="Sylfaen" w:eastAsia="Times New Roman" w:hAnsi="Sylfaen" w:cs="Arial"/>
                <w:sz w:val="16"/>
                <w:szCs w:val="16"/>
                <w:lang w:val="ka-GE" w:eastAsia="en-GB"/>
              </w:rPr>
              <w:t>Transport</w:t>
            </w:r>
            <w:proofErr w:type="spellEnd"/>
            <w:r w:rsidRPr="00F71D2A">
              <w:rPr>
                <w:rFonts w:ascii="Sylfaen" w:eastAsia="Times New Roman" w:hAnsi="Sylfaen" w:cs="Arial"/>
                <w:sz w:val="16"/>
                <w:szCs w:val="16"/>
                <w:lang w:val="ka-GE" w:eastAsia="en-GB"/>
              </w:rPr>
              <w:t xml:space="preserve"> </w:t>
            </w:r>
            <w:proofErr w:type="spellStart"/>
            <w:r w:rsidRPr="00F71D2A">
              <w:rPr>
                <w:rFonts w:ascii="Sylfaen" w:eastAsia="Times New Roman" w:hAnsi="Sylfaen" w:cs="Arial"/>
                <w:sz w:val="16"/>
                <w:szCs w:val="16"/>
                <w:lang w:val="ka-GE" w:eastAsia="en-GB"/>
              </w:rPr>
              <w:t>Company</w:t>
            </w:r>
            <w:proofErr w:type="spellEnd"/>
            <w:r w:rsidRPr="00F71D2A">
              <w:rPr>
                <w:rFonts w:ascii="Sylfaen" w:eastAsia="Times New Roman" w:hAnsi="Sylfaen" w:cs="Arial"/>
                <w:sz w:val="16"/>
                <w:szCs w:val="16"/>
                <w:lang w:val="ka-GE" w:eastAsia="en-GB"/>
              </w:rPr>
              <w:t>”</w:t>
            </w:r>
          </w:p>
          <w:p w14:paraId="67F1358B" w14:textId="77777777" w:rsidR="00A460BB" w:rsidRPr="00C40F50" w:rsidRDefault="00A460BB" w:rsidP="00A460BB">
            <w:pPr>
              <w:rPr>
                <w:rFonts w:ascii="Sylfaen" w:eastAsia="Times New Roman" w:hAnsi="Sylfaen" w:cs="Arial"/>
                <w:sz w:val="16"/>
                <w:szCs w:val="16"/>
                <w:lang w:val="ka-GE" w:eastAsia="en-GB"/>
              </w:rPr>
            </w:pPr>
          </w:p>
          <w:p w14:paraId="32AD5C68" w14:textId="4817F5A2" w:rsidR="00A460BB" w:rsidRPr="00F71D2A" w:rsidRDefault="00F71D2A" w:rsidP="00A460BB">
            <w:pPr>
              <w:rPr>
                <w:rFonts w:ascii="Sylfaen" w:eastAsia="Times New Roman" w:hAnsi="Sylfaen" w:cs="Arial"/>
                <w:sz w:val="16"/>
                <w:szCs w:val="16"/>
                <w:lang w:val="en-US" w:eastAsia="en-GB"/>
              </w:rPr>
            </w:pPr>
            <w:r w:rsidRPr="00F71D2A">
              <w:rPr>
                <w:rFonts w:ascii="Sylfaen" w:eastAsia="Times New Roman" w:hAnsi="Sylfaen" w:cs="Arial"/>
                <w:sz w:val="16"/>
                <w:szCs w:val="16"/>
                <w:lang w:val="ka-GE" w:eastAsia="en-GB"/>
              </w:rPr>
              <w:t>l</w:t>
            </w:r>
            <w:r>
              <w:rPr>
                <w:rFonts w:ascii="Sylfaen" w:eastAsia="Times New Roman" w:hAnsi="Sylfaen" w:cs="Arial"/>
                <w:sz w:val="16"/>
                <w:szCs w:val="16"/>
                <w:lang w:val="en-US" w:eastAsia="en-GB"/>
              </w:rPr>
              <w:t xml:space="preserve">td </w:t>
            </w:r>
            <w:r w:rsidR="00FA6049">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Tbilisi</w:t>
            </w:r>
            <w:r w:rsidR="00CD71D2">
              <w:rPr>
                <w:rFonts w:ascii="Sylfaen" w:eastAsia="Times New Roman" w:hAnsi="Sylfaen" w:cs="Arial"/>
                <w:sz w:val="16"/>
                <w:szCs w:val="16"/>
                <w:lang w:val="en-US" w:eastAsia="en-GB"/>
              </w:rPr>
              <w:t xml:space="preserve"> Minibus”</w:t>
            </w:r>
          </w:p>
          <w:p w14:paraId="14B1FA54" w14:textId="77777777" w:rsidR="00A460BB" w:rsidRPr="00C40F50" w:rsidRDefault="00A460BB" w:rsidP="00A460BB">
            <w:pPr>
              <w:rPr>
                <w:rFonts w:ascii="Sylfaen" w:eastAsia="Times New Roman" w:hAnsi="Sylfaen" w:cs="Arial"/>
                <w:sz w:val="16"/>
                <w:szCs w:val="16"/>
                <w:lang w:val="ka-GE" w:eastAsia="en-GB"/>
              </w:rPr>
            </w:pPr>
          </w:p>
          <w:p w14:paraId="6A2C6799" w14:textId="2A759960" w:rsidR="00A460BB" w:rsidRPr="00F71D2A" w:rsidRDefault="00F71D2A" w:rsidP="00A460BB">
            <w:pPr>
              <w:rPr>
                <w:rFonts w:ascii="Sylfaen" w:eastAsia="Times New Roman" w:hAnsi="Sylfaen" w:cs="Arial"/>
                <w:sz w:val="16"/>
                <w:szCs w:val="16"/>
                <w:lang w:val="ka-GE" w:eastAsia="en-GB"/>
              </w:rPr>
            </w:pPr>
            <w:proofErr w:type="spellStart"/>
            <w:r w:rsidRPr="00F71D2A">
              <w:rPr>
                <w:rFonts w:ascii="Sylfaen" w:eastAsia="Times New Roman" w:hAnsi="Sylfaen" w:cs="Arial"/>
                <w:sz w:val="16"/>
                <w:szCs w:val="16"/>
                <w:lang w:val="ka-GE" w:eastAsia="en-GB"/>
              </w:rPr>
              <w:t>Tbilisi</w:t>
            </w:r>
            <w:proofErr w:type="spellEnd"/>
            <w:r w:rsidRPr="00F71D2A">
              <w:rPr>
                <w:rFonts w:ascii="Sylfaen" w:eastAsia="Times New Roman" w:hAnsi="Sylfaen" w:cs="Arial"/>
                <w:sz w:val="16"/>
                <w:szCs w:val="16"/>
                <w:lang w:val="ka-GE" w:eastAsia="en-GB"/>
              </w:rPr>
              <w:t xml:space="preserve"> </w:t>
            </w:r>
            <w:proofErr w:type="spellStart"/>
            <w:r w:rsidRPr="00F71D2A">
              <w:rPr>
                <w:rFonts w:ascii="Sylfaen" w:eastAsia="Times New Roman" w:hAnsi="Sylfaen" w:cs="Arial"/>
                <w:sz w:val="16"/>
                <w:szCs w:val="16"/>
                <w:lang w:val="ka-GE" w:eastAsia="en-GB"/>
              </w:rPr>
              <w:t>Parking</w:t>
            </w:r>
            <w:proofErr w:type="spellEnd"/>
          </w:p>
          <w:p w14:paraId="49931119" w14:textId="77777777" w:rsidR="00A460BB" w:rsidRDefault="00A460BB" w:rsidP="00A460BB">
            <w:pPr>
              <w:rPr>
                <w:rFonts w:ascii="Sylfaen" w:eastAsia="Times New Roman" w:hAnsi="Sylfaen" w:cs="Arial"/>
                <w:sz w:val="16"/>
                <w:szCs w:val="16"/>
                <w:lang w:val="ka-GE" w:eastAsia="en-GB"/>
              </w:rPr>
            </w:pPr>
          </w:p>
          <w:p w14:paraId="0E2871C1" w14:textId="49A2102B" w:rsidR="00A460BB" w:rsidRPr="00C40F50" w:rsidRDefault="00A460BB" w:rsidP="00A460BB">
            <w:pPr>
              <w:rPr>
                <w:rFonts w:ascii="Sylfaen" w:eastAsia="Times New Roman" w:hAnsi="Sylfaen" w:cs="Arial"/>
                <w:sz w:val="16"/>
                <w:szCs w:val="16"/>
                <w:lang w:val="ka-GE" w:eastAsia="en-GB"/>
              </w:rPr>
            </w:pPr>
          </w:p>
        </w:tc>
        <w:tc>
          <w:tcPr>
            <w:tcW w:w="1021" w:type="dxa"/>
            <w:gridSpan w:val="6"/>
            <w:noWrap/>
          </w:tcPr>
          <w:p w14:paraId="0E2871C2" w14:textId="7AD45C54" w:rsidR="00A460BB" w:rsidRPr="00CD71D2" w:rsidRDefault="00A460BB"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CD71D2">
              <w:rPr>
                <w:rFonts w:ascii="Sylfaen" w:eastAsia="Times New Roman" w:hAnsi="Sylfaen" w:cs="Arial"/>
                <w:sz w:val="16"/>
                <w:szCs w:val="16"/>
                <w:lang w:val="en-US" w:eastAsia="en-GB"/>
              </w:rPr>
              <w:t>Q4</w:t>
            </w:r>
          </w:p>
        </w:tc>
        <w:tc>
          <w:tcPr>
            <w:tcW w:w="1705" w:type="dxa"/>
            <w:gridSpan w:val="9"/>
          </w:tcPr>
          <w:p w14:paraId="4674C751" w14:textId="2CBB19A1" w:rsidR="007E3B9B" w:rsidRPr="000365E1" w:rsidRDefault="000365E1" w:rsidP="006524FF">
            <w:pPr>
              <w:rPr>
                <w:rFonts w:ascii="Sylfaen" w:hAnsi="Sylfaen"/>
                <w:sz w:val="16"/>
                <w:szCs w:val="16"/>
                <w:lang w:val="ka-GE" w:eastAsia="en-GB"/>
              </w:rPr>
            </w:pPr>
            <w:r w:rsidRPr="000365E1">
              <w:rPr>
                <w:rFonts w:ascii="Sylfaen" w:hAnsi="Sylfaen"/>
                <w:sz w:val="16"/>
                <w:szCs w:val="16"/>
                <w:lang w:val="en-US" w:eastAsia="en-GB"/>
              </w:rPr>
              <w:t>1,762,200,000</w:t>
            </w:r>
            <w:r>
              <w:rPr>
                <w:rFonts w:ascii="Sylfaen" w:hAnsi="Sylfaen"/>
                <w:sz w:val="16"/>
                <w:szCs w:val="16"/>
                <w:lang w:val="en-US" w:eastAsia="en-GB"/>
              </w:rPr>
              <w:t xml:space="preserve">.0 </w:t>
            </w:r>
            <w:r w:rsidR="0046342E">
              <w:rPr>
                <w:rFonts w:ascii="Sylfaen" w:hAnsi="Sylfaen"/>
                <w:sz w:val="16"/>
                <w:szCs w:val="16"/>
                <w:lang w:val="ka-GE" w:eastAsia="en-GB"/>
              </w:rPr>
              <w:t>GEL</w:t>
            </w:r>
          </w:p>
          <w:p w14:paraId="2A936788" w14:textId="77777777" w:rsidR="007E3B9B" w:rsidRDefault="007E3B9B" w:rsidP="006524FF">
            <w:pPr>
              <w:rPr>
                <w:rFonts w:ascii="Sylfaen" w:hAnsi="Sylfaen"/>
                <w:sz w:val="16"/>
                <w:szCs w:val="16"/>
                <w:lang w:val="ka-GE" w:eastAsia="en-GB"/>
              </w:rPr>
            </w:pPr>
          </w:p>
          <w:p w14:paraId="14EA9A29" w14:textId="2B3480A3" w:rsidR="00A460BB" w:rsidRDefault="00A460BB" w:rsidP="006524FF">
            <w:pPr>
              <w:rPr>
                <w:rFonts w:ascii="Sylfaen" w:hAnsi="Sylfaen"/>
                <w:sz w:val="16"/>
                <w:szCs w:val="16"/>
                <w:lang w:val="ka-GE" w:eastAsia="en-GB"/>
              </w:rPr>
            </w:pPr>
          </w:p>
          <w:p w14:paraId="0E2871C3" w14:textId="74BD1564" w:rsidR="007E3B9B" w:rsidRPr="00C40F50" w:rsidRDefault="007E3B9B" w:rsidP="006524FF">
            <w:pPr>
              <w:rPr>
                <w:rFonts w:ascii="Sylfaen" w:eastAsia="Times New Roman" w:hAnsi="Sylfaen" w:cs="Arial"/>
                <w:sz w:val="16"/>
                <w:szCs w:val="16"/>
                <w:lang w:val="ka-GE" w:eastAsia="en-GB"/>
              </w:rPr>
            </w:pPr>
          </w:p>
        </w:tc>
        <w:tc>
          <w:tcPr>
            <w:tcW w:w="828" w:type="dxa"/>
            <w:gridSpan w:val="4"/>
          </w:tcPr>
          <w:p w14:paraId="47ADDA9D" w14:textId="77777777" w:rsidR="00A460BB" w:rsidRPr="00C40F50" w:rsidRDefault="00A460BB" w:rsidP="00A460BB">
            <w:pPr>
              <w:rPr>
                <w:rFonts w:ascii="Sylfaen" w:hAnsi="Sylfaen"/>
                <w:sz w:val="16"/>
                <w:szCs w:val="16"/>
                <w:lang w:val="ka-GE" w:eastAsia="en-GB"/>
              </w:rPr>
            </w:pPr>
          </w:p>
        </w:tc>
        <w:tc>
          <w:tcPr>
            <w:tcW w:w="814" w:type="dxa"/>
            <w:gridSpan w:val="5"/>
          </w:tcPr>
          <w:p w14:paraId="3F6D5F08" w14:textId="65214055" w:rsidR="00A460BB" w:rsidRPr="00C40F50" w:rsidRDefault="00A460BB" w:rsidP="00A460BB">
            <w:pPr>
              <w:rPr>
                <w:rFonts w:ascii="Sylfaen" w:hAnsi="Sylfaen"/>
                <w:sz w:val="16"/>
                <w:szCs w:val="16"/>
                <w:lang w:val="ka-GE" w:eastAsia="en-GB"/>
              </w:rPr>
            </w:pPr>
          </w:p>
        </w:tc>
        <w:tc>
          <w:tcPr>
            <w:tcW w:w="1520" w:type="dxa"/>
            <w:gridSpan w:val="9"/>
          </w:tcPr>
          <w:p w14:paraId="51D0082E" w14:textId="58AD0177" w:rsidR="000365E1" w:rsidRPr="000365E1" w:rsidRDefault="000365E1" w:rsidP="000365E1">
            <w:pPr>
              <w:rPr>
                <w:rFonts w:ascii="Sylfaen" w:hAnsi="Sylfaen"/>
                <w:sz w:val="16"/>
                <w:szCs w:val="16"/>
                <w:lang w:val="ka-GE" w:eastAsia="en-GB"/>
              </w:rPr>
            </w:pPr>
            <w:r w:rsidRPr="000365E1">
              <w:rPr>
                <w:rFonts w:ascii="Sylfaen" w:hAnsi="Sylfaen"/>
                <w:sz w:val="16"/>
                <w:szCs w:val="16"/>
                <w:lang w:val="en-US" w:eastAsia="en-GB"/>
              </w:rPr>
              <w:t xml:space="preserve">1,762,200,000.0 </w:t>
            </w:r>
            <w:r w:rsidR="0046342E">
              <w:rPr>
                <w:rFonts w:ascii="Sylfaen" w:hAnsi="Sylfaen"/>
                <w:sz w:val="16"/>
                <w:szCs w:val="16"/>
                <w:lang w:val="ka-GE" w:eastAsia="en-GB"/>
              </w:rPr>
              <w:t>GEL</w:t>
            </w:r>
          </w:p>
          <w:p w14:paraId="094C038E" w14:textId="77777777" w:rsidR="000365E1" w:rsidRDefault="000365E1" w:rsidP="00A460BB">
            <w:pPr>
              <w:rPr>
                <w:rFonts w:ascii="Sylfaen" w:hAnsi="Sylfaen"/>
                <w:sz w:val="16"/>
                <w:szCs w:val="16"/>
                <w:lang w:val="ka-GE" w:eastAsia="en-GB"/>
              </w:rPr>
            </w:pPr>
          </w:p>
          <w:p w14:paraId="374E7E47" w14:textId="77777777" w:rsidR="00A05BF8" w:rsidRPr="00251DAF" w:rsidRDefault="00A05BF8" w:rsidP="00A460BB">
            <w:pPr>
              <w:rPr>
                <w:rFonts w:ascii="Sylfaen" w:hAnsi="Sylfaen"/>
                <w:sz w:val="16"/>
                <w:szCs w:val="16"/>
                <w:lang w:val="ka-GE" w:eastAsia="en-GB"/>
              </w:rPr>
            </w:pPr>
          </w:p>
          <w:p w14:paraId="7A4589DE" w14:textId="49DBDD0B" w:rsidR="0088399F" w:rsidRPr="0088399F" w:rsidRDefault="0088399F" w:rsidP="00A460BB">
            <w:pPr>
              <w:rPr>
                <w:rFonts w:ascii="Sylfaen" w:hAnsi="Sylfaen"/>
                <w:sz w:val="16"/>
                <w:szCs w:val="16"/>
                <w:lang w:val="ka-GE" w:eastAsia="en-GB"/>
              </w:rPr>
            </w:pPr>
            <w:r>
              <w:rPr>
                <w:rFonts w:ascii="Sylfaen" w:hAnsi="Sylfaen"/>
                <w:sz w:val="16"/>
                <w:szCs w:val="16"/>
                <w:lang w:val="ka-GE" w:eastAsia="en-GB"/>
              </w:rPr>
              <w:t>(</w:t>
            </w:r>
            <w:r w:rsidR="00CD71D2">
              <w:rPr>
                <w:rFonts w:ascii="Sylfaen" w:hAnsi="Sylfaen"/>
                <w:sz w:val="16"/>
                <w:szCs w:val="16"/>
                <w:lang w:val="en-US" w:eastAsia="en-GB"/>
              </w:rPr>
              <w:t>loan, grant</w:t>
            </w:r>
            <w:r>
              <w:rPr>
                <w:rFonts w:ascii="Sylfaen" w:hAnsi="Sylfaen"/>
                <w:sz w:val="16"/>
                <w:szCs w:val="16"/>
                <w:lang w:val="ka-GE" w:eastAsia="en-GB"/>
              </w:rPr>
              <w:t>)</w:t>
            </w:r>
          </w:p>
        </w:tc>
        <w:tc>
          <w:tcPr>
            <w:tcW w:w="1015" w:type="dxa"/>
            <w:gridSpan w:val="3"/>
          </w:tcPr>
          <w:p w14:paraId="08090F18" w14:textId="123AE273" w:rsidR="00A460BB" w:rsidRPr="00DC541C" w:rsidRDefault="00A460BB" w:rsidP="00A460BB">
            <w:pPr>
              <w:rPr>
                <w:rFonts w:ascii="Sylfaen" w:hAnsi="Sylfaen"/>
                <w:sz w:val="16"/>
                <w:szCs w:val="16"/>
                <w:lang w:val="ka-GE" w:eastAsia="en-GB"/>
              </w:rPr>
            </w:pPr>
            <w:r w:rsidRPr="00C40F50">
              <w:rPr>
                <w:rFonts w:ascii="Sylfaen" w:hAnsi="Sylfaen"/>
                <w:sz w:val="16"/>
                <w:szCs w:val="16"/>
                <w:lang w:val="en-US" w:eastAsia="en-GB"/>
              </w:rPr>
              <w:t>EBRD</w:t>
            </w:r>
            <w:r>
              <w:rPr>
                <w:rFonts w:ascii="Sylfaen" w:hAnsi="Sylfaen"/>
                <w:sz w:val="16"/>
                <w:szCs w:val="16"/>
                <w:lang w:val="ka-GE" w:eastAsia="en-GB"/>
              </w:rPr>
              <w:t>,</w:t>
            </w:r>
            <w:r w:rsidRPr="00C40F50">
              <w:rPr>
                <w:rFonts w:ascii="Sylfaen" w:hAnsi="Sylfaen"/>
                <w:sz w:val="16"/>
                <w:szCs w:val="16"/>
                <w:lang w:val="en-US" w:eastAsia="en-GB"/>
              </w:rPr>
              <w:t xml:space="preserve"> ADB</w:t>
            </w:r>
            <w:r>
              <w:rPr>
                <w:rFonts w:ascii="Sylfaen" w:hAnsi="Sylfaen"/>
                <w:sz w:val="16"/>
                <w:szCs w:val="16"/>
                <w:lang w:val="ka-GE" w:eastAsia="en-GB"/>
              </w:rPr>
              <w:t>,</w:t>
            </w:r>
          </w:p>
          <w:p w14:paraId="2CAA2BBD" w14:textId="77777777" w:rsidR="0083607E" w:rsidRPr="00DC541C" w:rsidRDefault="00A460BB" w:rsidP="0083607E">
            <w:pPr>
              <w:rPr>
                <w:rFonts w:ascii="Sylfaen" w:hAnsi="Sylfaen"/>
                <w:sz w:val="16"/>
                <w:szCs w:val="16"/>
                <w:lang w:val="ka-GE" w:eastAsia="en-GB"/>
              </w:rPr>
            </w:pPr>
            <w:proofErr w:type="spellStart"/>
            <w:r w:rsidRPr="00C40F50">
              <w:rPr>
                <w:rFonts w:ascii="Sylfaen" w:hAnsi="Sylfaen"/>
                <w:sz w:val="16"/>
                <w:szCs w:val="16"/>
                <w:lang w:val="en-US" w:eastAsia="en-GB"/>
              </w:rPr>
              <w:t>K</w:t>
            </w:r>
            <w:r>
              <w:rPr>
                <w:rFonts w:ascii="Sylfaen" w:hAnsi="Sylfaen"/>
                <w:sz w:val="16"/>
                <w:szCs w:val="16"/>
                <w:lang w:val="en-US" w:eastAsia="en-GB"/>
              </w:rPr>
              <w:t>f</w:t>
            </w:r>
            <w:r w:rsidRPr="00C40F50">
              <w:rPr>
                <w:rFonts w:ascii="Sylfaen" w:hAnsi="Sylfaen"/>
                <w:sz w:val="16"/>
                <w:szCs w:val="16"/>
                <w:lang w:val="en-US" w:eastAsia="en-GB"/>
              </w:rPr>
              <w:t>W</w:t>
            </w:r>
            <w:proofErr w:type="spellEnd"/>
            <w:r w:rsidR="0083607E">
              <w:rPr>
                <w:rFonts w:ascii="Sylfaen" w:hAnsi="Sylfaen"/>
                <w:sz w:val="16"/>
                <w:szCs w:val="16"/>
                <w:lang w:val="en-US" w:eastAsia="en-GB"/>
              </w:rPr>
              <w:t xml:space="preserve">, </w:t>
            </w:r>
            <w:r w:rsidR="0083607E" w:rsidRPr="00C40F50">
              <w:rPr>
                <w:rFonts w:ascii="Sylfaen" w:hAnsi="Sylfaen"/>
                <w:sz w:val="16"/>
                <w:szCs w:val="16"/>
                <w:lang w:val="en-US" w:eastAsia="en-GB"/>
              </w:rPr>
              <w:t>AFD</w:t>
            </w:r>
            <w:r w:rsidR="0083607E">
              <w:rPr>
                <w:rFonts w:ascii="Sylfaen" w:hAnsi="Sylfaen"/>
                <w:sz w:val="16"/>
                <w:szCs w:val="16"/>
                <w:lang w:val="ka-GE" w:eastAsia="en-GB"/>
              </w:rPr>
              <w:t>,</w:t>
            </w:r>
          </w:p>
          <w:p w14:paraId="0E2871C4" w14:textId="175CBE04" w:rsidR="00A460BB" w:rsidRPr="00C40F50" w:rsidRDefault="00A460BB" w:rsidP="00A460BB">
            <w:pPr>
              <w:rPr>
                <w:rFonts w:ascii="Sylfaen" w:hAnsi="Sylfaen"/>
                <w:sz w:val="16"/>
                <w:szCs w:val="16"/>
                <w:lang w:val="en-GB" w:eastAsia="en-GB"/>
              </w:rPr>
            </w:pPr>
          </w:p>
        </w:tc>
        <w:tc>
          <w:tcPr>
            <w:tcW w:w="2015" w:type="dxa"/>
            <w:gridSpan w:val="6"/>
          </w:tcPr>
          <w:p w14:paraId="0E2871C5" w14:textId="77777777" w:rsidR="00A460BB" w:rsidRPr="00C40F50" w:rsidRDefault="00A460BB" w:rsidP="00A460BB">
            <w:pPr>
              <w:rPr>
                <w:rFonts w:ascii="Sylfaen" w:hAnsi="Sylfaen"/>
                <w:sz w:val="16"/>
                <w:szCs w:val="16"/>
                <w:lang w:val="en-GB" w:eastAsia="en-GB"/>
              </w:rPr>
            </w:pPr>
          </w:p>
        </w:tc>
      </w:tr>
      <w:tr w:rsidR="00E36E16" w:rsidRPr="00C40F50" w14:paraId="0E2871D3" w14:textId="77777777" w:rsidTr="00BF2527">
        <w:trPr>
          <w:gridAfter w:val="2"/>
          <w:wAfter w:w="83" w:type="dxa"/>
          <w:cantSplit/>
          <w:trHeight w:val="1134"/>
        </w:trPr>
        <w:tc>
          <w:tcPr>
            <w:tcW w:w="2158" w:type="dxa"/>
            <w:gridSpan w:val="3"/>
            <w:noWrap/>
          </w:tcPr>
          <w:p w14:paraId="0E2871C7" w14:textId="07F60B59" w:rsidR="00A460BB" w:rsidRPr="00A47BB9"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2.3.</w:t>
            </w:r>
            <w:r>
              <w:rPr>
                <w:rFonts w:ascii="Sylfaen" w:eastAsia="Times New Roman" w:hAnsi="Sylfaen" w:cs="Arial"/>
                <w:sz w:val="16"/>
                <w:szCs w:val="16"/>
                <w:lang w:val="ka-GE" w:eastAsia="en-GB"/>
              </w:rPr>
              <w:t>2</w:t>
            </w:r>
            <w:r w:rsidRPr="00C40F50">
              <w:rPr>
                <w:rFonts w:ascii="Sylfaen" w:eastAsia="Times New Roman" w:hAnsi="Sylfaen" w:cs="Arial"/>
                <w:sz w:val="16"/>
                <w:szCs w:val="16"/>
                <w:lang w:val="ka-GE" w:eastAsia="en-GB"/>
              </w:rPr>
              <w:t xml:space="preserve">. </w:t>
            </w:r>
            <w:r w:rsidR="00A47BB9">
              <w:rPr>
                <w:rFonts w:ascii="Sylfaen" w:eastAsia="Times New Roman" w:hAnsi="Sylfaen" w:cs="Arial"/>
                <w:sz w:val="16"/>
                <w:szCs w:val="16"/>
                <w:lang w:val="en-US" w:eastAsia="en-GB"/>
              </w:rPr>
              <w:t>Impleme</w:t>
            </w:r>
            <w:r w:rsidR="00683891">
              <w:rPr>
                <w:rFonts w:ascii="Sylfaen" w:eastAsia="Times New Roman" w:hAnsi="Sylfaen" w:cs="Arial"/>
                <w:sz w:val="16"/>
                <w:szCs w:val="16"/>
                <w:lang w:val="en-US" w:eastAsia="en-GB"/>
              </w:rPr>
              <w:t>n</w:t>
            </w:r>
            <w:r w:rsidR="00A47BB9">
              <w:rPr>
                <w:rFonts w:ascii="Sylfaen" w:eastAsia="Times New Roman" w:hAnsi="Sylfaen" w:cs="Arial"/>
                <w:sz w:val="16"/>
                <w:szCs w:val="16"/>
                <w:lang w:val="en-US" w:eastAsia="en-GB"/>
              </w:rPr>
              <w:t>t the m</w:t>
            </w:r>
            <w:proofErr w:type="spellStart"/>
            <w:r w:rsidR="00A47BB9" w:rsidRPr="00A47BB9">
              <w:rPr>
                <w:rFonts w:ascii="Sylfaen" w:eastAsia="Times New Roman" w:hAnsi="Sylfaen" w:cs="Arial"/>
                <w:sz w:val="16"/>
                <w:szCs w:val="16"/>
                <w:lang w:val="en-GB" w:eastAsia="en-GB"/>
              </w:rPr>
              <w:t>easures</w:t>
            </w:r>
            <w:proofErr w:type="spellEnd"/>
            <w:r w:rsidR="00A47BB9" w:rsidRPr="00A47BB9">
              <w:rPr>
                <w:rFonts w:ascii="Sylfaen" w:eastAsia="Times New Roman" w:hAnsi="Sylfaen" w:cs="Arial"/>
                <w:sz w:val="16"/>
                <w:szCs w:val="16"/>
                <w:lang w:val="en-GB" w:eastAsia="en-GB"/>
              </w:rPr>
              <w:t xml:space="preserve"> listed in Batumi’s Sustainable Urban Mobility Plan (SUMP)</w:t>
            </w:r>
          </w:p>
        </w:tc>
        <w:tc>
          <w:tcPr>
            <w:tcW w:w="1964" w:type="dxa"/>
            <w:gridSpan w:val="6"/>
            <w:noWrap/>
          </w:tcPr>
          <w:p w14:paraId="522B411D" w14:textId="44A09960" w:rsidR="00A460BB"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r w:rsidR="00A460BB">
              <w:rPr>
                <w:rFonts w:ascii="Sylfaen" w:eastAsia="Times New Roman" w:hAnsi="Sylfaen" w:cs="Arial"/>
                <w:sz w:val="16"/>
                <w:szCs w:val="16"/>
                <w:lang w:val="ka-GE" w:eastAsia="en-GB"/>
              </w:rPr>
              <w:t xml:space="preserve"> </w:t>
            </w:r>
            <w:r w:rsidR="0084145C">
              <w:rPr>
                <w:rFonts w:ascii="Sylfaen" w:eastAsia="Times New Roman" w:hAnsi="Sylfaen" w:cs="Arial"/>
                <w:sz w:val="16"/>
                <w:szCs w:val="16"/>
                <w:lang w:val="en-US" w:eastAsia="en-GB"/>
              </w:rPr>
              <w:t>envisages</w:t>
            </w:r>
            <w:r w:rsidR="00A460BB">
              <w:rPr>
                <w:rFonts w:ascii="Sylfaen" w:eastAsia="Times New Roman" w:hAnsi="Sylfaen" w:cs="Arial"/>
                <w:sz w:val="16"/>
                <w:szCs w:val="16"/>
                <w:lang w:val="ka-GE" w:eastAsia="en-GB"/>
              </w:rPr>
              <w:t xml:space="preserve">: </w:t>
            </w:r>
          </w:p>
          <w:p w14:paraId="35988488" w14:textId="77777777" w:rsidR="00A460BB" w:rsidRDefault="00A460BB" w:rsidP="00A460BB">
            <w:pPr>
              <w:rPr>
                <w:rFonts w:ascii="Sylfaen" w:eastAsia="Times New Roman" w:hAnsi="Sylfaen" w:cs="Arial"/>
                <w:sz w:val="16"/>
                <w:szCs w:val="16"/>
                <w:lang w:val="ka-GE" w:eastAsia="en-GB"/>
              </w:rPr>
            </w:pPr>
          </w:p>
          <w:p w14:paraId="0E2871C8" w14:textId="6EE8407A" w:rsidR="009E265D" w:rsidRPr="00C40F50" w:rsidRDefault="009E265D" w:rsidP="00A460BB">
            <w:pPr>
              <w:rPr>
                <w:rFonts w:ascii="Sylfaen" w:eastAsia="Times New Roman" w:hAnsi="Sylfaen" w:cs="Arial"/>
                <w:sz w:val="16"/>
                <w:szCs w:val="16"/>
                <w:lang w:val="ka-GE" w:eastAsia="en-GB"/>
              </w:rPr>
            </w:pPr>
            <w:proofErr w:type="spellStart"/>
            <w:r w:rsidRPr="009E265D">
              <w:rPr>
                <w:rFonts w:ascii="Sylfaen" w:eastAsia="Times New Roman" w:hAnsi="Sylfaen" w:cs="Arial"/>
                <w:sz w:val="16"/>
                <w:szCs w:val="16"/>
                <w:lang w:val="ka-GE" w:eastAsia="en-GB"/>
              </w:rPr>
              <w:t>Improv</w:t>
            </w:r>
            <w:proofErr w:type="spellEnd"/>
            <w:r>
              <w:rPr>
                <w:rFonts w:ascii="Sylfaen" w:eastAsia="Times New Roman" w:hAnsi="Sylfaen" w:cs="Arial"/>
                <w:sz w:val="16"/>
                <w:szCs w:val="16"/>
                <w:lang w:val="en-US" w:eastAsia="en-GB"/>
              </w:rPr>
              <w:t>e</w:t>
            </w:r>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the</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efficiency</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of</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bus</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routes</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Increase</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bus</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capacity</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and</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number</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of</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passengers</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Introduction</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of</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zonal-hour</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parking</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in</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central</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districts</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Planning</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and</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implementation</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of</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reduced</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vehicle</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activity</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Purchase</w:t>
            </w:r>
            <w:proofErr w:type="spellEnd"/>
            <w:r w:rsidR="00861741">
              <w:rPr>
                <w:rFonts w:ascii="Sylfaen" w:eastAsia="Times New Roman" w:hAnsi="Sylfaen" w:cs="Arial"/>
                <w:sz w:val="16"/>
                <w:szCs w:val="16"/>
                <w:lang w:val="en-US" w:eastAsia="en-GB"/>
              </w:rPr>
              <w:t xml:space="preserve"> the buses operated on</w:t>
            </w:r>
            <w:r w:rsidRPr="009E265D">
              <w:rPr>
                <w:rFonts w:ascii="Sylfaen" w:eastAsia="Times New Roman" w:hAnsi="Sylfaen" w:cs="Arial"/>
                <w:sz w:val="16"/>
                <w:szCs w:val="16"/>
                <w:lang w:val="ka-GE" w:eastAsia="en-GB"/>
              </w:rPr>
              <w:t xml:space="preserve"> </w:t>
            </w:r>
            <w:r w:rsidR="00DE7B8F">
              <w:rPr>
                <w:rFonts w:ascii="Sylfaen" w:eastAsia="Times New Roman" w:hAnsi="Sylfaen" w:cs="Arial"/>
                <w:sz w:val="16"/>
                <w:szCs w:val="16"/>
                <w:lang w:val="en-US" w:eastAsia="en-GB"/>
              </w:rPr>
              <w:t xml:space="preserve">modern </w:t>
            </w:r>
            <w:proofErr w:type="spellStart"/>
            <w:r w:rsidRPr="009E265D">
              <w:rPr>
                <w:rFonts w:ascii="Sylfaen" w:eastAsia="Times New Roman" w:hAnsi="Sylfaen" w:cs="Arial"/>
                <w:sz w:val="16"/>
                <w:szCs w:val="16"/>
                <w:lang w:val="ka-GE" w:eastAsia="en-GB"/>
              </w:rPr>
              <w:t>standard</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diesel</w:t>
            </w:r>
            <w:proofErr w:type="spellEnd"/>
            <w:r w:rsidRPr="009E265D">
              <w:rPr>
                <w:rFonts w:ascii="Sylfaen" w:eastAsia="Times New Roman" w:hAnsi="Sylfaen" w:cs="Arial"/>
                <w:sz w:val="16"/>
                <w:szCs w:val="16"/>
                <w:lang w:val="ka-GE" w:eastAsia="en-GB"/>
              </w:rPr>
              <w:t xml:space="preserve"> </w:t>
            </w:r>
            <w:r w:rsidR="00861741" w:rsidRPr="009E265D">
              <w:rPr>
                <w:rFonts w:ascii="Sylfaen" w:eastAsia="Times New Roman" w:hAnsi="Sylfaen" w:cs="Arial"/>
                <w:sz w:val="16"/>
                <w:szCs w:val="16"/>
                <w:lang w:val="ka-GE" w:eastAsia="en-GB"/>
              </w:rPr>
              <w:t>(</w:t>
            </w:r>
            <w:proofErr w:type="spellStart"/>
            <w:r w:rsidR="00861741" w:rsidRPr="009E265D">
              <w:rPr>
                <w:rFonts w:ascii="Sylfaen" w:eastAsia="Times New Roman" w:hAnsi="Sylfaen" w:cs="Arial"/>
                <w:sz w:val="16"/>
                <w:szCs w:val="16"/>
                <w:lang w:val="ka-GE" w:eastAsia="en-GB"/>
              </w:rPr>
              <w:t>euro</w:t>
            </w:r>
            <w:proofErr w:type="spellEnd"/>
            <w:r w:rsidR="00861741" w:rsidRPr="009E265D">
              <w:rPr>
                <w:rFonts w:ascii="Sylfaen" w:eastAsia="Times New Roman" w:hAnsi="Sylfaen" w:cs="Arial"/>
                <w:sz w:val="16"/>
                <w:szCs w:val="16"/>
                <w:lang w:val="ka-GE" w:eastAsia="en-GB"/>
              </w:rPr>
              <w:t xml:space="preserve"> 5)</w:t>
            </w:r>
            <w:r w:rsidR="00DE7B8F">
              <w:rPr>
                <w:rFonts w:ascii="Sylfaen" w:eastAsia="Times New Roman" w:hAnsi="Sylfaen" w:cs="Arial"/>
                <w:sz w:val="16"/>
                <w:szCs w:val="16"/>
                <w:lang w:val="en-US" w:eastAsia="en-GB"/>
              </w:rPr>
              <w:t xml:space="preserve"> and fully electric</w:t>
            </w:r>
            <w:r w:rsidR="00861741"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buses</w:t>
            </w:r>
            <w:proofErr w:type="spellEnd"/>
            <w:r w:rsidR="00F654EB">
              <w:rPr>
                <w:rFonts w:ascii="Sylfaen" w:eastAsia="Times New Roman" w:hAnsi="Sylfaen" w:cs="Arial"/>
                <w:sz w:val="16"/>
                <w:szCs w:val="16"/>
                <w:lang w:val="en-US" w:eastAsia="en-GB"/>
              </w:rPr>
              <w:t>,</w:t>
            </w:r>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renewal</w:t>
            </w:r>
            <w:proofErr w:type="spellEnd"/>
            <w:r w:rsidR="00683891">
              <w:rPr>
                <w:rFonts w:ascii="Sylfaen" w:eastAsia="Times New Roman" w:hAnsi="Sylfaen" w:cs="Arial"/>
                <w:sz w:val="16"/>
                <w:szCs w:val="16"/>
                <w:lang w:val="ka-GE" w:eastAsia="en-GB"/>
              </w:rPr>
              <w:t>/</w:t>
            </w:r>
            <w:proofErr w:type="spellStart"/>
            <w:r w:rsidRPr="009E265D">
              <w:rPr>
                <w:rFonts w:ascii="Sylfaen" w:eastAsia="Times New Roman" w:hAnsi="Sylfaen" w:cs="Arial"/>
                <w:sz w:val="16"/>
                <w:szCs w:val="16"/>
                <w:lang w:val="ka-GE" w:eastAsia="en-GB"/>
              </w:rPr>
              <w:t>replenishment</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of</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the</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municipal</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transport</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company</w:t>
            </w:r>
            <w:proofErr w:type="spellEnd"/>
            <w:r w:rsidRPr="009E265D">
              <w:rPr>
                <w:rFonts w:ascii="Sylfaen" w:eastAsia="Times New Roman" w:hAnsi="Sylfaen" w:cs="Arial"/>
                <w:sz w:val="16"/>
                <w:szCs w:val="16"/>
                <w:lang w:val="ka-GE" w:eastAsia="en-GB"/>
              </w:rPr>
              <w:t xml:space="preserve"> </w:t>
            </w:r>
            <w:r w:rsidR="00F654EB">
              <w:rPr>
                <w:rFonts w:ascii="Sylfaen" w:eastAsia="Times New Roman" w:hAnsi="Sylfaen" w:cs="Arial"/>
                <w:sz w:val="16"/>
                <w:szCs w:val="16"/>
                <w:lang w:val="en-US" w:eastAsia="en-GB"/>
              </w:rPr>
              <w:t xml:space="preserve">fleet </w:t>
            </w:r>
            <w:proofErr w:type="spellStart"/>
            <w:r w:rsidRPr="009E265D">
              <w:rPr>
                <w:rFonts w:ascii="Sylfaen" w:eastAsia="Times New Roman" w:hAnsi="Sylfaen" w:cs="Arial"/>
                <w:sz w:val="16"/>
                <w:szCs w:val="16"/>
                <w:lang w:val="ka-GE" w:eastAsia="en-GB"/>
              </w:rPr>
              <w:t>with</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new</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adapted</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buses</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which</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will</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contribute</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to</w:t>
            </w:r>
            <w:proofErr w:type="spellEnd"/>
            <w:r w:rsidR="00F654EB">
              <w:rPr>
                <w:rFonts w:ascii="Sylfaen" w:eastAsia="Times New Roman" w:hAnsi="Sylfaen" w:cs="Arial"/>
                <w:sz w:val="16"/>
                <w:szCs w:val="16"/>
                <w:lang w:val="en-US" w:eastAsia="en-GB"/>
              </w:rPr>
              <w:t xml:space="preserve"> environmental</w:t>
            </w:r>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protection</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and</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the</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proper</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functioning</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of</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the</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municipal</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transport</w:t>
            </w:r>
            <w:proofErr w:type="spellEnd"/>
            <w:r w:rsidRPr="009E265D">
              <w:rPr>
                <w:rFonts w:ascii="Sylfaen" w:eastAsia="Times New Roman" w:hAnsi="Sylfaen" w:cs="Arial"/>
                <w:sz w:val="16"/>
                <w:szCs w:val="16"/>
                <w:lang w:val="ka-GE" w:eastAsia="en-GB"/>
              </w:rPr>
              <w:t xml:space="preserve"> </w:t>
            </w:r>
            <w:proofErr w:type="spellStart"/>
            <w:r w:rsidRPr="009E265D">
              <w:rPr>
                <w:rFonts w:ascii="Sylfaen" w:eastAsia="Times New Roman" w:hAnsi="Sylfaen" w:cs="Arial"/>
                <w:sz w:val="16"/>
                <w:szCs w:val="16"/>
                <w:lang w:val="ka-GE" w:eastAsia="en-GB"/>
              </w:rPr>
              <w:t>system</w:t>
            </w:r>
            <w:proofErr w:type="spellEnd"/>
            <w:r w:rsidRPr="009E265D">
              <w:rPr>
                <w:rFonts w:ascii="Sylfaen" w:eastAsia="Times New Roman" w:hAnsi="Sylfaen" w:cs="Arial"/>
                <w:sz w:val="16"/>
                <w:szCs w:val="16"/>
                <w:lang w:val="ka-GE" w:eastAsia="en-GB"/>
              </w:rPr>
              <w:t>.</w:t>
            </w:r>
          </w:p>
        </w:tc>
        <w:tc>
          <w:tcPr>
            <w:tcW w:w="1994" w:type="dxa"/>
            <w:gridSpan w:val="3"/>
          </w:tcPr>
          <w:p w14:paraId="0E2871C9" w14:textId="54F724B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1CA" w14:textId="4D3F880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00CD71D2">
              <w:rPr>
                <w:rFonts w:ascii="Sylfaen" w:eastAsia="Times New Roman" w:hAnsi="Sylfaen" w:cs="Arial"/>
                <w:sz w:val="16"/>
                <w:szCs w:val="16"/>
                <w:lang w:val="en-US" w:eastAsia="en-GB"/>
              </w:rPr>
              <w:t>(Sustainable cities and communities).</w:t>
            </w:r>
          </w:p>
        </w:tc>
        <w:tc>
          <w:tcPr>
            <w:tcW w:w="1347" w:type="dxa"/>
            <w:gridSpan w:val="5"/>
            <w:noWrap/>
          </w:tcPr>
          <w:p w14:paraId="4E2D451D" w14:textId="1D7C1851" w:rsidR="00A460BB" w:rsidRPr="00F654EB" w:rsidRDefault="00F654EB" w:rsidP="00A460BB">
            <w:pPr>
              <w:rPr>
                <w:rFonts w:ascii="Sylfaen" w:eastAsia="Times New Roman" w:hAnsi="Sylfaen" w:cs="Arial"/>
                <w:sz w:val="16"/>
                <w:szCs w:val="16"/>
                <w:lang w:val="en-US" w:eastAsia="en-GB"/>
              </w:rPr>
            </w:pPr>
            <w:proofErr w:type="spellStart"/>
            <w:r w:rsidRPr="00F654EB">
              <w:rPr>
                <w:rFonts w:ascii="Sylfaen" w:eastAsia="Times New Roman" w:hAnsi="Sylfaen" w:cs="Arial"/>
                <w:sz w:val="16"/>
                <w:szCs w:val="16"/>
                <w:lang w:val="ka-GE" w:eastAsia="en-GB"/>
              </w:rPr>
              <w:t>Until</w:t>
            </w:r>
            <w:proofErr w:type="spellEnd"/>
            <w:r w:rsidRPr="00F654EB">
              <w:rPr>
                <w:rFonts w:ascii="Sylfaen" w:eastAsia="Times New Roman" w:hAnsi="Sylfaen" w:cs="Arial"/>
                <w:sz w:val="16"/>
                <w:szCs w:val="16"/>
                <w:lang w:val="ka-GE" w:eastAsia="en-GB"/>
              </w:rPr>
              <w:t xml:space="preserve"> 2024 </w:t>
            </w:r>
            <w:proofErr w:type="spellStart"/>
            <w:r w:rsidRPr="00F654EB">
              <w:rPr>
                <w:rFonts w:ascii="Sylfaen" w:eastAsia="Times New Roman" w:hAnsi="Sylfaen" w:cs="Arial"/>
                <w:sz w:val="16"/>
                <w:szCs w:val="16"/>
                <w:lang w:val="ka-GE" w:eastAsia="en-GB"/>
              </w:rPr>
              <w:t>more</w:t>
            </w:r>
            <w:proofErr w:type="spellEnd"/>
            <w:r w:rsidRPr="00F654EB">
              <w:rPr>
                <w:rFonts w:ascii="Sylfaen" w:eastAsia="Times New Roman" w:hAnsi="Sylfaen" w:cs="Arial"/>
                <w:sz w:val="16"/>
                <w:szCs w:val="16"/>
                <w:lang w:val="ka-GE" w:eastAsia="en-GB"/>
              </w:rPr>
              <w:t xml:space="preserve"> </w:t>
            </w:r>
            <w:proofErr w:type="spellStart"/>
            <w:r w:rsidRPr="00F654EB">
              <w:rPr>
                <w:rFonts w:ascii="Sylfaen" w:eastAsia="Times New Roman" w:hAnsi="Sylfaen" w:cs="Arial"/>
                <w:sz w:val="16"/>
                <w:szCs w:val="16"/>
                <w:lang w:val="ka-GE" w:eastAsia="en-GB"/>
              </w:rPr>
              <w:t>than</w:t>
            </w:r>
            <w:proofErr w:type="spellEnd"/>
            <w:r w:rsidRPr="00F654EB">
              <w:rPr>
                <w:rFonts w:ascii="Sylfaen" w:eastAsia="Times New Roman" w:hAnsi="Sylfaen" w:cs="Arial"/>
                <w:sz w:val="16"/>
                <w:szCs w:val="16"/>
                <w:lang w:val="ka-GE" w:eastAsia="en-GB"/>
              </w:rPr>
              <w:t xml:space="preserve"> 20% </w:t>
            </w:r>
            <w:proofErr w:type="spellStart"/>
            <w:r w:rsidRPr="00F654EB">
              <w:rPr>
                <w:rFonts w:ascii="Sylfaen" w:eastAsia="Times New Roman" w:hAnsi="Sylfaen" w:cs="Arial"/>
                <w:sz w:val="16"/>
                <w:szCs w:val="16"/>
                <w:lang w:val="ka-GE" w:eastAsia="en-GB"/>
              </w:rPr>
              <w:t>of</w:t>
            </w:r>
            <w:proofErr w:type="spellEnd"/>
            <w:r w:rsidRPr="00F654EB">
              <w:rPr>
                <w:rFonts w:ascii="Sylfaen" w:eastAsia="Times New Roman" w:hAnsi="Sylfaen" w:cs="Arial"/>
                <w:sz w:val="16"/>
                <w:szCs w:val="16"/>
                <w:lang w:val="ka-GE" w:eastAsia="en-GB"/>
              </w:rPr>
              <w:t xml:space="preserve"> </w:t>
            </w:r>
            <w:proofErr w:type="spellStart"/>
            <w:r w:rsidRPr="00F654EB">
              <w:rPr>
                <w:rFonts w:ascii="Sylfaen" w:eastAsia="Times New Roman" w:hAnsi="Sylfaen" w:cs="Arial"/>
                <w:sz w:val="16"/>
                <w:szCs w:val="16"/>
                <w:lang w:val="ka-GE" w:eastAsia="en-GB"/>
              </w:rPr>
              <w:t>measures</w:t>
            </w:r>
            <w:proofErr w:type="spellEnd"/>
            <w:r w:rsidRPr="00F654EB">
              <w:rPr>
                <w:rFonts w:ascii="Sylfaen" w:eastAsia="Times New Roman" w:hAnsi="Sylfaen" w:cs="Arial"/>
                <w:sz w:val="16"/>
                <w:szCs w:val="16"/>
                <w:lang w:val="ka-GE" w:eastAsia="en-GB"/>
              </w:rPr>
              <w:t xml:space="preserve"> </w:t>
            </w:r>
            <w:proofErr w:type="spellStart"/>
            <w:r w:rsidRPr="00F654EB">
              <w:rPr>
                <w:rFonts w:ascii="Sylfaen" w:eastAsia="Times New Roman" w:hAnsi="Sylfaen" w:cs="Arial"/>
                <w:sz w:val="16"/>
                <w:szCs w:val="16"/>
                <w:lang w:val="ka-GE" w:eastAsia="en-GB"/>
              </w:rPr>
              <w:t>included</w:t>
            </w:r>
            <w:proofErr w:type="spellEnd"/>
            <w:r w:rsidRPr="00F654EB">
              <w:rPr>
                <w:rFonts w:ascii="Sylfaen" w:eastAsia="Times New Roman" w:hAnsi="Sylfaen" w:cs="Arial"/>
                <w:sz w:val="16"/>
                <w:szCs w:val="16"/>
                <w:lang w:val="ka-GE" w:eastAsia="en-GB"/>
              </w:rPr>
              <w:t xml:space="preserve"> </w:t>
            </w:r>
            <w:proofErr w:type="spellStart"/>
            <w:r w:rsidRPr="00F654EB">
              <w:rPr>
                <w:rFonts w:ascii="Sylfaen" w:eastAsia="Times New Roman" w:hAnsi="Sylfaen" w:cs="Arial"/>
                <w:sz w:val="16"/>
                <w:szCs w:val="16"/>
                <w:lang w:val="ka-GE" w:eastAsia="en-GB"/>
              </w:rPr>
              <w:t>in</w:t>
            </w:r>
            <w:proofErr w:type="spellEnd"/>
            <w:r w:rsidRPr="00F654EB">
              <w:rPr>
                <w:rFonts w:ascii="Sylfaen" w:eastAsia="Times New Roman" w:hAnsi="Sylfaen" w:cs="Arial"/>
                <w:sz w:val="16"/>
                <w:szCs w:val="16"/>
                <w:lang w:val="ka-GE" w:eastAsia="en-GB"/>
              </w:rPr>
              <w:t xml:space="preserve"> </w:t>
            </w:r>
            <w:proofErr w:type="spellStart"/>
            <w:r w:rsidRPr="00F654EB">
              <w:rPr>
                <w:rFonts w:ascii="Sylfaen" w:eastAsia="Times New Roman" w:hAnsi="Sylfaen" w:cs="Arial"/>
                <w:sz w:val="16"/>
                <w:szCs w:val="16"/>
                <w:lang w:val="ka-GE" w:eastAsia="en-GB"/>
              </w:rPr>
              <w:t>the</w:t>
            </w:r>
            <w:proofErr w:type="spellEnd"/>
            <w:r w:rsidRPr="00F654EB">
              <w:rPr>
                <w:rFonts w:ascii="Sylfaen" w:eastAsia="Times New Roman" w:hAnsi="Sylfaen" w:cs="Arial"/>
                <w:sz w:val="16"/>
                <w:szCs w:val="16"/>
                <w:lang w:val="ka-GE" w:eastAsia="en-GB"/>
              </w:rPr>
              <w:t xml:space="preserve"> </w:t>
            </w:r>
            <w:proofErr w:type="spellStart"/>
            <w:r w:rsidRPr="00F654EB">
              <w:rPr>
                <w:rFonts w:ascii="Sylfaen" w:eastAsia="Times New Roman" w:hAnsi="Sylfaen" w:cs="Arial"/>
                <w:sz w:val="16"/>
                <w:szCs w:val="16"/>
                <w:lang w:val="ka-GE" w:eastAsia="en-GB"/>
              </w:rPr>
              <w:t>plan</w:t>
            </w:r>
            <w:proofErr w:type="spellEnd"/>
            <w:r w:rsidRPr="00F654EB">
              <w:rPr>
                <w:rFonts w:ascii="Sylfaen" w:eastAsia="Times New Roman" w:hAnsi="Sylfaen" w:cs="Arial"/>
                <w:sz w:val="16"/>
                <w:szCs w:val="16"/>
                <w:lang w:val="ka-GE" w:eastAsia="en-GB"/>
              </w:rPr>
              <w:t xml:space="preserve"> </w:t>
            </w:r>
            <w:proofErr w:type="spellStart"/>
            <w:r w:rsidRPr="00F654EB">
              <w:rPr>
                <w:rFonts w:ascii="Sylfaen" w:eastAsia="Times New Roman" w:hAnsi="Sylfaen" w:cs="Arial"/>
                <w:sz w:val="16"/>
                <w:szCs w:val="16"/>
                <w:lang w:val="ka-GE" w:eastAsia="en-GB"/>
              </w:rPr>
              <w:t>ar</w:t>
            </w:r>
            <w:r>
              <w:rPr>
                <w:rFonts w:ascii="Sylfaen" w:eastAsia="Times New Roman" w:hAnsi="Sylfaen" w:cs="Arial"/>
                <w:sz w:val="16"/>
                <w:szCs w:val="16"/>
                <w:lang w:val="en-US" w:eastAsia="en-GB"/>
              </w:rPr>
              <w:t>e</w:t>
            </w:r>
            <w:proofErr w:type="spellEnd"/>
            <w:r>
              <w:rPr>
                <w:rFonts w:ascii="Sylfaen" w:eastAsia="Times New Roman" w:hAnsi="Sylfaen" w:cs="Arial"/>
                <w:sz w:val="16"/>
                <w:szCs w:val="16"/>
                <w:lang w:val="en-US" w:eastAsia="en-GB"/>
              </w:rPr>
              <w:t xml:space="preserve"> implemented;</w:t>
            </w:r>
          </w:p>
          <w:p w14:paraId="1EDECCA7" w14:textId="645DF3AA" w:rsidR="00A460BB" w:rsidRPr="00C40F50" w:rsidRDefault="00A460BB" w:rsidP="00A460BB">
            <w:pPr>
              <w:rPr>
                <w:rFonts w:ascii="Sylfaen" w:eastAsia="Times New Roman" w:hAnsi="Sylfaen" w:cs="Arial"/>
                <w:sz w:val="16"/>
                <w:szCs w:val="16"/>
                <w:lang w:val="ka-GE" w:eastAsia="en-GB"/>
              </w:rPr>
            </w:pPr>
          </w:p>
          <w:p w14:paraId="0359BF2A" w14:textId="517F5ED3" w:rsidR="00A460BB" w:rsidRPr="00300888" w:rsidRDefault="00F654EB" w:rsidP="00A460BB">
            <w:pPr>
              <w:rPr>
                <w:rFonts w:ascii="Sylfaen" w:eastAsia="Times New Roman" w:hAnsi="Sylfaen" w:cs="Arial"/>
                <w:sz w:val="16"/>
                <w:szCs w:val="16"/>
                <w:lang w:val="ka-GE" w:eastAsia="en-GB"/>
              </w:rPr>
            </w:pPr>
            <w:proofErr w:type="spellStart"/>
            <w:r w:rsidRPr="00300888">
              <w:rPr>
                <w:rFonts w:ascii="Sylfaen" w:eastAsia="Times New Roman" w:hAnsi="Sylfaen" w:cs="Arial"/>
                <w:sz w:val="16"/>
                <w:szCs w:val="16"/>
                <w:lang w:val="ka-GE" w:eastAsia="en-GB"/>
              </w:rPr>
              <w:t>Until</w:t>
            </w:r>
            <w:proofErr w:type="spellEnd"/>
            <w:r w:rsidRPr="00300888">
              <w:rPr>
                <w:rFonts w:ascii="Sylfaen" w:eastAsia="Times New Roman" w:hAnsi="Sylfaen" w:cs="Arial"/>
                <w:sz w:val="16"/>
                <w:szCs w:val="16"/>
                <w:lang w:val="ka-GE" w:eastAsia="en-GB"/>
              </w:rPr>
              <w:t xml:space="preserve"> 2024 8 </w:t>
            </w:r>
            <w:proofErr w:type="spellStart"/>
            <w:r w:rsidRPr="00300888">
              <w:rPr>
                <w:rFonts w:ascii="Sylfaen" w:eastAsia="Times New Roman" w:hAnsi="Sylfaen" w:cs="Arial"/>
                <w:sz w:val="16"/>
                <w:szCs w:val="16"/>
                <w:lang w:val="ka-GE" w:eastAsia="en-GB"/>
              </w:rPr>
              <w:t>new</w:t>
            </w:r>
            <w:proofErr w:type="spellEnd"/>
            <w:r w:rsidRPr="00300888">
              <w:rPr>
                <w:rFonts w:ascii="Sylfaen" w:eastAsia="Times New Roman" w:hAnsi="Sylfaen" w:cs="Arial"/>
                <w:sz w:val="16"/>
                <w:szCs w:val="16"/>
                <w:lang w:val="ka-GE" w:eastAsia="en-GB"/>
              </w:rPr>
              <w:t xml:space="preserve"> </w:t>
            </w:r>
            <w:proofErr w:type="spellStart"/>
            <w:r w:rsidRPr="00300888">
              <w:rPr>
                <w:rFonts w:ascii="Sylfaen" w:eastAsia="Times New Roman" w:hAnsi="Sylfaen" w:cs="Arial"/>
                <w:sz w:val="16"/>
                <w:szCs w:val="16"/>
                <w:lang w:val="ka-GE" w:eastAsia="en-GB"/>
              </w:rPr>
              <w:t>electric</w:t>
            </w:r>
            <w:proofErr w:type="spellEnd"/>
            <w:r w:rsidRPr="00300888">
              <w:rPr>
                <w:rFonts w:ascii="Sylfaen" w:eastAsia="Times New Roman" w:hAnsi="Sylfaen" w:cs="Arial"/>
                <w:sz w:val="16"/>
                <w:szCs w:val="16"/>
                <w:lang w:val="ka-GE" w:eastAsia="en-GB"/>
              </w:rPr>
              <w:t xml:space="preserve"> </w:t>
            </w:r>
            <w:proofErr w:type="spellStart"/>
            <w:r w:rsidRPr="00300888">
              <w:rPr>
                <w:rFonts w:ascii="Sylfaen" w:eastAsia="Times New Roman" w:hAnsi="Sylfaen" w:cs="Arial"/>
                <w:sz w:val="16"/>
                <w:szCs w:val="16"/>
                <w:lang w:val="ka-GE" w:eastAsia="en-GB"/>
              </w:rPr>
              <w:t>bus</w:t>
            </w:r>
            <w:r w:rsidR="00300888" w:rsidRPr="00300888">
              <w:rPr>
                <w:rFonts w:ascii="Sylfaen" w:eastAsia="Times New Roman" w:hAnsi="Sylfaen" w:cs="Arial"/>
                <w:sz w:val="16"/>
                <w:szCs w:val="16"/>
                <w:lang w:val="ka-GE" w:eastAsia="en-GB"/>
              </w:rPr>
              <w:t>es</w:t>
            </w:r>
            <w:proofErr w:type="spellEnd"/>
            <w:r w:rsidR="00300888" w:rsidRPr="00300888">
              <w:rPr>
                <w:rFonts w:ascii="Sylfaen" w:eastAsia="Times New Roman" w:hAnsi="Sylfaen" w:cs="Arial"/>
                <w:sz w:val="16"/>
                <w:szCs w:val="16"/>
                <w:lang w:val="ka-GE" w:eastAsia="en-GB"/>
              </w:rPr>
              <w:t xml:space="preserve"> </w:t>
            </w:r>
            <w:proofErr w:type="spellStart"/>
            <w:r w:rsidR="00300888" w:rsidRPr="00300888">
              <w:rPr>
                <w:rFonts w:ascii="Sylfaen" w:eastAsia="Times New Roman" w:hAnsi="Sylfaen" w:cs="Arial"/>
                <w:sz w:val="16"/>
                <w:szCs w:val="16"/>
                <w:lang w:val="ka-GE" w:eastAsia="en-GB"/>
              </w:rPr>
              <w:t>are</w:t>
            </w:r>
            <w:proofErr w:type="spellEnd"/>
            <w:r w:rsidR="00300888" w:rsidRPr="00300888">
              <w:rPr>
                <w:rFonts w:ascii="Sylfaen" w:eastAsia="Times New Roman" w:hAnsi="Sylfaen" w:cs="Arial"/>
                <w:sz w:val="16"/>
                <w:szCs w:val="16"/>
                <w:lang w:val="ka-GE" w:eastAsia="en-GB"/>
              </w:rPr>
              <w:t xml:space="preserve"> </w:t>
            </w:r>
            <w:proofErr w:type="spellStart"/>
            <w:r w:rsidR="00300888" w:rsidRPr="00300888">
              <w:rPr>
                <w:rFonts w:ascii="Sylfaen" w:eastAsia="Times New Roman" w:hAnsi="Sylfaen" w:cs="Arial"/>
                <w:sz w:val="16"/>
                <w:szCs w:val="16"/>
                <w:lang w:val="ka-GE" w:eastAsia="en-GB"/>
              </w:rPr>
              <w:t>operating</w:t>
            </w:r>
            <w:proofErr w:type="spellEnd"/>
            <w:r w:rsidR="00300888" w:rsidRPr="00300888">
              <w:rPr>
                <w:rFonts w:ascii="Sylfaen" w:eastAsia="Times New Roman" w:hAnsi="Sylfaen" w:cs="Arial"/>
                <w:sz w:val="16"/>
                <w:szCs w:val="16"/>
                <w:lang w:val="ka-GE" w:eastAsia="en-GB"/>
              </w:rPr>
              <w:t>;</w:t>
            </w:r>
          </w:p>
          <w:p w14:paraId="2347CD96" w14:textId="77777777" w:rsidR="00A460BB" w:rsidRPr="00C40F50" w:rsidRDefault="00A460BB" w:rsidP="00A460BB">
            <w:pPr>
              <w:rPr>
                <w:rFonts w:ascii="Sylfaen" w:eastAsia="Times New Roman" w:hAnsi="Sylfaen" w:cs="Arial"/>
                <w:sz w:val="16"/>
                <w:szCs w:val="16"/>
                <w:lang w:val="ka-GE" w:eastAsia="en-GB"/>
              </w:rPr>
            </w:pPr>
          </w:p>
          <w:p w14:paraId="67F2936B" w14:textId="6F1BE75A" w:rsidR="00A460BB" w:rsidRPr="00300888" w:rsidRDefault="00300888" w:rsidP="00A460BB">
            <w:pPr>
              <w:rPr>
                <w:rFonts w:ascii="Sylfaen" w:eastAsia="Times New Roman" w:hAnsi="Sylfaen" w:cs="Arial"/>
                <w:sz w:val="16"/>
                <w:szCs w:val="16"/>
                <w:lang w:val="en-US" w:eastAsia="en-GB"/>
              </w:rPr>
            </w:pPr>
            <w:proofErr w:type="spellStart"/>
            <w:r w:rsidRPr="00300888">
              <w:rPr>
                <w:rFonts w:ascii="Sylfaen" w:eastAsia="Times New Roman" w:hAnsi="Sylfaen" w:cs="Arial"/>
                <w:sz w:val="16"/>
                <w:szCs w:val="16"/>
                <w:lang w:val="ka-GE" w:eastAsia="en-GB"/>
              </w:rPr>
              <w:t>Until</w:t>
            </w:r>
            <w:proofErr w:type="spellEnd"/>
            <w:r w:rsidRPr="00300888">
              <w:rPr>
                <w:rFonts w:ascii="Sylfaen" w:eastAsia="Times New Roman" w:hAnsi="Sylfaen" w:cs="Arial"/>
                <w:sz w:val="16"/>
                <w:szCs w:val="16"/>
                <w:lang w:val="ka-GE" w:eastAsia="en-GB"/>
              </w:rPr>
              <w:t xml:space="preserve"> 2024 </w:t>
            </w:r>
            <w:proofErr w:type="spellStart"/>
            <w:r w:rsidRPr="00300888">
              <w:rPr>
                <w:rFonts w:ascii="Sylfaen" w:eastAsia="Times New Roman" w:hAnsi="Sylfaen" w:cs="Arial"/>
                <w:sz w:val="16"/>
                <w:szCs w:val="16"/>
                <w:lang w:val="ka-GE" w:eastAsia="en-GB"/>
              </w:rPr>
              <w:t>zonal-hour</w:t>
            </w:r>
            <w:proofErr w:type="spellEnd"/>
            <w:r w:rsidRPr="00300888">
              <w:rPr>
                <w:rFonts w:ascii="Sylfaen" w:eastAsia="Times New Roman" w:hAnsi="Sylfaen" w:cs="Arial"/>
                <w:sz w:val="16"/>
                <w:szCs w:val="16"/>
                <w:lang w:val="ka-GE" w:eastAsia="en-GB"/>
              </w:rPr>
              <w:t xml:space="preserve"> </w:t>
            </w:r>
            <w:proofErr w:type="spellStart"/>
            <w:r w:rsidRPr="00300888">
              <w:rPr>
                <w:rFonts w:ascii="Sylfaen" w:eastAsia="Times New Roman" w:hAnsi="Sylfaen" w:cs="Arial"/>
                <w:sz w:val="16"/>
                <w:szCs w:val="16"/>
                <w:lang w:val="ka-GE" w:eastAsia="en-GB"/>
              </w:rPr>
              <w:t>parking</w:t>
            </w:r>
            <w:proofErr w:type="spellEnd"/>
            <w:r w:rsidRPr="00300888">
              <w:rPr>
                <w:rFonts w:ascii="Sylfaen" w:eastAsia="Times New Roman" w:hAnsi="Sylfaen" w:cs="Arial"/>
                <w:sz w:val="16"/>
                <w:szCs w:val="16"/>
                <w:lang w:val="ka-GE" w:eastAsia="en-GB"/>
              </w:rPr>
              <w:t xml:space="preserve"> i</w:t>
            </w:r>
            <w:r>
              <w:rPr>
                <w:rFonts w:ascii="Sylfaen" w:eastAsia="Times New Roman" w:hAnsi="Sylfaen" w:cs="Arial"/>
                <w:sz w:val="16"/>
                <w:szCs w:val="16"/>
                <w:lang w:val="en-US" w:eastAsia="en-GB"/>
              </w:rPr>
              <w:t>s established at least on 6 locations.</w:t>
            </w:r>
          </w:p>
          <w:p w14:paraId="1A42FFC0"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tcPr>
          <w:p w14:paraId="0E2871CB" w14:textId="4E59070F" w:rsidR="00A460BB" w:rsidRPr="00BB35B3" w:rsidRDefault="00BB35B3"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Monitoring report of </w:t>
            </w:r>
            <w:r w:rsidRPr="00A47BB9">
              <w:rPr>
                <w:rFonts w:ascii="Sylfaen" w:eastAsia="Times New Roman" w:hAnsi="Sylfaen" w:cs="Arial"/>
                <w:sz w:val="16"/>
                <w:szCs w:val="16"/>
                <w:lang w:val="en-GB" w:eastAsia="en-GB"/>
              </w:rPr>
              <w:t>Batumi’s Sustainable Urban Mobility Plan (SUMP)</w:t>
            </w:r>
          </w:p>
        </w:tc>
        <w:tc>
          <w:tcPr>
            <w:tcW w:w="1936" w:type="dxa"/>
            <w:gridSpan w:val="14"/>
            <w:noWrap/>
          </w:tcPr>
          <w:p w14:paraId="0E2871CC" w14:textId="60FCE301" w:rsidR="00A460BB" w:rsidRPr="00EF3EEF" w:rsidRDefault="00EF3EEF"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Batumi City Hall</w:t>
            </w:r>
          </w:p>
          <w:p w14:paraId="53C835E6" w14:textId="77777777" w:rsidR="00A460BB" w:rsidRPr="00C40F50" w:rsidRDefault="00A460BB" w:rsidP="00A460BB">
            <w:pPr>
              <w:rPr>
                <w:rFonts w:ascii="Sylfaen" w:eastAsia="Times New Roman" w:hAnsi="Sylfaen" w:cs="Arial"/>
                <w:sz w:val="16"/>
                <w:szCs w:val="16"/>
                <w:lang w:val="ka-GE" w:eastAsia="en-GB"/>
              </w:rPr>
            </w:pPr>
          </w:p>
          <w:p w14:paraId="0E2871CD" w14:textId="6BAD678F" w:rsidR="00A460BB" w:rsidRPr="00C40F50" w:rsidRDefault="00A460BB" w:rsidP="00A460BB">
            <w:pPr>
              <w:rPr>
                <w:rFonts w:ascii="Sylfaen" w:eastAsia="Times New Roman" w:hAnsi="Sylfaen" w:cs="Arial"/>
                <w:sz w:val="16"/>
                <w:szCs w:val="16"/>
                <w:lang w:val="ka-GE" w:eastAsia="en-GB"/>
              </w:rPr>
            </w:pPr>
          </w:p>
        </w:tc>
        <w:tc>
          <w:tcPr>
            <w:tcW w:w="2406" w:type="dxa"/>
            <w:gridSpan w:val="26"/>
            <w:noWrap/>
          </w:tcPr>
          <w:p w14:paraId="39731D16" w14:textId="613123E6" w:rsidR="00A460BB" w:rsidRPr="006331FE" w:rsidRDefault="006331FE"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Ltd “</w:t>
            </w:r>
            <w:r w:rsidRPr="006331FE">
              <w:rPr>
                <w:rFonts w:ascii="Sylfaen" w:eastAsia="Times New Roman" w:hAnsi="Sylfaen" w:cs="Arial"/>
                <w:bCs/>
                <w:sz w:val="16"/>
                <w:szCs w:val="16"/>
                <w:lang w:val="en-US" w:eastAsia="en-GB"/>
              </w:rPr>
              <w:t xml:space="preserve">Batumi </w:t>
            </w:r>
            <w:proofErr w:type="spellStart"/>
            <w:r w:rsidRPr="006331FE">
              <w:rPr>
                <w:rFonts w:ascii="Sylfaen" w:eastAsia="Times New Roman" w:hAnsi="Sylfaen" w:cs="Arial"/>
                <w:bCs/>
                <w:sz w:val="16"/>
                <w:szCs w:val="16"/>
                <w:lang w:val="en-US" w:eastAsia="en-GB"/>
              </w:rPr>
              <w:t>Autotransport</w:t>
            </w:r>
            <w:proofErr w:type="spellEnd"/>
            <w:r>
              <w:rPr>
                <w:rFonts w:ascii="Sylfaen" w:eastAsia="Times New Roman" w:hAnsi="Sylfaen" w:cs="Arial"/>
                <w:bCs/>
                <w:sz w:val="16"/>
                <w:szCs w:val="16"/>
                <w:lang w:val="en-US" w:eastAsia="en-GB"/>
              </w:rPr>
              <w:t>”</w:t>
            </w:r>
          </w:p>
          <w:p w14:paraId="7B0D957A" w14:textId="77777777" w:rsidR="00A460BB" w:rsidRDefault="00A460BB" w:rsidP="00A460BB">
            <w:pPr>
              <w:rPr>
                <w:rFonts w:ascii="Sylfaen" w:eastAsia="Times New Roman" w:hAnsi="Sylfaen" w:cs="Arial"/>
                <w:sz w:val="16"/>
                <w:szCs w:val="16"/>
                <w:lang w:val="ka-GE" w:eastAsia="en-GB"/>
              </w:rPr>
            </w:pPr>
          </w:p>
          <w:p w14:paraId="0E2871CE" w14:textId="69531F0E" w:rsidR="00A460BB" w:rsidRPr="00C40F50" w:rsidRDefault="00A460BB" w:rsidP="00A460BB">
            <w:pPr>
              <w:rPr>
                <w:rFonts w:ascii="Sylfaen" w:eastAsia="Times New Roman" w:hAnsi="Sylfaen" w:cs="Arial"/>
                <w:sz w:val="16"/>
                <w:szCs w:val="16"/>
                <w:lang w:val="ka-GE" w:eastAsia="en-GB"/>
              </w:rPr>
            </w:pPr>
          </w:p>
        </w:tc>
        <w:tc>
          <w:tcPr>
            <w:tcW w:w="1021" w:type="dxa"/>
            <w:gridSpan w:val="6"/>
            <w:noWrap/>
          </w:tcPr>
          <w:p w14:paraId="0E2871CF" w14:textId="58B3681F" w:rsidR="00A460BB" w:rsidRPr="00BB35B3" w:rsidRDefault="00412CA2"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w:t>
            </w:r>
            <w:r>
              <w:rPr>
                <w:rFonts w:ascii="Sylfaen" w:eastAsia="Times New Roman" w:hAnsi="Sylfaen" w:cs="Arial"/>
                <w:sz w:val="16"/>
                <w:szCs w:val="16"/>
                <w:lang w:val="ka-GE" w:eastAsia="en-GB"/>
              </w:rPr>
              <w:t xml:space="preserve">3 </w:t>
            </w:r>
            <w:r w:rsidR="00BB35B3">
              <w:rPr>
                <w:rFonts w:ascii="Sylfaen" w:eastAsia="Times New Roman" w:hAnsi="Sylfaen" w:cs="Arial"/>
                <w:sz w:val="16"/>
                <w:szCs w:val="16"/>
                <w:lang w:val="en-US" w:eastAsia="en-GB"/>
              </w:rPr>
              <w:t>Q4</w:t>
            </w:r>
          </w:p>
        </w:tc>
        <w:tc>
          <w:tcPr>
            <w:tcW w:w="1705" w:type="dxa"/>
            <w:gridSpan w:val="9"/>
          </w:tcPr>
          <w:p w14:paraId="0E2871D0" w14:textId="20456C39" w:rsidR="00A460BB" w:rsidRPr="00C40F50" w:rsidRDefault="00A460BB" w:rsidP="006524FF">
            <w:pPr>
              <w:rPr>
                <w:rFonts w:ascii="Sylfaen" w:eastAsia="Times New Roman" w:hAnsi="Sylfaen" w:cs="Arial"/>
                <w:sz w:val="16"/>
                <w:szCs w:val="16"/>
                <w:lang w:val="ka-GE" w:eastAsia="en-GB"/>
              </w:rPr>
            </w:pPr>
            <w:r w:rsidRPr="00C40F50">
              <w:rPr>
                <w:rFonts w:ascii="Sylfaen" w:eastAsia="Times New Roman" w:hAnsi="Sylfaen" w:cs="Arial"/>
                <w:sz w:val="16"/>
                <w:szCs w:val="16"/>
                <w:lang w:val="en-US" w:eastAsia="en-GB"/>
              </w:rPr>
              <w:t>8,800,000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en-US" w:eastAsia="en-GB"/>
              </w:rPr>
              <w:t xml:space="preserve"> </w:t>
            </w:r>
            <w:r w:rsidR="0046342E">
              <w:rPr>
                <w:rFonts w:ascii="Sylfaen" w:eastAsia="Times New Roman" w:hAnsi="Sylfaen" w:cs="Arial"/>
                <w:sz w:val="16"/>
                <w:szCs w:val="16"/>
                <w:lang w:val="ka-GE" w:eastAsia="en-GB"/>
              </w:rPr>
              <w:t>GEL</w:t>
            </w:r>
          </w:p>
        </w:tc>
        <w:tc>
          <w:tcPr>
            <w:tcW w:w="828" w:type="dxa"/>
            <w:gridSpan w:val="4"/>
          </w:tcPr>
          <w:p w14:paraId="10B6B4F5" w14:textId="77777777" w:rsidR="00A460BB" w:rsidRPr="00C40F50" w:rsidRDefault="00A460BB" w:rsidP="00A460BB">
            <w:pPr>
              <w:rPr>
                <w:rFonts w:ascii="Sylfaen" w:hAnsi="Sylfaen"/>
                <w:sz w:val="16"/>
                <w:szCs w:val="16"/>
                <w:lang w:val="ka-GE" w:eastAsia="en-GB"/>
              </w:rPr>
            </w:pPr>
          </w:p>
        </w:tc>
        <w:tc>
          <w:tcPr>
            <w:tcW w:w="814" w:type="dxa"/>
            <w:gridSpan w:val="5"/>
          </w:tcPr>
          <w:p w14:paraId="73CE9196" w14:textId="4DD5F76F" w:rsidR="00A460BB" w:rsidRPr="00C40F50" w:rsidRDefault="00A460BB" w:rsidP="00A460BB">
            <w:pPr>
              <w:rPr>
                <w:rFonts w:ascii="Sylfaen" w:hAnsi="Sylfaen"/>
                <w:sz w:val="16"/>
                <w:szCs w:val="16"/>
                <w:lang w:val="ka-GE" w:eastAsia="en-GB"/>
              </w:rPr>
            </w:pPr>
          </w:p>
        </w:tc>
        <w:tc>
          <w:tcPr>
            <w:tcW w:w="1520" w:type="dxa"/>
            <w:gridSpan w:val="9"/>
          </w:tcPr>
          <w:p w14:paraId="057FE36E" w14:textId="48DD87DA" w:rsidR="002C7DE0" w:rsidRDefault="002C7DE0"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en-US" w:eastAsia="en-GB"/>
              </w:rPr>
              <w:t>8,800,000</w:t>
            </w:r>
            <w:r>
              <w:rPr>
                <w:rFonts w:ascii="Sylfaen" w:eastAsia="Times New Roman" w:hAnsi="Sylfaen" w:cs="Arial"/>
                <w:sz w:val="16"/>
                <w:szCs w:val="16"/>
                <w:lang w:val="ka-GE" w:eastAsia="en-GB"/>
              </w:rPr>
              <w:t>.0</w:t>
            </w:r>
            <w:r w:rsidR="00A7583E">
              <w:rPr>
                <w:rFonts w:ascii="Sylfaen" w:eastAsia="Times New Roman" w:hAnsi="Sylfaen" w:cs="Arial"/>
                <w:sz w:val="16"/>
                <w:szCs w:val="16"/>
                <w:lang w:val="ka-GE" w:eastAsia="en-GB"/>
              </w:rPr>
              <w:t xml:space="preserve"> </w:t>
            </w:r>
            <w:r w:rsidR="0046342E">
              <w:rPr>
                <w:rFonts w:ascii="Sylfaen" w:eastAsia="Times New Roman" w:hAnsi="Sylfaen" w:cs="Arial"/>
                <w:sz w:val="16"/>
                <w:szCs w:val="16"/>
                <w:lang w:val="ka-GE" w:eastAsia="en-GB"/>
              </w:rPr>
              <w:t>GEL</w:t>
            </w:r>
          </w:p>
          <w:p w14:paraId="40146A42" w14:textId="77777777" w:rsidR="00785C46" w:rsidRDefault="00785C46" w:rsidP="00A460BB">
            <w:pPr>
              <w:rPr>
                <w:rFonts w:ascii="Sylfaen" w:hAnsi="Sylfaen"/>
                <w:sz w:val="16"/>
                <w:szCs w:val="16"/>
                <w:lang w:val="ka-GE" w:eastAsia="en-GB"/>
              </w:rPr>
            </w:pPr>
          </w:p>
          <w:p w14:paraId="184016F4" w14:textId="5038D886"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w:t>
            </w:r>
            <w:r w:rsidR="00BB35B3">
              <w:rPr>
                <w:rFonts w:ascii="Sylfaen" w:hAnsi="Sylfaen"/>
                <w:sz w:val="16"/>
                <w:szCs w:val="16"/>
                <w:lang w:val="en-US" w:eastAsia="en-GB"/>
              </w:rPr>
              <w:t>loan, grant</w:t>
            </w:r>
            <w:r w:rsidRPr="00C40F50">
              <w:rPr>
                <w:rFonts w:ascii="Sylfaen" w:hAnsi="Sylfaen"/>
                <w:sz w:val="16"/>
                <w:szCs w:val="16"/>
                <w:lang w:val="ka-GE" w:eastAsia="en-GB"/>
              </w:rPr>
              <w:t>)</w:t>
            </w:r>
          </w:p>
        </w:tc>
        <w:tc>
          <w:tcPr>
            <w:tcW w:w="1015" w:type="dxa"/>
            <w:gridSpan w:val="3"/>
          </w:tcPr>
          <w:p w14:paraId="4B7EFA2B" w14:textId="77777777" w:rsidR="00A460BB" w:rsidRPr="00C40F50" w:rsidRDefault="00A460BB" w:rsidP="00A460BB">
            <w:pPr>
              <w:rPr>
                <w:rFonts w:ascii="Sylfaen" w:hAnsi="Sylfaen"/>
                <w:sz w:val="16"/>
                <w:szCs w:val="16"/>
                <w:lang w:val="en-US" w:eastAsia="en-GB"/>
              </w:rPr>
            </w:pPr>
            <w:r w:rsidRPr="00C40F50">
              <w:rPr>
                <w:rFonts w:ascii="Sylfaen" w:hAnsi="Sylfaen"/>
                <w:sz w:val="16"/>
                <w:szCs w:val="16"/>
                <w:lang w:val="en-US" w:eastAsia="en-GB"/>
              </w:rPr>
              <w:t>EBRD</w:t>
            </w:r>
          </w:p>
          <w:p w14:paraId="0E2871D1" w14:textId="5A16FE98" w:rsidR="00A460BB" w:rsidRPr="00C40F50" w:rsidRDefault="00A460BB" w:rsidP="00A460BB">
            <w:pPr>
              <w:rPr>
                <w:rFonts w:ascii="Sylfaen" w:hAnsi="Sylfaen"/>
                <w:sz w:val="16"/>
                <w:szCs w:val="16"/>
                <w:lang w:val="en-US" w:eastAsia="en-GB"/>
              </w:rPr>
            </w:pPr>
            <w:r w:rsidRPr="00C40F50">
              <w:rPr>
                <w:rFonts w:ascii="Sylfaen" w:hAnsi="Sylfaen"/>
                <w:sz w:val="16"/>
                <w:szCs w:val="16"/>
                <w:lang w:val="en-US" w:eastAsia="en-GB"/>
              </w:rPr>
              <w:t>E5P</w:t>
            </w:r>
          </w:p>
        </w:tc>
        <w:tc>
          <w:tcPr>
            <w:tcW w:w="2015" w:type="dxa"/>
            <w:gridSpan w:val="6"/>
          </w:tcPr>
          <w:p w14:paraId="0E2871D2" w14:textId="77777777" w:rsidR="00A460BB" w:rsidRPr="00C40F50" w:rsidRDefault="00A460BB" w:rsidP="00A460BB">
            <w:pPr>
              <w:rPr>
                <w:rFonts w:ascii="Sylfaen" w:hAnsi="Sylfaen"/>
                <w:sz w:val="16"/>
                <w:szCs w:val="16"/>
                <w:lang w:val="en-GB" w:eastAsia="en-GB"/>
              </w:rPr>
            </w:pPr>
          </w:p>
        </w:tc>
      </w:tr>
      <w:tr w:rsidR="007071F7" w:rsidRPr="00C40F50" w14:paraId="0E2871D8" w14:textId="77777777" w:rsidTr="00BF2527">
        <w:trPr>
          <w:gridAfter w:val="2"/>
          <w:wAfter w:w="83" w:type="dxa"/>
          <w:trHeight w:val="204"/>
        </w:trPr>
        <w:tc>
          <w:tcPr>
            <w:tcW w:w="6116" w:type="dxa"/>
            <w:gridSpan w:val="12"/>
            <w:shd w:val="clear" w:color="auto" w:fill="B8CCE4" w:themeFill="accent1" w:themeFillTint="66"/>
            <w:noWrap/>
          </w:tcPr>
          <w:p w14:paraId="0E2871D4" w14:textId="3FD9D2D2" w:rsidR="00A460BB" w:rsidRPr="00C40F50" w:rsidRDefault="00300888" w:rsidP="00A460BB">
            <w:pPr>
              <w:jc w:val="center"/>
              <w:rPr>
                <w:rFonts w:ascii="Sylfaen" w:hAnsi="Sylfaen"/>
                <w:sz w:val="18"/>
                <w:szCs w:val="16"/>
                <w:lang w:val="en-GB" w:eastAsia="en-GB"/>
              </w:rPr>
            </w:pPr>
            <w:r>
              <w:rPr>
                <w:rFonts w:ascii="Sylfaen" w:eastAsia="Times New Roman" w:hAnsi="Sylfaen" w:cs="Arial"/>
                <w:sz w:val="18"/>
                <w:szCs w:val="16"/>
                <w:lang w:val="en-US" w:eastAsia="en-GB"/>
              </w:rPr>
              <w:t>Objective</w:t>
            </w:r>
            <w:r w:rsidR="00A460BB" w:rsidRPr="00C40F50">
              <w:rPr>
                <w:rFonts w:ascii="Sylfaen" w:eastAsia="Times New Roman" w:hAnsi="Sylfaen" w:cs="Arial"/>
                <w:sz w:val="18"/>
                <w:szCs w:val="16"/>
                <w:lang w:val="ka-GE" w:eastAsia="en-GB"/>
              </w:rPr>
              <w:t xml:space="preserve"> 2.4.</w:t>
            </w:r>
          </w:p>
        </w:tc>
        <w:tc>
          <w:tcPr>
            <w:tcW w:w="15911" w:type="dxa"/>
            <w:gridSpan w:val="96"/>
            <w:shd w:val="clear" w:color="auto" w:fill="B8CCE4" w:themeFill="accent1" w:themeFillTint="66"/>
            <w:noWrap/>
          </w:tcPr>
          <w:p w14:paraId="0E2871D7" w14:textId="4037D4E6" w:rsidR="00A460BB" w:rsidRPr="00300888" w:rsidRDefault="00F05539" w:rsidP="00F0546F">
            <w:pPr>
              <w:rPr>
                <w:rFonts w:ascii="Sylfaen" w:hAnsi="Sylfaen"/>
                <w:sz w:val="18"/>
                <w:szCs w:val="16"/>
                <w:lang w:val="en-US" w:eastAsia="en-GB"/>
              </w:rPr>
            </w:pPr>
            <w:r>
              <w:rPr>
                <w:rFonts w:ascii="Sylfaen" w:hAnsi="Sylfaen"/>
                <w:sz w:val="18"/>
                <w:szCs w:val="16"/>
                <w:lang w:val="ka-GE" w:eastAsia="en-GB"/>
              </w:rPr>
              <w:t xml:space="preserve"> </w:t>
            </w:r>
            <w:r w:rsidR="00300888">
              <w:rPr>
                <w:rFonts w:ascii="Sylfaen" w:hAnsi="Sylfaen"/>
                <w:sz w:val="18"/>
                <w:szCs w:val="16"/>
                <w:lang w:val="en-US" w:eastAsia="en-GB"/>
              </w:rPr>
              <w:t>Implement innovative</w:t>
            </w:r>
            <w:r w:rsidR="00CA0DDF">
              <w:rPr>
                <w:rFonts w:ascii="Sylfaen" w:hAnsi="Sylfaen"/>
                <w:sz w:val="18"/>
                <w:szCs w:val="16"/>
                <w:lang w:val="en-US" w:eastAsia="en-GB"/>
              </w:rPr>
              <w:t>,</w:t>
            </w:r>
            <w:r w:rsidR="00300888">
              <w:rPr>
                <w:rFonts w:ascii="Sylfaen" w:hAnsi="Sylfaen"/>
                <w:sz w:val="18"/>
                <w:szCs w:val="16"/>
                <w:lang w:val="en-US" w:eastAsia="en-GB"/>
              </w:rPr>
              <w:t xml:space="preserve"> </w:t>
            </w:r>
            <w:r w:rsidR="009A501C">
              <w:rPr>
                <w:rFonts w:ascii="Sylfaen" w:hAnsi="Sylfaen"/>
                <w:sz w:val="18"/>
                <w:szCs w:val="16"/>
                <w:lang w:val="en-US" w:eastAsia="en-GB"/>
              </w:rPr>
              <w:t>evidence-</w:t>
            </w:r>
            <w:r w:rsidR="00300888">
              <w:rPr>
                <w:rFonts w:ascii="Sylfaen" w:hAnsi="Sylfaen"/>
                <w:sz w:val="18"/>
                <w:szCs w:val="16"/>
                <w:lang w:val="en-US" w:eastAsia="en-GB"/>
              </w:rPr>
              <w:t xml:space="preserve">based </w:t>
            </w:r>
            <w:r w:rsidR="009A501C">
              <w:rPr>
                <w:rFonts w:ascii="Sylfaen" w:hAnsi="Sylfaen"/>
                <w:sz w:val="18"/>
                <w:szCs w:val="16"/>
                <w:lang w:val="en-US" w:eastAsia="en-GB"/>
              </w:rPr>
              <w:t>initiatives</w:t>
            </w:r>
            <w:r w:rsidR="00300888">
              <w:rPr>
                <w:rFonts w:ascii="Sylfaen" w:hAnsi="Sylfaen"/>
                <w:sz w:val="18"/>
                <w:szCs w:val="16"/>
                <w:lang w:val="en-US" w:eastAsia="en-GB"/>
              </w:rPr>
              <w:t xml:space="preserve"> in </w:t>
            </w:r>
            <w:r w:rsidR="00CA0DDF">
              <w:rPr>
                <w:rFonts w:ascii="Sylfaen" w:hAnsi="Sylfaen"/>
                <w:sz w:val="18"/>
                <w:szCs w:val="16"/>
                <w:lang w:val="en-US" w:eastAsia="en-GB"/>
              </w:rPr>
              <w:t xml:space="preserve">the </w:t>
            </w:r>
            <w:r w:rsidR="00300888">
              <w:rPr>
                <w:rFonts w:ascii="Sylfaen" w:hAnsi="Sylfaen"/>
                <w:sz w:val="18"/>
                <w:szCs w:val="16"/>
                <w:lang w:val="en-US" w:eastAsia="en-GB"/>
              </w:rPr>
              <w:t>transport sector</w:t>
            </w:r>
          </w:p>
        </w:tc>
      </w:tr>
      <w:tr w:rsidR="00E36E16" w:rsidRPr="00C40F50" w14:paraId="0E2871E1" w14:textId="77777777" w:rsidTr="00BF2527">
        <w:trPr>
          <w:gridAfter w:val="2"/>
          <w:wAfter w:w="83" w:type="dxa"/>
          <w:trHeight w:val="188"/>
        </w:trPr>
        <w:tc>
          <w:tcPr>
            <w:tcW w:w="2158" w:type="dxa"/>
            <w:gridSpan w:val="3"/>
            <w:vMerge w:val="restart"/>
            <w:shd w:val="clear" w:color="auto" w:fill="B8CCE4" w:themeFill="accent1" w:themeFillTint="66"/>
            <w:noWrap/>
          </w:tcPr>
          <w:p w14:paraId="0E2871D9" w14:textId="6C8CFBE5"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2.4.1.</w:t>
            </w:r>
          </w:p>
        </w:tc>
        <w:tc>
          <w:tcPr>
            <w:tcW w:w="3958" w:type="dxa"/>
            <w:gridSpan w:val="9"/>
            <w:vMerge w:val="restart"/>
            <w:shd w:val="clear" w:color="auto" w:fill="B8CCE4" w:themeFill="accent1" w:themeFillTint="66"/>
          </w:tcPr>
          <w:p w14:paraId="0E2871DA" w14:textId="6C945898" w:rsidR="00A460BB" w:rsidRPr="007E1A0C" w:rsidRDefault="00300888" w:rsidP="00A460BB">
            <w:pPr>
              <w:rPr>
                <w:rFonts w:ascii="Sylfaen" w:eastAsia="Times New Roman" w:hAnsi="Sylfaen" w:cs="Arial"/>
                <w:sz w:val="16"/>
                <w:szCs w:val="16"/>
                <w:lang w:val="ka-GE" w:eastAsia="en-GB"/>
              </w:rPr>
            </w:pPr>
            <w:proofErr w:type="spellStart"/>
            <w:r w:rsidRPr="00300888">
              <w:rPr>
                <w:rFonts w:ascii="Sylfaen" w:eastAsia="Times New Roman" w:hAnsi="Sylfaen" w:cs="Arial"/>
                <w:sz w:val="16"/>
                <w:szCs w:val="16"/>
                <w:lang w:val="ka-GE" w:eastAsia="en-GB"/>
              </w:rPr>
              <w:t>Number</w:t>
            </w:r>
            <w:proofErr w:type="spellEnd"/>
            <w:r w:rsidRPr="00300888">
              <w:rPr>
                <w:rFonts w:ascii="Sylfaen" w:eastAsia="Times New Roman" w:hAnsi="Sylfaen" w:cs="Arial"/>
                <w:sz w:val="16"/>
                <w:szCs w:val="16"/>
                <w:lang w:val="ka-GE" w:eastAsia="en-GB"/>
              </w:rPr>
              <w:t xml:space="preserve"> </w:t>
            </w:r>
            <w:proofErr w:type="spellStart"/>
            <w:r w:rsidRPr="00300888">
              <w:rPr>
                <w:rFonts w:ascii="Sylfaen" w:eastAsia="Times New Roman" w:hAnsi="Sylfaen" w:cs="Arial"/>
                <w:sz w:val="16"/>
                <w:szCs w:val="16"/>
                <w:lang w:val="ka-GE" w:eastAsia="en-GB"/>
              </w:rPr>
              <w:t>of</w:t>
            </w:r>
            <w:proofErr w:type="spellEnd"/>
            <w:r w:rsidRPr="00300888">
              <w:rPr>
                <w:rFonts w:ascii="Sylfaen" w:eastAsia="Times New Roman" w:hAnsi="Sylfaen" w:cs="Arial"/>
                <w:sz w:val="16"/>
                <w:szCs w:val="16"/>
                <w:lang w:val="ka-GE" w:eastAsia="en-GB"/>
              </w:rPr>
              <w:t xml:space="preserve"> </w:t>
            </w:r>
            <w:proofErr w:type="spellStart"/>
            <w:r w:rsidRPr="00300888">
              <w:rPr>
                <w:rFonts w:ascii="Sylfaen" w:eastAsia="Times New Roman" w:hAnsi="Sylfaen" w:cs="Arial"/>
                <w:sz w:val="16"/>
                <w:szCs w:val="16"/>
                <w:lang w:val="ka-GE" w:eastAsia="en-GB"/>
              </w:rPr>
              <w:t>additional</w:t>
            </w:r>
            <w:proofErr w:type="spellEnd"/>
            <w:r w:rsidRPr="00300888">
              <w:rPr>
                <w:rFonts w:ascii="Sylfaen" w:eastAsia="Times New Roman" w:hAnsi="Sylfaen" w:cs="Arial"/>
                <w:sz w:val="16"/>
                <w:szCs w:val="16"/>
                <w:lang w:val="ka-GE" w:eastAsia="en-GB"/>
              </w:rPr>
              <w:t xml:space="preserve"> </w:t>
            </w:r>
            <w:r w:rsidR="00554C7E" w:rsidRPr="007E1A0C">
              <w:rPr>
                <w:rFonts w:ascii="Sylfaen" w:eastAsia="Times New Roman" w:hAnsi="Sylfaen" w:cs="Arial"/>
                <w:sz w:val="16"/>
                <w:szCs w:val="16"/>
                <w:lang w:val="ka-GE" w:eastAsia="en-GB"/>
              </w:rPr>
              <w:t xml:space="preserve">GHG </w:t>
            </w:r>
            <w:proofErr w:type="spellStart"/>
            <w:r w:rsidR="00554C7E" w:rsidRPr="007E1A0C">
              <w:rPr>
                <w:rFonts w:ascii="Sylfaen" w:eastAsia="Times New Roman" w:hAnsi="Sylfaen" w:cs="Arial"/>
                <w:sz w:val="16"/>
                <w:szCs w:val="16"/>
                <w:lang w:val="ka-GE" w:eastAsia="en-GB"/>
              </w:rPr>
              <w:t>emissions</w:t>
            </w:r>
            <w:proofErr w:type="spellEnd"/>
            <w:r w:rsidR="00554C7E" w:rsidRPr="007E1A0C">
              <w:rPr>
                <w:rFonts w:ascii="Sylfaen" w:eastAsia="Times New Roman" w:hAnsi="Sylfaen" w:cs="Arial"/>
                <w:sz w:val="16"/>
                <w:szCs w:val="16"/>
                <w:lang w:val="ka-GE" w:eastAsia="en-GB"/>
              </w:rPr>
              <w:t xml:space="preserve"> </w:t>
            </w:r>
            <w:proofErr w:type="spellStart"/>
            <w:r w:rsidR="00554C7E" w:rsidRPr="007E1A0C">
              <w:rPr>
                <w:rFonts w:ascii="Sylfaen" w:eastAsia="Times New Roman" w:hAnsi="Sylfaen" w:cs="Arial"/>
                <w:sz w:val="16"/>
                <w:szCs w:val="16"/>
                <w:lang w:val="ka-GE" w:eastAsia="en-GB"/>
              </w:rPr>
              <w:t>reduction</w:t>
            </w:r>
            <w:proofErr w:type="spellEnd"/>
            <w:r w:rsidR="00554C7E" w:rsidRPr="007E1A0C">
              <w:rPr>
                <w:rFonts w:ascii="Sylfaen" w:eastAsia="Times New Roman" w:hAnsi="Sylfaen" w:cs="Arial"/>
                <w:sz w:val="16"/>
                <w:szCs w:val="16"/>
                <w:lang w:val="ka-GE" w:eastAsia="en-GB"/>
              </w:rPr>
              <w:t xml:space="preserve"> </w:t>
            </w:r>
            <w:r w:rsidR="00554C7E">
              <w:rPr>
                <w:rFonts w:ascii="Sylfaen" w:eastAsia="Times New Roman" w:hAnsi="Sylfaen" w:cs="Arial"/>
                <w:sz w:val="16"/>
                <w:szCs w:val="16"/>
                <w:lang w:val="en-US" w:eastAsia="en-GB"/>
              </w:rPr>
              <w:t xml:space="preserve"> </w:t>
            </w:r>
            <w:proofErr w:type="spellStart"/>
            <w:r w:rsidRPr="00300888">
              <w:rPr>
                <w:rFonts w:ascii="Sylfaen" w:eastAsia="Times New Roman" w:hAnsi="Sylfaen" w:cs="Arial"/>
                <w:sz w:val="16"/>
                <w:szCs w:val="16"/>
                <w:lang w:val="ka-GE" w:eastAsia="en-GB"/>
              </w:rPr>
              <w:t>initiatives</w:t>
            </w:r>
            <w:proofErr w:type="spellEnd"/>
            <w:r w:rsidRPr="00300888">
              <w:rPr>
                <w:rFonts w:ascii="Sylfaen" w:eastAsia="Times New Roman" w:hAnsi="Sylfaen" w:cs="Arial"/>
                <w:sz w:val="16"/>
                <w:szCs w:val="16"/>
                <w:lang w:val="ka-GE" w:eastAsia="en-GB"/>
              </w:rPr>
              <w:t xml:space="preserve"> </w:t>
            </w:r>
            <w:proofErr w:type="spellStart"/>
            <w:r w:rsidR="007E1A0C" w:rsidRPr="007E1A0C">
              <w:rPr>
                <w:rFonts w:ascii="Sylfaen" w:eastAsia="Times New Roman" w:hAnsi="Sylfaen" w:cs="Arial"/>
                <w:sz w:val="16"/>
                <w:szCs w:val="16"/>
                <w:lang w:val="ka-GE" w:eastAsia="en-GB"/>
              </w:rPr>
              <w:t>based</w:t>
            </w:r>
            <w:proofErr w:type="spellEnd"/>
            <w:r w:rsidR="007E1A0C" w:rsidRPr="007E1A0C">
              <w:rPr>
                <w:rFonts w:ascii="Sylfaen" w:eastAsia="Times New Roman" w:hAnsi="Sylfaen" w:cs="Arial"/>
                <w:sz w:val="16"/>
                <w:szCs w:val="16"/>
                <w:lang w:val="ka-GE" w:eastAsia="en-GB"/>
              </w:rPr>
              <w:t xml:space="preserve"> </w:t>
            </w:r>
            <w:proofErr w:type="spellStart"/>
            <w:r w:rsidR="007E1A0C" w:rsidRPr="007E1A0C">
              <w:rPr>
                <w:rFonts w:ascii="Sylfaen" w:eastAsia="Times New Roman" w:hAnsi="Sylfaen" w:cs="Arial"/>
                <w:sz w:val="16"/>
                <w:szCs w:val="16"/>
                <w:lang w:val="ka-GE" w:eastAsia="en-GB"/>
              </w:rPr>
              <w:t>on</w:t>
            </w:r>
            <w:proofErr w:type="spellEnd"/>
            <w:r w:rsidR="007E1A0C" w:rsidRPr="007E1A0C">
              <w:rPr>
                <w:rFonts w:ascii="Sylfaen" w:eastAsia="Times New Roman" w:hAnsi="Sylfaen" w:cs="Arial"/>
                <w:sz w:val="16"/>
                <w:szCs w:val="16"/>
                <w:lang w:val="ka-GE" w:eastAsia="en-GB"/>
              </w:rPr>
              <w:t xml:space="preserve"> </w:t>
            </w:r>
            <w:proofErr w:type="spellStart"/>
            <w:r w:rsidR="007E1A0C" w:rsidRPr="007E1A0C">
              <w:rPr>
                <w:rFonts w:ascii="Sylfaen" w:eastAsia="Times New Roman" w:hAnsi="Sylfaen" w:cs="Arial"/>
                <w:sz w:val="16"/>
                <w:szCs w:val="16"/>
                <w:lang w:val="ka-GE" w:eastAsia="en-GB"/>
              </w:rPr>
              <w:t>the</w:t>
            </w:r>
            <w:proofErr w:type="spellEnd"/>
            <w:r w:rsidR="007E1A0C" w:rsidRPr="007E1A0C">
              <w:rPr>
                <w:rFonts w:ascii="Sylfaen" w:eastAsia="Times New Roman" w:hAnsi="Sylfaen" w:cs="Arial"/>
                <w:sz w:val="16"/>
                <w:szCs w:val="16"/>
                <w:lang w:val="ka-GE" w:eastAsia="en-GB"/>
              </w:rPr>
              <w:t xml:space="preserve"> </w:t>
            </w:r>
            <w:proofErr w:type="spellStart"/>
            <w:r w:rsidR="007E1A0C" w:rsidRPr="007E1A0C">
              <w:rPr>
                <w:rFonts w:ascii="Sylfaen" w:eastAsia="Times New Roman" w:hAnsi="Sylfaen" w:cs="Arial"/>
                <w:sz w:val="16"/>
                <w:szCs w:val="16"/>
                <w:lang w:val="ka-GE" w:eastAsia="en-GB"/>
              </w:rPr>
              <w:t>evidence</w:t>
            </w:r>
            <w:proofErr w:type="spellEnd"/>
            <w:r w:rsidR="007E1A0C" w:rsidRPr="007E1A0C">
              <w:rPr>
                <w:rFonts w:ascii="Sylfaen" w:eastAsia="Times New Roman" w:hAnsi="Sylfaen" w:cs="Arial"/>
                <w:sz w:val="16"/>
                <w:szCs w:val="16"/>
                <w:lang w:val="ka-GE" w:eastAsia="en-GB"/>
              </w:rPr>
              <w:t xml:space="preserve"> </w:t>
            </w:r>
            <w:proofErr w:type="spellStart"/>
            <w:r w:rsidR="007E1A0C" w:rsidRPr="007E1A0C">
              <w:rPr>
                <w:rFonts w:ascii="Sylfaen" w:eastAsia="Times New Roman" w:hAnsi="Sylfaen" w:cs="Arial"/>
                <w:sz w:val="16"/>
                <w:szCs w:val="16"/>
                <w:lang w:val="ka-GE" w:eastAsia="en-GB"/>
              </w:rPr>
              <w:t>in</w:t>
            </w:r>
            <w:proofErr w:type="spellEnd"/>
            <w:r w:rsidR="007E1A0C" w:rsidRPr="007E1A0C">
              <w:rPr>
                <w:rFonts w:ascii="Sylfaen" w:eastAsia="Times New Roman" w:hAnsi="Sylfaen" w:cs="Arial"/>
                <w:sz w:val="16"/>
                <w:szCs w:val="16"/>
                <w:lang w:val="ka-GE" w:eastAsia="en-GB"/>
              </w:rPr>
              <w:t xml:space="preserve"> </w:t>
            </w:r>
            <w:proofErr w:type="spellStart"/>
            <w:r w:rsidR="00CA0DDF">
              <w:rPr>
                <w:rFonts w:ascii="Sylfaen" w:eastAsia="Times New Roman" w:hAnsi="Sylfaen" w:cs="Arial"/>
                <w:sz w:val="16"/>
                <w:szCs w:val="16"/>
                <w:lang w:val="ka-GE" w:eastAsia="en-GB"/>
              </w:rPr>
              <w:t>the</w:t>
            </w:r>
            <w:proofErr w:type="spellEnd"/>
            <w:r w:rsidR="00CA0DDF">
              <w:rPr>
                <w:rFonts w:ascii="Sylfaen" w:eastAsia="Times New Roman" w:hAnsi="Sylfaen" w:cs="Arial"/>
                <w:sz w:val="16"/>
                <w:szCs w:val="16"/>
                <w:lang w:val="ka-GE" w:eastAsia="en-GB"/>
              </w:rPr>
              <w:t xml:space="preserve"> </w:t>
            </w:r>
            <w:proofErr w:type="spellStart"/>
            <w:r w:rsidR="007E1A0C" w:rsidRPr="007E1A0C">
              <w:rPr>
                <w:rFonts w:ascii="Sylfaen" w:eastAsia="Times New Roman" w:hAnsi="Sylfaen" w:cs="Arial"/>
                <w:sz w:val="16"/>
                <w:szCs w:val="16"/>
                <w:lang w:val="ka-GE" w:eastAsia="en-GB"/>
              </w:rPr>
              <w:t>transport</w:t>
            </w:r>
            <w:proofErr w:type="spellEnd"/>
            <w:r w:rsidR="007E1A0C" w:rsidRPr="007E1A0C">
              <w:rPr>
                <w:rFonts w:ascii="Sylfaen" w:eastAsia="Times New Roman" w:hAnsi="Sylfaen" w:cs="Arial"/>
                <w:sz w:val="16"/>
                <w:szCs w:val="16"/>
                <w:lang w:val="ka-GE" w:eastAsia="en-GB"/>
              </w:rPr>
              <w:t xml:space="preserve"> </w:t>
            </w:r>
            <w:proofErr w:type="spellStart"/>
            <w:r w:rsidR="007E1A0C" w:rsidRPr="007E1A0C">
              <w:rPr>
                <w:rFonts w:ascii="Sylfaen" w:eastAsia="Times New Roman" w:hAnsi="Sylfaen" w:cs="Arial"/>
                <w:sz w:val="16"/>
                <w:szCs w:val="16"/>
                <w:lang w:val="ka-GE" w:eastAsia="en-GB"/>
              </w:rPr>
              <w:t>sector</w:t>
            </w:r>
            <w:proofErr w:type="spellEnd"/>
          </w:p>
          <w:p w14:paraId="0E2871DB"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478D5CD1" w14:textId="77777777" w:rsidR="00A460BB" w:rsidRPr="00C40F50" w:rsidRDefault="00A460BB" w:rsidP="00A460BB">
            <w:pPr>
              <w:rPr>
                <w:rFonts w:ascii="Sylfaen" w:hAnsi="Sylfaen"/>
                <w:sz w:val="16"/>
                <w:szCs w:val="16"/>
                <w:lang w:val="ka-GE" w:eastAsia="en-GB"/>
              </w:rPr>
            </w:pPr>
          </w:p>
        </w:tc>
        <w:tc>
          <w:tcPr>
            <w:tcW w:w="1304" w:type="dxa"/>
            <w:gridSpan w:val="9"/>
            <w:shd w:val="clear" w:color="auto" w:fill="B8CCE4" w:themeFill="accent1" w:themeFillTint="66"/>
          </w:tcPr>
          <w:p w14:paraId="0E2871DC" w14:textId="59852952"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Baseline</w:t>
            </w:r>
            <w:proofErr w:type="spellEnd"/>
          </w:p>
        </w:tc>
        <w:tc>
          <w:tcPr>
            <w:tcW w:w="1133" w:type="dxa"/>
            <w:gridSpan w:val="8"/>
            <w:shd w:val="clear" w:color="auto" w:fill="B8CCE4" w:themeFill="accent1" w:themeFillTint="66"/>
          </w:tcPr>
          <w:p w14:paraId="643FEA7A" w14:textId="2C48200F"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1DD" w14:textId="0F68F621"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tcPr>
          <w:p w14:paraId="747B101D" w14:textId="32572385"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1DE" w14:textId="4C5A2E4A"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21" w:type="dxa"/>
            <w:gridSpan w:val="6"/>
            <w:shd w:val="clear" w:color="auto" w:fill="B8CCE4" w:themeFill="accent1" w:themeFillTint="66"/>
          </w:tcPr>
          <w:p w14:paraId="1998C1F1" w14:textId="06B879C3"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Final</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7897" w:type="dxa"/>
            <w:gridSpan w:val="36"/>
            <w:shd w:val="clear" w:color="auto" w:fill="B8CCE4" w:themeFill="accent1" w:themeFillTint="66"/>
          </w:tcPr>
          <w:p w14:paraId="0E2871E0" w14:textId="03B6623D" w:rsidR="00A460BB" w:rsidRPr="00C40F50" w:rsidRDefault="004A77CC" w:rsidP="00A460BB">
            <w:pPr>
              <w:rPr>
                <w:rFonts w:ascii="Sylfaen" w:hAnsi="Sylfaen"/>
                <w:sz w:val="16"/>
                <w:szCs w:val="16"/>
                <w:lang w:val="en-GB" w:eastAsia="en-GB"/>
              </w:rPr>
            </w:pPr>
            <w:proofErr w:type="spellStart"/>
            <w:r>
              <w:rPr>
                <w:rFonts w:ascii="Sylfaen" w:hAnsi="Sylfaen"/>
                <w:sz w:val="16"/>
                <w:szCs w:val="16"/>
                <w:lang w:val="ka-GE" w:eastAsia="en-GB"/>
              </w:rPr>
              <w:t>Sources</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verification</w:t>
            </w:r>
            <w:proofErr w:type="spellEnd"/>
          </w:p>
        </w:tc>
      </w:tr>
      <w:tr w:rsidR="00E36E16" w:rsidRPr="00300888" w14:paraId="0E2871E9" w14:textId="77777777" w:rsidTr="00BF2527">
        <w:trPr>
          <w:gridAfter w:val="2"/>
          <w:wAfter w:w="83" w:type="dxa"/>
          <w:trHeight w:val="186"/>
        </w:trPr>
        <w:tc>
          <w:tcPr>
            <w:tcW w:w="2158" w:type="dxa"/>
            <w:gridSpan w:val="3"/>
            <w:vMerge/>
            <w:shd w:val="clear" w:color="auto" w:fill="B8CCE4" w:themeFill="accent1" w:themeFillTint="66"/>
            <w:noWrap/>
          </w:tcPr>
          <w:p w14:paraId="0E2871E2"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1E3"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5A155167" w14:textId="3F88B3BE"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Year</w:t>
            </w:r>
            <w:proofErr w:type="spellEnd"/>
          </w:p>
        </w:tc>
        <w:tc>
          <w:tcPr>
            <w:tcW w:w="1304" w:type="dxa"/>
            <w:gridSpan w:val="9"/>
            <w:shd w:val="clear" w:color="auto" w:fill="B8CCE4" w:themeFill="accent1" w:themeFillTint="66"/>
          </w:tcPr>
          <w:p w14:paraId="0E2871E4" w14:textId="45EE5F84"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2020</w:t>
            </w:r>
          </w:p>
        </w:tc>
        <w:tc>
          <w:tcPr>
            <w:tcW w:w="1133" w:type="dxa"/>
            <w:gridSpan w:val="8"/>
            <w:shd w:val="clear" w:color="auto" w:fill="B8CCE4" w:themeFill="accent1" w:themeFillTint="66"/>
          </w:tcPr>
          <w:p w14:paraId="3FA37DF5" w14:textId="34CC565C"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2022</w:t>
            </w:r>
          </w:p>
        </w:tc>
        <w:tc>
          <w:tcPr>
            <w:tcW w:w="803" w:type="dxa"/>
            <w:gridSpan w:val="6"/>
            <w:shd w:val="clear" w:color="auto" w:fill="B8CCE4" w:themeFill="accent1" w:themeFillTint="66"/>
          </w:tcPr>
          <w:p w14:paraId="0E2871E5" w14:textId="1FCFECEF"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2024</w:t>
            </w:r>
          </w:p>
        </w:tc>
        <w:tc>
          <w:tcPr>
            <w:tcW w:w="1494" w:type="dxa"/>
            <w:gridSpan w:val="15"/>
            <w:shd w:val="clear" w:color="auto" w:fill="B8CCE4" w:themeFill="accent1" w:themeFillTint="66"/>
          </w:tcPr>
          <w:p w14:paraId="5F32B789" w14:textId="672819D2"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2026</w:t>
            </w:r>
          </w:p>
        </w:tc>
        <w:tc>
          <w:tcPr>
            <w:tcW w:w="912" w:type="dxa"/>
            <w:gridSpan w:val="11"/>
            <w:shd w:val="clear" w:color="auto" w:fill="B8CCE4" w:themeFill="accent1" w:themeFillTint="66"/>
          </w:tcPr>
          <w:p w14:paraId="0E2871E6" w14:textId="420DD6BB"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2028</w:t>
            </w:r>
          </w:p>
        </w:tc>
        <w:tc>
          <w:tcPr>
            <w:tcW w:w="1021" w:type="dxa"/>
            <w:gridSpan w:val="6"/>
            <w:shd w:val="clear" w:color="auto" w:fill="B8CCE4" w:themeFill="accent1" w:themeFillTint="66"/>
          </w:tcPr>
          <w:p w14:paraId="4322C5D7" w14:textId="64E5B66B"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2030</w:t>
            </w:r>
          </w:p>
        </w:tc>
        <w:tc>
          <w:tcPr>
            <w:tcW w:w="7897" w:type="dxa"/>
            <w:gridSpan w:val="36"/>
            <w:vMerge w:val="restart"/>
            <w:shd w:val="clear" w:color="auto" w:fill="B8CCE4" w:themeFill="accent1" w:themeFillTint="66"/>
          </w:tcPr>
          <w:p w14:paraId="0E2871E8" w14:textId="66C8F5B4" w:rsidR="00A460BB" w:rsidRPr="00300888" w:rsidRDefault="00300888" w:rsidP="00A460BB">
            <w:pPr>
              <w:rPr>
                <w:rFonts w:ascii="Sylfaen" w:hAnsi="Sylfaen"/>
                <w:sz w:val="16"/>
                <w:szCs w:val="16"/>
                <w:lang w:val="ka-GE" w:eastAsia="en-GB"/>
              </w:rPr>
            </w:pPr>
            <w:proofErr w:type="spellStart"/>
            <w:r w:rsidRPr="00300888">
              <w:rPr>
                <w:rFonts w:ascii="Sylfaen" w:hAnsi="Sylfaen"/>
                <w:sz w:val="16"/>
                <w:szCs w:val="16"/>
                <w:lang w:val="ka-GE" w:eastAsia="en-GB"/>
              </w:rPr>
              <w:t>Progress</w:t>
            </w:r>
            <w:proofErr w:type="spellEnd"/>
            <w:r w:rsidRPr="00300888">
              <w:rPr>
                <w:rFonts w:ascii="Sylfaen" w:hAnsi="Sylfaen"/>
                <w:sz w:val="16"/>
                <w:szCs w:val="16"/>
                <w:lang w:val="ka-GE" w:eastAsia="en-GB"/>
              </w:rPr>
              <w:t xml:space="preserve"> </w:t>
            </w:r>
            <w:proofErr w:type="spellStart"/>
            <w:r w:rsidRPr="00300888">
              <w:rPr>
                <w:rFonts w:ascii="Sylfaen" w:hAnsi="Sylfaen"/>
                <w:sz w:val="16"/>
                <w:szCs w:val="16"/>
                <w:lang w:val="ka-GE" w:eastAsia="en-GB"/>
              </w:rPr>
              <w:t>report</w:t>
            </w:r>
            <w:proofErr w:type="spellEnd"/>
            <w:r w:rsidRPr="00300888">
              <w:rPr>
                <w:rFonts w:ascii="Sylfaen" w:hAnsi="Sylfaen"/>
                <w:sz w:val="16"/>
                <w:szCs w:val="16"/>
                <w:lang w:val="ka-GE" w:eastAsia="en-GB"/>
              </w:rPr>
              <w:t xml:space="preserve"> </w:t>
            </w:r>
            <w:proofErr w:type="spellStart"/>
            <w:r w:rsidRPr="00300888">
              <w:rPr>
                <w:rFonts w:ascii="Sylfaen" w:hAnsi="Sylfaen"/>
                <w:sz w:val="16"/>
                <w:szCs w:val="16"/>
                <w:lang w:val="ka-GE" w:eastAsia="en-GB"/>
              </w:rPr>
              <w:t>of</w:t>
            </w:r>
            <w:proofErr w:type="spellEnd"/>
            <w:r w:rsidRPr="00300888">
              <w:rPr>
                <w:rFonts w:ascii="Sylfaen" w:hAnsi="Sylfaen"/>
                <w:sz w:val="16"/>
                <w:szCs w:val="16"/>
                <w:lang w:val="ka-GE" w:eastAsia="en-GB"/>
              </w:rPr>
              <w:t xml:space="preserve"> </w:t>
            </w:r>
            <w:proofErr w:type="spellStart"/>
            <w:r w:rsidRPr="00300888">
              <w:rPr>
                <w:rFonts w:ascii="Sylfaen" w:hAnsi="Sylfaen"/>
                <w:sz w:val="16"/>
                <w:szCs w:val="16"/>
                <w:lang w:val="ka-GE" w:eastAsia="en-GB"/>
              </w:rPr>
              <w:t>the</w:t>
            </w:r>
            <w:proofErr w:type="spellEnd"/>
            <w:r w:rsidRPr="00300888">
              <w:rPr>
                <w:rFonts w:ascii="Sylfaen" w:hAnsi="Sylfaen"/>
                <w:sz w:val="16"/>
                <w:szCs w:val="16"/>
                <w:lang w:val="ka-GE" w:eastAsia="en-GB"/>
              </w:rPr>
              <w:t xml:space="preserve"> Climate </w:t>
            </w:r>
            <w:proofErr w:type="spellStart"/>
            <w:r w:rsidRPr="00300888">
              <w:rPr>
                <w:rFonts w:ascii="Sylfaen" w:hAnsi="Sylfaen"/>
                <w:sz w:val="16"/>
                <w:szCs w:val="16"/>
                <w:lang w:val="ka-GE" w:eastAsia="en-GB"/>
              </w:rPr>
              <w:t>Strategy</w:t>
            </w:r>
            <w:proofErr w:type="spellEnd"/>
            <w:r w:rsidRPr="00300888">
              <w:rPr>
                <w:rFonts w:ascii="Sylfaen" w:hAnsi="Sylfaen"/>
                <w:sz w:val="16"/>
                <w:szCs w:val="16"/>
                <w:lang w:val="ka-GE" w:eastAsia="en-GB"/>
              </w:rPr>
              <w:t xml:space="preserve"> </w:t>
            </w:r>
            <w:proofErr w:type="spellStart"/>
            <w:r w:rsidRPr="00300888">
              <w:rPr>
                <w:rFonts w:ascii="Sylfaen" w:hAnsi="Sylfaen"/>
                <w:sz w:val="16"/>
                <w:szCs w:val="16"/>
                <w:lang w:val="ka-GE" w:eastAsia="en-GB"/>
              </w:rPr>
              <w:t>and</w:t>
            </w:r>
            <w:proofErr w:type="spellEnd"/>
            <w:r w:rsidRPr="00300888">
              <w:rPr>
                <w:rFonts w:ascii="Sylfaen" w:hAnsi="Sylfaen"/>
                <w:sz w:val="16"/>
                <w:szCs w:val="16"/>
                <w:lang w:val="ka-GE" w:eastAsia="en-GB"/>
              </w:rPr>
              <w:t xml:space="preserve"> </w:t>
            </w:r>
            <w:proofErr w:type="spellStart"/>
            <w:r w:rsidRPr="00300888">
              <w:rPr>
                <w:rFonts w:ascii="Sylfaen" w:hAnsi="Sylfaen"/>
                <w:sz w:val="16"/>
                <w:szCs w:val="16"/>
                <w:lang w:val="ka-GE" w:eastAsia="en-GB"/>
              </w:rPr>
              <w:t>Action</w:t>
            </w:r>
            <w:proofErr w:type="spellEnd"/>
            <w:r w:rsidRPr="00300888">
              <w:rPr>
                <w:rFonts w:ascii="Sylfaen" w:hAnsi="Sylfaen"/>
                <w:sz w:val="16"/>
                <w:szCs w:val="16"/>
                <w:lang w:val="ka-GE" w:eastAsia="en-GB"/>
              </w:rPr>
              <w:t xml:space="preserve"> </w:t>
            </w:r>
            <w:proofErr w:type="spellStart"/>
            <w:r w:rsidRPr="00300888">
              <w:rPr>
                <w:rFonts w:ascii="Sylfaen" w:hAnsi="Sylfaen"/>
                <w:sz w:val="16"/>
                <w:szCs w:val="16"/>
                <w:lang w:val="ka-GE" w:eastAsia="en-GB"/>
              </w:rPr>
              <w:t>Plan</w:t>
            </w:r>
            <w:proofErr w:type="spellEnd"/>
          </w:p>
        </w:tc>
      </w:tr>
      <w:tr w:rsidR="00E36E16" w:rsidRPr="00C40F50" w14:paraId="0E2871F1" w14:textId="77777777" w:rsidTr="00BF2527">
        <w:trPr>
          <w:gridAfter w:val="2"/>
          <w:wAfter w:w="83" w:type="dxa"/>
          <w:trHeight w:val="186"/>
        </w:trPr>
        <w:tc>
          <w:tcPr>
            <w:tcW w:w="2158" w:type="dxa"/>
            <w:gridSpan w:val="3"/>
            <w:vMerge/>
            <w:shd w:val="clear" w:color="auto" w:fill="B8CCE4" w:themeFill="accent1" w:themeFillTint="66"/>
            <w:noWrap/>
          </w:tcPr>
          <w:p w14:paraId="0E2871EA"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DBE5F1" w:themeFill="accent1" w:themeFillTint="33"/>
          </w:tcPr>
          <w:p w14:paraId="0E2871EB"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5A1B7D99" w14:textId="53967C1E"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Value</w:t>
            </w:r>
            <w:proofErr w:type="spellEnd"/>
          </w:p>
        </w:tc>
        <w:tc>
          <w:tcPr>
            <w:tcW w:w="1304" w:type="dxa"/>
            <w:gridSpan w:val="9"/>
            <w:shd w:val="clear" w:color="auto" w:fill="B8CCE4" w:themeFill="accent1" w:themeFillTint="66"/>
          </w:tcPr>
          <w:p w14:paraId="0E2871EC" w14:textId="1E42C1C9"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0</w:t>
            </w:r>
          </w:p>
        </w:tc>
        <w:tc>
          <w:tcPr>
            <w:tcW w:w="1133" w:type="dxa"/>
            <w:gridSpan w:val="8"/>
            <w:shd w:val="clear" w:color="auto" w:fill="B8CCE4" w:themeFill="accent1" w:themeFillTint="66"/>
          </w:tcPr>
          <w:p w14:paraId="63FE3335" w14:textId="5AA41BA9"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1</w:t>
            </w:r>
          </w:p>
        </w:tc>
        <w:tc>
          <w:tcPr>
            <w:tcW w:w="803" w:type="dxa"/>
            <w:gridSpan w:val="6"/>
            <w:shd w:val="clear" w:color="auto" w:fill="B8CCE4" w:themeFill="accent1" w:themeFillTint="66"/>
          </w:tcPr>
          <w:p w14:paraId="0E2871ED" w14:textId="64C606DF"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w:t>
            </w:r>
          </w:p>
        </w:tc>
        <w:tc>
          <w:tcPr>
            <w:tcW w:w="1494" w:type="dxa"/>
            <w:gridSpan w:val="15"/>
            <w:shd w:val="clear" w:color="auto" w:fill="B8CCE4" w:themeFill="accent1" w:themeFillTint="66"/>
          </w:tcPr>
          <w:p w14:paraId="28BBC198" w14:textId="1C02891B" w:rsidR="00A460BB" w:rsidRPr="00C40F50" w:rsidRDefault="00A460BB" w:rsidP="00A460BB">
            <w:pPr>
              <w:rPr>
                <w:rFonts w:ascii="Sylfaen" w:hAnsi="Sylfaen"/>
                <w:color w:val="000000" w:themeColor="text1"/>
                <w:sz w:val="16"/>
                <w:szCs w:val="16"/>
                <w:lang w:val="ka-GE" w:eastAsia="en-GB"/>
              </w:rPr>
            </w:pPr>
            <w:r w:rsidRPr="00C40F50">
              <w:rPr>
                <w:rFonts w:ascii="Sylfaen" w:hAnsi="Sylfaen"/>
                <w:color w:val="000000" w:themeColor="text1"/>
                <w:sz w:val="16"/>
                <w:szCs w:val="16"/>
                <w:lang w:val="ka-GE" w:eastAsia="en-GB"/>
              </w:rPr>
              <w:t>3</w:t>
            </w:r>
          </w:p>
        </w:tc>
        <w:tc>
          <w:tcPr>
            <w:tcW w:w="912" w:type="dxa"/>
            <w:gridSpan w:val="11"/>
            <w:shd w:val="clear" w:color="auto" w:fill="B8CCE4" w:themeFill="accent1" w:themeFillTint="66"/>
          </w:tcPr>
          <w:p w14:paraId="0E2871EE" w14:textId="2852A076" w:rsidR="00A460BB" w:rsidRPr="00C40F50" w:rsidRDefault="00A460BB" w:rsidP="00A460BB">
            <w:pPr>
              <w:rPr>
                <w:rFonts w:ascii="Sylfaen" w:hAnsi="Sylfaen"/>
                <w:color w:val="000000" w:themeColor="text1"/>
                <w:sz w:val="16"/>
                <w:szCs w:val="16"/>
                <w:lang w:val="ka-GE" w:eastAsia="en-GB"/>
              </w:rPr>
            </w:pPr>
            <w:r w:rsidRPr="00C40F50">
              <w:rPr>
                <w:rFonts w:ascii="Sylfaen" w:hAnsi="Sylfaen"/>
                <w:color w:val="000000" w:themeColor="text1"/>
                <w:sz w:val="16"/>
                <w:szCs w:val="16"/>
                <w:lang w:val="ka-GE" w:eastAsia="en-GB"/>
              </w:rPr>
              <w:t>4</w:t>
            </w:r>
          </w:p>
        </w:tc>
        <w:tc>
          <w:tcPr>
            <w:tcW w:w="1021" w:type="dxa"/>
            <w:gridSpan w:val="6"/>
            <w:shd w:val="clear" w:color="auto" w:fill="B8CCE4" w:themeFill="accent1" w:themeFillTint="66"/>
          </w:tcPr>
          <w:p w14:paraId="4A11A38B" w14:textId="4080FC00" w:rsidR="00A460BB" w:rsidRPr="00C40F50" w:rsidRDefault="00A460BB" w:rsidP="00A460BB">
            <w:pPr>
              <w:rPr>
                <w:rFonts w:ascii="Sylfaen" w:hAnsi="Sylfaen"/>
                <w:sz w:val="16"/>
                <w:szCs w:val="16"/>
                <w:lang w:val="en-GB" w:eastAsia="en-GB"/>
              </w:rPr>
            </w:pPr>
            <w:r w:rsidRPr="00C40F50">
              <w:rPr>
                <w:rFonts w:ascii="Sylfaen" w:hAnsi="Sylfaen"/>
                <w:sz w:val="16"/>
                <w:szCs w:val="16"/>
                <w:lang w:val="ka-GE" w:eastAsia="en-GB"/>
              </w:rPr>
              <w:t xml:space="preserve">5 </w:t>
            </w:r>
          </w:p>
        </w:tc>
        <w:tc>
          <w:tcPr>
            <w:tcW w:w="7897" w:type="dxa"/>
            <w:gridSpan w:val="36"/>
            <w:vMerge/>
            <w:shd w:val="clear" w:color="auto" w:fill="DBE5F1" w:themeFill="accent1" w:themeFillTint="33"/>
          </w:tcPr>
          <w:p w14:paraId="0E2871F0" w14:textId="4E666A87" w:rsidR="00A460BB" w:rsidRPr="00C40F50" w:rsidRDefault="00A460BB" w:rsidP="00A460BB">
            <w:pPr>
              <w:rPr>
                <w:rFonts w:ascii="Sylfaen" w:hAnsi="Sylfaen"/>
                <w:sz w:val="16"/>
                <w:szCs w:val="16"/>
                <w:lang w:val="en-GB" w:eastAsia="en-GB"/>
              </w:rPr>
            </w:pPr>
          </w:p>
        </w:tc>
      </w:tr>
      <w:tr w:rsidR="00AA3BB1" w:rsidRPr="00077ABF" w14:paraId="285C70FA" w14:textId="77777777" w:rsidTr="00BF2527">
        <w:trPr>
          <w:gridAfter w:val="2"/>
          <w:wAfter w:w="83" w:type="dxa"/>
          <w:trHeight w:val="186"/>
        </w:trPr>
        <w:tc>
          <w:tcPr>
            <w:tcW w:w="2158" w:type="dxa"/>
            <w:gridSpan w:val="3"/>
            <w:shd w:val="clear" w:color="auto" w:fill="DBE5F1" w:themeFill="accent1" w:themeFillTint="33"/>
            <w:noWrap/>
          </w:tcPr>
          <w:p w14:paraId="16DD59B6" w14:textId="22998DB5"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67FB1E2C" w14:textId="38685DA5" w:rsidR="00A460BB" w:rsidRPr="00C40F50" w:rsidRDefault="00A460BB" w:rsidP="00A460BB">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380163BF" w14:textId="2DD80C42" w:rsidR="00A460BB" w:rsidRPr="00202495" w:rsidRDefault="00077ABF" w:rsidP="00A460BB">
            <w:pPr>
              <w:rPr>
                <w:rFonts w:ascii="Sylfaen" w:hAnsi="Sylfaen"/>
                <w:sz w:val="16"/>
                <w:szCs w:val="16"/>
                <w:lang w:val="ka-GE" w:eastAsia="en-GB"/>
              </w:rPr>
            </w:pPr>
            <w:proofErr w:type="spellStart"/>
            <w:r w:rsidRPr="00077ABF">
              <w:rPr>
                <w:rFonts w:ascii="Sylfaen" w:hAnsi="Sylfaen"/>
                <w:sz w:val="16"/>
                <w:szCs w:val="16"/>
                <w:lang w:val="ka-GE" w:eastAsia="en-GB"/>
              </w:rPr>
              <w:t>Failure</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to</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conduct</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cost</w:t>
            </w:r>
            <w:proofErr w:type="spellEnd"/>
            <w:r w:rsidRPr="00077ABF">
              <w:rPr>
                <w:rFonts w:ascii="Sylfaen" w:hAnsi="Sylfaen"/>
                <w:sz w:val="16"/>
                <w:szCs w:val="16"/>
                <w:lang w:val="ka-GE" w:eastAsia="en-GB"/>
              </w:rPr>
              <w:t>-</w:t>
            </w:r>
            <w:r w:rsidR="00202495">
              <w:rPr>
                <w:rFonts w:ascii="Sylfaen" w:hAnsi="Sylfaen"/>
                <w:sz w:val="16"/>
                <w:szCs w:val="16"/>
                <w:lang w:val="en-US" w:eastAsia="en-GB"/>
              </w:rPr>
              <w:t>benefit</w:t>
            </w:r>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analysis</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of</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the</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proposal</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for</w:t>
            </w:r>
            <w:proofErr w:type="spellEnd"/>
            <w:r w:rsidRPr="00077ABF">
              <w:rPr>
                <w:rFonts w:ascii="Sylfaen" w:hAnsi="Sylfaen"/>
                <w:sz w:val="16"/>
                <w:szCs w:val="16"/>
                <w:lang w:val="ka-GE" w:eastAsia="en-GB"/>
              </w:rPr>
              <w:t xml:space="preserve"> GHG </w:t>
            </w:r>
            <w:proofErr w:type="spellStart"/>
            <w:r w:rsidRPr="00077ABF">
              <w:rPr>
                <w:rFonts w:ascii="Sylfaen" w:hAnsi="Sylfaen"/>
                <w:sz w:val="16"/>
                <w:szCs w:val="16"/>
                <w:lang w:val="ka-GE" w:eastAsia="en-GB"/>
              </w:rPr>
              <w:t>emissions</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reduction</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in</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the</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transport</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sec</w:t>
            </w:r>
            <w:proofErr w:type="spellEnd"/>
            <w:r w:rsidR="00202495">
              <w:rPr>
                <w:rFonts w:ascii="Sylfaen" w:hAnsi="Sylfaen"/>
                <w:sz w:val="16"/>
                <w:szCs w:val="16"/>
                <w:lang w:val="en-US" w:eastAsia="en-GB"/>
              </w:rPr>
              <w:t>tor</w:t>
            </w:r>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due</w:t>
            </w:r>
            <w:proofErr w:type="spellEnd"/>
            <w:r w:rsidRPr="00077ABF">
              <w:rPr>
                <w:rFonts w:ascii="Sylfaen" w:hAnsi="Sylfaen"/>
                <w:sz w:val="16"/>
                <w:szCs w:val="16"/>
                <w:lang w:val="ka-GE" w:eastAsia="en-GB"/>
              </w:rPr>
              <w:t xml:space="preserve"> </w:t>
            </w:r>
            <w:proofErr w:type="spellStart"/>
            <w:r w:rsidRPr="00077ABF">
              <w:rPr>
                <w:rFonts w:ascii="Sylfaen" w:hAnsi="Sylfaen"/>
                <w:sz w:val="16"/>
                <w:szCs w:val="16"/>
                <w:lang w:val="ka-GE" w:eastAsia="en-GB"/>
              </w:rPr>
              <w:t>to</w:t>
            </w:r>
            <w:proofErr w:type="spellEnd"/>
            <w:r w:rsidRPr="00077ABF">
              <w:rPr>
                <w:rFonts w:ascii="Sylfaen" w:hAnsi="Sylfaen"/>
                <w:sz w:val="16"/>
                <w:szCs w:val="16"/>
                <w:lang w:val="ka-GE" w:eastAsia="en-GB"/>
              </w:rPr>
              <w:t xml:space="preserve"> </w:t>
            </w:r>
            <w:proofErr w:type="spellStart"/>
            <w:r w:rsidR="00202495" w:rsidRPr="00202495">
              <w:rPr>
                <w:rFonts w:ascii="Sylfaen" w:hAnsi="Sylfaen"/>
                <w:sz w:val="16"/>
                <w:szCs w:val="16"/>
                <w:lang w:val="ka-GE" w:eastAsia="en-GB"/>
              </w:rPr>
              <w:t>the</w:t>
            </w:r>
            <w:proofErr w:type="spellEnd"/>
            <w:r w:rsidR="00202495" w:rsidRPr="00202495">
              <w:rPr>
                <w:rFonts w:ascii="Sylfaen" w:hAnsi="Sylfaen"/>
                <w:sz w:val="16"/>
                <w:szCs w:val="16"/>
                <w:lang w:val="ka-GE" w:eastAsia="en-GB"/>
              </w:rPr>
              <w:t xml:space="preserve"> </w:t>
            </w:r>
            <w:proofErr w:type="spellStart"/>
            <w:r w:rsidR="00202495" w:rsidRPr="00202495">
              <w:rPr>
                <w:rFonts w:ascii="Sylfaen" w:hAnsi="Sylfaen"/>
                <w:sz w:val="16"/>
                <w:szCs w:val="16"/>
                <w:lang w:val="ka-GE" w:eastAsia="en-GB"/>
              </w:rPr>
              <w:t>lack</w:t>
            </w:r>
            <w:proofErr w:type="spellEnd"/>
            <w:r w:rsidR="00202495" w:rsidRPr="00202495">
              <w:rPr>
                <w:rFonts w:ascii="Sylfaen" w:hAnsi="Sylfaen"/>
                <w:sz w:val="16"/>
                <w:szCs w:val="16"/>
                <w:lang w:val="ka-GE" w:eastAsia="en-GB"/>
              </w:rPr>
              <w:t xml:space="preserve"> </w:t>
            </w:r>
            <w:proofErr w:type="spellStart"/>
            <w:r w:rsidR="00202495" w:rsidRPr="00202495">
              <w:rPr>
                <w:rFonts w:ascii="Sylfaen" w:hAnsi="Sylfaen"/>
                <w:sz w:val="16"/>
                <w:szCs w:val="16"/>
                <w:lang w:val="ka-GE" w:eastAsia="en-GB"/>
              </w:rPr>
              <w:t>of</w:t>
            </w:r>
            <w:proofErr w:type="spellEnd"/>
            <w:r w:rsidR="00202495" w:rsidRPr="00202495">
              <w:rPr>
                <w:rFonts w:ascii="Sylfaen" w:hAnsi="Sylfaen"/>
                <w:sz w:val="16"/>
                <w:szCs w:val="16"/>
                <w:lang w:val="ka-GE" w:eastAsia="en-GB"/>
              </w:rPr>
              <w:t xml:space="preserve"> </w:t>
            </w:r>
            <w:proofErr w:type="spellStart"/>
            <w:r w:rsidR="00202495" w:rsidRPr="00202495">
              <w:rPr>
                <w:rFonts w:ascii="Sylfaen" w:hAnsi="Sylfaen"/>
                <w:sz w:val="16"/>
                <w:szCs w:val="16"/>
                <w:lang w:val="ka-GE" w:eastAsia="en-GB"/>
              </w:rPr>
              <w:t>human</w:t>
            </w:r>
            <w:proofErr w:type="spellEnd"/>
            <w:r w:rsidR="00202495" w:rsidRPr="00202495">
              <w:rPr>
                <w:rFonts w:ascii="Sylfaen" w:hAnsi="Sylfaen"/>
                <w:sz w:val="16"/>
                <w:szCs w:val="16"/>
                <w:lang w:val="ka-GE" w:eastAsia="en-GB"/>
              </w:rPr>
              <w:t xml:space="preserve"> </w:t>
            </w:r>
            <w:proofErr w:type="spellStart"/>
            <w:r w:rsidR="00202495" w:rsidRPr="00202495">
              <w:rPr>
                <w:rFonts w:ascii="Sylfaen" w:hAnsi="Sylfaen"/>
                <w:sz w:val="16"/>
                <w:szCs w:val="16"/>
                <w:lang w:val="ka-GE" w:eastAsia="en-GB"/>
              </w:rPr>
              <w:t>and</w:t>
            </w:r>
            <w:proofErr w:type="spellEnd"/>
            <w:r w:rsidR="00202495" w:rsidRPr="00202495">
              <w:rPr>
                <w:rFonts w:ascii="Sylfaen" w:hAnsi="Sylfaen"/>
                <w:sz w:val="16"/>
                <w:szCs w:val="16"/>
                <w:lang w:val="ka-GE" w:eastAsia="en-GB"/>
              </w:rPr>
              <w:t xml:space="preserve"> </w:t>
            </w:r>
            <w:proofErr w:type="spellStart"/>
            <w:r w:rsidR="00202495">
              <w:rPr>
                <w:rFonts w:ascii="Sylfaen" w:hAnsi="Sylfaen"/>
                <w:sz w:val="16"/>
                <w:szCs w:val="16"/>
                <w:lang w:val="ka-GE" w:eastAsia="en-GB"/>
              </w:rPr>
              <w:t>research</w:t>
            </w:r>
            <w:proofErr w:type="spellEnd"/>
            <w:r w:rsidR="00202495" w:rsidRPr="00202495">
              <w:rPr>
                <w:rFonts w:ascii="Sylfaen" w:hAnsi="Sylfaen"/>
                <w:sz w:val="16"/>
                <w:szCs w:val="16"/>
                <w:lang w:val="ka-GE" w:eastAsia="en-GB"/>
              </w:rPr>
              <w:t xml:space="preserve"> </w:t>
            </w:r>
            <w:proofErr w:type="spellStart"/>
            <w:r w:rsidR="00202495" w:rsidRPr="00202495">
              <w:rPr>
                <w:rFonts w:ascii="Sylfaen" w:hAnsi="Sylfaen"/>
                <w:sz w:val="16"/>
                <w:szCs w:val="16"/>
                <w:lang w:val="ka-GE" w:eastAsia="en-GB"/>
              </w:rPr>
              <w:t>resources</w:t>
            </w:r>
            <w:proofErr w:type="spellEnd"/>
          </w:p>
        </w:tc>
      </w:tr>
      <w:tr w:rsidR="00E519D7" w:rsidRPr="00C40F50" w14:paraId="0E2871FD" w14:textId="77777777" w:rsidTr="00BF2527">
        <w:trPr>
          <w:gridAfter w:val="2"/>
          <w:wAfter w:w="83" w:type="dxa"/>
          <w:trHeight w:val="525"/>
        </w:trPr>
        <w:tc>
          <w:tcPr>
            <w:tcW w:w="2158" w:type="dxa"/>
            <w:gridSpan w:val="3"/>
            <w:vMerge w:val="restart"/>
            <w:shd w:val="clear" w:color="auto" w:fill="D9D9D9" w:themeFill="background1" w:themeFillShade="D9"/>
            <w:noWrap/>
          </w:tcPr>
          <w:p w14:paraId="0E2871F2" w14:textId="1E64BB17"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1F3" w14:textId="239B0840"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1F4" w14:textId="38E16EA4" w:rsidR="00A460BB" w:rsidRPr="00C40F50" w:rsidRDefault="00E95BB7" w:rsidP="00A460BB">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3C291DA9" w14:textId="0150250F"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7EBE284E" w14:textId="5CF31E40"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1F5" w14:textId="0303999F" w:rsidR="00A460BB" w:rsidRPr="00C40F50" w:rsidRDefault="00A460BB" w:rsidP="00A460BB">
            <w:pPr>
              <w:rPr>
                <w:rFonts w:ascii="Sylfaen" w:hAnsi="Sylfaen"/>
                <w:sz w:val="16"/>
                <w:szCs w:val="16"/>
                <w:lang w:val="ka-GE" w:eastAsia="en-GB"/>
              </w:rPr>
            </w:pPr>
          </w:p>
        </w:tc>
        <w:tc>
          <w:tcPr>
            <w:tcW w:w="1936" w:type="dxa"/>
            <w:gridSpan w:val="14"/>
            <w:vMerge w:val="restart"/>
            <w:shd w:val="clear" w:color="auto" w:fill="D9D9D9" w:themeFill="background1" w:themeFillShade="D9"/>
          </w:tcPr>
          <w:p w14:paraId="0E2871F7" w14:textId="3C5D3A55" w:rsidR="00A460BB" w:rsidRPr="00202495" w:rsidRDefault="00202495" w:rsidP="00A460BB">
            <w:pPr>
              <w:rPr>
                <w:rFonts w:ascii="Sylfaen" w:hAnsi="Sylfaen"/>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1F8" w14:textId="5B6D3B77"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tcPr>
          <w:p w14:paraId="0E2871F9" w14:textId="5CB67C48" w:rsidR="00A460BB" w:rsidRPr="00C40F50" w:rsidRDefault="003331CE" w:rsidP="006524FF">
            <w:pPr>
              <w:rPr>
                <w:rFonts w:ascii="Sylfaen" w:hAnsi="Sylfaen"/>
                <w:sz w:val="16"/>
                <w:szCs w:val="16"/>
                <w:lang w:val="ka-GE" w:eastAsia="en-GB"/>
              </w:rPr>
            </w:pPr>
            <w:proofErr w:type="spellStart"/>
            <w:r>
              <w:rPr>
                <w:rFonts w:ascii="Sylfaen" w:hAnsi="Sylfaen"/>
                <w:sz w:val="16"/>
                <w:szCs w:val="16"/>
                <w:lang w:val="ka-GE" w:eastAsia="en-GB"/>
              </w:rPr>
              <w:t>Period</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1FA" w14:textId="142FFE1F" w:rsidR="00A460BB" w:rsidRPr="00C40F50" w:rsidRDefault="003331CE" w:rsidP="006524FF">
            <w:pPr>
              <w:rPr>
                <w:rFonts w:ascii="Sylfaen" w:hAnsi="Sylfaen"/>
                <w:sz w:val="16"/>
                <w:szCs w:val="16"/>
                <w:lang w:val="ka-GE" w:eastAsia="en-GB"/>
              </w:rPr>
            </w:pPr>
            <w:proofErr w:type="spellStart"/>
            <w:r>
              <w:rPr>
                <w:rFonts w:ascii="Sylfaen" w:hAnsi="Sylfaen"/>
                <w:sz w:val="16"/>
                <w:szCs w:val="16"/>
                <w:lang w:val="ka-GE" w:eastAsia="en-GB"/>
              </w:rPr>
              <w:t>Budget</w:t>
            </w:r>
            <w:proofErr w:type="spellEnd"/>
          </w:p>
        </w:tc>
        <w:tc>
          <w:tcPr>
            <w:tcW w:w="6192" w:type="dxa"/>
            <w:gridSpan w:val="27"/>
            <w:shd w:val="clear" w:color="auto" w:fill="D9D9D9" w:themeFill="background1" w:themeFillShade="D9"/>
          </w:tcPr>
          <w:p w14:paraId="0E2871FC" w14:textId="3A0B7B72"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6B2EE065" w14:textId="77777777" w:rsidTr="00BF2527">
        <w:trPr>
          <w:gridAfter w:val="2"/>
          <w:wAfter w:w="83" w:type="dxa"/>
          <w:trHeight w:val="525"/>
        </w:trPr>
        <w:tc>
          <w:tcPr>
            <w:tcW w:w="2158" w:type="dxa"/>
            <w:gridSpan w:val="3"/>
            <w:vMerge/>
            <w:shd w:val="clear" w:color="auto" w:fill="D9D9D9" w:themeFill="background1" w:themeFillShade="D9"/>
            <w:noWrap/>
          </w:tcPr>
          <w:p w14:paraId="64A74EC1" w14:textId="77777777" w:rsidR="00A460BB" w:rsidRPr="00C40F50" w:rsidRDefault="00A460BB" w:rsidP="00A460BB">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01852326" w14:textId="77777777" w:rsidR="00A460BB" w:rsidRPr="00C40F50" w:rsidRDefault="00A460BB" w:rsidP="00A460BB">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6BA224E5"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2A93CBF1"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466E58F5" w14:textId="4BF2542B"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12578673"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42CD9C47"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textDirection w:val="btLr"/>
          </w:tcPr>
          <w:p w14:paraId="64F139F7" w14:textId="77777777" w:rsidR="00A460BB" w:rsidRPr="00C40F50" w:rsidRDefault="00A460BB" w:rsidP="008A600E">
            <w:pPr>
              <w:rPr>
                <w:rFonts w:ascii="Sylfaen" w:hAnsi="Sylfaen"/>
                <w:sz w:val="16"/>
                <w:szCs w:val="16"/>
                <w:lang w:val="ka-GE" w:eastAsia="en-GB"/>
              </w:rPr>
            </w:pPr>
          </w:p>
        </w:tc>
        <w:tc>
          <w:tcPr>
            <w:tcW w:w="1705" w:type="dxa"/>
            <w:gridSpan w:val="9"/>
            <w:vMerge/>
            <w:shd w:val="clear" w:color="auto" w:fill="D9D9D9" w:themeFill="background1" w:themeFillShade="D9"/>
          </w:tcPr>
          <w:p w14:paraId="1549A155"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77BE3EF1" w14:textId="52A5054E"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44BF033C" w14:textId="34086FE7"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Other</w:t>
            </w:r>
            <w:proofErr w:type="spellEnd"/>
          </w:p>
        </w:tc>
        <w:tc>
          <w:tcPr>
            <w:tcW w:w="2015" w:type="dxa"/>
            <w:gridSpan w:val="6"/>
            <w:vMerge w:val="restart"/>
            <w:shd w:val="clear" w:color="auto" w:fill="D9D9D9" w:themeFill="background1" w:themeFillShade="D9"/>
          </w:tcPr>
          <w:p w14:paraId="6EEBE7F7" w14:textId="1C555F86"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Deficit</w:t>
            </w:r>
            <w:proofErr w:type="spellEnd"/>
          </w:p>
        </w:tc>
      </w:tr>
      <w:tr w:rsidR="00E519D7" w:rsidRPr="00C40F50" w14:paraId="5C957EBB" w14:textId="77777777" w:rsidTr="00BF2527">
        <w:trPr>
          <w:gridAfter w:val="2"/>
          <w:wAfter w:w="83" w:type="dxa"/>
          <w:trHeight w:val="525"/>
        </w:trPr>
        <w:tc>
          <w:tcPr>
            <w:tcW w:w="2158" w:type="dxa"/>
            <w:gridSpan w:val="3"/>
            <w:vMerge/>
            <w:shd w:val="clear" w:color="auto" w:fill="D9D9D9" w:themeFill="background1" w:themeFillShade="D9"/>
            <w:noWrap/>
          </w:tcPr>
          <w:p w14:paraId="006371AA" w14:textId="77777777" w:rsidR="00A460BB" w:rsidRPr="00C40F50" w:rsidRDefault="00A460BB" w:rsidP="00A460BB">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020C3AB0" w14:textId="77777777" w:rsidR="00A460BB" w:rsidRPr="00C40F50" w:rsidRDefault="00A460BB" w:rsidP="00A460BB">
            <w:pP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2A3420B2"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2A34F045"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2CD71BB4" w14:textId="79401365"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534E942E"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08978B5C"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tcPr>
          <w:p w14:paraId="38C9EDBD" w14:textId="77777777" w:rsidR="00A460BB" w:rsidRPr="00C40F50" w:rsidRDefault="00A460BB" w:rsidP="008A600E">
            <w:pPr>
              <w:rPr>
                <w:rFonts w:ascii="Sylfaen" w:hAnsi="Sylfaen"/>
                <w:sz w:val="16"/>
                <w:szCs w:val="16"/>
                <w:lang w:val="ka-GE" w:eastAsia="en-GB"/>
              </w:rPr>
            </w:pPr>
          </w:p>
        </w:tc>
        <w:tc>
          <w:tcPr>
            <w:tcW w:w="1705" w:type="dxa"/>
            <w:gridSpan w:val="9"/>
            <w:vMerge/>
            <w:shd w:val="clear" w:color="auto" w:fill="D9D9D9" w:themeFill="background1" w:themeFillShade="D9"/>
          </w:tcPr>
          <w:p w14:paraId="35B230AC"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474A5C8E" w14:textId="08A02F8F"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shd w:val="clear" w:color="auto" w:fill="D9D9D9" w:themeFill="background1" w:themeFillShade="D9"/>
                <w:lang w:val="ka-GE" w:eastAsia="en-GB"/>
              </w:rPr>
              <w:t>Amount</w:t>
            </w:r>
            <w:proofErr w:type="spellEnd"/>
          </w:p>
        </w:tc>
        <w:tc>
          <w:tcPr>
            <w:tcW w:w="814" w:type="dxa"/>
            <w:gridSpan w:val="5"/>
            <w:shd w:val="clear" w:color="auto" w:fill="D9D9D9" w:themeFill="background1" w:themeFillShade="D9"/>
          </w:tcPr>
          <w:p w14:paraId="2DE826FE" w14:textId="4FE1CE52"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Code</w:t>
            </w:r>
            <w:proofErr w:type="spellEnd"/>
          </w:p>
        </w:tc>
        <w:tc>
          <w:tcPr>
            <w:tcW w:w="1520" w:type="dxa"/>
            <w:gridSpan w:val="9"/>
            <w:shd w:val="clear" w:color="auto" w:fill="D9D9D9" w:themeFill="background1" w:themeFillShade="D9"/>
          </w:tcPr>
          <w:p w14:paraId="0717ED76" w14:textId="21FABE99"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shd w:val="clear" w:color="auto" w:fill="D9D9D9" w:themeFill="background1" w:themeFillShade="D9"/>
                <w:lang w:val="ka-GE" w:eastAsia="en-GB"/>
              </w:rPr>
              <w:t>Amount</w:t>
            </w:r>
            <w:proofErr w:type="spellEnd"/>
          </w:p>
        </w:tc>
        <w:tc>
          <w:tcPr>
            <w:tcW w:w="1015" w:type="dxa"/>
            <w:gridSpan w:val="3"/>
            <w:shd w:val="clear" w:color="auto" w:fill="D9D9D9" w:themeFill="background1" w:themeFillShade="D9"/>
          </w:tcPr>
          <w:p w14:paraId="1001F521" w14:textId="6FD83058"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3625A0C5" w14:textId="680B4A1C" w:rsidR="00A460BB" w:rsidRPr="00C40F50" w:rsidRDefault="00A460BB" w:rsidP="00A460BB">
            <w:pPr>
              <w:rPr>
                <w:rFonts w:ascii="Sylfaen" w:hAnsi="Sylfaen"/>
                <w:sz w:val="16"/>
                <w:szCs w:val="16"/>
                <w:lang w:val="ka-GE" w:eastAsia="en-GB"/>
              </w:rPr>
            </w:pPr>
          </w:p>
        </w:tc>
      </w:tr>
      <w:tr w:rsidR="00E36E16" w:rsidRPr="00C40F50" w14:paraId="0E28720D" w14:textId="77777777" w:rsidTr="00BF2527">
        <w:trPr>
          <w:gridAfter w:val="2"/>
          <w:wAfter w:w="83" w:type="dxa"/>
          <w:cantSplit/>
          <w:trHeight w:val="1134"/>
        </w:trPr>
        <w:tc>
          <w:tcPr>
            <w:tcW w:w="2158" w:type="dxa"/>
            <w:gridSpan w:val="3"/>
            <w:shd w:val="clear" w:color="auto" w:fill="auto"/>
            <w:noWrap/>
          </w:tcPr>
          <w:p w14:paraId="0E2871FE" w14:textId="4F65A768" w:rsidR="009F6080" w:rsidRPr="009F6080" w:rsidRDefault="00A460BB" w:rsidP="000B0F2C">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2.4.1. </w:t>
            </w:r>
            <w:r w:rsidR="009F6080" w:rsidRPr="009F6080">
              <w:rPr>
                <w:rFonts w:ascii="Sylfaen" w:eastAsia="Times New Roman" w:hAnsi="Sylfaen" w:cs="Arial"/>
                <w:sz w:val="16"/>
                <w:szCs w:val="16"/>
                <w:lang w:val="en-GB" w:eastAsia="en-GB"/>
              </w:rPr>
              <w:t xml:space="preserve">Develop international climate finance proposals for </w:t>
            </w:r>
            <w:r w:rsidR="00E636AF">
              <w:rPr>
                <w:rFonts w:ascii="Sylfaen" w:eastAsia="Times New Roman" w:hAnsi="Sylfaen" w:cs="Arial"/>
                <w:sz w:val="16"/>
                <w:szCs w:val="16"/>
                <w:lang w:val="en-GB" w:eastAsia="en-GB"/>
              </w:rPr>
              <w:t xml:space="preserve">the </w:t>
            </w:r>
            <w:r w:rsidR="009F6080" w:rsidRPr="009F6080">
              <w:rPr>
                <w:rFonts w:ascii="Sylfaen" w:eastAsia="Times New Roman" w:hAnsi="Sylfaen" w:cs="Arial"/>
                <w:sz w:val="16"/>
                <w:szCs w:val="16"/>
                <w:lang w:val="en-GB" w:eastAsia="en-GB"/>
              </w:rPr>
              <w:t>improved public</w:t>
            </w:r>
            <w:r w:rsidR="009F6080">
              <w:rPr>
                <w:rFonts w:ascii="Sylfaen" w:eastAsia="Times New Roman" w:hAnsi="Sylfaen" w:cs="Arial"/>
                <w:sz w:val="16"/>
                <w:szCs w:val="16"/>
                <w:lang w:val="en-GB" w:eastAsia="en-GB"/>
              </w:rPr>
              <w:t>, inter</w:t>
            </w:r>
            <w:r w:rsidR="000B0F2C">
              <w:rPr>
                <w:rFonts w:ascii="Sylfaen" w:eastAsia="Times New Roman" w:hAnsi="Sylfaen" w:cs="Arial"/>
                <w:sz w:val="16"/>
                <w:szCs w:val="16"/>
                <w:lang w:val="en-GB" w:eastAsia="en-GB"/>
              </w:rPr>
              <w:t>-</w:t>
            </w:r>
            <w:r w:rsidR="009F6080">
              <w:rPr>
                <w:rFonts w:ascii="Sylfaen" w:eastAsia="Times New Roman" w:hAnsi="Sylfaen" w:cs="Arial"/>
                <w:sz w:val="16"/>
                <w:szCs w:val="16"/>
                <w:lang w:val="en-GB" w:eastAsia="en-GB"/>
              </w:rPr>
              <w:t>city</w:t>
            </w:r>
            <w:r w:rsidR="00E636AF">
              <w:rPr>
                <w:rFonts w:ascii="Sylfaen" w:eastAsia="Times New Roman" w:hAnsi="Sylfaen" w:cs="Arial"/>
                <w:sz w:val="16"/>
                <w:szCs w:val="16"/>
                <w:lang w:val="en-GB" w:eastAsia="en-GB"/>
              </w:rPr>
              <w:t>,</w:t>
            </w:r>
            <w:r w:rsidR="009F6080" w:rsidRPr="009F6080">
              <w:rPr>
                <w:rFonts w:ascii="Sylfaen" w:eastAsia="Times New Roman" w:hAnsi="Sylfaen" w:cs="Arial"/>
                <w:sz w:val="16"/>
                <w:szCs w:val="16"/>
                <w:lang w:val="en-GB" w:eastAsia="en-GB"/>
              </w:rPr>
              <w:t xml:space="preserve"> and non-motorised transport</w:t>
            </w:r>
            <w:r w:rsidR="000B0F2C">
              <w:rPr>
                <w:rFonts w:ascii="Sylfaen" w:eastAsia="Times New Roman" w:hAnsi="Sylfaen" w:cs="Arial"/>
                <w:sz w:val="16"/>
                <w:szCs w:val="16"/>
                <w:lang w:val="en-GB" w:eastAsia="en-GB"/>
              </w:rPr>
              <w:t xml:space="preserve"> means.</w:t>
            </w:r>
          </w:p>
        </w:tc>
        <w:tc>
          <w:tcPr>
            <w:tcW w:w="1964" w:type="dxa"/>
            <w:gridSpan w:val="6"/>
            <w:shd w:val="clear" w:color="auto" w:fill="auto"/>
          </w:tcPr>
          <w:p w14:paraId="0E2871FF" w14:textId="752E49F5" w:rsidR="00A460BB" w:rsidRPr="00F1002B" w:rsidRDefault="001E5FE7" w:rsidP="00A460BB">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Activity envisages s</w:t>
            </w:r>
            <w:r w:rsidR="00F1002B" w:rsidRPr="00F1002B">
              <w:rPr>
                <w:rFonts w:ascii="Sylfaen" w:eastAsia="Times New Roman" w:hAnsi="Sylfaen" w:cs="Arial"/>
                <w:sz w:val="16"/>
                <w:szCs w:val="16"/>
                <w:lang w:val="en-GB" w:eastAsia="en-GB"/>
              </w:rPr>
              <w:t>eek</w:t>
            </w:r>
            <w:r>
              <w:rPr>
                <w:rFonts w:ascii="Sylfaen" w:eastAsia="Times New Roman" w:hAnsi="Sylfaen" w:cs="Arial"/>
                <w:sz w:val="16"/>
                <w:szCs w:val="16"/>
                <w:lang w:val="en-GB" w:eastAsia="en-GB"/>
              </w:rPr>
              <w:t>ing</w:t>
            </w:r>
            <w:r w:rsidR="00F1002B" w:rsidRPr="00F1002B">
              <w:rPr>
                <w:rFonts w:ascii="Sylfaen" w:eastAsia="Times New Roman" w:hAnsi="Sylfaen" w:cs="Arial"/>
                <w:sz w:val="16"/>
                <w:szCs w:val="16"/>
                <w:lang w:val="en-GB" w:eastAsia="en-GB"/>
              </w:rPr>
              <w:t xml:space="preserve"> financial resources for the implementation of specific new policies and measures for the next iteration of the Climate Action Plan.</w:t>
            </w:r>
          </w:p>
        </w:tc>
        <w:tc>
          <w:tcPr>
            <w:tcW w:w="1994" w:type="dxa"/>
            <w:gridSpan w:val="3"/>
            <w:shd w:val="clear" w:color="auto" w:fill="auto"/>
          </w:tcPr>
          <w:p w14:paraId="0E287201" w14:textId="510CCDA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202" w14:textId="77D6BE97" w:rsidR="00A460BB" w:rsidRPr="00492FAE"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SDG 11 </w:t>
            </w:r>
            <w:r w:rsidR="00492FAE">
              <w:rPr>
                <w:rFonts w:ascii="Sylfaen" w:eastAsia="Times New Roman" w:hAnsi="Sylfaen" w:cs="Arial"/>
                <w:sz w:val="16"/>
                <w:szCs w:val="16"/>
                <w:lang w:val="en-US" w:eastAsia="en-GB"/>
              </w:rPr>
              <w:t>(Sustainable cities and communities).</w:t>
            </w:r>
          </w:p>
        </w:tc>
        <w:tc>
          <w:tcPr>
            <w:tcW w:w="1347" w:type="dxa"/>
            <w:gridSpan w:val="5"/>
            <w:shd w:val="clear" w:color="auto" w:fill="auto"/>
            <w:noWrap/>
          </w:tcPr>
          <w:p w14:paraId="0E287204" w14:textId="09D4142E" w:rsidR="00A460BB" w:rsidRPr="00C46709" w:rsidRDefault="00C46709"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In </w:t>
            </w:r>
            <w:r w:rsidR="00E636AF">
              <w:rPr>
                <w:rFonts w:ascii="Sylfaen" w:eastAsia="Times New Roman" w:hAnsi="Sylfaen" w:cs="Arial"/>
                <w:sz w:val="16"/>
                <w:szCs w:val="16"/>
                <w:lang w:val="en-US" w:eastAsia="en-GB"/>
              </w:rPr>
              <w:t xml:space="preserve">the </w:t>
            </w:r>
            <w:r>
              <w:rPr>
                <w:rFonts w:ascii="Sylfaen" w:eastAsia="Times New Roman" w:hAnsi="Sylfaen" w:cs="Arial"/>
                <w:sz w:val="16"/>
                <w:szCs w:val="16"/>
                <w:lang w:val="en-US" w:eastAsia="en-GB"/>
              </w:rPr>
              <w:t xml:space="preserve">total project proposal was developed at least for 1 </w:t>
            </w:r>
            <w:proofErr w:type="gramStart"/>
            <w:r>
              <w:rPr>
                <w:rFonts w:ascii="Sylfaen" w:eastAsia="Times New Roman" w:hAnsi="Sylfaen" w:cs="Arial"/>
                <w:sz w:val="16"/>
                <w:szCs w:val="16"/>
                <w:lang w:val="en-US" w:eastAsia="en-GB"/>
              </w:rPr>
              <w:t>measure;</w:t>
            </w:r>
            <w:proofErr w:type="gramEnd"/>
          </w:p>
          <w:p w14:paraId="750DE1E5" w14:textId="77777777" w:rsidR="00A460BB" w:rsidRPr="00C40F50" w:rsidRDefault="00A460BB" w:rsidP="00A460BB">
            <w:pPr>
              <w:rPr>
                <w:rFonts w:ascii="Sylfaen" w:eastAsia="Times New Roman" w:hAnsi="Sylfaen" w:cs="Arial"/>
                <w:sz w:val="16"/>
                <w:szCs w:val="16"/>
                <w:lang w:val="ka-GE" w:eastAsia="en-GB"/>
              </w:rPr>
            </w:pPr>
          </w:p>
          <w:p w14:paraId="08F7F018" w14:textId="5EFCE440" w:rsidR="00A460BB" w:rsidRPr="00C40F50" w:rsidRDefault="00E636AF"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w:t>
            </w:r>
            <w:r w:rsidR="00E906C5" w:rsidRPr="00E906C5">
              <w:rPr>
                <w:rFonts w:ascii="Sylfaen" w:eastAsia="Times New Roman" w:hAnsi="Sylfaen" w:cs="Arial"/>
                <w:sz w:val="16"/>
                <w:szCs w:val="16"/>
                <w:lang w:val="ka-GE" w:eastAsia="en-GB"/>
              </w:rPr>
              <w:t>roject</w:t>
            </w:r>
            <w:proofErr w:type="spellEnd"/>
            <w:r w:rsidR="00E906C5" w:rsidRPr="00E906C5">
              <w:rPr>
                <w:rFonts w:ascii="Sylfaen" w:eastAsia="Times New Roman" w:hAnsi="Sylfaen" w:cs="Arial"/>
                <w:sz w:val="16"/>
                <w:szCs w:val="16"/>
                <w:lang w:val="ka-GE" w:eastAsia="en-GB"/>
              </w:rPr>
              <w:t xml:space="preserve"> </w:t>
            </w:r>
            <w:proofErr w:type="spellStart"/>
            <w:r w:rsidR="00E906C5" w:rsidRPr="00E906C5">
              <w:rPr>
                <w:rFonts w:ascii="Sylfaen" w:eastAsia="Times New Roman" w:hAnsi="Sylfaen" w:cs="Arial"/>
                <w:sz w:val="16"/>
                <w:szCs w:val="16"/>
                <w:lang w:val="ka-GE" w:eastAsia="en-GB"/>
              </w:rPr>
              <w:t>proposal</w:t>
            </w:r>
            <w:proofErr w:type="spellEnd"/>
            <w:r w:rsidR="00E906C5" w:rsidRPr="00E906C5">
              <w:rPr>
                <w:rFonts w:ascii="Sylfaen" w:eastAsia="Times New Roman" w:hAnsi="Sylfaen" w:cs="Arial"/>
                <w:sz w:val="16"/>
                <w:szCs w:val="16"/>
                <w:lang w:val="ka-GE" w:eastAsia="en-GB"/>
              </w:rPr>
              <w:t xml:space="preserve"> </w:t>
            </w:r>
            <w:proofErr w:type="spellStart"/>
            <w:r w:rsidR="00E906C5" w:rsidRPr="00E906C5">
              <w:rPr>
                <w:rFonts w:ascii="Sylfaen" w:eastAsia="Times New Roman" w:hAnsi="Sylfaen" w:cs="Arial"/>
                <w:sz w:val="16"/>
                <w:szCs w:val="16"/>
                <w:lang w:val="ka-GE" w:eastAsia="en-GB"/>
              </w:rPr>
              <w:t>was</w:t>
            </w:r>
            <w:proofErr w:type="spellEnd"/>
            <w:r w:rsidR="00E906C5" w:rsidRPr="00E906C5">
              <w:rPr>
                <w:rFonts w:ascii="Sylfaen" w:eastAsia="Times New Roman" w:hAnsi="Sylfaen" w:cs="Arial"/>
                <w:sz w:val="16"/>
                <w:szCs w:val="16"/>
                <w:lang w:val="ka-GE" w:eastAsia="en-GB"/>
              </w:rPr>
              <w:t xml:space="preserve"> </w:t>
            </w:r>
            <w:proofErr w:type="spellStart"/>
            <w:r w:rsidR="00E906C5" w:rsidRPr="00E906C5">
              <w:rPr>
                <w:rFonts w:ascii="Sylfaen" w:eastAsia="Times New Roman" w:hAnsi="Sylfaen" w:cs="Arial"/>
                <w:sz w:val="16"/>
                <w:szCs w:val="16"/>
                <w:lang w:val="ka-GE" w:eastAsia="en-GB"/>
              </w:rPr>
              <w:t>presented</w:t>
            </w:r>
            <w:proofErr w:type="spellEnd"/>
            <w:r w:rsidR="00E906C5" w:rsidRPr="00E906C5">
              <w:rPr>
                <w:rFonts w:ascii="Sylfaen" w:eastAsia="Times New Roman" w:hAnsi="Sylfaen" w:cs="Arial"/>
                <w:sz w:val="16"/>
                <w:szCs w:val="16"/>
                <w:lang w:val="ka-GE" w:eastAsia="en-GB"/>
              </w:rPr>
              <w:t xml:space="preserve"> </w:t>
            </w:r>
            <w:proofErr w:type="spellStart"/>
            <w:r w:rsidR="00E906C5" w:rsidRPr="00E906C5">
              <w:rPr>
                <w:rFonts w:ascii="Sylfaen" w:eastAsia="Times New Roman" w:hAnsi="Sylfaen" w:cs="Arial"/>
                <w:sz w:val="16"/>
                <w:szCs w:val="16"/>
                <w:lang w:val="ka-GE" w:eastAsia="en-GB"/>
              </w:rPr>
              <w:t>to</w:t>
            </w:r>
            <w:proofErr w:type="spellEnd"/>
            <w:r w:rsidR="00E906C5" w:rsidRPr="00E906C5">
              <w:rPr>
                <w:rFonts w:ascii="Sylfaen" w:eastAsia="Times New Roman" w:hAnsi="Sylfaen" w:cs="Arial"/>
                <w:sz w:val="16"/>
                <w:szCs w:val="16"/>
                <w:lang w:val="ka-GE" w:eastAsia="en-GB"/>
              </w:rPr>
              <w:t xml:space="preserve"> 3 </w:t>
            </w:r>
            <w:proofErr w:type="spellStart"/>
            <w:r w:rsidR="00E906C5" w:rsidRPr="00E906C5">
              <w:rPr>
                <w:rFonts w:ascii="Sylfaen" w:eastAsia="Times New Roman" w:hAnsi="Sylfaen" w:cs="Arial"/>
                <w:sz w:val="16"/>
                <w:szCs w:val="16"/>
                <w:lang w:val="ka-GE" w:eastAsia="en-GB"/>
              </w:rPr>
              <w:t>potential</w:t>
            </w:r>
            <w:proofErr w:type="spellEnd"/>
            <w:r w:rsidR="00E906C5" w:rsidRPr="00E906C5">
              <w:rPr>
                <w:rFonts w:ascii="Sylfaen" w:eastAsia="Times New Roman" w:hAnsi="Sylfaen" w:cs="Arial"/>
                <w:sz w:val="16"/>
                <w:szCs w:val="16"/>
                <w:lang w:val="ka-GE" w:eastAsia="en-GB"/>
              </w:rPr>
              <w:t xml:space="preserve"> </w:t>
            </w:r>
            <w:proofErr w:type="spellStart"/>
            <w:r w:rsidR="00002B74" w:rsidRPr="00002B74">
              <w:rPr>
                <w:rFonts w:ascii="Sylfaen" w:eastAsia="Times New Roman" w:hAnsi="Sylfaen" w:cs="Arial"/>
                <w:sz w:val="16"/>
                <w:szCs w:val="16"/>
                <w:lang w:val="ka-GE" w:eastAsia="en-GB"/>
              </w:rPr>
              <w:t>financ</w:t>
            </w:r>
            <w:r>
              <w:rPr>
                <w:rFonts w:ascii="Sylfaen" w:eastAsia="Times New Roman" w:hAnsi="Sylfaen" w:cs="Arial"/>
                <w:sz w:val="16"/>
                <w:szCs w:val="16"/>
                <w:lang w:val="ka-GE" w:eastAsia="en-GB"/>
              </w:rPr>
              <w:t>i</w:t>
            </w:r>
            <w:r w:rsidR="00002B74" w:rsidRPr="00002B74">
              <w:rPr>
                <w:rFonts w:ascii="Sylfaen" w:eastAsia="Times New Roman" w:hAnsi="Sylfaen" w:cs="Arial"/>
                <w:sz w:val="16"/>
                <w:szCs w:val="16"/>
                <w:lang w:val="ka-GE" w:eastAsia="en-GB"/>
              </w:rPr>
              <w:t>er</w:t>
            </w:r>
            <w:r>
              <w:rPr>
                <w:rFonts w:ascii="Sylfaen" w:eastAsia="Times New Roman" w:hAnsi="Sylfaen" w:cs="Arial"/>
                <w:sz w:val="16"/>
                <w:szCs w:val="16"/>
                <w:lang w:val="ka-GE" w:eastAsia="en-GB"/>
              </w:rPr>
              <w:t>s</w:t>
            </w:r>
            <w:proofErr w:type="spellEnd"/>
            <w:r w:rsidR="00002B74" w:rsidRPr="00002B74">
              <w:rPr>
                <w:rFonts w:ascii="Sylfaen" w:eastAsia="Times New Roman" w:hAnsi="Sylfaen" w:cs="Arial"/>
                <w:sz w:val="16"/>
                <w:szCs w:val="16"/>
                <w:lang w:val="ka-GE" w:eastAsia="en-GB"/>
              </w:rPr>
              <w:t>.</w:t>
            </w:r>
          </w:p>
        </w:tc>
        <w:tc>
          <w:tcPr>
            <w:tcW w:w="1304" w:type="dxa"/>
            <w:gridSpan w:val="9"/>
            <w:shd w:val="clear" w:color="auto" w:fill="auto"/>
          </w:tcPr>
          <w:p w14:paraId="0E287205" w14:textId="6CA0FC3E" w:rsidR="00A460BB" w:rsidRPr="00C46709" w:rsidRDefault="00C46709"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Project proposal document</w:t>
            </w:r>
          </w:p>
        </w:tc>
        <w:tc>
          <w:tcPr>
            <w:tcW w:w="1936" w:type="dxa"/>
            <w:gridSpan w:val="14"/>
            <w:shd w:val="clear" w:color="auto" w:fill="auto"/>
          </w:tcPr>
          <w:p w14:paraId="0E287206" w14:textId="6D2A5B79" w:rsidR="00A460BB" w:rsidRPr="00C40F50" w:rsidRDefault="00BC389A" w:rsidP="00A460BB">
            <w:pPr>
              <w:rPr>
                <w:rFonts w:ascii="Sylfaen" w:eastAsia="Times New Roman" w:hAnsi="Sylfaen" w:cs="Arial"/>
                <w:sz w:val="16"/>
                <w:szCs w:val="16"/>
                <w:lang w:val="ka-GE" w:eastAsia="en-GB"/>
              </w:rPr>
            </w:pPr>
            <w:proofErr w:type="spellStart"/>
            <w:r w:rsidRPr="00BC389A">
              <w:rPr>
                <w:rFonts w:ascii="Sylfaen" w:eastAsia="Times New Roman" w:hAnsi="Sylfaen" w:cs="Arial"/>
                <w:sz w:val="16"/>
                <w:szCs w:val="16"/>
                <w:lang w:val="ka-GE" w:eastAsia="en-GB"/>
              </w:rPr>
              <w:t>Ministry</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of</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Environmental</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Protection</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and</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Agriculture</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Environment</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and</w:t>
            </w:r>
            <w:proofErr w:type="spellEnd"/>
            <w:r w:rsidRPr="00BC389A">
              <w:rPr>
                <w:rFonts w:ascii="Sylfaen" w:eastAsia="Times New Roman" w:hAnsi="Sylfaen" w:cs="Arial"/>
                <w:sz w:val="16"/>
                <w:szCs w:val="16"/>
                <w:lang w:val="ka-GE" w:eastAsia="en-GB"/>
              </w:rPr>
              <w:t xml:space="preserve"> Climate </w:t>
            </w:r>
            <w:proofErr w:type="spellStart"/>
            <w:r w:rsidRPr="00BC389A">
              <w:rPr>
                <w:rFonts w:ascii="Sylfaen" w:eastAsia="Times New Roman" w:hAnsi="Sylfaen" w:cs="Arial"/>
                <w:sz w:val="16"/>
                <w:szCs w:val="16"/>
                <w:lang w:val="ka-GE" w:eastAsia="en-GB"/>
              </w:rPr>
              <w:t>Change</w:t>
            </w:r>
            <w:proofErr w:type="spellEnd"/>
            <w:r w:rsidRPr="00BC389A">
              <w:rPr>
                <w:rFonts w:ascii="Sylfaen" w:eastAsia="Times New Roman" w:hAnsi="Sylfaen" w:cs="Arial"/>
                <w:sz w:val="16"/>
                <w:szCs w:val="16"/>
                <w:lang w:val="ka-GE" w:eastAsia="en-GB"/>
              </w:rPr>
              <w:t xml:space="preserve"> </w:t>
            </w:r>
            <w:proofErr w:type="spellStart"/>
            <w:r w:rsidRPr="00BC389A">
              <w:rPr>
                <w:rFonts w:ascii="Sylfaen" w:eastAsia="Times New Roman" w:hAnsi="Sylfaen" w:cs="Arial"/>
                <w:sz w:val="16"/>
                <w:szCs w:val="16"/>
                <w:lang w:val="ka-GE" w:eastAsia="en-GB"/>
              </w:rPr>
              <w:t>Department</w:t>
            </w:r>
            <w:proofErr w:type="spellEnd"/>
            <w:r w:rsidRPr="00BC389A">
              <w:rPr>
                <w:rFonts w:ascii="Sylfaen" w:eastAsia="Times New Roman" w:hAnsi="Sylfaen" w:cs="Arial"/>
                <w:sz w:val="16"/>
                <w:szCs w:val="16"/>
                <w:lang w:val="ka-GE" w:eastAsia="en-GB"/>
              </w:rPr>
              <w:t>)</w:t>
            </w:r>
          </w:p>
        </w:tc>
        <w:tc>
          <w:tcPr>
            <w:tcW w:w="2406" w:type="dxa"/>
            <w:gridSpan w:val="26"/>
            <w:shd w:val="clear" w:color="auto" w:fill="auto"/>
          </w:tcPr>
          <w:p w14:paraId="1516EC2E" w14:textId="2F4161E7" w:rsidR="00A460BB" w:rsidRPr="00BC389A" w:rsidRDefault="00BC389A"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Finance</w:t>
            </w:r>
          </w:p>
          <w:p w14:paraId="67BE7576" w14:textId="77777777" w:rsidR="00A460BB" w:rsidRDefault="00A460BB" w:rsidP="00A460BB">
            <w:pPr>
              <w:rPr>
                <w:rFonts w:ascii="Sylfaen" w:eastAsia="Times New Roman" w:hAnsi="Sylfaen" w:cs="Arial"/>
                <w:sz w:val="16"/>
                <w:szCs w:val="16"/>
                <w:lang w:val="ka-GE" w:eastAsia="en-GB"/>
              </w:rPr>
            </w:pPr>
          </w:p>
          <w:p w14:paraId="0E287207" w14:textId="11DA7D15" w:rsidR="00A460BB" w:rsidRPr="00C40F50" w:rsidRDefault="00A85C0C" w:rsidP="00A460BB">
            <w:pPr>
              <w:rPr>
                <w:rFonts w:ascii="Sylfaen" w:hAnsi="Sylfaen"/>
                <w:sz w:val="16"/>
                <w:szCs w:val="16"/>
                <w:lang w:val="ka-GE" w:eastAsia="en-GB"/>
              </w:rPr>
            </w:pPr>
            <w:proofErr w:type="spellStart"/>
            <w:r w:rsidRPr="00A85C0C">
              <w:rPr>
                <w:rFonts w:ascii="Sylfaen" w:eastAsia="Times New Roman" w:hAnsi="Sylfaen" w:cs="Arial"/>
                <w:sz w:val="16"/>
                <w:szCs w:val="16"/>
                <w:lang w:val="ka-GE" w:eastAsia="en-GB"/>
              </w:rPr>
              <w:t>Ministry</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of</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Economy</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and</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Sustainable</w:t>
            </w:r>
            <w:proofErr w:type="spellEnd"/>
            <w:r w:rsidRPr="00A85C0C">
              <w:rPr>
                <w:rFonts w:ascii="Sylfaen" w:eastAsia="Times New Roman" w:hAnsi="Sylfaen" w:cs="Arial"/>
                <w:sz w:val="16"/>
                <w:szCs w:val="16"/>
                <w:lang w:val="ka-GE" w:eastAsia="en-GB"/>
              </w:rPr>
              <w:t xml:space="preserve"> Development</w:t>
            </w:r>
          </w:p>
        </w:tc>
        <w:tc>
          <w:tcPr>
            <w:tcW w:w="1021" w:type="dxa"/>
            <w:gridSpan w:val="6"/>
            <w:shd w:val="clear" w:color="auto" w:fill="auto"/>
          </w:tcPr>
          <w:p w14:paraId="0E287208" w14:textId="47B23AFA" w:rsidR="00A460BB" w:rsidRPr="00C46709" w:rsidRDefault="00A460BB" w:rsidP="006524FF">
            <w:pPr>
              <w:rPr>
                <w:rFonts w:ascii="Sylfaen" w:hAnsi="Sylfaen"/>
                <w:sz w:val="16"/>
                <w:szCs w:val="16"/>
                <w:lang w:val="en-US" w:eastAsia="en-GB"/>
              </w:rPr>
            </w:pPr>
            <w:r w:rsidRPr="00C40F50">
              <w:rPr>
                <w:rFonts w:ascii="Sylfaen" w:hAnsi="Sylfaen"/>
                <w:sz w:val="16"/>
                <w:szCs w:val="16"/>
                <w:lang w:val="ka-GE" w:eastAsia="en-GB"/>
              </w:rPr>
              <w:t>202</w:t>
            </w:r>
            <w:r w:rsidR="006929A7">
              <w:rPr>
                <w:rFonts w:ascii="Sylfaen" w:hAnsi="Sylfaen"/>
                <w:sz w:val="16"/>
                <w:szCs w:val="16"/>
                <w:lang w:val="ka-GE" w:eastAsia="en-GB"/>
              </w:rPr>
              <w:t>2</w:t>
            </w:r>
            <w:r w:rsidRPr="00C40F50">
              <w:rPr>
                <w:rFonts w:ascii="Sylfaen" w:hAnsi="Sylfaen"/>
                <w:sz w:val="16"/>
                <w:szCs w:val="16"/>
                <w:lang w:val="ka-GE" w:eastAsia="en-GB"/>
              </w:rPr>
              <w:t xml:space="preserve"> </w:t>
            </w:r>
            <w:r w:rsidR="00C46709">
              <w:rPr>
                <w:rFonts w:ascii="Sylfaen" w:hAnsi="Sylfaen"/>
                <w:sz w:val="16"/>
                <w:szCs w:val="16"/>
                <w:lang w:val="en-US" w:eastAsia="en-GB"/>
              </w:rPr>
              <w:t>Q3</w:t>
            </w:r>
          </w:p>
        </w:tc>
        <w:tc>
          <w:tcPr>
            <w:tcW w:w="1705" w:type="dxa"/>
            <w:gridSpan w:val="9"/>
            <w:shd w:val="clear" w:color="auto" w:fill="auto"/>
          </w:tcPr>
          <w:p w14:paraId="6D33B259" w14:textId="35AAD511" w:rsidR="00B1728E" w:rsidRDefault="00B1728E">
            <w:pPr>
              <w:rPr>
                <w:rFonts w:ascii="Sylfaen" w:eastAsia="Times New Roman" w:hAnsi="Sylfaen" w:cs="Arial"/>
                <w:sz w:val="16"/>
                <w:szCs w:val="16"/>
                <w:lang w:val="ka-GE" w:eastAsia="en-GB"/>
              </w:rPr>
            </w:pPr>
            <w:r w:rsidRPr="00B1728E">
              <w:rPr>
                <w:rFonts w:ascii="Sylfaen" w:eastAsia="Times New Roman" w:hAnsi="Sylfaen" w:cs="Arial"/>
                <w:sz w:val="16"/>
                <w:szCs w:val="16"/>
                <w:lang w:val="ka-GE" w:eastAsia="en-GB"/>
              </w:rPr>
              <w:t>178,200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48383071" w14:textId="77777777" w:rsidR="00B1728E" w:rsidRDefault="00B1728E">
            <w:pPr>
              <w:rPr>
                <w:rFonts w:ascii="Sylfaen" w:eastAsia="Times New Roman" w:hAnsi="Sylfaen" w:cs="Arial"/>
                <w:sz w:val="16"/>
                <w:szCs w:val="16"/>
                <w:lang w:val="ka-GE" w:eastAsia="en-GB"/>
              </w:rPr>
            </w:pPr>
          </w:p>
          <w:p w14:paraId="0E28720A" w14:textId="7E8DFEDF" w:rsidR="00A460BB" w:rsidRPr="00C40F50" w:rsidRDefault="00A460BB" w:rsidP="006524FF">
            <w:pPr>
              <w:rPr>
                <w:rFonts w:ascii="Sylfaen" w:eastAsia="Times New Roman" w:hAnsi="Sylfaen" w:cs="Arial"/>
                <w:sz w:val="16"/>
                <w:szCs w:val="16"/>
                <w:lang w:val="ka-GE" w:eastAsia="en-GB"/>
              </w:rPr>
            </w:pPr>
          </w:p>
        </w:tc>
        <w:tc>
          <w:tcPr>
            <w:tcW w:w="828" w:type="dxa"/>
            <w:gridSpan w:val="4"/>
            <w:shd w:val="clear" w:color="auto" w:fill="auto"/>
          </w:tcPr>
          <w:p w14:paraId="1AE6187D" w14:textId="77777777" w:rsidR="00A460BB" w:rsidRPr="00C40F50" w:rsidRDefault="00A460BB" w:rsidP="00A460BB">
            <w:pPr>
              <w:rPr>
                <w:rFonts w:ascii="Sylfaen" w:hAnsi="Sylfaen"/>
                <w:sz w:val="16"/>
                <w:szCs w:val="16"/>
                <w:lang w:val="ka-GE" w:eastAsia="en-GB"/>
              </w:rPr>
            </w:pPr>
          </w:p>
        </w:tc>
        <w:tc>
          <w:tcPr>
            <w:tcW w:w="814" w:type="dxa"/>
            <w:gridSpan w:val="5"/>
            <w:shd w:val="clear" w:color="auto" w:fill="auto"/>
          </w:tcPr>
          <w:p w14:paraId="04C0DFA5" w14:textId="6DDB8E11" w:rsidR="00A460BB" w:rsidRPr="00C40F50" w:rsidRDefault="00A460BB" w:rsidP="00A460BB">
            <w:pPr>
              <w:rPr>
                <w:rFonts w:ascii="Sylfaen" w:hAnsi="Sylfaen"/>
                <w:sz w:val="16"/>
                <w:szCs w:val="16"/>
                <w:lang w:val="ka-GE" w:eastAsia="en-GB"/>
              </w:rPr>
            </w:pPr>
          </w:p>
        </w:tc>
        <w:tc>
          <w:tcPr>
            <w:tcW w:w="1520" w:type="dxa"/>
            <w:gridSpan w:val="9"/>
            <w:shd w:val="clear" w:color="auto" w:fill="auto"/>
          </w:tcPr>
          <w:p w14:paraId="13EC84D2" w14:textId="77777777" w:rsidR="00A460BB" w:rsidRPr="00C40F50" w:rsidRDefault="00A460BB" w:rsidP="00A460BB">
            <w:pPr>
              <w:rPr>
                <w:rFonts w:ascii="Sylfaen" w:hAnsi="Sylfaen"/>
                <w:sz w:val="16"/>
                <w:szCs w:val="16"/>
                <w:lang w:val="ka-GE" w:eastAsia="en-GB"/>
              </w:rPr>
            </w:pPr>
          </w:p>
        </w:tc>
        <w:tc>
          <w:tcPr>
            <w:tcW w:w="1015" w:type="dxa"/>
            <w:gridSpan w:val="3"/>
            <w:shd w:val="clear" w:color="auto" w:fill="auto"/>
          </w:tcPr>
          <w:p w14:paraId="0E28720B" w14:textId="4253623D" w:rsidR="00A460BB" w:rsidRPr="00C40F50" w:rsidRDefault="00A460BB" w:rsidP="00A460BB">
            <w:pPr>
              <w:rPr>
                <w:rFonts w:ascii="Sylfaen" w:hAnsi="Sylfaen"/>
                <w:sz w:val="16"/>
                <w:szCs w:val="16"/>
                <w:lang w:val="ka-GE" w:eastAsia="en-GB"/>
              </w:rPr>
            </w:pPr>
          </w:p>
        </w:tc>
        <w:tc>
          <w:tcPr>
            <w:tcW w:w="2015" w:type="dxa"/>
            <w:gridSpan w:val="6"/>
          </w:tcPr>
          <w:p w14:paraId="0500B8DE" w14:textId="645FCAD1" w:rsidR="00B1728E" w:rsidRDefault="00B1728E" w:rsidP="00A460BB">
            <w:pPr>
              <w:rPr>
                <w:rFonts w:ascii="Sylfaen" w:eastAsia="Times New Roman" w:hAnsi="Sylfaen" w:cs="Arial"/>
                <w:sz w:val="16"/>
                <w:szCs w:val="16"/>
                <w:lang w:val="ka-GE" w:eastAsia="en-GB"/>
              </w:rPr>
            </w:pPr>
            <w:r w:rsidRPr="00B1728E">
              <w:rPr>
                <w:rFonts w:ascii="Sylfaen" w:eastAsia="Times New Roman" w:hAnsi="Sylfaen" w:cs="Arial"/>
                <w:sz w:val="16"/>
                <w:szCs w:val="16"/>
                <w:lang w:val="ka-GE" w:eastAsia="en-GB"/>
              </w:rPr>
              <w:t>178,200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2FC7ADE8" w14:textId="77777777" w:rsidR="00B1728E" w:rsidRDefault="00B1728E" w:rsidP="00A460BB">
            <w:pPr>
              <w:rPr>
                <w:rFonts w:ascii="Sylfaen" w:eastAsia="Times New Roman" w:hAnsi="Sylfaen" w:cs="Arial"/>
                <w:sz w:val="16"/>
                <w:szCs w:val="16"/>
                <w:lang w:val="ka-GE" w:eastAsia="en-GB"/>
              </w:rPr>
            </w:pPr>
          </w:p>
          <w:p w14:paraId="0E28720C" w14:textId="5C214E19" w:rsidR="00A460BB" w:rsidRPr="00C40F50" w:rsidRDefault="00A460BB" w:rsidP="00A460BB">
            <w:pPr>
              <w:rPr>
                <w:rFonts w:ascii="Sylfaen" w:hAnsi="Sylfaen"/>
                <w:sz w:val="16"/>
                <w:szCs w:val="16"/>
                <w:lang w:val="en-GB" w:eastAsia="en-GB"/>
              </w:rPr>
            </w:pPr>
          </w:p>
        </w:tc>
      </w:tr>
      <w:tr w:rsidR="00E36E16" w:rsidRPr="00C40F50" w14:paraId="0E287226" w14:textId="77777777" w:rsidTr="00BF2527">
        <w:trPr>
          <w:gridAfter w:val="2"/>
          <w:wAfter w:w="83" w:type="dxa"/>
          <w:cantSplit/>
          <w:trHeight w:val="1134"/>
        </w:trPr>
        <w:tc>
          <w:tcPr>
            <w:tcW w:w="2158" w:type="dxa"/>
            <w:gridSpan w:val="3"/>
            <w:shd w:val="clear" w:color="auto" w:fill="auto"/>
            <w:noWrap/>
          </w:tcPr>
          <w:p w14:paraId="0E28721B" w14:textId="6EEF636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2.4.</w:t>
            </w:r>
            <w:r>
              <w:rPr>
                <w:rFonts w:ascii="Sylfaen" w:eastAsia="Times New Roman" w:hAnsi="Sylfaen" w:cs="Arial"/>
                <w:sz w:val="16"/>
                <w:szCs w:val="16"/>
                <w:lang w:val="ka-GE" w:eastAsia="en-GB"/>
              </w:rPr>
              <w:t>2</w:t>
            </w:r>
            <w:r w:rsidRPr="00C40F50">
              <w:rPr>
                <w:rFonts w:ascii="Sylfaen" w:eastAsia="Times New Roman" w:hAnsi="Sylfaen" w:cs="Arial"/>
                <w:sz w:val="16"/>
                <w:szCs w:val="16"/>
                <w:lang w:val="ka-GE" w:eastAsia="en-GB"/>
              </w:rPr>
              <w:t xml:space="preserve">. </w:t>
            </w:r>
            <w:r w:rsidR="00A55EE8" w:rsidRPr="00A55EE8">
              <w:rPr>
                <w:rFonts w:ascii="Sylfaen" w:eastAsia="Times New Roman" w:hAnsi="Sylfaen" w:cs="Arial"/>
                <w:sz w:val="16"/>
                <w:szCs w:val="16"/>
                <w:lang w:val="en-GB" w:eastAsia="en-GB"/>
              </w:rPr>
              <w:t>Develop cost-benefit analysis and feasibility study to identify best options for shifting road freight to rail</w:t>
            </w:r>
            <w:r w:rsidR="00A55EE8">
              <w:rPr>
                <w:rFonts w:ascii="Sylfaen" w:eastAsia="Times New Roman" w:hAnsi="Sylfaen" w:cs="Arial"/>
                <w:sz w:val="16"/>
                <w:szCs w:val="16"/>
                <w:lang w:val="en-GB" w:eastAsia="en-GB"/>
              </w:rPr>
              <w:t>.</w:t>
            </w:r>
          </w:p>
        </w:tc>
        <w:tc>
          <w:tcPr>
            <w:tcW w:w="1964" w:type="dxa"/>
            <w:gridSpan w:val="6"/>
            <w:shd w:val="clear" w:color="auto" w:fill="auto"/>
          </w:tcPr>
          <w:p w14:paraId="0E28721C" w14:textId="46F997A9" w:rsidR="00A460BB" w:rsidRPr="001E5FE7" w:rsidRDefault="001E5FE7" w:rsidP="00A460BB">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 xml:space="preserve">Activity envisages </w:t>
            </w:r>
            <w:r w:rsidR="00E906C5">
              <w:rPr>
                <w:rFonts w:ascii="Sylfaen" w:eastAsia="Times New Roman" w:hAnsi="Sylfaen" w:cs="Arial"/>
                <w:sz w:val="16"/>
                <w:szCs w:val="16"/>
                <w:lang w:val="en-GB" w:eastAsia="en-GB"/>
              </w:rPr>
              <w:t>conducting the</w:t>
            </w:r>
            <w:r w:rsidRPr="001E5FE7">
              <w:rPr>
                <w:rFonts w:ascii="Sylfaen" w:eastAsia="Times New Roman" w:hAnsi="Sylfaen" w:cs="Arial"/>
                <w:sz w:val="16"/>
                <w:szCs w:val="16"/>
                <w:lang w:val="en-GB" w:eastAsia="en-GB"/>
              </w:rPr>
              <w:t xml:space="preserve"> cost-benefits analysis </w:t>
            </w:r>
            <w:r w:rsidR="00E906C5">
              <w:rPr>
                <w:rFonts w:ascii="Sylfaen" w:eastAsia="Times New Roman" w:hAnsi="Sylfaen" w:cs="Arial"/>
                <w:sz w:val="16"/>
                <w:szCs w:val="16"/>
                <w:lang w:val="en-GB" w:eastAsia="en-GB"/>
              </w:rPr>
              <w:t xml:space="preserve">that </w:t>
            </w:r>
            <w:r w:rsidRPr="001E5FE7">
              <w:rPr>
                <w:rFonts w:ascii="Sylfaen" w:eastAsia="Times New Roman" w:hAnsi="Sylfaen" w:cs="Arial"/>
                <w:sz w:val="16"/>
                <w:szCs w:val="16"/>
                <w:lang w:val="en-GB" w:eastAsia="en-GB"/>
              </w:rPr>
              <w:t xml:space="preserve">can facilitate the identification of the most attractive measures to pursue in the next iteration of </w:t>
            </w:r>
            <w:proofErr w:type="gramStart"/>
            <w:r w:rsidRPr="001E5FE7">
              <w:rPr>
                <w:rFonts w:ascii="Sylfaen" w:eastAsia="Times New Roman" w:hAnsi="Sylfaen" w:cs="Arial"/>
                <w:sz w:val="16"/>
                <w:szCs w:val="16"/>
                <w:lang w:val="en-GB" w:eastAsia="en-GB"/>
              </w:rPr>
              <w:t>the  Climate</w:t>
            </w:r>
            <w:proofErr w:type="gramEnd"/>
            <w:r w:rsidRPr="001E5FE7">
              <w:rPr>
                <w:rFonts w:ascii="Sylfaen" w:eastAsia="Times New Roman" w:hAnsi="Sylfaen" w:cs="Arial"/>
                <w:sz w:val="16"/>
                <w:szCs w:val="16"/>
                <w:lang w:val="en-GB" w:eastAsia="en-GB"/>
              </w:rPr>
              <w:t xml:space="preserve"> Action Plan.</w:t>
            </w:r>
          </w:p>
        </w:tc>
        <w:tc>
          <w:tcPr>
            <w:tcW w:w="1994" w:type="dxa"/>
            <w:gridSpan w:val="3"/>
            <w:shd w:val="clear" w:color="auto" w:fill="auto"/>
          </w:tcPr>
          <w:p w14:paraId="0E28721D" w14:textId="19E5CE5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p>
        </w:tc>
        <w:tc>
          <w:tcPr>
            <w:tcW w:w="1347" w:type="dxa"/>
            <w:gridSpan w:val="5"/>
            <w:shd w:val="clear" w:color="auto" w:fill="auto"/>
            <w:noWrap/>
          </w:tcPr>
          <w:p w14:paraId="3051A6AE" w14:textId="18EABF90" w:rsidR="00A460BB" w:rsidRPr="00002B74" w:rsidRDefault="00002B74" w:rsidP="00A460BB">
            <w:pPr>
              <w:rPr>
                <w:rFonts w:ascii="Sylfaen" w:eastAsia="Times New Roman" w:hAnsi="Sylfaen" w:cs="Arial"/>
                <w:sz w:val="16"/>
                <w:szCs w:val="16"/>
                <w:lang w:val="en-US" w:eastAsia="en-GB"/>
              </w:rPr>
            </w:pPr>
            <w:proofErr w:type="spellStart"/>
            <w:r w:rsidRPr="00002B74">
              <w:rPr>
                <w:rFonts w:ascii="Sylfaen" w:eastAsia="Times New Roman" w:hAnsi="Sylfaen" w:cs="Arial"/>
                <w:sz w:val="16"/>
                <w:szCs w:val="16"/>
                <w:lang w:val="ka-GE" w:eastAsia="en-GB"/>
              </w:rPr>
              <w:t>At</w:t>
            </w:r>
            <w:proofErr w:type="spellEnd"/>
            <w:r w:rsidRPr="00002B74">
              <w:rPr>
                <w:rFonts w:ascii="Sylfaen" w:eastAsia="Times New Roman" w:hAnsi="Sylfaen" w:cs="Arial"/>
                <w:sz w:val="16"/>
                <w:szCs w:val="16"/>
                <w:lang w:val="ka-GE" w:eastAsia="en-GB"/>
              </w:rPr>
              <w:t xml:space="preserve"> </w:t>
            </w:r>
            <w:proofErr w:type="spellStart"/>
            <w:r w:rsidRPr="00002B74">
              <w:rPr>
                <w:rFonts w:ascii="Sylfaen" w:eastAsia="Times New Roman" w:hAnsi="Sylfaen" w:cs="Arial"/>
                <w:sz w:val="16"/>
                <w:szCs w:val="16"/>
                <w:lang w:val="ka-GE" w:eastAsia="en-GB"/>
              </w:rPr>
              <w:t>least</w:t>
            </w:r>
            <w:proofErr w:type="spellEnd"/>
            <w:r w:rsidRPr="00002B74">
              <w:rPr>
                <w:rFonts w:ascii="Sylfaen" w:eastAsia="Times New Roman" w:hAnsi="Sylfaen" w:cs="Arial"/>
                <w:sz w:val="16"/>
                <w:szCs w:val="16"/>
                <w:lang w:val="ka-GE" w:eastAsia="en-GB"/>
              </w:rPr>
              <w:t xml:space="preserve"> </w:t>
            </w:r>
            <w:proofErr w:type="spellStart"/>
            <w:r w:rsidRPr="00002B74">
              <w:rPr>
                <w:rFonts w:ascii="Sylfaen" w:eastAsia="Times New Roman" w:hAnsi="Sylfaen" w:cs="Arial"/>
                <w:sz w:val="16"/>
                <w:szCs w:val="16"/>
                <w:lang w:val="ka-GE" w:eastAsia="en-GB"/>
              </w:rPr>
              <w:t>of</w:t>
            </w:r>
            <w:proofErr w:type="spellEnd"/>
            <w:r w:rsidRPr="00002B74">
              <w:rPr>
                <w:rFonts w:ascii="Sylfaen" w:eastAsia="Times New Roman" w:hAnsi="Sylfaen" w:cs="Arial"/>
                <w:sz w:val="16"/>
                <w:szCs w:val="16"/>
                <w:lang w:val="ka-GE" w:eastAsia="en-GB"/>
              </w:rPr>
              <w:t xml:space="preserve"> </w:t>
            </w:r>
            <w:proofErr w:type="spellStart"/>
            <w:r w:rsidRPr="00002B74">
              <w:rPr>
                <w:rFonts w:ascii="Sylfaen" w:eastAsia="Times New Roman" w:hAnsi="Sylfaen" w:cs="Arial"/>
                <w:sz w:val="16"/>
                <w:szCs w:val="16"/>
                <w:lang w:val="ka-GE" w:eastAsia="en-GB"/>
              </w:rPr>
              <w:t>technical</w:t>
            </w:r>
            <w:proofErr w:type="spellEnd"/>
            <w:r w:rsidRPr="00002B74">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nalysis</w:t>
            </w:r>
            <w:proofErr w:type="spellEnd"/>
            <w:r>
              <w:rPr>
                <w:rFonts w:ascii="Sylfaen" w:eastAsia="Times New Roman" w:hAnsi="Sylfaen" w:cs="Arial"/>
                <w:sz w:val="16"/>
                <w:szCs w:val="16"/>
                <w:lang w:val="en-US" w:eastAsia="en-GB"/>
              </w:rPr>
              <w:t xml:space="preserve"> document is developed.</w:t>
            </w:r>
          </w:p>
        </w:tc>
        <w:tc>
          <w:tcPr>
            <w:tcW w:w="1304" w:type="dxa"/>
            <w:gridSpan w:val="9"/>
            <w:shd w:val="clear" w:color="auto" w:fill="auto"/>
          </w:tcPr>
          <w:p w14:paraId="0E28721E" w14:textId="0C09BE0A" w:rsidR="00A460BB" w:rsidRPr="00002B74" w:rsidRDefault="00002B74"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Cost-benefit analysis document</w:t>
            </w:r>
          </w:p>
        </w:tc>
        <w:tc>
          <w:tcPr>
            <w:tcW w:w="1936" w:type="dxa"/>
            <w:gridSpan w:val="14"/>
            <w:shd w:val="clear" w:color="auto" w:fill="auto"/>
          </w:tcPr>
          <w:p w14:paraId="0E28721F" w14:textId="717D4CA4" w:rsidR="00A460BB" w:rsidRPr="00C40F50" w:rsidRDefault="00A85C0C" w:rsidP="00A460BB">
            <w:pPr>
              <w:rPr>
                <w:rFonts w:ascii="Sylfaen" w:eastAsia="Times New Roman" w:hAnsi="Sylfaen" w:cs="Arial"/>
                <w:sz w:val="16"/>
                <w:szCs w:val="16"/>
                <w:lang w:val="ka-GE" w:eastAsia="en-GB"/>
              </w:rPr>
            </w:pPr>
            <w:proofErr w:type="spellStart"/>
            <w:r w:rsidRPr="00A85C0C">
              <w:rPr>
                <w:rFonts w:ascii="Sylfaen" w:eastAsia="Times New Roman" w:hAnsi="Sylfaen" w:cs="Arial"/>
                <w:sz w:val="16"/>
                <w:szCs w:val="16"/>
                <w:lang w:val="ka-GE" w:eastAsia="en-GB"/>
              </w:rPr>
              <w:t>Ministry</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of</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Environmental</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Protection</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and</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Agriculture</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Environment</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and</w:t>
            </w:r>
            <w:proofErr w:type="spellEnd"/>
            <w:r w:rsidRPr="00A85C0C">
              <w:rPr>
                <w:rFonts w:ascii="Sylfaen" w:eastAsia="Times New Roman" w:hAnsi="Sylfaen" w:cs="Arial"/>
                <w:sz w:val="16"/>
                <w:szCs w:val="16"/>
                <w:lang w:val="ka-GE" w:eastAsia="en-GB"/>
              </w:rPr>
              <w:t xml:space="preserve"> Climate </w:t>
            </w:r>
            <w:proofErr w:type="spellStart"/>
            <w:r w:rsidRPr="00A85C0C">
              <w:rPr>
                <w:rFonts w:ascii="Sylfaen" w:eastAsia="Times New Roman" w:hAnsi="Sylfaen" w:cs="Arial"/>
                <w:sz w:val="16"/>
                <w:szCs w:val="16"/>
                <w:lang w:val="ka-GE" w:eastAsia="en-GB"/>
              </w:rPr>
              <w:t>Change</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Department</w:t>
            </w:r>
            <w:proofErr w:type="spellEnd"/>
            <w:r w:rsidRPr="00A85C0C">
              <w:rPr>
                <w:rFonts w:ascii="Sylfaen" w:eastAsia="Times New Roman" w:hAnsi="Sylfaen" w:cs="Arial"/>
                <w:sz w:val="16"/>
                <w:szCs w:val="16"/>
                <w:lang w:val="ka-GE" w:eastAsia="en-GB"/>
              </w:rPr>
              <w:t>)</w:t>
            </w:r>
          </w:p>
        </w:tc>
        <w:tc>
          <w:tcPr>
            <w:tcW w:w="2406" w:type="dxa"/>
            <w:gridSpan w:val="26"/>
            <w:shd w:val="clear" w:color="auto" w:fill="auto"/>
          </w:tcPr>
          <w:p w14:paraId="47C68F3A" w14:textId="6DC9EF44" w:rsidR="00A460BB" w:rsidRPr="00660171" w:rsidRDefault="00660171" w:rsidP="00A460BB">
            <w:pPr>
              <w:rPr>
                <w:rFonts w:ascii="Sylfaen" w:hAnsi="Sylfaen"/>
                <w:sz w:val="16"/>
                <w:szCs w:val="16"/>
                <w:lang w:val="en-US" w:eastAsia="en-GB"/>
              </w:rPr>
            </w:pPr>
            <w:r>
              <w:rPr>
                <w:rFonts w:ascii="Sylfaen" w:hAnsi="Sylfaen"/>
                <w:sz w:val="16"/>
                <w:szCs w:val="16"/>
                <w:lang w:val="en-US" w:eastAsia="en-GB"/>
              </w:rPr>
              <w:t>LLC “Georgian Railway”</w:t>
            </w:r>
          </w:p>
          <w:p w14:paraId="5BC99113" w14:textId="77777777" w:rsidR="00A460BB" w:rsidRPr="00C40F50" w:rsidRDefault="00A460BB" w:rsidP="00A460BB">
            <w:pPr>
              <w:rPr>
                <w:rFonts w:ascii="Sylfaen" w:hAnsi="Sylfaen"/>
                <w:sz w:val="16"/>
                <w:szCs w:val="16"/>
                <w:lang w:val="ka-GE" w:eastAsia="en-GB"/>
              </w:rPr>
            </w:pPr>
          </w:p>
          <w:p w14:paraId="0E287220" w14:textId="125B4519" w:rsidR="00A460BB" w:rsidRPr="00C40F50" w:rsidRDefault="00A85C0C" w:rsidP="00A460BB">
            <w:pPr>
              <w:rPr>
                <w:rFonts w:ascii="Sylfaen" w:hAnsi="Sylfaen"/>
                <w:sz w:val="16"/>
                <w:szCs w:val="16"/>
                <w:lang w:val="ka-GE" w:eastAsia="en-GB"/>
              </w:rPr>
            </w:pPr>
            <w:proofErr w:type="spellStart"/>
            <w:r w:rsidRPr="00A85C0C">
              <w:rPr>
                <w:rFonts w:ascii="Sylfaen" w:eastAsia="Times New Roman" w:hAnsi="Sylfaen" w:cs="Arial"/>
                <w:sz w:val="16"/>
                <w:szCs w:val="16"/>
                <w:lang w:val="ka-GE" w:eastAsia="en-GB"/>
              </w:rPr>
              <w:t>Ministry</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of</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Economy</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and</w:t>
            </w:r>
            <w:proofErr w:type="spellEnd"/>
            <w:r w:rsidRPr="00A85C0C">
              <w:rPr>
                <w:rFonts w:ascii="Sylfaen" w:eastAsia="Times New Roman" w:hAnsi="Sylfaen" w:cs="Arial"/>
                <w:sz w:val="16"/>
                <w:szCs w:val="16"/>
                <w:lang w:val="ka-GE" w:eastAsia="en-GB"/>
              </w:rPr>
              <w:t xml:space="preserve"> </w:t>
            </w:r>
            <w:proofErr w:type="spellStart"/>
            <w:r w:rsidRPr="00A85C0C">
              <w:rPr>
                <w:rFonts w:ascii="Sylfaen" w:eastAsia="Times New Roman" w:hAnsi="Sylfaen" w:cs="Arial"/>
                <w:sz w:val="16"/>
                <w:szCs w:val="16"/>
                <w:lang w:val="ka-GE" w:eastAsia="en-GB"/>
              </w:rPr>
              <w:t>Sustainable</w:t>
            </w:r>
            <w:proofErr w:type="spellEnd"/>
            <w:r w:rsidRPr="00A85C0C">
              <w:rPr>
                <w:rFonts w:ascii="Sylfaen" w:eastAsia="Times New Roman" w:hAnsi="Sylfaen" w:cs="Arial"/>
                <w:sz w:val="16"/>
                <w:szCs w:val="16"/>
                <w:lang w:val="ka-GE" w:eastAsia="en-GB"/>
              </w:rPr>
              <w:t xml:space="preserve"> Development</w:t>
            </w:r>
          </w:p>
        </w:tc>
        <w:tc>
          <w:tcPr>
            <w:tcW w:w="1021" w:type="dxa"/>
            <w:gridSpan w:val="6"/>
            <w:shd w:val="clear" w:color="auto" w:fill="auto"/>
          </w:tcPr>
          <w:p w14:paraId="0E287221" w14:textId="3A4AEFF6" w:rsidR="00A460BB" w:rsidRPr="00660171" w:rsidRDefault="00A460BB" w:rsidP="003D3608">
            <w:pPr>
              <w:rPr>
                <w:rFonts w:ascii="Sylfaen" w:hAnsi="Sylfaen"/>
                <w:sz w:val="16"/>
                <w:szCs w:val="16"/>
                <w:lang w:val="en-US" w:eastAsia="en-GB"/>
              </w:rPr>
            </w:pPr>
            <w:r w:rsidRPr="00C40F50">
              <w:rPr>
                <w:rFonts w:ascii="Sylfaen" w:hAnsi="Sylfaen"/>
                <w:sz w:val="16"/>
                <w:szCs w:val="16"/>
                <w:lang w:val="ka-GE" w:eastAsia="en-GB"/>
              </w:rPr>
              <w:t xml:space="preserve">2023 </w:t>
            </w:r>
            <w:r w:rsidR="00660171">
              <w:rPr>
                <w:rFonts w:ascii="Sylfaen" w:hAnsi="Sylfaen"/>
                <w:sz w:val="16"/>
                <w:szCs w:val="16"/>
                <w:lang w:val="en-US" w:eastAsia="en-GB"/>
              </w:rPr>
              <w:t>Q4</w:t>
            </w:r>
          </w:p>
        </w:tc>
        <w:tc>
          <w:tcPr>
            <w:tcW w:w="1705" w:type="dxa"/>
            <w:gridSpan w:val="9"/>
            <w:shd w:val="clear" w:color="auto" w:fill="auto"/>
          </w:tcPr>
          <w:p w14:paraId="2AFE25C5" w14:textId="46F7DDFA" w:rsidR="003D3608" w:rsidRDefault="003D3608">
            <w:pPr>
              <w:rPr>
                <w:rFonts w:ascii="Sylfaen" w:eastAsia="Times New Roman" w:hAnsi="Sylfaen" w:cs="Arial"/>
                <w:sz w:val="16"/>
                <w:szCs w:val="16"/>
                <w:lang w:val="ka-GE" w:eastAsia="en-GB"/>
              </w:rPr>
            </w:pPr>
            <w:r w:rsidRPr="003D3608">
              <w:rPr>
                <w:rFonts w:ascii="Sylfaen" w:eastAsia="Times New Roman" w:hAnsi="Sylfaen" w:cs="Arial"/>
                <w:sz w:val="16"/>
                <w:szCs w:val="16"/>
                <w:lang w:val="ka-GE" w:eastAsia="en-GB"/>
              </w:rPr>
              <w:t>257,400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4037E6B5" w14:textId="77777777" w:rsidR="003D3608" w:rsidRDefault="003D3608">
            <w:pPr>
              <w:rPr>
                <w:rFonts w:ascii="Sylfaen" w:eastAsia="Times New Roman" w:hAnsi="Sylfaen" w:cs="Arial"/>
                <w:sz w:val="16"/>
                <w:szCs w:val="16"/>
                <w:lang w:val="ka-GE" w:eastAsia="en-GB"/>
              </w:rPr>
            </w:pPr>
          </w:p>
          <w:p w14:paraId="0AC330A7" w14:textId="74B10EA6" w:rsidR="00A460BB" w:rsidRPr="00C40F50" w:rsidRDefault="00A460BB" w:rsidP="003D3608">
            <w:pPr>
              <w:rPr>
                <w:rFonts w:ascii="Sylfaen" w:eastAsia="Times New Roman" w:hAnsi="Sylfaen" w:cs="Arial"/>
                <w:sz w:val="16"/>
                <w:szCs w:val="16"/>
                <w:lang w:val="ka-GE" w:eastAsia="en-GB"/>
              </w:rPr>
            </w:pPr>
          </w:p>
          <w:p w14:paraId="0E287223" w14:textId="36F25C14" w:rsidR="00A460BB" w:rsidRPr="00C40F50" w:rsidRDefault="00A460BB" w:rsidP="003D3608">
            <w:pPr>
              <w:rPr>
                <w:rFonts w:ascii="Sylfaen" w:eastAsia="Times New Roman" w:hAnsi="Sylfaen" w:cs="Arial"/>
                <w:sz w:val="16"/>
                <w:szCs w:val="16"/>
                <w:lang w:val="ka-GE" w:eastAsia="en-GB"/>
              </w:rPr>
            </w:pPr>
          </w:p>
        </w:tc>
        <w:tc>
          <w:tcPr>
            <w:tcW w:w="828" w:type="dxa"/>
            <w:gridSpan w:val="4"/>
            <w:shd w:val="clear" w:color="auto" w:fill="auto"/>
          </w:tcPr>
          <w:p w14:paraId="224CCAC2" w14:textId="77777777" w:rsidR="00A460BB" w:rsidRPr="00C40F50" w:rsidRDefault="00A460BB" w:rsidP="00A460BB">
            <w:pPr>
              <w:rPr>
                <w:rFonts w:ascii="Sylfaen" w:hAnsi="Sylfaen"/>
                <w:sz w:val="16"/>
                <w:szCs w:val="16"/>
                <w:lang w:val="ka-GE" w:eastAsia="en-GB"/>
              </w:rPr>
            </w:pPr>
          </w:p>
        </w:tc>
        <w:tc>
          <w:tcPr>
            <w:tcW w:w="814" w:type="dxa"/>
            <w:gridSpan w:val="5"/>
            <w:shd w:val="clear" w:color="auto" w:fill="auto"/>
          </w:tcPr>
          <w:p w14:paraId="6A5DE302" w14:textId="76B1E937" w:rsidR="00A460BB" w:rsidRPr="00C40F50" w:rsidRDefault="00A460BB" w:rsidP="00A460BB">
            <w:pPr>
              <w:rPr>
                <w:rFonts w:ascii="Sylfaen" w:hAnsi="Sylfaen"/>
                <w:sz w:val="16"/>
                <w:szCs w:val="16"/>
                <w:lang w:val="ka-GE" w:eastAsia="en-GB"/>
              </w:rPr>
            </w:pPr>
          </w:p>
        </w:tc>
        <w:tc>
          <w:tcPr>
            <w:tcW w:w="1520" w:type="dxa"/>
            <w:gridSpan w:val="9"/>
            <w:shd w:val="clear" w:color="auto" w:fill="auto"/>
          </w:tcPr>
          <w:p w14:paraId="054FF865" w14:textId="77777777" w:rsidR="00A460BB" w:rsidRPr="00C40F50" w:rsidRDefault="00A460BB" w:rsidP="00A460BB">
            <w:pPr>
              <w:rPr>
                <w:rFonts w:ascii="Sylfaen" w:hAnsi="Sylfaen"/>
                <w:sz w:val="16"/>
                <w:szCs w:val="16"/>
                <w:lang w:val="ka-GE" w:eastAsia="en-GB"/>
              </w:rPr>
            </w:pPr>
          </w:p>
        </w:tc>
        <w:tc>
          <w:tcPr>
            <w:tcW w:w="1015" w:type="dxa"/>
            <w:gridSpan w:val="3"/>
            <w:shd w:val="clear" w:color="auto" w:fill="auto"/>
          </w:tcPr>
          <w:p w14:paraId="0E287224" w14:textId="42BA6F63" w:rsidR="00A460BB" w:rsidRPr="00C40F50" w:rsidRDefault="00A460BB" w:rsidP="00A460BB">
            <w:pPr>
              <w:rPr>
                <w:rFonts w:ascii="Sylfaen" w:hAnsi="Sylfaen"/>
                <w:sz w:val="16"/>
                <w:szCs w:val="16"/>
                <w:lang w:val="ka-GE" w:eastAsia="en-GB"/>
              </w:rPr>
            </w:pPr>
          </w:p>
        </w:tc>
        <w:tc>
          <w:tcPr>
            <w:tcW w:w="2015" w:type="dxa"/>
            <w:gridSpan w:val="6"/>
          </w:tcPr>
          <w:p w14:paraId="5B12956C" w14:textId="0EADF316" w:rsidR="003D3608" w:rsidRDefault="003D3608" w:rsidP="00A460BB">
            <w:pPr>
              <w:rPr>
                <w:rFonts w:ascii="Sylfaen" w:eastAsia="Times New Roman" w:hAnsi="Sylfaen" w:cs="Arial"/>
                <w:sz w:val="16"/>
                <w:szCs w:val="16"/>
                <w:lang w:val="ka-GE" w:eastAsia="en-GB"/>
              </w:rPr>
            </w:pPr>
            <w:r w:rsidRPr="003D3608">
              <w:rPr>
                <w:rFonts w:ascii="Sylfaen" w:eastAsia="Times New Roman" w:hAnsi="Sylfaen" w:cs="Arial"/>
                <w:sz w:val="16"/>
                <w:szCs w:val="16"/>
                <w:lang w:val="ka-GE" w:eastAsia="en-GB"/>
              </w:rPr>
              <w:t>257,400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0E287225" w14:textId="77777777" w:rsidR="00A460BB" w:rsidRPr="00C40F50" w:rsidRDefault="00A460BB" w:rsidP="00253C64">
            <w:pPr>
              <w:rPr>
                <w:rFonts w:ascii="Sylfaen" w:hAnsi="Sylfaen"/>
                <w:sz w:val="16"/>
                <w:szCs w:val="16"/>
                <w:lang w:val="en-GB" w:eastAsia="en-GB"/>
              </w:rPr>
            </w:pPr>
          </w:p>
        </w:tc>
      </w:tr>
      <w:tr w:rsidR="007071F7" w:rsidRPr="00C40F50" w14:paraId="0E28722B" w14:textId="77777777" w:rsidTr="00BF2527">
        <w:trPr>
          <w:gridAfter w:val="2"/>
          <w:wAfter w:w="83" w:type="dxa"/>
          <w:trHeight w:val="204"/>
        </w:trPr>
        <w:tc>
          <w:tcPr>
            <w:tcW w:w="6116" w:type="dxa"/>
            <w:gridSpan w:val="12"/>
            <w:shd w:val="clear" w:color="auto" w:fill="92CDDC" w:themeFill="accent5" w:themeFillTint="99"/>
            <w:noWrap/>
            <w:hideMark/>
          </w:tcPr>
          <w:p w14:paraId="0E287227" w14:textId="3B34E867" w:rsidR="00A460BB" w:rsidRPr="00C40F50" w:rsidRDefault="003331CE" w:rsidP="00A460BB">
            <w:pPr>
              <w:jc w:val="center"/>
              <w:rPr>
                <w:rFonts w:ascii="Sylfaen" w:eastAsia="Times New Roman" w:hAnsi="Sylfaen" w:cs="Arial"/>
                <w:sz w:val="20"/>
                <w:szCs w:val="20"/>
                <w:lang w:val="ka-GE" w:eastAsia="en-GB"/>
              </w:rPr>
            </w:pPr>
            <w:proofErr w:type="spellStart"/>
            <w:r>
              <w:rPr>
                <w:rFonts w:ascii="Sylfaen" w:eastAsia="Times New Roman" w:hAnsi="Sylfaen" w:cs="Arial"/>
                <w:sz w:val="20"/>
                <w:szCs w:val="20"/>
                <w:lang w:val="ka-GE" w:eastAsia="en-GB"/>
              </w:rPr>
              <w:t>Goal</w:t>
            </w:r>
            <w:proofErr w:type="spellEnd"/>
            <w:r w:rsidR="00A460BB" w:rsidRPr="00C40F50">
              <w:rPr>
                <w:rFonts w:ascii="Sylfaen" w:eastAsia="Times New Roman" w:hAnsi="Sylfaen" w:cs="Arial"/>
                <w:sz w:val="20"/>
                <w:szCs w:val="20"/>
                <w:lang w:val="ka-GE" w:eastAsia="en-GB"/>
              </w:rPr>
              <w:t xml:space="preserve"> 3</w:t>
            </w:r>
          </w:p>
        </w:tc>
        <w:tc>
          <w:tcPr>
            <w:tcW w:w="15911" w:type="dxa"/>
            <w:gridSpan w:val="96"/>
            <w:shd w:val="clear" w:color="auto" w:fill="92CDDC" w:themeFill="accent5" w:themeFillTint="99"/>
            <w:noWrap/>
            <w:hideMark/>
          </w:tcPr>
          <w:p w14:paraId="0E28722A" w14:textId="65F777CE" w:rsidR="00A460BB" w:rsidRPr="00C40F50" w:rsidRDefault="004A5160" w:rsidP="00A460BB">
            <w:pPr>
              <w:rPr>
                <w:rFonts w:ascii="Sylfaen" w:eastAsia="Times New Roman" w:hAnsi="Sylfaen" w:cs="Arial"/>
                <w:sz w:val="16"/>
                <w:szCs w:val="16"/>
                <w:lang w:val="ka-GE" w:eastAsia="en-GB"/>
              </w:rPr>
            </w:pPr>
            <w:r>
              <w:rPr>
                <w:rFonts w:ascii="Sylfaen" w:eastAsia="Times New Roman" w:hAnsi="Sylfaen" w:cs="Arial"/>
                <w:bCs/>
                <w:sz w:val="21"/>
                <w:szCs w:val="16"/>
                <w:lang w:val="en-GB" w:eastAsia="en-GB"/>
              </w:rPr>
              <w:t>S</w:t>
            </w:r>
            <w:r w:rsidRPr="004A5160">
              <w:rPr>
                <w:rFonts w:ascii="Sylfaen" w:eastAsia="Times New Roman" w:hAnsi="Sylfaen" w:cs="Arial"/>
                <w:bCs/>
                <w:sz w:val="21"/>
                <w:szCs w:val="16"/>
                <w:lang w:val="en-GB" w:eastAsia="en-GB"/>
              </w:rPr>
              <w:t>upport the low carbon development of the building sector through encouraging climate-goals oriented energy</w:t>
            </w:r>
            <w:r w:rsidR="00E636AF">
              <w:rPr>
                <w:rFonts w:ascii="Sylfaen" w:eastAsia="Times New Roman" w:hAnsi="Sylfaen" w:cs="Arial"/>
                <w:bCs/>
                <w:sz w:val="21"/>
                <w:szCs w:val="16"/>
                <w:lang w:val="en-GB" w:eastAsia="en-GB"/>
              </w:rPr>
              <w:t>-</w:t>
            </w:r>
            <w:r w:rsidRPr="004A5160">
              <w:rPr>
                <w:rFonts w:ascii="Sylfaen" w:eastAsia="Times New Roman" w:hAnsi="Sylfaen" w:cs="Arial"/>
                <w:bCs/>
                <w:sz w:val="21"/>
                <w:szCs w:val="16"/>
                <w:lang w:val="en-GB" w:eastAsia="en-GB"/>
              </w:rPr>
              <w:t>efficient technologies and services</w:t>
            </w:r>
          </w:p>
        </w:tc>
      </w:tr>
      <w:tr w:rsidR="007071F7" w:rsidRPr="00C40F50" w14:paraId="0E28722F" w14:textId="77777777" w:rsidTr="00BF2527">
        <w:trPr>
          <w:gridAfter w:val="2"/>
          <w:wAfter w:w="83" w:type="dxa"/>
          <w:trHeight w:val="204"/>
        </w:trPr>
        <w:tc>
          <w:tcPr>
            <w:tcW w:w="6116" w:type="dxa"/>
            <w:gridSpan w:val="12"/>
            <w:shd w:val="clear" w:color="auto" w:fill="92CDDC" w:themeFill="accent5" w:themeFillTint="99"/>
            <w:noWrap/>
            <w:hideMark/>
          </w:tcPr>
          <w:p w14:paraId="0E28722C" w14:textId="450B7E20" w:rsidR="00A460BB" w:rsidRPr="001A1460" w:rsidRDefault="001A1460" w:rsidP="00A460BB">
            <w:pPr>
              <w:jc w:val="center"/>
              <w:rPr>
                <w:rFonts w:ascii="Sylfaen" w:eastAsia="Times New Roman" w:hAnsi="Sylfaen" w:cs="Arial"/>
                <w:sz w:val="16"/>
                <w:szCs w:val="16"/>
                <w:lang w:val="en-US" w:eastAsia="en-GB"/>
              </w:rPr>
            </w:pPr>
            <w:r>
              <w:rPr>
                <w:rFonts w:ascii="Sylfaen" w:eastAsia="Times New Roman" w:hAnsi="Sylfaen" w:cs="Arial"/>
                <w:sz w:val="16"/>
                <w:szCs w:val="16"/>
                <w:lang w:val="en-US" w:eastAsia="en-GB"/>
              </w:rPr>
              <w:t>Links to SDGs</w:t>
            </w:r>
          </w:p>
        </w:tc>
        <w:tc>
          <w:tcPr>
            <w:tcW w:w="15911" w:type="dxa"/>
            <w:gridSpan w:val="96"/>
            <w:shd w:val="clear" w:color="auto" w:fill="92CDDC" w:themeFill="accent5" w:themeFillTint="99"/>
            <w:noWrap/>
            <w:hideMark/>
          </w:tcPr>
          <w:p w14:paraId="0E28722E" w14:textId="247C4D8E"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SDGs</w:t>
            </w:r>
            <w:proofErr w:type="spellEnd"/>
            <w:r w:rsidR="00A460BB" w:rsidRPr="00C40F50">
              <w:rPr>
                <w:rFonts w:ascii="Sylfaen" w:eastAsia="Times New Roman" w:hAnsi="Sylfaen" w:cs="Arial"/>
                <w:sz w:val="16"/>
                <w:szCs w:val="16"/>
                <w:lang w:val="ka-GE" w:eastAsia="en-GB"/>
              </w:rPr>
              <w:t xml:space="preserve"> 7, 9, 11</w:t>
            </w:r>
          </w:p>
        </w:tc>
      </w:tr>
      <w:tr w:rsidR="00E36E16" w:rsidRPr="00C40F50" w14:paraId="0E28723F" w14:textId="77777777" w:rsidTr="00BF2527">
        <w:trPr>
          <w:gridAfter w:val="2"/>
          <w:wAfter w:w="83" w:type="dxa"/>
          <w:trHeight w:val="204"/>
        </w:trPr>
        <w:tc>
          <w:tcPr>
            <w:tcW w:w="2158" w:type="dxa"/>
            <w:gridSpan w:val="3"/>
            <w:vMerge w:val="restart"/>
            <w:shd w:val="clear" w:color="auto" w:fill="92CDDC" w:themeFill="accent5" w:themeFillTint="99"/>
            <w:hideMark/>
          </w:tcPr>
          <w:p w14:paraId="0E287230" w14:textId="21C9E279" w:rsidR="009E15BE"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Impact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sidR="009E15BE" w:rsidRPr="00C40F50">
              <w:rPr>
                <w:rFonts w:ascii="Sylfaen" w:eastAsia="Times New Roman" w:hAnsi="Sylfaen" w:cs="Arial"/>
                <w:sz w:val="16"/>
                <w:szCs w:val="16"/>
                <w:lang w:val="ka-GE" w:eastAsia="en-GB"/>
              </w:rPr>
              <w:t xml:space="preserve"> 3.1:</w:t>
            </w:r>
          </w:p>
        </w:tc>
        <w:tc>
          <w:tcPr>
            <w:tcW w:w="3958" w:type="dxa"/>
            <w:gridSpan w:val="9"/>
            <w:vMerge w:val="restart"/>
            <w:shd w:val="clear" w:color="auto" w:fill="92CDDC" w:themeFill="accent5" w:themeFillTint="99"/>
            <w:hideMark/>
          </w:tcPr>
          <w:p w14:paraId="0E287231" w14:textId="1624DC7C" w:rsidR="009E15BE" w:rsidRPr="00C40F50" w:rsidRDefault="004A5160" w:rsidP="00A460BB">
            <w:pPr>
              <w:rPr>
                <w:rFonts w:ascii="Sylfaen" w:eastAsia="Times New Roman" w:hAnsi="Sylfaen" w:cs="Arial"/>
                <w:sz w:val="16"/>
                <w:szCs w:val="16"/>
                <w:lang w:val="ka-GE" w:eastAsia="en-GB"/>
              </w:rPr>
            </w:pPr>
            <w:proofErr w:type="spellStart"/>
            <w:r w:rsidRPr="00DF5A82">
              <w:rPr>
                <w:rFonts w:ascii="Sylfaen" w:eastAsia="Times New Roman" w:hAnsi="Sylfaen" w:cs="Arial"/>
                <w:sz w:val="16"/>
                <w:szCs w:val="16"/>
                <w:lang w:val="ka-GE" w:eastAsia="en-GB"/>
              </w:rPr>
              <w:t>Amount</w:t>
            </w:r>
            <w:proofErr w:type="spellEnd"/>
            <w:r w:rsidRPr="00DF5A82">
              <w:rPr>
                <w:rFonts w:ascii="Sylfaen" w:eastAsia="Times New Roman" w:hAnsi="Sylfaen" w:cs="Arial"/>
                <w:sz w:val="16"/>
                <w:szCs w:val="16"/>
                <w:lang w:val="ka-GE" w:eastAsia="en-GB"/>
              </w:rPr>
              <w:t xml:space="preserve"> </w:t>
            </w:r>
            <w:proofErr w:type="spellStart"/>
            <w:r w:rsidRPr="00DF5A82">
              <w:rPr>
                <w:rFonts w:ascii="Sylfaen" w:eastAsia="Times New Roman" w:hAnsi="Sylfaen" w:cs="Arial"/>
                <w:sz w:val="16"/>
                <w:szCs w:val="16"/>
                <w:lang w:val="ka-GE" w:eastAsia="en-GB"/>
              </w:rPr>
              <w:t>of</w:t>
            </w:r>
            <w:proofErr w:type="spellEnd"/>
            <w:r w:rsidRPr="00DF5A82">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GHG emissions from building sector (ktCO</w:t>
            </w:r>
            <w:r>
              <w:rPr>
                <w:rFonts w:ascii="Sylfaen" w:eastAsia="Times New Roman" w:hAnsi="Sylfaen" w:cs="Arial"/>
                <w:sz w:val="16"/>
                <w:szCs w:val="16"/>
                <w:vertAlign w:val="subscript"/>
                <w:lang w:val="en-US" w:eastAsia="en-GB"/>
              </w:rPr>
              <w:t>2</w:t>
            </w:r>
            <w:r>
              <w:rPr>
                <w:rFonts w:ascii="Sylfaen" w:eastAsia="Times New Roman" w:hAnsi="Sylfaen" w:cs="Arial"/>
                <w:sz w:val="16"/>
                <w:szCs w:val="16"/>
                <w:lang w:val="en-US" w:eastAsia="en-GB"/>
              </w:rPr>
              <w:t>e)</w:t>
            </w:r>
          </w:p>
        </w:tc>
        <w:tc>
          <w:tcPr>
            <w:tcW w:w="1445" w:type="dxa"/>
            <w:gridSpan w:val="7"/>
            <w:shd w:val="clear" w:color="auto" w:fill="92CDDC" w:themeFill="accent5" w:themeFillTint="99"/>
            <w:noWrap/>
            <w:hideMark/>
          </w:tcPr>
          <w:p w14:paraId="0E287232" w14:textId="77777777"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p w14:paraId="0E287233" w14:textId="77777777" w:rsidR="009E15BE" w:rsidRPr="00C40F50" w:rsidRDefault="009E15BE" w:rsidP="00A460BB">
            <w:pPr>
              <w:rPr>
                <w:rFonts w:ascii="Sylfaen" w:eastAsia="Times New Roman" w:hAnsi="Sylfaen" w:cs="Arial"/>
                <w:sz w:val="16"/>
                <w:szCs w:val="16"/>
                <w:lang w:val="ka-GE" w:eastAsia="en-GB"/>
              </w:rPr>
            </w:pPr>
          </w:p>
        </w:tc>
        <w:tc>
          <w:tcPr>
            <w:tcW w:w="1165" w:type="dxa"/>
            <w:gridSpan w:val="6"/>
            <w:shd w:val="clear" w:color="auto" w:fill="92CDDC" w:themeFill="accent5" w:themeFillTint="99"/>
          </w:tcPr>
          <w:p w14:paraId="0E287234" w14:textId="55C054A9" w:rsidR="009E15BE"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Historical</w:t>
            </w:r>
            <w:proofErr w:type="spellEnd"/>
          </w:p>
        </w:tc>
        <w:tc>
          <w:tcPr>
            <w:tcW w:w="1174" w:type="dxa"/>
            <w:gridSpan w:val="9"/>
            <w:shd w:val="clear" w:color="auto" w:fill="92CDDC" w:themeFill="accent5" w:themeFillTint="99"/>
            <w:noWrap/>
            <w:hideMark/>
          </w:tcPr>
          <w:p w14:paraId="0E287235" w14:textId="5DE07EF2" w:rsidR="009E15BE"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p w14:paraId="0E287236" w14:textId="77777777" w:rsidR="009E15BE" w:rsidRPr="00C40F50" w:rsidRDefault="009E15BE" w:rsidP="00A460BB">
            <w:pPr>
              <w:rPr>
                <w:rFonts w:ascii="Sylfaen" w:eastAsia="Times New Roman" w:hAnsi="Sylfaen" w:cs="Arial"/>
                <w:sz w:val="16"/>
                <w:szCs w:val="16"/>
                <w:lang w:val="ka-GE" w:eastAsia="en-GB"/>
              </w:rPr>
            </w:pPr>
          </w:p>
        </w:tc>
        <w:tc>
          <w:tcPr>
            <w:tcW w:w="1549" w:type="dxa"/>
            <w:gridSpan w:val="11"/>
            <w:shd w:val="clear" w:color="auto" w:fill="92CDDC" w:themeFill="accent5" w:themeFillTint="99"/>
          </w:tcPr>
          <w:p w14:paraId="0E287238" w14:textId="58B4DF16" w:rsidR="009E15BE"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20" w:type="dxa"/>
            <w:gridSpan w:val="7"/>
            <w:shd w:val="clear" w:color="auto" w:fill="92CDDC" w:themeFill="accent5" w:themeFillTint="99"/>
            <w:noWrap/>
          </w:tcPr>
          <w:p w14:paraId="004EBAF7" w14:textId="6602FB7B" w:rsidR="009E15BE"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67" w:type="dxa"/>
            <w:gridSpan w:val="16"/>
            <w:shd w:val="clear" w:color="auto" w:fill="92CDDC" w:themeFill="accent5" w:themeFillTint="99"/>
          </w:tcPr>
          <w:p w14:paraId="0E28723A" w14:textId="71C89FA6" w:rsidR="009E15BE" w:rsidRPr="004A5160" w:rsidRDefault="00FF2252"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w:t>
            </w:r>
            <w:proofErr w:type="spellStart"/>
            <w:r w:rsidRPr="00FF2252">
              <w:rPr>
                <w:rFonts w:ascii="Sylfaen" w:eastAsia="Times New Roman" w:hAnsi="Sylfaen" w:cs="Arial"/>
                <w:sz w:val="16"/>
                <w:szCs w:val="16"/>
                <w:lang w:val="ka-GE" w:eastAsia="en-GB"/>
              </w:rPr>
              <w:t>eference</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scenario</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projection</w:t>
            </w:r>
            <w:proofErr w:type="spellEnd"/>
          </w:p>
        </w:tc>
        <w:tc>
          <w:tcPr>
            <w:tcW w:w="994" w:type="dxa"/>
            <w:gridSpan w:val="4"/>
            <w:shd w:val="clear" w:color="auto" w:fill="92CDDC" w:themeFill="accent5" w:themeFillTint="99"/>
          </w:tcPr>
          <w:p w14:paraId="0E28723B" w14:textId="1A09CBD8" w:rsidR="009E15BE" w:rsidRPr="004A5160" w:rsidRDefault="004A5160"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Final target</w:t>
            </w:r>
          </w:p>
          <w:p w14:paraId="0E28723C" w14:textId="77777777" w:rsidR="009E15BE" w:rsidRPr="00C40F50" w:rsidRDefault="009E15BE" w:rsidP="00A460BB">
            <w:pPr>
              <w:rPr>
                <w:rFonts w:ascii="Sylfaen" w:eastAsia="Times New Roman" w:hAnsi="Sylfaen" w:cs="Arial"/>
                <w:sz w:val="16"/>
                <w:szCs w:val="16"/>
                <w:lang w:val="ka-GE" w:eastAsia="en-GB"/>
              </w:rPr>
            </w:pPr>
          </w:p>
        </w:tc>
        <w:tc>
          <w:tcPr>
            <w:tcW w:w="7897" w:type="dxa"/>
            <w:gridSpan w:val="36"/>
            <w:shd w:val="clear" w:color="auto" w:fill="92CDDC" w:themeFill="accent5" w:themeFillTint="99"/>
            <w:noWrap/>
            <w:hideMark/>
          </w:tcPr>
          <w:p w14:paraId="0E28723E" w14:textId="226A4EFE" w:rsidR="009E15BE"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519D7" w:rsidRPr="00C40F50" w14:paraId="0E28724D" w14:textId="77777777" w:rsidTr="00BF2527">
        <w:trPr>
          <w:gridAfter w:val="2"/>
          <w:wAfter w:w="83" w:type="dxa"/>
          <w:trHeight w:val="204"/>
        </w:trPr>
        <w:tc>
          <w:tcPr>
            <w:tcW w:w="2158" w:type="dxa"/>
            <w:gridSpan w:val="3"/>
            <w:vMerge/>
            <w:shd w:val="clear" w:color="auto" w:fill="92CDDC" w:themeFill="accent5" w:themeFillTint="99"/>
            <w:hideMark/>
          </w:tcPr>
          <w:p w14:paraId="0E287240" w14:textId="77777777" w:rsidR="009E15BE" w:rsidRPr="00C40F50" w:rsidRDefault="009E15BE" w:rsidP="00A460BB">
            <w:pPr>
              <w:rPr>
                <w:rFonts w:ascii="Sylfaen" w:eastAsia="Times New Roman" w:hAnsi="Sylfaen" w:cs="Arial"/>
                <w:sz w:val="16"/>
                <w:szCs w:val="16"/>
                <w:lang w:val="ka-GE" w:eastAsia="en-GB"/>
              </w:rPr>
            </w:pPr>
          </w:p>
        </w:tc>
        <w:tc>
          <w:tcPr>
            <w:tcW w:w="3958" w:type="dxa"/>
            <w:gridSpan w:val="9"/>
            <w:vMerge/>
            <w:shd w:val="clear" w:color="auto" w:fill="92CDDC" w:themeFill="accent5" w:themeFillTint="99"/>
            <w:hideMark/>
          </w:tcPr>
          <w:p w14:paraId="0E287241" w14:textId="77777777" w:rsidR="009E15BE" w:rsidRPr="00C40F50" w:rsidRDefault="009E15BE" w:rsidP="00A460BB">
            <w:pPr>
              <w:rPr>
                <w:rFonts w:ascii="Sylfaen" w:eastAsia="Times New Roman" w:hAnsi="Sylfaen" w:cs="Arial"/>
                <w:sz w:val="16"/>
                <w:szCs w:val="16"/>
                <w:lang w:val="ka-GE" w:eastAsia="en-GB"/>
              </w:rPr>
            </w:pPr>
          </w:p>
        </w:tc>
        <w:tc>
          <w:tcPr>
            <w:tcW w:w="1445" w:type="dxa"/>
            <w:gridSpan w:val="7"/>
            <w:shd w:val="clear" w:color="auto" w:fill="92CDDC" w:themeFill="accent5" w:themeFillTint="99"/>
            <w:noWrap/>
            <w:hideMark/>
          </w:tcPr>
          <w:p w14:paraId="0E287242" w14:textId="74E41B75" w:rsidR="009E15BE"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165" w:type="dxa"/>
            <w:gridSpan w:val="6"/>
            <w:shd w:val="clear" w:color="auto" w:fill="92CDDC" w:themeFill="accent5" w:themeFillTint="99"/>
          </w:tcPr>
          <w:p w14:paraId="0E287243" w14:textId="77777777"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1990</w:t>
            </w:r>
          </w:p>
          <w:p w14:paraId="0E287244" w14:textId="77777777" w:rsidR="009E15BE" w:rsidRPr="00C40F50" w:rsidRDefault="009E15BE" w:rsidP="00A460BB">
            <w:pPr>
              <w:rPr>
                <w:rFonts w:ascii="Sylfaen" w:eastAsia="Times New Roman" w:hAnsi="Sylfaen" w:cs="Arial"/>
                <w:sz w:val="16"/>
                <w:szCs w:val="16"/>
                <w:lang w:val="ka-GE" w:eastAsia="en-GB"/>
              </w:rPr>
            </w:pPr>
          </w:p>
        </w:tc>
        <w:tc>
          <w:tcPr>
            <w:tcW w:w="1174" w:type="dxa"/>
            <w:gridSpan w:val="9"/>
            <w:shd w:val="clear" w:color="auto" w:fill="92CDDC" w:themeFill="accent5" w:themeFillTint="99"/>
            <w:noWrap/>
            <w:hideMark/>
          </w:tcPr>
          <w:p w14:paraId="0E287245" w14:textId="77777777"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2015</w:t>
            </w:r>
          </w:p>
        </w:tc>
        <w:tc>
          <w:tcPr>
            <w:tcW w:w="1549" w:type="dxa"/>
            <w:gridSpan w:val="11"/>
            <w:shd w:val="clear" w:color="auto" w:fill="92CDDC" w:themeFill="accent5" w:themeFillTint="99"/>
          </w:tcPr>
          <w:p w14:paraId="0E287247" w14:textId="79CA51BD"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720" w:type="dxa"/>
            <w:gridSpan w:val="7"/>
            <w:shd w:val="clear" w:color="auto" w:fill="92CDDC" w:themeFill="accent5" w:themeFillTint="99"/>
            <w:noWrap/>
          </w:tcPr>
          <w:p w14:paraId="578B35AA" w14:textId="3F7529AA"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967" w:type="dxa"/>
            <w:gridSpan w:val="16"/>
            <w:shd w:val="clear" w:color="auto" w:fill="92CDDC" w:themeFill="accent5" w:themeFillTint="99"/>
          </w:tcPr>
          <w:p w14:paraId="0E287249" w14:textId="5C3AC569"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994" w:type="dxa"/>
            <w:gridSpan w:val="4"/>
            <w:shd w:val="clear" w:color="auto" w:fill="92CDDC" w:themeFill="accent5" w:themeFillTint="99"/>
          </w:tcPr>
          <w:p w14:paraId="0E28724A" w14:textId="77777777"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897" w:type="dxa"/>
            <w:gridSpan w:val="36"/>
            <w:vMerge w:val="restart"/>
            <w:shd w:val="clear" w:color="auto" w:fill="92CDDC" w:themeFill="accent5" w:themeFillTint="99"/>
            <w:noWrap/>
            <w:hideMark/>
          </w:tcPr>
          <w:p w14:paraId="0E28724C" w14:textId="392F716F" w:rsidR="009E15BE" w:rsidRPr="00C40F50" w:rsidRDefault="00767699" w:rsidP="00A460BB">
            <w:pPr>
              <w:rPr>
                <w:rFonts w:ascii="Sylfaen" w:eastAsia="Times New Roman" w:hAnsi="Sylfaen" w:cs="Arial"/>
                <w:sz w:val="16"/>
                <w:szCs w:val="16"/>
                <w:lang w:val="ka-GE" w:eastAsia="en-GB"/>
              </w:rPr>
            </w:pPr>
            <w:r w:rsidRPr="00767699">
              <w:rPr>
                <w:rFonts w:ascii="Sylfaen" w:eastAsia="Times New Roman" w:hAnsi="Sylfaen" w:cs="Arial"/>
                <w:sz w:val="16"/>
                <w:szCs w:val="16"/>
                <w:lang w:val="en-GB" w:eastAsia="en-GB"/>
              </w:rPr>
              <w:t>2030 National GHG inventory</w:t>
            </w:r>
          </w:p>
        </w:tc>
      </w:tr>
      <w:tr w:rsidR="00E36E16" w:rsidRPr="00C40F50" w14:paraId="0E28725B" w14:textId="77777777" w:rsidTr="00BF2527">
        <w:trPr>
          <w:gridAfter w:val="2"/>
          <w:wAfter w:w="83" w:type="dxa"/>
          <w:trHeight w:val="204"/>
        </w:trPr>
        <w:tc>
          <w:tcPr>
            <w:tcW w:w="2158" w:type="dxa"/>
            <w:gridSpan w:val="3"/>
            <w:vMerge/>
            <w:hideMark/>
          </w:tcPr>
          <w:p w14:paraId="0E28724E" w14:textId="77777777" w:rsidR="009E15BE" w:rsidRPr="00C40F50" w:rsidRDefault="009E15BE" w:rsidP="00A460BB">
            <w:pPr>
              <w:rPr>
                <w:rFonts w:ascii="Sylfaen" w:eastAsia="Times New Roman" w:hAnsi="Sylfaen" w:cs="Arial"/>
                <w:sz w:val="16"/>
                <w:szCs w:val="16"/>
                <w:lang w:val="ka-GE" w:eastAsia="en-GB"/>
              </w:rPr>
            </w:pPr>
          </w:p>
        </w:tc>
        <w:tc>
          <w:tcPr>
            <w:tcW w:w="3958" w:type="dxa"/>
            <w:gridSpan w:val="9"/>
            <w:vMerge/>
            <w:hideMark/>
          </w:tcPr>
          <w:p w14:paraId="0E28724F" w14:textId="77777777" w:rsidR="009E15BE" w:rsidRPr="00C40F50" w:rsidRDefault="009E15BE" w:rsidP="00A460BB">
            <w:pPr>
              <w:rPr>
                <w:rFonts w:ascii="Sylfaen" w:eastAsia="Times New Roman" w:hAnsi="Sylfaen" w:cs="Arial"/>
                <w:sz w:val="16"/>
                <w:szCs w:val="16"/>
                <w:lang w:val="ka-GE" w:eastAsia="en-GB"/>
              </w:rPr>
            </w:pPr>
          </w:p>
        </w:tc>
        <w:tc>
          <w:tcPr>
            <w:tcW w:w="1445" w:type="dxa"/>
            <w:gridSpan w:val="7"/>
            <w:shd w:val="clear" w:color="auto" w:fill="92CDDC" w:themeFill="accent5" w:themeFillTint="99"/>
            <w:noWrap/>
            <w:hideMark/>
          </w:tcPr>
          <w:p w14:paraId="0E287250" w14:textId="426A5622" w:rsidR="009E15BE"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165" w:type="dxa"/>
            <w:gridSpan w:val="6"/>
            <w:shd w:val="clear" w:color="auto" w:fill="92CDDC" w:themeFill="accent5" w:themeFillTint="99"/>
          </w:tcPr>
          <w:p w14:paraId="0E287251" w14:textId="14421E11" w:rsidR="009E15BE" w:rsidRPr="004A5160" w:rsidRDefault="004A5160" w:rsidP="00A460BB">
            <w:pPr>
              <w:rPr>
                <w:rFonts w:ascii="Sylfaen" w:eastAsia="Times New Roman" w:hAnsi="Sylfaen" w:cs="Arial"/>
                <w:color w:val="000000" w:themeColor="text1"/>
                <w:sz w:val="16"/>
                <w:szCs w:val="16"/>
                <w:lang w:val="en-US" w:eastAsia="en-GB"/>
              </w:rPr>
            </w:pPr>
            <w:r>
              <w:rPr>
                <w:rFonts w:ascii="Sylfaen" w:eastAsia="Times New Roman" w:hAnsi="Sylfaen" w:cs="Arial"/>
                <w:color w:val="000000" w:themeColor="text1"/>
                <w:sz w:val="16"/>
                <w:szCs w:val="16"/>
                <w:lang w:val="en-US" w:eastAsia="en-GB"/>
              </w:rPr>
              <w:t>N/A</w:t>
            </w:r>
          </w:p>
        </w:tc>
        <w:tc>
          <w:tcPr>
            <w:tcW w:w="1174" w:type="dxa"/>
            <w:gridSpan w:val="9"/>
            <w:shd w:val="clear" w:color="auto" w:fill="92CDDC" w:themeFill="accent5" w:themeFillTint="99"/>
            <w:noWrap/>
            <w:hideMark/>
          </w:tcPr>
          <w:p w14:paraId="0E287252" w14:textId="5B05DE73" w:rsidR="009E15BE" w:rsidRPr="00C40F50" w:rsidRDefault="009E15BE" w:rsidP="00A460BB">
            <w:pPr>
              <w:rPr>
                <w:rFonts w:ascii="Sylfaen" w:eastAsia="Times New Roman" w:hAnsi="Sylfaen" w:cs="Arial"/>
                <w:sz w:val="16"/>
                <w:szCs w:val="16"/>
                <w:lang w:val="en-GB" w:eastAsia="en-GB"/>
              </w:rPr>
            </w:pPr>
            <w:r w:rsidRPr="00C40F50">
              <w:rPr>
                <w:rFonts w:ascii="Sylfaen" w:eastAsia="Times New Roman" w:hAnsi="Sylfaen" w:cs="Arial"/>
                <w:sz w:val="16"/>
                <w:szCs w:val="16"/>
                <w:lang w:val="ka-GE" w:eastAsia="en-GB"/>
              </w:rPr>
              <w:t>1,</w:t>
            </w:r>
            <w:r w:rsidRPr="00C40F50">
              <w:rPr>
                <w:rFonts w:ascii="Sylfaen" w:eastAsia="Times New Roman" w:hAnsi="Sylfaen" w:cs="Arial"/>
                <w:sz w:val="16"/>
                <w:szCs w:val="16"/>
                <w:lang w:val="en-GB" w:eastAsia="en-GB"/>
              </w:rPr>
              <w:t>954</w:t>
            </w:r>
          </w:p>
          <w:p w14:paraId="0E287253" w14:textId="77777777" w:rsidR="009E15BE" w:rsidRPr="00C40F50" w:rsidRDefault="009E15BE" w:rsidP="00A460BB">
            <w:pPr>
              <w:rPr>
                <w:rFonts w:ascii="Sylfaen" w:eastAsia="Times New Roman" w:hAnsi="Sylfaen" w:cs="Arial"/>
                <w:sz w:val="16"/>
                <w:szCs w:val="16"/>
                <w:lang w:val="ka-GE" w:eastAsia="en-GB"/>
              </w:rPr>
            </w:pPr>
          </w:p>
        </w:tc>
        <w:tc>
          <w:tcPr>
            <w:tcW w:w="1549" w:type="dxa"/>
            <w:gridSpan w:val="11"/>
            <w:shd w:val="clear" w:color="auto" w:fill="92CDDC" w:themeFill="accent5" w:themeFillTint="99"/>
          </w:tcPr>
          <w:p w14:paraId="4B4B20DA" w14:textId="43A2A2CA" w:rsidR="009E15BE" w:rsidRPr="00C40F50" w:rsidRDefault="009E15BE" w:rsidP="00A460BB">
            <w:pPr>
              <w:rPr>
                <w:rFonts w:ascii="Sylfaen" w:hAnsi="Sylfaen" w:cs="Calibri"/>
                <w:b/>
                <w:bCs/>
                <w:color w:val="000000"/>
                <w:sz w:val="16"/>
                <w:szCs w:val="16"/>
              </w:rPr>
            </w:pPr>
            <w:r w:rsidRPr="00C40F50">
              <w:rPr>
                <w:rFonts w:ascii="Sylfaen" w:eastAsia="Times New Roman" w:hAnsi="Sylfaen" w:cs="Arial"/>
                <w:sz w:val="16"/>
                <w:szCs w:val="16"/>
                <w:lang w:val="ka-GE" w:eastAsia="en-GB"/>
              </w:rPr>
              <w:t>3,635</w:t>
            </w:r>
            <w:r w:rsidRPr="00C40F50">
              <w:rPr>
                <w:rFonts w:ascii="Sylfaen" w:hAnsi="Sylfaen" w:cs="Calibri"/>
                <w:b/>
                <w:bCs/>
                <w:color w:val="000000"/>
                <w:sz w:val="16"/>
                <w:szCs w:val="16"/>
              </w:rPr>
              <w:t xml:space="preserve"> </w:t>
            </w:r>
          </w:p>
          <w:p w14:paraId="0E287254" w14:textId="237C437F" w:rsidR="009E15BE" w:rsidRPr="00C40F50" w:rsidRDefault="009E15BE" w:rsidP="00A460BB">
            <w:pPr>
              <w:rPr>
                <w:rFonts w:ascii="Sylfaen" w:eastAsia="Times New Roman" w:hAnsi="Sylfaen" w:cs="Arial"/>
                <w:sz w:val="16"/>
                <w:szCs w:val="16"/>
                <w:lang w:val="ka-GE" w:eastAsia="en-GB"/>
              </w:rPr>
            </w:pPr>
          </w:p>
        </w:tc>
        <w:tc>
          <w:tcPr>
            <w:tcW w:w="720" w:type="dxa"/>
            <w:gridSpan w:val="7"/>
            <w:shd w:val="clear" w:color="auto" w:fill="92CDDC" w:themeFill="accent5" w:themeFillTint="99"/>
            <w:noWrap/>
          </w:tcPr>
          <w:p w14:paraId="546BD6E0" w14:textId="784B266D"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4,277</w:t>
            </w:r>
            <w:r w:rsidRPr="00C40F50">
              <w:rPr>
                <w:rFonts w:ascii="Sylfaen" w:hAnsi="Sylfaen" w:cs="Calibri"/>
                <w:b/>
                <w:bCs/>
                <w:color w:val="000000"/>
                <w:sz w:val="16"/>
                <w:szCs w:val="16"/>
              </w:rPr>
              <w:t xml:space="preserve"> </w:t>
            </w:r>
          </w:p>
          <w:p w14:paraId="357BA630" w14:textId="09532357" w:rsidR="009E15BE" w:rsidRPr="00C40F50" w:rsidRDefault="009E15BE" w:rsidP="00A460BB">
            <w:pPr>
              <w:rPr>
                <w:rFonts w:ascii="Sylfaen" w:eastAsia="Times New Roman" w:hAnsi="Sylfaen" w:cs="Arial"/>
                <w:sz w:val="16"/>
                <w:szCs w:val="16"/>
                <w:lang w:val="ka-GE" w:eastAsia="en-GB"/>
              </w:rPr>
            </w:pPr>
          </w:p>
        </w:tc>
        <w:tc>
          <w:tcPr>
            <w:tcW w:w="967" w:type="dxa"/>
            <w:gridSpan w:val="16"/>
            <w:shd w:val="clear" w:color="auto" w:fill="92CDDC" w:themeFill="accent5" w:themeFillTint="99"/>
          </w:tcPr>
          <w:p w14:paraId="0E287256" w14:textId="51E836FB" w:rsidR="009E15BE" w:rsidRPr="00C40F50" w:rsidRDefault="009E15BE"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4,625</w:t>
            </w:r>
          </w:p>
        </w:tc>
        <w:tc>
          <w:tcPr>
            <w:tcW w:w="994" w:type="dxa"/>
            <w:gridSpan w:val="4"/>
            <w:shd w:val="clear" w:color="auto" w:fill="92CDDC" w:themeFill="accent5" w:themeFillTint="99"/>
          </w:tcPr>
          <w:p w14:paraId="0E287257" w14:textId="02132EA8" w:rsidR="009E15BE" w:rsidRPr="00C40F50" w:rsidRDefault="004A5160"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Less than </w:t>
            </w:r>
            <w:r w:rsidR="009E15BE" w:rsidRPr="00C40F50">
              <w:rPr>
                <w:rFonts w:ascii="Sylfaen" w:eastAsia="Times New Roman" w:hAnsi="Sylfaen" w:cs="Arial"/>
                <w:sz w:val="16"/>
                <w:szCs w:val="16"/>
                <w:lang w:val="ka-GE" w:eastAsia="en-GB"/>
              </w:rPr>
              <w:t>4,625</w:t>
            </w:r>
          </w:p>
          <w:p w14:paraId="0E287258" w14:textId="77777777" w:rsidR="009E15BE" w:rsidRPr="00C40F50" w:rsidRDefault="009E15BE" w:rsidP="00A460BB">
            <w:pPr>
              <w:rPr>
                <w:rFonts w:ascii="Sylfaen" w:eastAsia="Times New Roman" w:hAnsi="Sylfaen" w:cs="Arial"/>
                <w:sz w:val="16"/>
                <w:szCs w:val="16"/>
                <w:lang w:val="ka-GE" w:eastAsia="en-GB"/>
              </w:rPr>
            </w:pPr>
          </w:p>
        </w:tc>
        <w:tc>
          <w:tcPr>
            <w:tcW w:w="7897" w:type="dxa"/>
            <w:gridSpan w:val="36"/>
            <w:vMerge/>
            <w:shd w:val="clear" w:color="auto" w:fill="B6DDE8" w:themeFill="accent5" w:themeFillTint="66"/>
            <w:hideMark/>
          </w:tcPr>
          <w:p w14:paraId="0E28725A" w14:textId="77777777" w:rsidR="009E15BE" w:rsidRPr="00C40F50" w:rsidRDefault="009E15BE" w:rsidP="00A460BB">
            <w:pPr>
              <w:rPr>
                <w:rFonts w:ascii="Sylfaen" w:eastAsia="Times New Roman" w:hAnsi="Sylfaen" w:cs="Arial"/>
                <w:sz w:val="16"/>
                <w:szCs w:val="16"/>
                <w:lang w:val="ka-GE" w:eastAsia="en-GB"/>
              </w:rPr>
            </w:pPr>
          </w:p>
        </w:tc>
      </w:tr>
      <w:tr w:rsidR="007071F7" w:rsidRPr="001A1460" w14:paraId="0E287260" w14:textId="77777777" w:rsidTr="00BF2527">
        <w:trPr>
          <w:gridAfter w:val="2"/>
          <w:wAfter w:w="83" w:type="dxa"/>
          <w:trHeight w:val="204"/>
        </w:trPr>
        <w:tc>
          <w:tcPr>
            <w:tcW w:w="6116" w:type="dxa"/>
            <w:gridSpan w:val="12"/>
            <w:shd w:val="clear" w:color="auto" w:fill="B8CCE4" w:themeFill="accent1" w:themeFillTint="66"/>
            <w:noWrap/>
            <w:hideMark/>
          </w:tcPr>
          <w:p w14:paraId="0E28725C" w14:textId="06C0CA76" w:rsidR="00A460BB" w:rsidRPr="00C40F50" w:rsidRDefault="001A1460" w:rsidP="00A460BB">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00A460BB" w:rsidRPr="00C40F50">
              <w:rPr>
                <w:rFonts w:ascii="Sylfaen" w:eastAsia="Times New Roman" w:hAnsi="Sylfaen" w:cs="Arial"/>
                <w:sz w:val="18"/>
                <w:szCs w:val="16"/>
                <w:lang w:val="ka-GE" w:eastAsia="en-GB"/>
              </w:rPr>
              <w:t xml:space="preserve"> 3.1</w:t>
            </w:r>
          </w:p>
        </w:tc>
        <w:tc>
          <w:tcPr>
            <w:tcW w:w="15911" w:type="dxa"/>
            <w:gridSpan w:val="96"/>
            <w:shd w:val="clear" w:color="auto" w:fill="B8CCE4" w:themeFill="accent1" w:themeFillTint="66"/>
            <w:noWrap/>
            <w:hideMark/>
          </w:tcPr>
          <w:p w14:paraId="0E28725F" w14:textId="5D27BDC8" w:rsidR="00A460BB" w:rsidRPr="00C40F50" w:rsidRDefault="00D15FFF" w:rsidP="00A460BB">
            <w:pPr>
              <w:rPr>
                <w:rFonts w:ascii="Sylfaen" w:eastAsia="Times New Roman" w:hAnsi="Sylfaen" w:cs="Arial"/>
                <w:sz w:val="16"/>
                <w:szCs w:val="16"/>
                <w:lang w:val="ka-GE" w:eastAsia="en-GB"/>
              </w:rPr>
            </w:pPr>
            <w:r w:rsidRPr="00D15FFF">
              <w:rPr>
                <w:rFonts w:ascii="Sylfaen" w:eastAsia="Times New Roman" w:hAnsi="Sylfaen" w:cs="Arial"/>
                <w:sz w:val="16"/>
                <w:szCs w:val="16"/>
                <w:lang w:val="en-US" w:eastAsia="en-GB"/>
              </w:rPr>
              <w:t>Develop a system for energy efficiency certification of buildings</w:t>
            </w:r>
            <w:r w:rsidRPr="00C40F50">
              <w:rPr>
                <w:rFonts w:ascii="Sylfaen" w:eastAsia="Times New Roman" w:hAnsi="Sylfaen" w:cs="Arial"/>
                <w:sz w:val="16"/>
                <w:szCs w:val="16"/>
                <w:lang w:val="ka-GE" w:eastAsia="en-GB"/>
              </w:rPr>
              <w:t xml:space="preserve"> </w:t>
            </w:r>
          </w:p>
        </w:tc>
      </w:tr>
      <w:tr w:rsidR="00E36E16" w:rsidRPr="00C40F50" w14:paraId="0E287268" w14:textId="77777777" w:rsidTr="00BF2527">
        <w:trPr>
          <w:gridAfter w:val="2"/>
          <w:wAfter w:w="83" w:type="dxa"/>
          <w:trHeight w:val="204"/>
        </w:trPr>
        <w:tc>
          <w:tcPr>
            <w:tcW w:w="2158" w:type="dxa"/>
            <w:gridSpan w:val="3"/>
            <w:vMerge w:val="restart"/>
            <w:shd w:val="clear" w:color="auto" w:fill="B8CCE4" w:themeFill="accent1" w:themeFillTint="66"/>
            <w:hideMark/>
          </w:tcPr>
          <w:p w14:paraId="0E287261" w14:textId="552AC754"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3.1.1:</w:t>
            </w:r>
          </w:p>
        </w:tc>
        <w:tc>
          <w:tcPr>
            <w:tcW w:w="3958" w:type="dxa"/>
            <w:gridSpan w:val="9"/>
            <w:vMerge w:val="restart"/>
            <w:shd w:val="clear" w:color="auto" w:fill="B8CCE4" w:themeFill="accent1" w:themeFillTint="66"/>
            <w:hideMark/>
          </w:tcPr>
          <w:p w14:paraId="0E287262" w14:textId="1F648DA1" w:rsidR="00923B13" w:rsidRPr="00C40F50" w:rsidRDefault="008D04D3" w:rsidP="00A460BB">
            <w:pPr>
              <w:rPr>
                <w:rFonts w:ascii="Sylfaen" w:eastAsia="Times New Roman" w:hAnsi="Sylfaen" w:cs="Arial"/>
                <w:sz w:val="16"/>
                <w:szCs w:val="16"/>
                <w:lang w:val="ka-GE" w:eastAsia="en-GB"/>
              </w:rPr>
            </w:pPr>
            <w:proofErr w:type="spellStart"/>
            <w:r w:rsidRPr="008D04D3">
              <w:rPr>
                <w:rFonts w:ascii="Sylfaen" w:eastAsia="Times New Roman" w:hAnsi="Sylfaen" w:cs="Arial"/>
                <w:sz w:val="16"/>
                <w:szCs w:val="16"/>
                <w:lang w:eastAsia="en-GB"/>
              </w:rPr>
              <w:t>Percentage</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of</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newly</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constructed</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buildings</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subject</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by</w:t>
            </w:r>
            <w:proofErr w:type="spellEnd"/>
            <w:r w:rsidRPr="008D04D3">
              <w:rPr>
                <w:rFonts w:ascii="Sylfaen" w:eastAsia="Times New Roman" w:hAnsi="Sylfaen" w:cs="Arial"/>
                <w:sz w:val="16"/>
                <w:szCs w:val="16"/>
                <w:lang w:eastAsia="en-GB"/>
              </w:rPr>
              <w:t xml:space="preserve"> law </w:t>
            </w:r>
            <w:proofErr w:type="spellStart"/>
            <w:r w:rsidRPr="008D04D3">
              <w:rPr>
                <w:rFonts w:ascii="Sylfaen" w:eastAsia="Times New Roman" w:hAnsi="Sylfaen" w:cs="Arial"/>
                <w:sz w:val="16"/>
                <w:szCs w:val="16"/>
                <w:lang w:eastAsia="en-GB"/>
              </w:rPr>
              <w:t>to</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certification</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that</w:t>
            </w:r>
            <w:proofErr w:type="spellEnd"/>
            <w:r w:rsidRPr="008D04D3">
              <w:rPr>
                <w:rFonts w:ascii="Sylfaen" w:eastAsia="Times New Roman" w:hAnsi="Sylfaen" w:cs="Arial"/>
                <w:sz w:val="16"/>
                <w:szCs w:val="16"/>
                <w:lang w:eastAsia="en-GB"/>
              </w:rPr>
              <w:t xml:space="preserve"> are </w:t>
            </w:r>
            <w:proofErr w:type="spellStart"/>
            <w:r w:rsidRPr="008D04D3">
              <w:rPr>
                <w:rFonts w:ascii="Sylfaen" w:eastAsia="Times New Roman" w:hAnsi="Sylfaen" w:cs="Arial"/>
                <w:sz w:val="16"/>
                <w:szCs w:val="16"/>
                <w:lang w:eastAsia="en-GB"/>
              </w:rPr>
              <w:t>certified</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for</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energy</w:t>
            </w:r>
            <w:proofErr w:type="spellEnd"/>
            <w:r w:rsidRPr="008D04D3">
              <w:rPr>
                <w:rFonts w:ascii="Sylfaen" w:eastAsia="Times New Roman" w:hAnsi="Sylfaen" w:cs="Arial"/>
                <w:sz w:val="16"/>
                <w:szCs w:val="16"/>
                <w:lang w:eastAsia="en-GB"/>
              </w:rPr>
              <w:t xml:space="preserve"> </w:t>
            </w:r>
            <w:proofErr w:type="spellStart"/>
            <w:r w:rsidRPr="008D04D3">
              <w:rPr>
                <w:rFonts w:ascii="Sylfaen" w:eastAsia="Times New Roman" w:hAnsi="Sylfaen" w:cs="Arial"/>
                <w:sz w:val="16"/>
                <w:szCs w:val="16"/>
                <w:lang w:eastAsia="en-GB"/>
              </w:rPr>
              <w:t>efficiency</w:t>
            </w:r>
            <w:proofErr w:type="spellEnd"/>
          </w:p>
        </w:tc>
        <w:tc>
          <w:tcPr>
            <w:tcW w:w="1347" w:type="dxa"/>
            <w:gridSpan w:val="5"/>
            <w:shd w:val="clear" w:color="auto" w:fill="B8CCE4" w:themeFill="accent1" w:themeFillTint="66"/>
            <w:noWrap/>
            <w:hideMark/>
          </w:tcPr>
          <w:p w14:paraId="3FD434B7" w14:textId="7777777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7263" w14:textId="47C3828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tcPr>
          <w:p w14:paraId="23FE21FA" w14:textId="2B0D9EC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264" w14:textId="7A46854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tcPr>
          <w:p w14:paraId="17511DB2" w14:textId="34E03E4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265" w14:textId="2E0D219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336" w:type="dxa"/>
            <w:gridSpan w:val="11"/>
            <w:shd w:val="clear" w:color="auto" w:fill="B8CCE4" w:themeFill="accent1" w:themeFillTint="66"/>
            <w:noWrap/>
          </w:tcPr>
          <w:p w14:paraId="56DFEC79" w14:textId="7284BDB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6582" w:type="dxa"/>
            <w:gridSpan w:val="31"/>
            <w:shd w:val="clear" w:color="auto" w:fill="B8CCE4" w:themeFill="accent1" w:themeFillTint="66"/>
          </w:tcPr>
          <w:p w14:paraId="0E287267" w14:textId="3C767FEF"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C40F50" w14:paraId="0E287270" w14:textId="77777777" w:rsidTr="00BF2527">
        <w:trPr>
          <w:gridAfter w:val="2"/>
          <w:wAfter w:w="83" w:type="dxa"/>
          <w:trHeight w:val="204"/>
        </w:trPr>
        <w:tc>
          <w:tcPr>
            <w:tcW w:w="2158" w:type="dxa"/>
            <w:gridSpan w:val="3"/>
            <w:vMerge/>
            <w:shd w:val="clear" w:color="auto" w:fill="B8CCE4" w:themeFill="accent1" w:themeFillTint="66"/>
            <w:hideMark/>
          </w:tcPr>
          <w:p w14:paraId="0E287269"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26A"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1BCB48A4" w14:textId="4FA021B6"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26B" w14:textId="5A42B22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33" w:type="dxa"/>
            <w:gridSpan w:val="8"/>
            <w:shd w:val="clear" w:color="auto" w:fill="B8CCE4" w:themeFill="accent1" w:themeFillTint="66"/>
            <w:noWrap/>
          </w:tcPr>
          <w:p w14:paraId="2AF8A649" w14:textId="4533126E"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26C" w14:textId="15FC9D9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tcPr>
          <w:p w14:paraId="6A605033" w14:textId="5FE2EEC1"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26D" w14:textId="34913079"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336" w:type="dxa"/>
            <w:gridSpan w:val="11"/>
            <w:shd w:val="clear" w:color="auto" w:fill="B8CCE4" w:themeFill="accent1" w:themeFillTint="66"/>
            <w:hideMark/>
          </w:tcPr>
          <w:p w14:paraId="639054CB" w14:textId="4C564259"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6582" w:type="dxa"/>
            <w:gridSpan w:val="31"/>
            <w:vMerge w:val="restart"/>
            <w:shd w:val="clear" w:color="auto" w:fill="B8CCE4" w:themeFill="accent1" w:themeFillTint="66"/>
          </w:tcPr>
          <w:p w14:paraId="0E28726F" w14:textId="37B300BC" w:rsidR="00A460BB" w:rsidRPr="00C40F50" w:rsidRDefault="008055F5" w:rsidP="00A460BB">
            <w:pPr>
              <w:rPr>
                <w:rFonts w:ascii="Sylfaen" w:eastAsia="Times New Roman" w:hAnsi="Sylfaen" w:cs="Arial"/>
                <w:sz w:val="16"/>
                <w:szCs w:val="16"/>
                <w:lang w:val="ka-GE" w:eastAsia="en-GB"/>
              </w:rPr>
            </w:pPr>
            <w:r w:rsidRPr="008055F5">
              <w:rPr>
                <w:rFonts w:ascii="Sylfaen" w:eastAsia="Times New Roman" w:hAnsi="Sylfaen" w:cs="Arial"/>
                <w:sz w:val="16"/>
                <w:szCs w:val="16"/>
                <w:lang w:val="en-GB" w:eastAsia="en-GB"/>
              </w:rPr>
              <w:t>Annual progress reports and evaluation report for the Climate Action Plan</w:t>
            </w:r>
          </w:p>
        </w:tc>
      </w:tr>
      <w:tr w:rsidR="00E36E16" w:rsidRPr="00C40F50" w14:paraId="0E287278" w14:textId="77777777" w:rsidTr="00BF2527">
        <w:trPr>
          <w:gridAfter w:val="2"/>
          <w:wAfter w:w="83" w:type="dxa"/>
          <w:trHeight w:val="204"/>
        </w:trPr>
        <w:tc>
          <w:tcPr>
            <w:tcW w:w="2158" w:type="dxa"/>
            <w:gridSpan w:val="3"/>
            <w:vMerge/>
            <w:shd w:val="clear" w:color="auto" w:fill="B8CCE4" w:themeFill="accent1" w:themeFillTint="66"/>
            <w:hideMark/>
          </w:tcPr>
          <w:p w14:paraId="0E287271"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272"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6D08B21E" w14:textId="6C6F2EB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273" w14:textId="03B75D74"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0</w:t>
            </w:r>
          </w:p>
        </w:tc>
        <w:tc>
          <w:tcPr>
            <w:tcW w:w="1133" w:type="dxa"/>
            <w:gridSpan w:val="8"/>
            <w:shd w:val="clear" w:color="auto" w:fill="B8CCE4" w:themeFill="accent1" w:themeFillTint="66"/>
            <w:noWrap/>
          </w:tcPr>
          <w:p w14:paraId="7B177B55" w14:textId="2331890E"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0%</w:t>
            </w:r>
          </w:p>
        </w:tc>
        <w:tc>
          <w:tcPr>
            <w:tcW w:w="803" w:type="dxa"/>
            <w:gridSpan w:val="6"/>
            <w:shd w:val="clear" w:color="auto" w:fill="B8CCE4" w:themeFill="accent1" w:themeFillTint="66"/>
          </w:tcPr>
          <w:p w14:paraId="0E287274" w14:textId="07E8AD1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100%</w:t>
            </w:r>
          </w:p>
        </w:tc>
        <w:tc>
          <w:tcPr>
            <w:tcW w:w="1494" w:type="dxa"/>
            <w:gridSpan w:val="15"/>
            <w:shd w:val="clear" w:color="auto" w:fill="B8CCE4" w:themeFill="accent1" w:themeFillTint="66"/>
            <w:noWrap/>
          </w:tcPr>
          <w:p w14:paraId="2F721C6F" w14:textId="2EC084B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100%</w:t>
            </w:r>
          </w:p>
        </w:tc>
        <w:tc>
          <w:tcPr>
            <w:tcW w:w="912" w:type="dxa"/>
            <w:gridSpan w:val="11"/>
            <w:shd w:val="clear" w:color="auto" w:fill="B8CCE4" w:themeFill="accent1" w:themeFillTint="66"/>
          </w:tcPr>
          <w:p w14:paraId="0E287275" w14:textId="1EDBBE4F"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100%</w:t>
            </w:r>
          </w:p>
        </w:tc>
        <w:tc>
          <w:tcPr>
            <w:tcW w:w="2336" w:type="dxa"/>
            <w:gridSpan w:val="11"/>
            <w:shd w:val="clear" w:color="auto" w:fill="B8CCE4" w:themeFill="accent1" w:themeFillTint="66"/>
            <w:hideMark/>
          </w:tcPr>
          <w:p w14:paraId="43A38116" w14:textId="6B83D20E"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en-GB" w:eastAsia="en-GB"/>
              </w:rPr>
              <w:t>100</w:t>
            </w:r>
            <w:r w:rsidRPr="00C40F50">
              <w:rPr>
                <w:rFonts w:ascii="Sylfaen" w:eastAsia="Times New Roman" w:hAnsi="Sylfaen" w:cs="Arial"/>
                <w:sz w:val="16"/>
                <w:szCs w:val="16"/>
                <w:lang w:val="ka-GE" w:eastAsia="en-GB"/>
              </w:rPr>
              <w:t>%</w:t>
            </w:r>
          </w:p>
        </w:tc>
        <w:tc>
          <w:tcPr>
            <w:tcW w:w="6582" w:type="dxa"/>
            <w:gridSpan w:val="31"/>
            <w:vMerge/>
          </w:tcPr>
          <w:p w14:paraId="0E287277" w14:textId="331B9157" w:rsidR="00A460BB" w:rsidRPr="00C40F50" w:rsidRDefault="00A460BB" w:rsidP="00A460BB">
            <w:pPr>
              <w:rPr>
                <w:rFonts w:ascii="Sylfaen" w:eastAsia="Times New Roman" w:hAnsi="Sylfaen" w:cs="Arial"/>
                <w:sz w:val="16"/>
                <w:szCs w:val="16"/>
                <w:lang w:val="ka-GE" w:eastAsia="en-GB"/>
              </w:rPr>
            </w:pPr>
          </w:p>
        </w:tc>
      </w:tr>
      <w:tr w:rsidR="003970E6" w:rsidRPr="00DC1819" w14:paraId="7F55E850" w14:textId="77777777" w:rsidTr="00BF2527">
        <w:trPr>
          <w:gridAfter w:val="2"/>
          <w:wAfter w:w="83" w:type="dxa"/>
          <w:trHeight w:val="204"/>
        </w:trPr>
        <w:tc>
          <w:tcPr>
            <w:tcW w:w="2158" w:type="dxa"/>
            <w:gridSpan w:val="3"/>
            <w:shd w:val="clear" w:color="auto" w:fill="DBE5F1" w:themeFill="accent1" w:themeFillTint="33"/>
          </w:tcPr>
          <w:p w14:paraId="7C8FC03F" w14:textId="1FE93E2E"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01EBB543" w14:textId="72BA9FC2" w:rsidR="00A460BB" w:rsidRPr="00C40F50" w:rsidRDefault="00A460BB" w:rsidP="00A460BB">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7148579C" w14:textId="32353E0C" w:rsidR="00A460BB" w:rsidRPr="00EE40C0" w:rsidRDefault="00EA75F6"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Resch</w:t>
            </w:r>
            <w:r w:rsidR="00952701">
              <w:rPr>
                <w:rFonts w:ascii="Sylfaen" w:eastAsia="Times New Roman" w:hAnsi="Sylfaen" w:cs="Arial"/>
                <w:sz w:val="16"/>
                <w:szCs w:val="16"/>
                <w:lang w:val="en-US" w:eastAsia="en-GB"/>
              </w:rPr>
              <w:t>e</w:t>
            </w:r>
            <w:r>
              <w:rPr>
                <w:rFonts w:ascii="Sylfaen" w:eastAsia="Times New Roman" w:hAnsi="Sylfaen" w:cs="Arial"/>
                <w:sz w:val="16"/>
                <w:szCs w:val="16"/>
                <w:lang w:val="en-US" w:eastAsia="en-GB"/>
              </w:rPr>
              <w:t>dule</w:t>
            </w:r>
            <w:r w:rsidR="00F62975">
              <w:rPr>
                <w:rFonts w:ascii="Sylfaen" w:eastAsia="Times New Roman" w:hAnsi="Sylfaen" w:cs="Arial"/>
                <w:sz w:val="16"/>
                <w:szCs w:val="16"/>
                <w:lang w:val="en-US" w:eastAsia="en-GB"/>
              </w:rPr>
              <w:t xml:space="preserve"> </w:t>
            </w:r>
            <w:r w:rsidR="001E26E8">
              <w:rPr>
                <w:rFonts w:ascii="Sylfaen" w:eastAsia="Times New Roman" w:hAnsi="Sylfaen" w:cs="Arial"/>
                <w:sz w:val="16"/>
                <w:szCs w:val="16"/>
                <w:lang w:val="en-US" w:eastAsia="en-GB"/>
              </w:rPr>
              <w:t xml:space="preserve">enacting </w:t>
            </w:r>
            <w:r w:rsidR="008978DD">
              <w:rPr>
                <w:rFonts w:ascii="Sylfaen" w:eastAsia="Times New Roman" w:hAnsi="Sylfaen" w:cs="Arial"/>
                <w:sz w:val="16"/>
                <w:szCs w:val="16"/>
                <w:lang w:val="en-US" w:eastAsia="en-GB"/>
              </w:rPr>
              <w:t>the legal act requiring mandatory certification</w:t>
            </w:r>
            <w:r w:rsidR="00F8142D">
              <w:rPr>
                <w:rFonts w:ascii="Sylfaen" w:eastAsia="Times New Roman" w:hAnsi="Sylfaen" w:cs="Arial"/>
                <w:sz w:val="16"/>
                <w:szCs w:val="16"/>
                <w:lang w:val="en-US" w:eastAsia="en-GB"/>
              </w:rPr>
              <w:t xml:space="preserve"> </w:t>
            </w:r>
            <w:r w:rsidR="00A049C9">
              <w:rPr>
                <w:rFonts w:ascii="Sylfaen" w:eastAsia="Times New Roman" w:hAnsi="Sylfaen" w:cs="Arial"/>
                <w:sz w:val="16"/>
                <w:szCs w:val="16"/>
                <w:lang w:val="en-US" w:eastAsia="en-GB"/>
              </w:rPr>
              <w:t>or delay in deadlines set by the act</w:t>
            </w:r>
          </w:p>
        </w:tc>
      </w:tr>
      <w:tr w:rsidR="00E519D7" w:rsidRPr="00C40F50" w14:paraId="0E287284" w14:textId="77777777" w:rsidTr="00BF2527">
        <w:trPr>
          <w:gridAfter w:val="2"/>
          <w:wAfter w:w="83" w:type="dxa"/>
          <w:trHeight w:val="440"/>
        </w:trPr>
        <w:tc>
          <w:tcPr>
            <w:tcW w:w="2158" w:type="dxa"/>
            <w:gridSpan w:val="3"/>
            <w:vMerge w:val="restart"/>
            <w:shd w:val="clear" w:color="auto" w:fill="D9D9D9" w:themeFill="background1" w:themeFillShade="D9"/>
            <w:noWrap/>
          </w:tcPr>
          <w:p w14:paraId="0E287279" w14:textId="2CDCC889"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27A" w14:textId="23BF1128"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27B" w14:textId="19924AC9" w:rsidR="00A460BB" w:rsidRPr="00C40F50" w:rsidRDefault="004F6460" w:rsidP="00A460BB">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27F4EC76" w14:textId="75CB43A2"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4DFD458E" w14:textId="6B108219"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27C" w14:textId="3A63F684" w:rsidR="00A460BB" w:rsidRPr="00C40F50" w:rsidRDefault="00A460BB" w:rsidP="00A460BB">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27E" w14:textId="2380CE60" w:rsidR="00A460BB" w:rsidRPr="003722C7" w:rsidRDefault="003722C7"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27F" w14:textId="774795C6"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tcPr>
          <w:p w14:paraId="0E287280" w14:textId="018050C4" w:rsidR="00A460BB" w:rsidRPr="00C40F50" w:rsidRDefault="003331CE" w:rsidP="006524FF">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281" w14:textId="4CF71320" w:rsidR="00A460BB" w:rsidRPr="00C40F50" w:rsidRDefault="003331CE" w:rsidP="006524FF">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7283" w14:textId="394E4942"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415C6DC6" w14:textId="77777777" w:rsidTr="00BF2527">
        <w:trPr>
          <w:gridAfter w:val="2"/>
          <w:wAfter w:w="83" w:type="dxa"/>
          <w:trHeight w:val="440"/>
        </w:trPr>
        <w:tc>
          <w:tcPr>
            <w:tcW w:w="2158" w:type="dxa"/>
            <w:gridSpan w:val="3"/>
            <w:vMerge/>
            <w:shd w:val="clear" w:color="auto" w:fill="D9D9D9" w:themeFill="background1" w:themeFillShade="D9"/>
            <w:noWrap/>
          </w:tcPr>
          <w:p w14:paraId="243AF7C3"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053FC18B" w14:textId="77777777" w:rsidR="00A460BB" w:rsidRPr="00C40F50" w:rsidRDefault="00A460BB" w:rsidP="00A460BB">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79F0B2D5"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05C38F7A"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22097E35" w14:textId="23C633F2"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613B6F39"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4026D1D9"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textDirection w:val="btLr"/>
          </w:tcPr>
          <w:p w14:paraId="2C4D3A24"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29BC356C"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77164C17" w14:textId="0E3C76AC"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345A2882" w14:textId="6CD803D1"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01D0C684" w14:textId="7B06ED00"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E519D7" w:rsidRPr="00C40F50" w14:paraId="34577C9A" w14:textId="77777777" w:rsidTr="00BF2527">
        <w:trPr>
          <w:gridAfter w:val="2"/>
          <w:wAfter w:w="83" w:type="dxa"/>
          <w:trHeight w:val="440"/>
        </w:trPr>
        <w:tc>
          <w:tcPr>
            <w:tcW w:w="2158" w:type="dxa"/>
            <w:gridSpan w:val="3"/>
            <w:vMerge/>
            <w:shd w:val="clear" w:color="auto" w:fill="D9D9D9" w:themeFill="background1" w:themeFillShade="D9"/>
            <w:noWrap/>
          </w:tcPr>
          <w:p w14:paraId="11EC2B23"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2C3F9EE7" w14:textId="77777777" w:rsidR="00A460BB" w:rsidRPr="00C40F50" w:rsidRDefault="00A460BB" w:rsidP="00A460BB">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1FBFDECF"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7EE7F59B"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1ED36B57" w14:textId="181F2C02"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2FC9AEAA"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673E833A"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textDirection w:val="btLr"/>
          </w:tcPr>
          <w:p w14:paraId="643D2F3F"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1A4A624D"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7BAC58E4" w14:textId="119126C0"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232371BA" w14:textId="4CF09D1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651C33EB" w14:textId="6EF34FC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32A9D25B" w14:textId="0E415F39"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37F7B13F" w14:textId="25641541" w:rsidR="00A460BB" w:rsidRPr="00C40F50" w:rsidRDefault="00A460BB" w:rsidP="00A460BB">
            <w:pPr>
              <w:rPr>
                <w:rFonts w:ascii="Sylfaen" w:eastAsia="Times New Roman" w:hAnsi="Sylfaen" w:cs="Arial"/>
                <w:sz w:val="16"/>
                <w:szCs w:val="16"/>
                <w:lang w:val="ka-GE" w:eastAsia="en-GB"/>
              </w:rPr>
            </w:pPr>
          </w:p>
        </w:tc>
      </w:tr>
      <w:tr w:rsidR="00E36E16" w:rsidRPr="00C40F50" w14:paraId="0E287294" w14:textId="77777777" w:rsidTr="00BF2527">
        <w:trPr>
          <w:gridAfter w:val="2"/>
          <w:wAfter w:w="83" w:type="dxa"/>
          <w:cantSplit/>
          <w:trHeight w:val="1134"/>
        </w:trPr>
        <w:tc>
          <w:tcPr>
            <w:tcW w:w="2158" w:type="dxa"/>
            <w:gridSpan w:val="3"/>
            <w:shd w:val="clear" w:color="auto" w:fill="auto"/>
            <w:noWrap/>
          </w:tcPr>
          <w:p w14:paraId="0E287285" w14:textId="33CF3623" w:rsidR="00AE0F88" w:rsidRPr="00AE0F88" w:rsidRDefault="00A460BB" w:rsidP="0053529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3.1.1. </w:t>
            </w:r>
            <w:r w:rsidR="00535295">
              <w:rPr>
                <w:rFonts w:ascii="Sylfaen" w:eastAsia="Times New Roman" w:hAnsi="Sylfaen" w:cs="Arial"/>
                <w:sz w:val="16"/>
                <w:szCs w:val="16"/>
                <w:lang w:val="en-GB" w:eastAsia="en-GB"/>
              </w:rPr>
              <w:t>Elaborate</w:t>
            </w:r>
            <w:r w:rsidR="00AE0F88" w:rsidRPr="00AE0F88">
              <w:rPr>
                <w:rFonts w:ascii="Sylfaen" w:eastAsia="Times New Roman" w:hAnsi="Sylfaen" w:cs="Arial"/>
                <w:sz w:val="16"/>
                <w:szCs w:val="16"/>
                <w:lang w:val="en-GB" w:eastAsia="en-GB"/>
              </w:rPr>
              <w:t xml:space="preserve"> the methodology for certification of buildings</w:t>
            </w:r>
          </w:p>
        </w:tc>
        <w:tc>
          <w:tcPr>
            <w:tcW w:w="1964" w:type="dxa"/>
            <w:gridSpan w:val="6"/>
            <w:shd w:val="clear" w:color="auto" w:fill="auto"/>
          </w:tcPr>
          <w:p w14:paraId="0E287287" w14:textId="3F7E1185" w:rsidR="00A460BB" w:rsidRPr="00660E08" w:rsidRDefault="00A77F3F" w:rsidP="00A460BB">
            <w:pPr>
              <w:pStyle w:val="A2AContent"/>
              <w:spacing w:before="60" w:after="60" w:line="264" w:lineRule="auto"/>
              <w:jc w:val="left"/>
              <w:rPr>
                <w:rFonts w:ascii="Sylfaen" w:eastAsia="Times New Roman" w:hAnsi="Sylfaen" w:cs="Arial"/>
                <w:b w:val="0"/>
                <w:noProof w:val="0"/>
                <w:color w:val="auto"/>
                <w:sz w:val="16"/>
                <w:szCs w:val="16"/>
                <w:lang w:val="ka-GE" w:eastAsia="en-GB"/>
              </w:rPr>
            </w:pPr>
            <w:proofErr w:type="spellStart"/>
            <w:r w:rsidRPr="003D354B">
              <w:rPr>
                <w:rFonts w:ascii="Sylfaen" w:eastAsia="Times New Roman" w:hAnsi="Sylfaen" w:cs="Arial"/>
                <w:b w:val="0"/>
                <w:noProof w:val="0"/>
                <w:color w:val="auto"/>
                <w:sz w:val="16"/>
                <w:szCs w:val="16"/>
                <w:lang w:val="ka-GE" w:eastAsia="en-GB"/>
              </w:rPr>
              <w:t>Elaborating</w:t>
            </w:r>
            <w:proofErr w:type="spellEnd"/>
            <w:r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the</w:t>
            </w:r>
            <w:proofErr w:type="spellEnd"/>
            <w:r w:rsidR="003D354B"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methodology</w:t>
            </w:r>
            <w:proofErr w:type="spellEnd"/>
            <w:r w:rsidR="003D354B"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for</w:t>
            </w:r>
            <w:proofErr w:type="spellEnd"/>
            <w:r w:rsidR="003D354B"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certification</w:t>
            </w:r>
            <w:proofErr w:type="spellEnd"/>
            <w:r w:rsidR="003D354B" w:rsidRPr="003D354B">
              <w:rPr>
                <w:rFonts w:ascii="Sylfaen" w:eastAsia="Times New Roman" w:hAnsi="Sylfaen" w:cs="Arial"/>
                <w:b w:val="0"/>
                <w:noProof w:val="0"/>
                <w:color w:val="auto"/>
                <w:sz w:val="16"/>
                <w:szCs w:val="16"/>
                <w:lang w:val="ka-GE" w:eastAsia="en-GB"/>
              </w:rPr>
              <w:t xml:space="preserve"> o</w:t>
            </w:r>
            <w:r w:rsidR="00CA2247">
              <w:rPr>
                <w:rFonts w:ascii="Sylfaen" w:eastAsia="Times New Roman" w:hAnsi="Sylfaen" w:cs="Arial"/>
                <w:b w:val="0"/>
                <w:noProof w:val="0"/>
                <w:color w:val="auto"/>
                <w:sz w:val="16"/>
                <w:szCs w:val="16"/>
                <w:lang w:val="en-US" w:eastAsia="en-GB"/>
              </w:rPr>
              <w:t>f</w:t>
            </w:r>
            <w:r w:rsidR="003D354B"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buildings</w:t>
            </w:r>
            <w:proofErr w:type="spellEnd"/>
            <w:r w:rsidR="003D354B"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that</w:t>
            </w:r>
            <w:proofErr w:type="spellEnd"/>
            <w:r w:rsidR="003D354B"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will</w:t>
            </w:r>
            <w:proofErr w:type="spellEnd"/>
            <w:r w:rsidR="003D354B" w:rsidRPr="003D354B">
              <w:rPr>
                <w:rFonts w:ascii="Sylfaen" w:eastAsia="Times New Roman" w:hAnsi="Sylfaen" w:cs="Arial"/>
                <w:b w:val="0"/>
                <w:noProof w:val="0"/>
                <w:color w:val="auto"/>
                <w:sz w:val="16"/>
                <w:szCs w:val="16"/>
                <w:lang w:val="ka-GE" w:eastAsia="en-GB"/>
              </w:rPr>
              <w:t xml:space="preserve"> </w:t>
            </w:r>
            <w:proofErr w:type="spellStart"/>
            <w:r w:rsidR="003D354B" w:rsidRPr="003D354B">
              <w:rPr>
                <w:rFonts w:ascii="Sylfaen" w:eastAsia="Times New Roman" w:hAnsi="Sylfaen" w:cs="Arial"/>
                <w:b w:val="0"/>
                <w:noProof w:val="0"/>
                <w:color w:val="auto"/>
                <w:sz w:val="16"/>
                <w:szCs w:val="16"/>
                <w:lang w:val="ka-GE" w:eastAsia="en-GB"/>
              </w:rPr>
              <w:t>enable</w:t>
            </w:r>
            <w:proofErr w:type="spellEnd"/>
            <w:r w:rsidR="003D354B" w:rsidRPr="003D354B">
              <w:rPr>
                <w:rFonts w:ascii="Sylfaen" w:eastAsia="Times New Roman" w:hAnsi="Sylfaen" w:cs="Arial"/>
                <w:b w:val="0"/>
                <w:noProof w:val="0"/>
                <w:color w:val="auto"/>
                <w:sz w:val="16"/>
                <w:szCs w:val="16"/>
                <w:lang w:val="ka-GE" w:eastAsia="en-GB"/>
              </w:rPr>
              <w:t xml:space="preserve"> </w:t>
            </w:r>
            <w:proofErr w:type="spellStart"/>
            <w:r w:rsidR="005C1DCA" w:rsidRPr="005C1DCA">
              <w:rPr>
                <w:rFonts w:ascii="Sylfaen" w:eastAsia="Times New Roman" w:hAnsi="Sylfaen" w:cs="Arial"/>
                <w:b w:val="0"/>
                <w:noProof w:val="0"/>
                <w:color w:val="auto"/>
                <w:sz w:val="16"/>
                <w:szCs w:val="16"/>
                <w:lang w:val="ka-GE" w:eastAsia="en-GB"/>
              </w:rPr>
              <w:t>the</w:t>
            </w:r>
            <w:proofErr w:type="spellEnd"/>
            <w:r w:rsidR="005C1DCA" w:rsidRPr="005C1DCA">
              <w:rPr>
                <w:rFonts w:ascii="Sylfaen" w:eastAsia="Times New Roman" w:hAnsi="Sylfaen" w:cs="Arial"/>
                <w:b w:val="0"/>
                <w:noProof w:val="0"/>
                <w:color w:val="auto"/>
                <w:sz w:val="16"/>
                <w:szCs w:val="16"/>
                <w:lang w:val="ka-GE" w:eastAsia="en-GB"/>
              </w:rPr>
              <w:t xml:space="preserve"> </w:t>
            </w:r>
            <w:proofErr w:type="spellStart"/>
            <w:r w:rsidR="005C1DCA" w:rsidRPr="005C1DCA">
              <w:rPr>
                <w:rFonts w:ascii="Sylfaen" w:eastAsia="Times New Roman" w:hAnsi="Sylfaen" w:cs="Arial"/>
                <w:b w:val="0"/>
                <w:noProof w:val="0"/>
                <w:color w:val="auto"/>
                <w:sz w:val="16"/>
                <w:szCs w:val="16"/>
                <w:lang w:val="ka-GE" w:eastAsia="en-GB"/>
              </w:rPr>
              <w:t>state</w:t>
            </w:r>
            <w:proofErr w:type="spellEnd"/>
            <w:r w:rsidR="005C1DCA" w:rsidRPr="005C1DCA">
              <w:rPr>
                <w:rFonts w:ascii="Sylfaen" w:eastAsia="Times New Roman" w:hAnsi="Sylfaen" w:cs="Arial"/>
                <w:b w:val="0"/>
                <w:noProof w:val="0"/>
                <w:color w:val="auto"/>
                <w:sz w:val="16"/>
                <w:szCs w:val="16"/>
                <w:lang w:val="ka-GE" w:eastAsia="en-GB"/>
              </w:rPr>
              <w:t xml:space="preserve"> </w:t>
            </w:r>
            <w:proofErr w:type="spellStart"/>
            <w:r w:rsidR="005C1DCA" w:rsidRPr="005C1DCA">
              <w:rPr>
                <w:rFonts w:ascii="Sylfaen" w:eastAsia="Times New Roman" w:hAnsi="Sylfaen" w:cs="Arial"/>
                <w:b w:val="0"/>
                <w:noProof w:val="0"/>
                <w:color w:val="auto"/>
                <w:sz w:val="16"/>
                <w:szCs w:val="16"/>
                <w:lang w:val="ka-GE" w:eastAsia="en-GB"/>
              </w:rPr>
              <w:t>to</w:t>
            </w:r>
            <w:proofErr w:type="spellEnd"/>
            <w:r w:rsidR="005C1DCA" w:rsidRPr="005C1DCA">
              <w:rPr>
                <w:rFonts w:ascii="Sylfaen" w:eastAsia="Times New Roman" w:hAnsi="Sylfaen" w:cs="Arial"/>
                <w:b w:val="0"/>
                <w:noProof w:val="0"/>
                <w:color w:val="auto"/>
                <w:sz w:val="16"/>
                <w:szCs w:val="16"/>
                <w:lang w:val="ka-GE" w:eastAsia="en-GB"/>
              </w:rPr>
              <w:t xml:space="preserve"> </w:t>
            </w:r>
            <w:proofErr w:type="spellStart"/>
            <w:r w:rsidR="005C1DCA" w:rsidRPr="005C1DCA">
              <w:rPr>
                <w:rFonts w:ascii="Sylfaen" w:eastAsia="Times New Roman" w:hAnsi="Sylfaen" w:cs="Arial"/>
                <w:b w:val="0"/>
                <w:noProof w:val="0"/>
                <w:color w:val="auto"/>
                <w:sz w:val="16"/>
                <w:szCs w:val="16"/>
                <w:lang w:val="ka-GE" w:eastAsia="en-GB"/>
              </w:rPr>
              <w:t>create</w:t>
            </w:r>
            <w:proofErr w:type="spellEnd"/>
            <w:r w:rsidR="005C1DCA" w:rsidRPr="005C1DCA">
              <w:rPr>
                <w:rFonts w:ascii="Sylfaen" w:eastAsia="Times New Roman" w:hAnsi="Sylfaen" w:cs="Arial"/>
                <w:b w:val="0"/>
                <w:noProof w:val="0"/>
                <w:color w:val="auto"/>
                <w:sz w:val="16"/>
                <w:szCs w:val="16"/>
                <w:lang w:val="ka-GE" w:eastAsia="en-GB"/>
              </w:rPr>
              <w:t xml:space="preserve"> </w:t>
            </w:r>
            <w:proofErr w:type="spellStart"/>
            <w:r w:rsidR="003144B6">
              <w:rPr>
                <w:rFonts w:ascii="Sylfaen" w:eastAsia="Times New Roman" w:hAnsi="Sylfaen" w:cs="Arial"/>
                <w:b w:val="0"/>
                <w:noProof w:val="0"/>
                <w:color w:val="auto"/>
                <w:sz w:val="16"/>
                <w:szCs w:val="16"/>
                <w:lang w:val="ka-GE" w:eastAsia="en-GB"/>
              </w:rPr>
              <w:t>exemplary</w:t>
            </w:r>
            <w:proofErr w:type="spellEnd"/>
            <w:r w:rsidR="003144B6">
              <w:rPr>
                <w:rFonts w:ascii="Sylfaen" w:eastAsia="Times New Roman" w:hAnsi="Sylfaen" w:cs="Arial"/>
                <w:b w:val="0"/>
                <w:noProof w:val="0"/>
                <w:color w:val="auto"/>
                <w:sz w:val="16"/>
                <w:szCs w:val="16"/>
                <w:lang w:val="ka-GE" w:eastAsia="en-GB"/>
              </w:rPr>
              <w:t xml:space="preserve"> </w:t>
            </w:r>
            <w:proofErr w:type="spellStart"/>
            <w:r w:rsidR="003144B6">
              <w:rPr>
                <w:rFonts w:ascii="Sylfaen" w:eastAsia="Times New Roman" w:hAnsi="Sylfaen" w:cs="Arial"/>
                <w:b w:val="0"/>
                <w:noProof w:val="0"/>
                <w:color w:val="auto"/>
                <w:sz w:val="16"/>
                <w:szCs w:val="16"/>
                <w:lang w:val="ka-GE" w:eastAsia="en-GB"/>
              </w:rPr>
              <w:t>thermal</w:t>
            </w:r>
            <w:proofErr w:type="spellEnd"/>
            <w:r w:rsidR="003144B6">
              <w:rPr>
                <w:rFonts w:ascii="Sylfaen" w:eastAsia="Times New Roman" w:hAnsi="Sylfaen" w:cs="Arial"/>
                <w:b w:val="0"/>
                <w:noProof w:val="0"/>
                <w:color w:val="auto"/>
                <w:sz w:val="16"/>
                <w:szCs w:val="16"/>
                <w:lang w:val="ka-GE" w:eastAsia="en-GB"/>
              </w:rPr>
              <w:t xml:space="preserve"> </w:t>
            </w:r>
            <w:proofErr w:type="spellStart"/>
            <w:r w:rsidR="003144B6">
              <w:rPr>
                <w:rFonts w:ascii="Sylfaen" w:eastAsia="Times New Roman" w:hAnsi="Sylfaen" w:cs="Arial"/>
                <w:b w:val="0"/>
                <w:noProof w:val="0"/>
                <w:color w:val="auto"/>
                <w:sz w:val="16"/>
                <w:szCs w:val="16"/>
                <w:lang w:val="ka-GE" w:eastAsia="en-GB"/>
              </w:rPr>
              <w:t>insulation</w:t>
            </w:r>
            <w:proofErr w:type="spellEnd"/>
            <w:r w:rsidR="003144B6">
              <w:rPr>
                <w:rFonts w:ascii="Sylfaen" w:eastAsia="Times New Roman" w:hAnsi="Sylfaen" w:cs="Arial"/>
                <w:b w:val="0"/>
                <w:noProof w:val="0"/>
                <w:color w:val="auto"/>
                <w:sz w:val="16"/>
                <w:szCs w:val="16"/>
                <w:lang w:val="ka-GE" w:eastAsia="en-GB"/>
              </w:rPr>
              <w:t xml:space="preserve"> </w:t>
            </w:r>
            <w:proofErr w:type="spellStart"/>
            <w:r w:rsidR="003144B6">
              <w:rPr>
                <w:rFonts w:ascii="Sylfaen" w:eastAsia="Times New Roman" w:hAnsi="Sylfaen" w:cs="Arial"/>
                <w:b w:val="0"/>
                <w:noProof w:val="0"/>
                <w:color w:val="auto"/>
                <w:sz w:val="16"/>
                <w:szCs w:val="16"/>
                <w:lang w:val="ka-GE" w:eastAsia="en-GB"/>
              </w:rPr>
              <w:t>projects</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of</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the</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401BAF" w:rsidRPr="00401BAF">
              <w:rPr>
                <w:rFonts w:ascii="Sylfaen" w:eastAsia="Times New Roman" w:hAnsi="Sylfaen" w:cs="Arial"/>
                <w:b w:val="0"/>
                <w:noProof w:val="0"/>
                <w:color w:val="auto"/>
                <w:sz w:val="16"/>
                <w:szCs w:val="16"/>
                <w:lang w:val="ka-GE" w:eastAsia="en-GB"/>
              </w:rPr>
              <w:t>ex</w:t>
            </w:r>
            <w:r w:rsidR="003A4B12" w:rsidRPr="003A4B12">
              <w:rPr>
                <w:rFonts w:ascii="Sylfaen" w:eastAsia="Times New Roman" w:hAnsi="Sylfaen" w:cs="Arial"/>
                <w:b w:val="0"/>
                <w:noProof w:val="0"/>
                <w:color w:val="auto"/>
                <w:sz w:val="16"/>
                <w:szCs w:val="16"/>
                <w:lang w:val="ka-GE" w:eastAsia="en-GB"/>
              </w:rPr>
              <w:t>terior</w:t>
            </w:r>
            <w:proofErr w:type="spellEnd"/>
            <w:r w:rsidR="003A4B12" w:rsidRPr="003A4B12">
              <w:rPr>
                <w:rFonts w:ascii="Sylfaen" w:eastAsia="Times New Roman" w:hAnsi="Sylfaen" w:cs="Arial"/>
                <w:b w:val="0"/>
                <w:noProof w:val="0"/>
                <w:color w:val="auto"/>
                <w:sz w:val="16"/>
                <w:szCs w:val="16"/>
                <w:lang w:val="ka-GE" w:eastAsia="en-GB"/>
              </w:rPr>
              <w:t xml:space="preserve"> </w:t>
            </w:r>
            <w:proofErr w:type="spellStart"/>
            <w:r w:rsidR="003A4B12" w:rsidRPr="003A4B12">
              <w:rPr>
                <w:rFonts w:ascii="Sylfaen" w:eastAsia="Times New Roman" w:hAnsi="Sylfaen" w:cs="Arial"/>
                <w:b w:val="0"/>
                <w:noProof w:val="0"/>
                <w:color w:val="auto"/>
                <w:sz w:val="16"/>
                <w:szCs w:val="16"/>
                <w:lang w:val="ka-GE" w:eastAsia="en-GB"/>
              </w:rPr>
              <w:t>enclosure</w:t>
            </w:r>
            <w:r w:rsidR="002A30D2" w:rsidRPr="002A30D2">
              <w:rPr>
                <w:rFonts w:ascii="Sylfaen" w:eastAsia="Times New Roman" w:hAnsi="Sylfaen" w:cs="Arial"/>
                <w:b w:val="0"/>
                <w:noProof w:val="0"/>
                <w:color w:val="auto"/>
                <w:sz w:val="16"/>
                <w:szCs w:val="16"/>
                <w:lang w:val="ka-GE" w:eastAsia="en-GB"/>
              </w:rPr>
              <w:t>s</w:t>
            </w:r>
            <w:proofErr w:type="spellEnd"/>
            <w:r w:rsidR="003A4B12" w:rsidRPr="003A4B12">
              <w:rPr>
                <w:rFonts w:ascii="Sylfaen" w:eastAsia="Times New Roman" w:hAnsi="Sylfaen" w:cs="Arial"/>
                <w:b w:val="0"/>
                <w:noProof w:val="0"/>
                <w:color w:val="auto"/>
                <w:sz w:val="16"/>
                <w:szCs w:val="16"/>
                <w:lang w:val="ka-GE" w:eastAsia="en-GB"/>
              </w:rPr>
              <w:t xml:space="preserve"> </w:t>
            </w:r>
            <w:proofErr w:type="spellStart"/>
            <w:r w:rsidR="003A4B12" w:rsidRPr="003A4B12">
              <w:rPr>
                <w:rFonts w:ascii="Sylfaen" w:eastAsia="Times New Roman" w:hAnsi="Sylfaen" w:cs="Arial"/>
                <w:b w:val="0"/>
                <w:noProof w:val="0"/>
                <w:color w:val="auto"/>
                <w:sz w:val="16"/>
                <w:szCs w:val="16"/>
                <w:lang w:val="ka-GE" w:eastAsia="en-GB"/>
              </w:rPr>
              <w:t>of</w:t>
            </w:r>
            <w:proofErr w:type="spellEnd"/>
            <w:r w:rsidR="003A4B12" w:rsidRPr="003A4B12">
              <w:rPr>
                <w:rFonts w:ascii="Sylfaen" w:eastAsia="Times New Roman" w:hAnsi="Sylfaen" w:cs="Arial"/>
                <w:b w:val="0"/>
                <w:noProof w:val="0"/>
                <w:color w:val="auto"/>
                <w:sz w:val="16"/>
                <w:szCs w:val="16"/>
                <w:lang w:val="ka-GE" w:eastAsia="en-GB"/>
              </w:rPr>
              <w:t xml:space="preserve"> </w:t>
            </w:r>
            <w:proofErr w:type="spellStart"/>
            <w:r w:rsidR="003A4B12" w:rsidRPr="003A4B12">
              <w:rPr>
                <w:rFonts w:ascii="Sylfaen" w:eastAsia="Times New Roman" w:hAnsi="Sylfaen" w:cs="Arial"/>
                <w:b w:val="0"/>
                <w:noProof w:val="0"/>
                <w:color w:val="auto"/>
                <w:sz w:val="16"/>
                <w:szCs w:val="16"/>
                <w:lang w:val="ka-GE" w:eastAsia="en-GB"/>
              </w:rPr>
              <w:t>buildings</w:t>
            </w:r>
            <w:proofErr w:type="spellEnd"/>
            <w:r w:rsidR="001441C3" w:rsidRPr="001441C3">
              <w:rPr>
                <w:rFonts w:ascii="Sylfaen" w:eastAsia="Times New Roman" w:hAnsi="Sylfaen" w:cs="Arial"/>
                <w:b w:val="0"/>
                <w:noProof w:val="0"/>
                <w:color w:val="auto"/>
                <w:sz w:val="16"/>
                <w:szCs w:val="16"/>
                <w:lang w:val="ka-GE" w:eastAsia="en-GB"/>
              </w:rPr>
              <w:t xml:space="preserve"> </w:t>
            </w:r>
            <w:proofErr w:type="spellStart"/>
            <w:r w:rsidR="001441C3" w:rsidRPr="001441C3">
              <w:rPr>
                <w:rFonts w:ascii="Sylfaen" w:eastAsia="Times New Roman" w:hAnsi="Sylfaen" w:cs="Arial"/>
                <w:b w:val="0"/>
                <w:noProof w:val="0"/>
                <w:color w:val="auto"/>
                <w:sz w:val="16"/>
                <w:szCs w:val="16"/>
                <w:lang w:val="ka-GE" w:eastAsia="en-GB"/>
              </w:rPr>
              <w:t>for</w:t>
            </w:r>
            <w:proofErr w:type="spellEnd"/>
            <w:r w:rsidR="001441C3" w:rsidRPr="001441C3">
              <w:rPr>
                <w:rFonts w:ascii="Sylfaen" w:eastAsia="Times New Roman" w:hAnsi="Sylfaen" w:cs="Arial"/>
                <w:b w:val="0"/>
                <w:noProof w:val="0"/>
                <w:color w:val="auto"/>
                <w:sz w:val="16"/>
                <w:szCs w:val="16"/>
                <w:lang w:val="ka-GE" w:eastAsia="en-GB"/>
              </w:rPr>
              <w:t xml:space="preserve"> </w:t>
            </w:r>
            <w:proofErr w:type="spellStart"/>
            <w:r w:rsidR="001441C3" w:rsidRPr="001441C3">
              <w:rPr>
                <w:rFonts w:ascii="Sylfaen" w:eastAsia="Times New Roman" w:hAnsi="Sylfaen" w:cs="Arial"/>
                <w:b w:val="0"/>
                <w:noProof w:val="0"/>
                <w:color w:val="auto"/>
                <w:sz w:val="16"/>
                <w:szCs w:val="16"/>
                <w:lang w:val="ka-GE" w:eastAsia="en-GB"/>
              </w:rPr>
              <w:t>different</w:t>
            </w:r>
            <w:proofErr w:type="spellEnd"/>
            <w:r w:rsidR="001441C3" w:rsidRPr="001441C3">
              <w:rPr>
                <w:rFonts w:ascii="Sylfaen" w:eastAsia="Times New Roman" w:hAnsi="Sylfaen" w:cs="Arial"/>
                <w:b w:val="0"/>
                <w:noProof w:val="0"/>
                <w:color w:val="auto"/>
                <w:sz w:val="16"/>
                <w:szCs w:val="16"/>
                <w:lang w:val="ka-GE" w:eastAsia="en-GB"/>
              </w:rPr>
              <w:t xml:space="preserve"> </w:t>
            </w:r>
            <w:proofErr w:type="spellStart"/>
            <w:r w:rsidR="001441C3" w:rsidRPr="001441C3">
              <w:rPr>
                <w:rFonts w:ascii="Sylfaen" w:eastAsia="Times New Roman" w:hAnsi="Sylfaen" w:cs="Arial"/>
                <w:b w:val="0"/>
                <w:noProof w:val="0"/>
                <w:color w:val="auto"/>
                <w:sz w:val="16"/>
                <w:szCs w:val="16"/>
                <w:lang w:val="ka-GE" w:eastAsia="en-GB"/>
              </w:rPr>
              <w:t>climate</w:t>
            </w:r>
            <w:proofErr w:type="spellEnd"/>
            <w:r w:rsidR="001441C3" w:rsidRPr="001441C3">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conditions</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per</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region</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and</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in</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accordance</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with</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energy</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efficiency</w:t>
            </w:r>
            <w:proofErr w:type="spellEnd"/>
            <w:r w:rsidR="002A30D2" w:rsidRPr="002A30D2">
              <w:rPr>
                <w:rFonts w:ascii="Sylfaen" w:eastAsia="Times New Roman" w:hAnsi="Sylfaen" w:cs="Arial"/>
                <w:b w:val="0"/>
                <w:noProof w:val="0"/>
                <w:color w:val="auto"/>
                <w:sz w:val="16"/>
                <w:szCs w:val="16"/>
                <w:lang w:val="ka-GE" w:eastAsia="en-GB"/>
              </w:rPr>
              <w:t xml:space="preserve"> </w:t>
            </w:r>
            <w:proofErr w:type="spellStart"/>
            <w:r w:rsidR="002A30D2" w:rsidRPr="002A30D2">
              <w:rPr>
                <w:rFonts w:ascii="Sylfaen" w:eastAsia="Times New Roman" w:hAnsi="Sylfaen" w:cs="Arial"/>
                <w:b w:val="0"/>
                <w:noProof w:val="0"/>
                <w:color w:val="auto"/>
                <w:sz w:val="16"/>
                <w:szCs w:val="16"/>
                <w:lang w:val="ka-GE" w:eastAsia="en-GB"/>
              </w:rPr>
              <w:t>standards</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and</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make</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the</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result</w:t>
            </w:r>
            <w:r w:rsidR="00896410" w:rsidRPr="00CA2247">
              <w:rPr>
                <w:rFonts w:ascii="Sylfaen" w:eastAsia="Times New Roman" w:hAnsi="Sylfaen" w:cs="Arial"/>
                <w:b w:val="0"/>
                <w:noProof w:val="0"/>
                <w:color w:val="auto"/>
                <w:sz w:val="16"/>
                <w:szCs w:val="16"/>
                <w:lang w:val="ka-GE" w:eastAsia="en-GB"/>
              </w:rPr>
              <w:t>s</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available</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for</w:t>
            </w:r>
            <w:proofErr w:type="spellEnd"/>
            <w:r w:rsidR="00896410" w:rsidRPr="00896410">
              <w:rPr>
                <w:rFonts w:ascii="Sylfaen" w:eastAsia="Times New Roman" w:hAnsi="Sylfaen" w:cs="Arial"/>
                <w:b w:val="0"/>
                <w:noProof w:val="0"/>
                <w:color w:val="auto"/>
                <w:sz w:val="16"/>
                <w:szCs w:val="16"/>
                <w:lang w:val="ka-GE" w:eastAsia="en-GB"/>
              </w:rPr>
              <w:t xml:space="preserve"> </w:t>
            </w:r>
            <w:r w:rsidR="00CA2247">
              <w:rPr>
                <w:rFonts w:ascii="Sylfaen" w:eastAsia="Times New Roman" w:hAnsi="Sylfaen" w:cs="Arial"/>
                <w:b w:val="0"/>
                <w:noProof w:val="0"/>
                <w:color w:val="auto"/>
                <w:sz w:val="16"/>
                <w:szCs w:val="16"/>
                <w:lang w:val="en-US" w:eastAsia="en-GB"/>
              </w:rPr>
              <w:t xml:space="preserve">the </w:t>
            </w:r>
            <w:proofErr w:type="spellStart"/>
            <w:r w:rsidR="00896410" w:rsidRPr="00896410">
              <w:rPr>
                <w:rFonts w:ascii="Sylfaen" w:eastAsia="Times New Roman" w:hAnsi="Sylfaen" w:cs="Arial"/>
                <w:b w:val="0"/>
                <w:noProof w:val="0"/>
                <w:color w:val="auto"/>
                <w:sz w:val="16"/>
                <w:szCs w:val="16"/>
                <w:lang w:val="ka-GE" w:eastAsia="en-GB"/>
              </w:rPr>
              <w:t>wider</w:t>
            </w:r>
            <w:proofErr w:type="spellEnd"/>
            <w:r w:rsidR="00896410" w:rsidRPr="00896410">
              <w:rPr>
                <w:rFonts w:ascii="Sylfaen" w:eastAsia="Times New Roman" w:hAnsi="Sylfaen" w:cs="Arial"/>
                <w:b w:val="0"/>
                <w:noProof w:val="0"/>
                <w:color w:val="auto"/>
                <w:sz w:val="16"/>
                <w:szCs w:val="16"/>
                <w:lang w:val="ka-GE" w:eastAsia="en-GB"/>
              </w:rPr>
              <w:t xml:space="preserve"> </w:t>
            </w:r>
            <w:proofErr w:type="spellStart"/>
            <w:r w:rsidR="00896410" w:rsidRPr="00896410">
              <w:rPr>
                <w:rFonts w:ascii="Sylfaen" w:eastAsia="Times New Roman" w:hAnsi="Sylfaen" w:cs="Arial"/>
                <w:b w:val="0"/>
                <w:noProof w:val="0"/>
                <w:color w:val="auto"/>
                <w:sz w:val="16"/>
                <w:szCs w:val="16"/>
                <w:lang w:val="ka-GE" w:eastAsia="en-GB"/>
              </w:rPr>
              <w:t>public</w:t>
            </w:r>
            <w:proofErr w:type="spellEnd"/>
            <w:r w:rsidR="00896410" w:rsidRPr="00896410">
              <w:rPr>
                <w:rFonts w:ascii="Sylfaen" w:eastAsia="Times New Roman" w:hAnsi="Sylfaen" w:cs="Arial"/>
                <w:b w:val="0"/>
                <w:noProof w:val="0"/>
                <w:color w:val="auto"/>
                <w:sz w:val="16"/>
                <w:szCs w:val="16"/>
                <w:lang w:val="ka-GE" w:eastAsia="en-GB"/>
              </w:rPr>
              <w:t>.</w:t>
            </w:r>
            <w:r w:rsidR="002A30D2" w:rsidRPr="002A30D2">
              <w:rPr>
                <w:rFonts w:ascii="Sylfaen" w:eastAsia="Times New Roman" w:hAnsi="Sylfaen" w:cs="Arial"/>
                <w:b w:val="0"/>
                <w:noProof w:val="0"/>
                <w:color w:val="auto"/>
                <w:sz w:val="16"/>
                <w:szCs w:val="16"/>
                <w:lang w:val="ka-GE" w:eastAsia="en-GB"/>
              </w:rPr>
              <w:t xml:space="preserve"> </w:t>
            </w:r>
          </w:p>
        </w:tc>
        <w:tc>
          <w:tcPr>
            <w:tcW w:w="1994" w:type="dxa"/>
            <w:gridSpan w:val="3"/>
            <w:shd w:val="clear" w:color="auto" w:fill="auto"/>
          </w:tcPr>
          <w:p w14:paraId="429A9848" w14:textId="77777777" w:rsidR="00CF0BE8" w:rsidRPr="00CF0BE8" w:rsidRDefault="000759FC" w:rsidP="00A460BB">
            <w:pPr>
              <w:rPr>
                <w:rFonts w:ascii="Sylfaen" w:eastAsia="Times New Roman" w:hAnsi="Sylfaen" w:cs="Arial"/>
                <w:sz w:val="16"/>
                <w:szCs w:val="16"/>
                <w:lang w:val="ka-GE" w:eastAsia="en-GB"/>
              </w:rPr>
            </w:pPr>
            <w:r w:rsidRPr="000759FC">
              <w:rPr>
                <w:rFonts w:ascii="Sylfaen" w:eastAsia="Times New Roman" w:hAnsi="Sylfaen" w:cs="Arial"/>
                <w:sz w:val="16"/>
                <w:szCs w:val="16"/>
                <w:lang w:val="ka-GE" w:eastAsia="en-GB"/>
              </w:rPr>
              <w:t xml:space="preserve">Support </w:t>
            </w:r>
            <w:proofErr w:type="spellStart"/>
            <w:r w:rsidRPr="000759FC">
              <w:rPr>
                <w:rFonts w:ascii="Sylfaen" w:eastAsia="Times New Roman" w:hAnsi="Sylfaen" w:cs="Arial"/>
                <w:sz w:val="16"/>
                <w:szCs w:val="16"/>
                <w:lang w:val="ka-GE" w:eastAsia="en-GB"/>
              </w:rPr>
              <w:t>implementation</w:t>
            </w:r>
            <w:proofErr w:type="spellEnd"/>
            <w:r w:rsidRPr="000759FC">
              <w:rPr>
                <w:rFonts w:ascii="Sylfaen" w:eastAsia="Times New Roman" w:hAnsi="Sylfaen" w:cs="Arial"/>
                <w:sz w:val="16"/>
                <w:szCs w:val="16"/>
                <w:lang w:val="ka-GE" w:eastAsia="en-GB"/>
              </w:rPr>
              <w:t xml:space="preserve"> </w:t>
            </w:r>
            <w:proofErr w:type="spellStart"/>
            <w:r w:rsidRPr="000759FC">
              <w:rPr>
                <w:rFonts w:ascii="Sylfaen" w:eastAsia="Times New Roman" w:hAnsi="Sylfaen" w:cs="Arial"/>
                <w:sz w:val="16"/>
                <w:szCs w:val="16"/>
                <w:lang w:val="ka-GE" w:eastAsia="en-GB"/>
              </w:rPr>
              <w:t>of</w:t>
            </w:r>
            <w:proofErr w:type="spellEnd"/>
            <w:r w:rsidRPr="000759FC">
              <w:rPr>
                <w:rFonts w:ascii="Sylfaen" w:eastAsia="Times New Roman" w:hAnsi="Sylfaen" w:cs="Arial"/>
                <w:sz w:val="16"/>
                <w:szCs w:val="16"/>
                <w:lang w:val="ka-GE" w:eastAsia="en-GB"/>
              </w:rPr>
              <w:t xml:space="preserve"> </w:t>
            </w:r>
            <w:proofErr w:type="spellStart"/>
            <w:r w:rsidR="00CF0BE8" w:rsidRPr="00CF0BE8">
              <w:rPr>
                <w:rFonts w:ascii="Sylfaen" w:eastAsia="Times New Roman" w:hAnsi="Sylfaen" w:cs="Arial"/>
                <w:sz w:val="16"/>
                <w:szCs w:val="16"/>
                <w:lang w:val="ka-GE" w:eastAsia="en-GB"/>
              </w:rPr>
              <w:t>Directive</w:t>
            </w:r>
            <w:proofErr w:type="spellEnd"/>
            <w:r w:rsidR="00CF0BE8" w:rsidRPr="00CF0BE8">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2009/28/EC-EPBD</w:t>
            </w:r>
            <w:r w:rsidR="00CF0BE8" w:rsidRPr="00CF0BE8">
              <w:rPr>
                <w:rFonts w:ascii="Sylfaen" w:eastAsia="Times New Roman" w:hAnsi="Sylfaen" w:cs="Arial"/>
                <w:sz w:val="16"/>
                <w:szCs w:val="16"/>
                <w:lang w:val="ka-GE" w:eastAsia="en-GB"/>
              </w:rPr>
              <w:t>;</w:t>
            </w:r>
          </w:p>
          <w:p w14:paraId="245479C3" w14:textId="77777777" w:rsidR="00CF0BE8" w:rsidRPr="00CF0BE8" w:rsidRDefault="00CF0BE8" w:rsidP="00A460BB">
            <w:pPr>
              <w:rPr>
                <w:rFonts w:ascii="Sylfaen" w:eastAsia="Times New Roman" w:hAnsi="Sylfaen" w:cs="Arial"/>
                <w:sz w:val="16"/>
                <w:szCs w:val="16"/>
                <w:lang w:val="ka-GE" w:eastAsia="en-GB"/>
              </w:rPr>
            </w:pPr>
            <w:proofErr w:type="spellStart"/>
            <w:r w:rsidRPr="00CF0BE8">
              <w:rPr>
                <w:rFonts w:ascii="Sylfaen" w:eastAsia="Times New Roman" w:hAnsi="Sylfaen" w:cs="Arial"/>
                <w:sz w:val="16"/>
                <w:szCs w:val="16"/>
                <w:lang w:val="ka-GE" w:eastAsia="en-GB"/>
              </w:rPr>
              <w:t>Directive</w:t>
            </w:r>
            <w:proofErr w:type="spellEnd"/>
            <w:r w:rsidRPr="00CF0BE8">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2012/27/</w:t>
            </w:r>
            <w:r w:rsidR="00D13830" w:rsidRPr="00C40F50">
              <w:rPr>
                <w:rFonts w:ascii="Sylfaen" w:eastAsia="Times New Roman" w:hAnsi="Sylfaen" w:cs="Arial"/>
                <w:sz w:val="16"/>
                <w:szCs w:val="16"/>
                <w:lang w:val="ka-GE" w:eastAsia="en-GB"/>
              </w:rPr>
              <w:t>E</w:t>
            </w:r>
            <w:r w:rsidR="00D13830" w:rsidRPr="00E015C2">
              <w:rPr>
                <w:rFonts w:ascii="Sylfaen" w:eastAsia="Times New Roman" w:hAnsi="Sylfaen" w:cs="Arial"/>
                <w:sz w:val="16"/>
                <w:szCs w:val="16"/>
                <w:lang w:val="ka-GE" w:eastAsia="en-GB"/>
              </w:rPr>
              <w:t>U</w:t>
            </w:r>
            <w:r w:rsidR="00D13830" w:rsidRPr="00C40F50">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EED</w:t>
            </w:r>
            <w:r w:rsidRPr="00CF0BE8">
              <w:rPr>
                <w:rFonts w:ascii="Sylfaen" w:eastAsia="Times New Roman" w:hAnsi="Sylfaen" w:cs="Arial"/>
                <w:sz w:val="16"/>
                <w:szCs w:val="16"/>
                <w:lang w:val="ka-GE" w:eastAsia="en-GB"/>
              </w:rPr>
              <w:t>;</w:t>
            </w:r>
          </w:p>
          <w:p w14:paraId="4913F727" w14:textId="0C9A1BA7" w:rsidR="00A460BB" w:rsidRPr="00582AE2" w:rsidRDefault="00CF0BE8" w:rsidP="00A460BB">
            <w:pPr>
              <w:rPr>
                <w:rFonts w:ascii="Sylfaen" w:eastAsia="Times New Roman" w:hAnsi="Sylfaen" w:cs="Arial"/>
                <w:sz w:val="16"/>
                <w:szCs w:val="16"/>
                <w:lang w:val="ka-GE" w:eastAsia="en-GB"/>
              </w:rPr>
            </w:pPr>
            <w:proofErr w:type="spellStart"/>
            <w:r w:rsidRPr="00CF0BE8">
              <w:rPr>
                <w:rFonts w:ascii="Sylfaen" w:eastAsia="Times New Roman" w:hAnsi="Sylfaen" w:cs="Arial"/>
                <w:sz w:val="16"/>
                <w:szCs w:val="16"/>
                <w:lang w:val="ka-GE" w:eastAsia="en-GB"/>
              </w:rPr>
              <w:t>Directive</w:t>
            </w:r>
            <w:proofErr w:type="spellEnd"/>
            <w:r w:rsidRPr="00CF0BE8">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2010/31/EU</w:t>
            </w:r>
            <w:r w:rsidRPr="00582AE2">
              <w:rPr>
                <w:rFonts w:ascii="Sylfaen" w:eastAsia="Times New Roman" w:hAnsi="Sylfaen" w:cs="Arial"/>
                <w:sz w:val="16"/>
                <w:szCs w:val="16"/>
                <w:lang w:val="ka-GE" w:eastAsia="en-GB"/>
              </w:rPr>
              <w:t>.</w:t>
            </w:r>
          </w:p>
          <w:p w14:paraId="1DFD818B" w14:textId="1F4E3B5E" w:rsidR="00A460BB" w:rsidRPr="00193EAF"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009505B4" w:rsidRPr="009505B4">
              <w:rPr>
                <w:rFonts w:ascii="Sylfaen" w:eastAsia="Times New Roman" w:hAnsi="Sylfaen" w:cs="Arial"/>
                <w:sz w:val="16"/>
                <w:szCs w:val="16"/>
                <w:lang w:val="ka-GE" w:eastAsia="en-GB"/>
              </w:rPr>
              <w:t>(</w:t>
            </w:r>
            <w:proofErr w:type="spellStart"/>
            <w:r w:rsidR="009505B4" w:rsidRPr="009505B4">
              <w:rPr>
                <w:rFonts w:ascii="Sylfaen" w:eastAsia="Times New Roman" w:hAnsi="Sylfaen" w:cs="Arial"/>
                <w:sz w:val="16"/>
                <w:szCs w:val="16"/>
                <w:lang w:val="ka-GE" w:eastAsia="en-GB"/>
              </w:rPr>
              <w:t>Sustainable</w:t>
            </w:r>
            <w:proofErr w:type="spellEnd"/>
            <w:r w:rsidR="009505B4" w:rsidRPr="009505B4">
              <w:rPr>
                <w:rFonts w:ascii="Sylfaen" w:eastAsia="Times New Roman" w:hAnsi="Sylfaen" w:cs="Arial"/>
                <w:sz w:val="16"/>
                <w:szCs w:val="16"/>
                <w:lang w:val="ka-GE" w:eastAsia="en-GB"/>
              </w:rPr>
              <w:t xml:space="preserve"> </w:t>
            </w:r>
            <w:proofErr w:type="spellStart"/>
            <w:r w:rsidR="009505B4" w:rsidRPr="009505B4">
              <w:rPr>
                <w:rFonts w:ascii="Sylfaen" w:eastAsia="Times New Roman" w:hAnsi="Sylfaen" w:cs="Arial"/>
                <w:sz w:val="16"/>
                <w:szCs w:val="16"/>
                <w:lang w:val="ka-GE" w:eastAsia="en-GB"/>
              </w:rPr>
              <w:t>cities</w:t>
            </w:r>
            <w:proofErr w:type="spellEnd"/>
            <w:r w:rsidR="009505B4" w:rsidRPr="009505B4">
              <w:rPr>
                <w:rFonts w:ascii="Sylfaen" w:eastAsia="Times New Roman" w:hAnsi="Sylfaen" w:cs="Arial"/>
                <w:sz w:val="16"/>
                <w:szCs w:val="16"/>
                <w:lang w:val="ka-GE" w:eastAsia="en-GB"/>
              </w:rPr>
              <w:t xml:space="preserve"> </w:t>
            </w:r>
            <w:proofErr w:type="spellStart"/>
            <w:r w:rsidR="009505B4" w:rsidRPr="009505B4">
              <w:rPr>
                <w:rFonts w:ascii="Sylfaen" w:eastAsia="Times New Roman" w:hAnsi="Sylfaen" w:cs="Arial"/>
                <w:sz w:val="16"/>
                <w:szCs w:val="16"/>
                <w:lang w:val="ka-GE" w:eastAsia="en-GB"/>
              </w:rPr>
              <w:t>a</w:t>
            </w:r>
            <w:r w:rsidR="009505B4" w:rsidRPr="00193EAF">
              <w:rPr>
                <w:rFonts w:ascii="Sylfaen" w:eastAsia="Times New Roman" w:hAnsi="Sylfaen" w:cs="Arial"/>
                <w:sz w:val="16"/>
                <w:szCs w:val="16"/>
                <w:lang w:val="ka-GE" w:eastAsia="en-GB"/>
              </w:rPr>
              <w:t>nd</w:t>
            </w:r>
            <w:proofErr w:type="spellEnd"/>
            <w:r w:rsidR="009505B4" w:rsidRPr="00193EAF">
              <w:rPr>
                <w:rFonts w:ascii="Sylfaen" w:eastAsia="Times New Roman" w:hAnsi="Sylfaen" w:cs="Arial"/>
                <w:sz w:val="16"/>
                <w:szCs w:val="16"/>
                <w:lang w:val="ka-GE" w:eastAsia="en-GB"/>
              </w:rPr>
              <w:t xml:space="preserve"> </w:t>
            </w:r>
            <w:proofErr w:type="spellStart"/>
            <w:r w:rsidR="009505B4" w:rsidRPr="00193EAF">
              <w:rPr>
                <w:rFonts w:ascii="Sylfaen" w:eastAsia="Times New Roman" w:hAnsi="Sylfaen" w:cs="Arial"/>
                <w:sz w:val="16"/>
                <w:szCs w:val="16"/>
                <w:lang w:val="ka-GE" w:eastAsia="en-GB"/>
              </w:rPr>
              <w:t>communities</w:t>
            </w:r>
            <w:proofErr w:type="spellEnd"/>
            <w:r w:rsidR="009505B4" w:rsidRPr="00193EAF">
              <w:rPr>
                <w:rFonts w:ascii="Sylfaen" w:eastAsia="Times New Roman" w:hAnsi="Sylfaen" w:cs="Arial"/>
                <w:sz w:val="16"/>
                <w:szCs w:val="16"/>
                <w:lang w:val="ka-GE" w:eastAsia="en-GB"/>
              </w:rPr>
              <w:t>);</w:t>
            </w:r>
          </w:p>
          <w:p w14:paraId="0E28728A" w14:textId="02B07C0F"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proofErr w:type="spellStart"/>
            <w:r w:rsidR="009505B4" w:rsidRPr="00193EAF">
              <w:rPr>
                <w:rFonts w:ascii="Sylfaen" w:eastAsia="Times New Roman" w:hAnsi="Sylfaen" w:cs="Arial"/>
                <w:sz w:val="16"/>
                <w:szCs w:val="16"/>
                <w:lang w:val="ka-GE" w:eastAsia="en-GB"/>
              </w:rPr>
              <w:t>Responsible</w:t>
            </w:r>
            <w:proofErr w:type="spellEnd"/>
            <w:r w:rsidR="009505B4" w:rsidRPr="00193EAF">
              <w:rPr>
                <w:rFonts w:ascii="Sylfaen" w:eastAsia="Times New Roman" w:hAnsi="Sylfaen" w:cs="Arial"/>
                <w:sz w:val="16"/>
                <w:szCs w:val="16"/>
                <w:lang w:val="ka-GE" w:eastAsia="en-GB"/>
              </w:rPr>
              <w:t xml:space="preserve"> </w:t>
            </w:r>
            <w:proofErr w:type="spellStart"/>
            <w:r w:rsidR="009505B4" w:rsidRPr="00193EAF">
              <w:rPr>
                <w:rFonts w:ascii="Sylfaen" w:eastAsia="Times New Roman" w:hAnsi="Sylfaen" w:cs="Arial"/>
                <w:sz w:val="16"/>
                <w:szCs w:val="16"/>
                <w:lang w:val="ka-GE" w:eastAsia="en-GB"/>
              </w:rPr>
              <w:t>consumption</w:t>
            </w:r>
            <w:proofErr w:type="spellEnd"/>
            <w:r w:rsidR="009505B4" w:rsidRPr="00193EAF">
              <w:rPr>
                <w:rFonts w:ascii="Sylfaen" w:eastAsia="Times New Roman" w:hAnsi="Sylfaen" w:cs="Arial"/>
                <w:sz w:val="16"/>
                <w:szCs w:val="16"/>
                <w:lang w:val="ka-GE" w:eastAsia="en-GB"/>
              </w:rPr>
              <w:t xml:space="preserve"> </w:t>
            </w:r>
            <w:proofErr w:type="spellStart"/>
            <w:r w:rsidR="009505B4" w:rsidRPr="00193EAF">
              <w:rPr>
                <w:rFonts w:ascii="Sylfaen" w:eastAsia="Times New Roman" w:hAnsi="Sylfaen" w:cs="Arial"/>
                <w:sz w:val="16"/>
                <w:szCs w:val="16"/>
                <w:lang w:val="ka-GE" w:eastAsia="en-GB"/>
              </w:rPr>
              <w:t>and</w:t>
            </w:r>
            <w:proofErr w:type="spellEnd"/>
            <w:r w:rsidR="009505B4" w:rsidRPr="00193EAF">
              <w:rPr>
                <w:rFonts w:ascii="Sylfaen" w:eastAsia="Times New Roman" w:hAnsi="Sylfaen" w:cs="Arial"/>
                <w:sz w:val="16"/>
                <w:szCs w:val="16"/>
                <w:lang w:val="ka-GE" w:eastAsia="en-GB"/>
              </w:rPr>
              <w:t xml:space="preserve"> </w:t>
            </w:r>
            <w:proofErr w:type="spellStart"/>
            <w:r w:rsidR="009505B4" w:rsidRPr="00193EAF">
              <w:rPr>
                <w:rFonts w:ascii="Sylfaen" w:eastAsia="Times New Roman" w:hAnsi="Sylfaen" w:cs="Arial"/>
                <w:sz w:val="16"/>
                <w:szCs w:val="16"/>
                <w:lang w:val="ka-GE" w:eastAsia="en-GB"/>
              </w:rPr>
              <w:t>production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shd w:val="clear" w:color="auto" w:fill="auto"/>
            <w:noWrap/>
          </w:tcPr>
          <w:p w14:paraId="39FBD3DB" w14:textId="5B5B043F" w:rsidR="00A460BB" w:rsidRDefault="004E244A" w:rsidP="00A460BB">
            <w:pPr>
              <w:rPr>
                <w:rFonts w:ascii="Sylfaen" w:eastAsia="Times New Roman" w:hAnsi="Sylfaen" w:cs="Arial"/>
                <w:sz w:val="16"/>
                <w:szCs w:val="16"/>
                <w:lang w:val="ka-GE" w:eastAsia="en-GB"/>
              </w:rPr>
            </w:pPr>
            <w:proofErr w:type="spellStart"/>
            <w:r w:rsidRPr="00E72D42">
              <w:rPr>
                <w:rFonts w:ascii="Sylfaen" w:eastAsia="Times New Roman" w:hAnsi="Sylfaen" w:cs="Arial"/>
                <w:sz w:val="16"/>
                <w:szCs w:val="16"/>
                <w:lang w:val="ka-GE" w:eastAsia="en-GB"/>
              </w:rPr>
              <w:t>Methodology</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supporting</w:t>
            </w:r>
            <w:proofErr w:type="spellEnd"/>
            <w:r w:rsidR="00E72D42" w:rsidRPr="00E72D42">
              <w:rPr>
                <w:rFonts w:ascii="Sylfaen" w:eastAsia="Times New Roman" w:hAnsi="Sylfaen" w:cs="Arial"/>
                <w:sz w:val="16"/>
                <w:szCs w:val="16"/>
                <w:lang w:val="ka-GE" w:eastAsia="en-GB"/>
              </w:rPr>
              <w:t xml:space="preserve"> </w:t>
            </w:r>
            <w:proofErr w:type="spellStart"/>
            <w:r w:rsidR="00E72D42" w:rsidRPr="00E72D42">
              <w:rPr>
                <w:rFonts w:ascii="Sylfaen" w:eastAsia="Times New Roman" w:hAnsi="Sylfaen" w:cs="Arial"/>
                <w:sz w:val="16"/>
                <w:szCs w:val="16"/>
                <w:lang w:val="ka-GE" w:eastAsia="en-GB"/>
              </w:rPr>
              <w:t>the</w:t>
            </w:r>
            <w:proofErr w:type="spellEnd"/>
            <w:r w:rsidR="00E72D42" w:rsidRPr="00E72D42">
              <w:rPr>
                <w:rFonts w:ascii="Sylfaen" w:eastAsia="Times New Roman" w:hAnsi="Sylfaen" w:cs="Arial"/>
                <w:sz w:val="16"/>
                <w:szCs w:val="16"/>
                <w:lang w:val="ka-GE" w:eastAsia="en-GB"/>
              </w:rPr>
              <w:t xml:space="preserve"> </w:t>
            </w:r>
            <w:proofErr w:type="spellStart"/>
            <w:r w:rsidR="00E72D42" w:rsidRPr="00E72D42">
              <w:rPr>
                <w:rFonts w:ascii="Sylfaen" w:eastAsia="Times New Roman" w:hAnsi="Sylfaen" w:cs="Arial"/>
                <w:sz w:val="16"/>
                <w:szCs w:val="16"/>
                <w:lang w:val="ka-GE" w:eastAsia="en-GB"/>
              </w:rPr>
              <w:t>energy</w:t>
            </w:r>
            <w:proofErr w:type="spellEnd"/>
            <w:r w:rsidR="00E72D42" w:rsidRPr="00E72D42">
              <w:rPr>
                <w:rFonts w:ascii="Sylfaen" w:eastAsia="Times New Roman" w:hAnsi="Sylfaen" w:cs="Arial"/>
                <w:sz w:val="16"/>
                <w:szCs w:val="16"/>
                <w:lang w:val="ka-GE" w:eastAsia="en-GB"/>
              </w:rPr>
              <w:t xml:space="preserve"> </w:t>
            </w:r>
            <w:proofErr w:type="spellStart"/>
            <w:r w:rsidR="00E72D42" w:rsidRPr="00E72D42">
              <w:rPr>
                <w:rFonts w:ascii="Sylfaen" w:eastAsia="Times New Roman" w:hAnsi="Sylfaen" w:cs="Arial"/>
                <w:sz w:val="16"/>
                <w:szCs w:val="16"/>
                <w:lang w:val="ka-GE" w:eastAsia="en-GB"/>
              </w:rPr>
              <w:t>efficiency</w:t>
            </w:r>
            <w:proofErr w:type="spellEnd"/>
            <w:r w:rsidR="00E72D42" w:rsidRPr="00E72D42">
              <w:rPr>
                <w:rFonts w:ascii="Sylfaen" w:eastAsia="Times New Roman" w:hAnsi="Sylfaen" w:cs="Arial"/>
                <w:sz w:val="16"/>
                <w:szCs w:val="16"/>
                <w:lang w:val="ka-GE" w:eastAsia="en-GB"/>
              </w:rPr>
              <w:t xml:space="preserve"> </w:t>
            </w:r>
            <w:proofErr w:type="spellStart"/>
            <w:r w:rsidR="00E72D42" w:rsidRPr="00E72D42">
              <w:rPr>
                <w:rFonts w:ascii="Sylfaen" w:eastAsia="Times New Roman" w:hAnsi="Sylfaen" w:cs="Arial"/>
                <w:sz w:val="16"/>
                <w:szCs w:val="16"/>
                <w:lang w:val="ka-GE" w:eastAsia="en-GB"/>
              </w:rPr>
              <w:t>of</w:t>
            </w:r>
            <w:proofErr w:type="spellEnd"/>
            <w:r w:rsidR="00E72D42" w:rsidRPr="00E72D42">
              <w:rPr>
                <w:rFonts w:ascii="Sylfaen" w:eastAsia="Times New Roman" w:hAnsi="Sylfaen" w:cs="Arial"/>
                <w:sz w:val="16"/>
                <w:szCs w:val="16"/>
                <w:lang w:val="ka-GE" w:eastAsia="en-GB"/>
              </w:rPr>
              <w:t xml:space="preserve"> </w:t>
            </w:r>
            <w:proofErr w:type="spellStart"/>
            <w:r w:rsidR="00E72D42" w:rsidRPr="00E72D42">
              <w:rPr>
                <w:rFonts w:ascii="Sylfaen" w:eastAsia="Times New Roman" w:hAnsi="Sylfaen" w:cs="Arial"/>
                <w:sz w:val="16"/>
                <w:szCs w:val="16"/>
                <w:lang w:val="ka-GE" w:eastAsia="en-GB"/>
              </w:rPr>
              <w:t>buildings</w:t>
            </w:r>
            <w:proofErr w:type="spellEnd"/>
            <w:r w:rsidR="00E72D42" w:rsidRPr="00E72D42">
              <w:rPr>
                <w:rFonts w:ascii="Sylfaen" w:eastAsia="Times New Roman" w:hAnsi="Sylfaen" w:cs="Arial"/>
                <w:sz w:val="16"/>
                <w:szCs w:val="16"/>
                <w:lang w:val="ka-GE" w:eastAsia="en-GB"/>
              </w:rPr>
              <w:t xml:space="preserve"> </w:t>
            </w:r>
            <w:proofErr w:type="spellStart"/>
            <w:r w:rsidR="00E72D42" w:rsidRPr="00E72D42">
              <w:rPr>
                <w:rFonts w:ascii="Sylfaen" w:eastAsia="Times New Roman" w:hAnsi="Sylfaen" w:cs="Arial"/>
                <w:sz w:val="16"/>
                <w:szCs w:val="16"/>
                <w:lang w:val="ka-GE" w:eastAsia="en-GB"/>
              </w:rPr>
              <w:t>is</w:t>
            </w:r>
            <w:proofErr w:type="spellEnd"/>
            <w:r w:rsidR="00E72D42" w:rsidRPr="00E72D42">
              <w:rPr>
                <w:rFonts w:ascii="Sylfaen" w:eastAsia="Times New Roman" w:hAnsi="Sylfaen" w:cs="Arial"/>
                <w:sz w:val="16"/>
                <w:szCs w:val="16"/>
                <w:lang w:val="ka-GE" w:eastAsia="en-GB"/>
              </w:rPr>
              <w:t xml:space="preserve"> </w:t>
            </w:r>
            <w:proofErr w:type="spellStart"/>
            <w:r w:rsidR="00E72D42" w:rsidRPr="00E72D42">
              <w:rPr>
                <w:rFonts w:ascii="Sylfaen" w:eastAsia="Times New Roman" w:hAnsi="Sylfaen" w:cs="Arial"/>
                <w:sz w:val="16"/>
                <w:szCs w:val="16"/>
                <w:lang w:val="ka-GE" w:eastAsia="en-GB"/>
              </w:rPr>
              <w:t>created</w:t>
            </w:r>
            <w:proofErr w:type="spellEnd"/>
            <w:r w:rsidR="004B3B83" w:rsidRPr="004B3B83">
              <w:rPr>
                <w:rFonts w:ascii="Sylfaen" w:eastAsia="Times New Roman" w:hAnsi="Sylfaen" w:cs="Arial"/>
                <w:sz w:val="16"/>
                <w:szCs w:val="16"/>
                <w:lang w:val="ka-GE" w:eastAsia="en-GB"/>
              </w:rPr>
              <w:t xml:space="preserve"> </w:t>
            </w:r>
            <w:proofErr w:type="spellStart"/>
            <w:r w:rsidR="004B3B83" w:rsidRPr="004B3B83">
              <w:rPr>
                <w:rFonts w:ascii="Sylfaen" w:eastAsia="Times New Roman" w:hAnsi="Sylfaen" w:cs="Arial"/>
                <w:sz w:val="16"/>
                <w:szCs w:val="16"/>
                <w:lang w:val="ka-GE" w:eastAsia="en-GB"/>
              </w:rPr>
              <w:t>and</w:t>
            </w:r>
            <w:proofErr w:type="spellEnd"/>
            <w:r w:rsidR="004B3B83" w:rsidRPr="004B3B83">
              <w:rPr>
                <w:rFonts w:ascii="Sylfaen" w:eastAsia="Times New Roman" w:hAnsi="Sylfaen" w:cs="Arial"/>
                <w:sz w:val="16"/>
                <w:szCs w:val="16"/>
                <w:lang w:val="ka-GE" w:eastAsia="en-GB"/>
              </w:rPr>
              <w:t xml:space="preserve"> </w:t>
            </w:r>
            <w:proofErr w:type="spellStart"/>
            <w:r w:rsidR="004B3B83" w:rsidRPr="004B3B83">
              <w:rPr>
                <w:rFonts w:ascii="Sylfaen" w:eastAsia="Times New Roman" w:hAnsi="Sylfaen" w:cs="Arial"/>
                <w:sz w:val="16"/>
                <w:szCs w:val="16"/>
                <w:lang w:val="ka-GE" w:eastAsia="en-GB"/>
              </w:rPr>
              <w:t>agreed</w:t>
            </w:r>
            <w:proofErr w:type="spellEnd"/>
            <w:r w:rsidR="004B3B83" w:rsidRPr="004B3B83">
              <w:rPr>
                <w:rFonts w:ascii="Sylfaen" w:eastAsia="Times New Roman" w:hAnsi="Sylfaen" w:cs="Arial"/>
                <w:sz w:val="16"/>
                <w:szCs w:val="16"/>
                <w:lang w:val="ka-GE" w:eastAsia="en-GB"/>
              </w:rPr>
              <w:t xml:space="preserve"> </w:t>
            </w:r>
            <w:proofErr w:type="spellStart"/>
            <w:r w:rsidR="004B3B83" w:rsidRPr="004B3B83">
              <w:rPr>
                <w:rFonts w:ascii="Sylfaen" w:eastAsia="Times New Roman" w:hAnsi="Sylfaen" w:cs="Arial"/>
                <w:sz w:val="16"/>
                <w:szCs w:val="16"/>
                <w:lang w:val="ka-GE" w:eastAsia="en-GB"/>
              </w:rPr>
              <w:t>with</w:t>
            </w:r>
            <w:proofErr w:type="spellEnd"/>
            <w:r w:rsidR="004B3B83" w:rsidRPr="004B3B83">
              <w:rPr>
                <w:rFonts w:ascii="Sylfaen" w:eastAsia="Times New Roman" w:hAnsi="Sylfaen" w:cs="Arial"/>
                <w:sz w:val="16"/>
                <w:szCs w:val="16"/>
                <w:lang w:val="ka-GE" w:eastAsia="en-GB"/>
              </w:rPr>
              <w:t xml:space="preserve"> </w:t>
            </w:r>
            <w:proofErr w:type="spellStart"/>
            <w:r w:rsidR="004B3B83" w:rsidRPr="004B3B83">
              <w:rPr>
                <w:rFonts w:ascii="Sylfaen" w:eastAsia="Times New Roman" w:hAnsi="Sylfaen" w:cs="Arial"/>
                <w:sz w:val="16"/>
                <w:szCs w:val="16"/>
                <w:lang w:val="ka-GE" w:eastAsia="en-GB"/>
              </w:rPr>
              <w:t>NGOs</w:t>
            </w:r>
            <w:proofErr w:type="spellEnd"/>
            <w:r w:rsidR="004B3B83" w:rsidRPr="004B3B83">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operating</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in</w:t>
            </w:r>
            <w:proofErr w:type="spellEnd"/>
            <w:r w:rsidR="00D75094" w:rsidRPr="00D75094">
              <w:rPr>
                <w:rFonts w:ascii="Sylfaen" w:eastAsia="Times New Roman" w:hAnsi="Sylfaen" w:cs="Arial"/>
                <w:sz w:val="16"/>
                <w:szCs w:val="16"/>
                <w:lang w:val="ka-GE" w:eastAsia="en-GB"/>
              </w:rPr>
              <w:t xml:space="preserve"> </w:t>
            </w:r>
            <w:proofErr w:type="spellStart"/>
            <w:r w:rsidR="00DC59D9">
              <w:rPr>
                <w:rFonts w:ascii="Sylfaen" w:eastAsia="Times New Roman" w:hAnsi="Sylfaen" w:cs="Arial"/>
                <w:sz w:val="16"/>
                <w:szCs w:val="16"/>
                <w:lang w:val="ka-GE" w:eastAsia="en-GB"/>
              </w:rPr>
              <w:t>the</w:t>
            </w:r>
            <w:proofErr w:type="spellEnd"/>
            <w:r w:rsidR="00DC59D9">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environmental</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and</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energy</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sector</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as</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well</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as</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constructing</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companies</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and</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is</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in</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full</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accordance</w:t>
            </w:r>
            <w:proofErr w:type="spellEnd"/>
            <w:r w:rsidR="00D75094" w:rsidRPr="00D75094">
              <w:rPr>
                <w:rFonts w:ascii="Sylfaen" w:eastAsia="Times New Roman" w:hAnsi="Sylfaen" w:cs="Arial"/>
                <w:sz w:val="16"/>
                <w:szCs w:val="16"/>
                <w:lang w:val="ka-GE" w:eastAsia="en-GB"/>
              </w:rPr>
              <w:t xml:space="preserve"> </w:t>
            </w:r>
            <w:proofErr w:type="spellStart"/>
            <w:r w:rsidR="00D75094" w:rsidRPr="00D75094">
              <w:rPr>
                <w:rFonts w:ascii="Sylfaen" w:eastAsia="Times New Roman" w:hAnsi="Sylfaen" w:cs="Arial"/>
                <w:sz w:val="16"/>
                <w:szCs w:val="16"/>
                <w:lang w:val="ka-GE" w:eastAsia="en-GB"/>
              </w:rPr>
              <w:t>with</w:t>
            </w:r>
            <w:proofErr w:type="spellEnd"/>
            <w:r w:rsidR="00D75094" w:rsidRPr="00D75094">
              <w:rPr>
                <w:rFonts w:ascii="Sylfaen" w:eastAsia="Times New Roman" w:hAnsi="Sylfaen" w:cs="Arial"/>
                <w:sz w:val="16"/>
                <w:szCs w:val="16"/>
                <w:lang w:val="ka-GE" w:eastAsia="en-GB"/>
              </w:rPr>
              <w:t xml:space="preserve"> EU </w:t>
            </w:r>
            <w:proofErr w:type="spellStart"/>
            <w:r w:rsidR="00D75094" w:rsidRPr="00D75094">
              <w:rPr>
                <w:rFonts w:ascii="Sylfaen" w:eastAsia="Times New Roman" w:hAnsi="Sylfaen" w:cs="Arial"/>
                <w:sz w:val="16"/>
                <w:szCs w:val="16"/>
                <w:lang w:val="ka-GE" w:eastAsia="en-GB"/>
              </w:rPr>
              <w:t>Directive</w:t>
            </w:r>
            <w:proofErr w:type="spellEnd"/>
            <w:r w:rsidR="00D75094" w:rsidRPr="00D75094">
              <w:rPr>
                <w:rFonts w:ascii="Sylfaen" w:eastAsia="Times New Roman" w:hAnsi="Sylfaen" w:cs="Arial"/>
                <w:sz w:val="16"/>
                <w:szCs w:val="16"/>
                <w:lang w:val="ka-GE" w:eastAsia="en-GB"/>
              </w:rPr>
              <w:t xml:space="preserve"> </w:t>
            </w:r>
            <w:r w:rsidR="00D75094" w:rsidRPr="00C40F50">
              <w:rPr>
                <w:rFonts w:ascii="Sylfaen" w:eastAsia="Times New Roman" w:hAnsi="Sylfaen" w:cs="Arial"/>
                <w:sz w:val="16"/>
                <w:szCs w:val="16"/>
                <w:lang w:val="ka-GE" w:eastAsia="en-GB"/>
              </w:rPr>
              <w:t>2010/31/EU</w:t>
            </w:r>
            <w:r w:rsidR="00D75094">
              <w:rPr>
                <w:rFonts w:ascii="Sylfaen" w:eastAsia="Times New Roman" w:hAnsi="Sylfaen" w:cs="Arial"/>
                <w:sz w:val="16"/>
                <w:szCs w:val="16"/>
                <w:lang w:val="en-US" w:eastAsia="en-GB"/>
              </w:rPr>
              <w:t>.</w:t>
            </w:r>
            <w:r w:rsidR="00D75094" w:rsidRPr="00C40F50">
              <w:rPr>
                <w:rFonts w:ascii="Sylfaen" w:eastAsia="Times New Roman" w:hAnsi="Sylfaen" w:cs="Arial"/>
                <w:sz w:val="16"/>
                <w:szCs w:val="16"/>
                <w:lang w:val="ka-GE" w:eastAsia="en-GB"/>
              </w:rPr>
              <w:t xml:space="preserve"> </w:t>
            </w:r>
            <w:r w:rsidR="00D75094" w:rsidRPr="00E72D42">
              <w:rPr>
                <w:rFonts w:ascii="Sylfaen" w:eastAsia="Times New Roman" w:hAnsi="Sylfaen" w:cs="Arial"/>
                <w:sz w:val="16"/>
                <w:szCs w:val="16"/>
                <w:lang w:val="ka-GE" w:eastAsia="en-GB"/>
              </w:rPr>
              <w:t xml:space="preserve"> </w:t>
            </w:r>
          </w:p>
          <w:p w14:paraId="61FB7F04" w14:textId="77777777" w:rsidR="00A460BB" w:rsidRDefault="00A460BB" w:rsidP="00A460BB">
            <w:pPr>
              <w:rPr>
                <w:rFonts w:ascii="Sylfaen" w:eastAsia="Times New Roman" w:hAnsi="Sylfaen" w:cs="Arial"/>
                <w:sz w:val="16"/>
                <w:szCs w:val="16"/>
                <w:lang w:val="ka-GE" w:eastAsia="en-GB"/>
              </w:rPr>
            </w:pPr>
          </w:p>
        </w:tc>
        <w:tc>
          <w:tcPr>
            <w:tcW w:w="1304" w:type="dxa"/>
            <w:gridSpan w:val="9"/>
            <w:shd w:val="clear" w:color="auto" w:fill="auto"/>
          </w:tcPr>
          <w:p w14:paraId="357E4635" w14:textId="16E0573D" w:rsidR="00A460BB" w:rsidRPr="00D75094" w:rsidRDefault="00D75094" w:rsidP="00A460BB">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78E41E4C" w14:textId="77777777" w:rsidR="00467854" w:rsidRDefault="00467854" w:rsidP="00A460BB">
            <w:pPr>
              <w:rPr>
                <w:rFonts w:ascii="Sylfaen" w:eastAsia="Times New Roman" w:hAnsi="Sylfaen" w:cs="Arial"/>
                <w:sz w:val="16"/>
                <w:szCs w:val="16"/>
                <w:lang w:val="ka-GE" w:eastAsia="en-GB"/>
              </w:rPr>
            </w:pPr>
          </w:p>
          <w:p w14:paraId="0E28728C" w14:textId="45DC2ED2" w:rsidR="00D75094" w:rsidRPr="00D75094" w:rsidRDefault="00D75094"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Document of m</w:t>
            </w:r>
            <w:proofErr w:type="spellStart"/>
            <w:r w:rsidRPr="00E72D42">
              <w:rPr>
                <w:rFonts w:ascii="Sylfaen" w:eastAsia="Times New Roman" w:hAnsi="Sylfaen" w:cs="Arial"/>
                <w:sz w:val="16"/>
                <w:szCs w:val="16"/>
                <w:lang w:val="ka-GE" w:eastAsia="en-GB"/>
              </w:rPr>
              <w:t>ethodology</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supporting</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the</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energy</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efficiency</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of</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the</w:t>
            </w:r>
            <w:proofErr w:type="spellEnd"/>
            <w:r w:rsidRPr="00E72D42">
              <w:rPr>
                <w:rFonts w:ascii="Sylfaen" w:eastAsia="Times New Roman" w:hAnsi="Sylfaen" w:cs="Arial"/>
                <w:sz w:val="16"/>
                <w:szCs w:val="16"/>
                <w:lang w:val="ka-GE" w:eastAsia="en-GB"/>
              </w:rPr>
              <w:t xml:space="preserve"> </w:t>
            </w:r>
            <w:proofErr w:type="spellStart"/>
            <w:r w:rsidRPr="00E72D42">
              <w:rPr>
                <w:rFonts w:ascii="Sylfaen" w:eastAsia="Times New Roman" w:hAnsi="Sylfaen" w:cs="Arial"/>
                <w:sz w:val="16"/>
                <w:szCs w:val="16"/>
                <w:lang w:val="ka-GE" w:eastAsia="en-GB"/>
              </w:rPr>
              <w:t>buildings</w:t>
            </w:r>
            <w:proofErr w:type="spellEnd"/>
            <w:r>
              <w:rPr>
                <w:rFonts w:ascii="Sylfaen" w:eastAsia="Times New Roman" w:hAnsi="Sylfaen" w:cs="Arial"/>
                <w:sz w:val="16"/>
                <w:szCs w:val="16"/>
                <w:lang w:val="en-US" w:eastAsia="en-GB"/>
              </w:rPr>
              <w:t>.</w:t>
            </w:r>
          </w:p>
        </w:tc>
        <w:tc>
          <w:tcPr>
            <w:tcW w:w="1936" w:type="dxa"/>
            <w:gridSpan w:val="14"/>
            <w:shd w:val="clear" w:color="auto" w:fill="auto"/>
          </w:tcPr>
          <w:p w14:paraId="0E28728D" w14:textId="0B09D239" w:rsidR="00A460BB" w:rsidRPr="00C40F50" w:rsidRDefault="00D75094"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Economy and Sustainable Development</w:t>
            </w:r>
          </w:p>
        </w:tc>
        <w:tc>
          <w:tcPr>
            <w:tcW w:w="2406" w:type="dxa"/>
            <w:gridSpan w:val="26"/>
            <w:shd w:val="clear" w:color="auto" w:fill="auto"/>
          </w:tcPr>
          <w:p w14:paraId="7D66066C" w14:textId="018375FD" w:rsidR="00A460BB" w:rsidRPr="00D75094" w:rsidRDefault="00D75094" w:rsidP="00A460BB">
            <w:pPr>
              <w:rPr>
                <w:rFonts w:ascii="Sylfaen" w:hAnsi="Sylfaen"/>
                <w:sz w:val="16"/>
                <w:szCs w:val="16"/>
                <w:lang w:val="en-US" w:eastAsia="en-GB"/>
              </w:rPr>
            </w:pPr>
            <w:proofErr w:type="spellStart"/>
            <w:r w:rsidRPr="00D75094">
              <w:rPr>
                <w:rFonts w:ascii="Sylfaen" w:hAnsi="Sylfaen"/>
                <w:sz w:val="16"/>
                <w:szCs w:val="16"/>
                <w:lang w:val="ka-GE" w:eastAsia="en-GB"/>
              </w:rPr>
              <w:t>Ministry</w:t>
            </w:r>
            <w:proofErr w:type="spellEnd"/>
            <w:r w:rsidRPr="00D75094">
              <w:rPr>
                <w:rFonts w:ascii="Sylfaen" w:hAnsi="Sylfaen"/>
                <w:sz w:val="16"/>
                <w:szCs w:val="16"/>
                <w:lang w:val="ka-GE" w:eastAsia="en-GB"/>
              </w:rPr>
              <w:t xml:space="preserve"> </w:t>
            </w:r>
            <w:proofErr w:type="spellStart"/>
            <w:r w:rsidRPr="00D75094">
              <w:rPr>
                <w:rFonts w:ascii="Sylfaen" w:hAnsi="Sylfaen"/>
                <w:sz w:val="16"/>
                <w:szCs w:val="16"/>
                <w:lang w:val="ka-GE" w:eastAsia="en-GB"/>
              </w:rPr>
              <w:t>of</w:t>
            </w:r>
            <w:proofErr w:type="spellEnd"/>
            <w:r w:rsidRPr="00D75094">
              <w:rPr>
                <w:rFonts w:ascii="Sylfaen" w:hAnsi="Sylfaen"/>
                <w:sz w:val="16"/>
                <w:szCs w:val="16"/>
                <w:lang w:val="ka-GE" w:eastAsia="en-GB"/>
              </w:rPr>
              <w:t xml:space="preserve"> </w:t>
            </w:r>
            <w:proofErr w:type="spellStart"/>
            <w:r w:rsidRPr="00D75094">
              <w:rPr>
                <w:rFonts w:ascii="Sylfaen" w:hAnsi="Sylfaen"/>
                <w:sz w:val="16"/>
                <w:szCs w:val="16"/>
                <w:lang w:val="ka-GE" w:eastAsia="en-GB"/>
              </w:rPr>
              <w:t>Environmental</w:t>
            </w:r>
            <w:proofErr w:type="spellEnd"/>
            <w:r w:rsidRPr="00D75094">
              <w:rPr>
                <w:rFonts w:ascii="Sylfaen" w:hAnsi="Sylfaen"/>
                <w:sz w:val="16"/>
                <w:szCs w:val="16"/>
                <w:lang w:val="ka-GE" w:eastAsia="en-GB"/>
              </w:rPr>
              <w:t xml:space="preserve"> </w:t>
            </w:r>
            <w:proofErr w:type="spellStart"/>
            <w:r w:rsidRPr="00D75094">
              <w:rPr>
                <w:rFonts w:ascii="Sylfaen" w:hAnsi="Sylfaen"/>
                <w:sz w:val="16"/>
                <w:szCs w:val="16"/>
                <w:lang w:val="ka-GE" w:eastAsia="en-GB"/>
              </w:rPr>
              <w:t>Protection</w:t>
            </w:r>
            <w:proofErr w:type="spellEnd"/>
            <w:r w:rsidRPr="00D75094">
              <w:rPr>
                <w:rFonts w:ascii="Sylfaen" w:hAnsi="Sylfaen"/>
                <w:sz w:val="16"/>
                <w:szCs w:val="16"/>
                <w:lang w:val="ka-GE" w:eastAsia="en-GB"/>
              </w:rPr>
              <w:t xml:space="preserve"> a</w:t>
            </w:r>
            <w:proofErr w:type="spellStart"/>
            <w:r>
              <w:rPr>
                <w:rFonts w:ascii="Sylfaen" w:hAnsi="Sylfaen"/>
                <w:sz w:val="16"/>
                <w:szCs w:val="16"/>
                <w:lang w:val="en-US" w:eastAsia="en-GB"/>
              </w:rPr>
              <w:t>nd</w:t>
            </w:r>
            <w:proofErr w:type="spellEnd"/>
            <w:r>
              <w:rPr>
                <w:rFonts w:ascii="Sylfaen" w:hAnsi="Sylfaen"/>
                <w:sz w:val="16"/>
                <w:szCs w:val="16"/>
                <w:lang w:val="en-US" w:eastAsia="en-GB"/>
              </w:rPr>
              <w:t xml:space="preserve"> Agriculture</w:t>
            </w:r>
          </w:p>
          <w:p w14:paraId="095D38E8" w14:textId="77777777" w:rsidR="00A460BB" w:rsidRPr="00C40F50" w:rsidRDefault="00A460BB" w:rsidP="00A460BB">
            <w:pPr>
              <w:rPr>
                <w:rFonts w:ascii="Sylfaen" w:hAnsi="Sylfaen"/>
                <w:sz w:val="16"/>
                <w:szCs w:val="16"/>
                <w:lang w:val="ka-GE" w:eastAsia="en-GB"/>
              </w:rPr>
            </w:pPr>
          </w:p>
          <w:p w14:paraId="0792F810" w14:textId="071A049F" w:rsidR="00A460BB" w:rsidRPr="00D75094" w:rsidRDefault="00667CE0" w:rsidP="00A460BB">
            <w:pPr>
              <w:rPr>
                <w:rFonts w:ascii="Sylfaen" w:hAnsi="Sylfaen"/>
                <w:sz w:val="16"/>
                <w:szCs w:val="16"/>
                <w:lang w:val="en-US" w:eastAsia="en-GB"/>
              </w:rPr>
            </w:pPr>
            <w:r>
              <w:rPr>
                <w:rFonts w:ascii="Sylfaen" w:hAnsi="Sylfaen"/>
                <w:sz w:val="16"/>
                <w:szCs w:val="16"/>
                <w:lang w:val="en-US" w:eastAsia="en-GB"/>
              </w:rPr>
              <w:t xml:space="preserve">Relevant </w:t>
            </w:r>
            <w:proofErr w:type="spellStart"/>
            <w:r>
              <w:rPr>
                <w:rFonts w:ascii="Sylfaen" w:hAnsi="Sylfaen"/>
                <w:sz w:val="16"/>
                <w:szCs w:val="16"/>
                <w:lang w:val="en-US" w:eastAsia="en-GB"/>
              </w:rPr>
              <w:t>municipaliteis</w:t>
            </w:r>
            <w:proofErr w:type="spellEnd"/>
          </w:p>
          <w:p w14:paraId="65AC36F4" w14:textId="77777777" w:rsidR="00A460BB" w:rsidRPr="00C40F50" w:rsidRDefault="00A460BB" w:rsidP="00A460BB">
            <w:pPr>
              <w:rPr>
                <w:rFonts w:ascii="Sylfaen" w:hAnsi="Sylfaen"/>
                <w:sz w:val="16"/>
                <w:szCs w:val="16"/>
                <w:lang w:val="ka-GE" w:eastAsia="en-GB"/>
              </w:rPr>
            </w:pPr>
          </w:p>
          <w:p w14:paraId="0E28728E" w14:textId="671374F4" w:rsidR="00A460BB" w:rsidRPr="00C40F50" w:rsidRDefault="00A460BB" w:rsidP="00A460BB">
            <w:pPr>
              <w:rPr>
                <w:rFonts w:ascii="Sylfaen" w:hAnsi="Sylfaen"/>
                <w:sz w:val="16"/>
                <w:szCs w:val="16"/>
                <w:lang w:val="ka-GE" w:eastAsia="en-GB"/>
              </w:rPr>
            </w:pPr>
          </w:p>
        </w:tc>
        <w:tc>
          <w:tcPr>
            <w:tcW w:w="1021" w:type="dxa"/>
            <w:gridSpan w:val="6"/>
            <w:shd w:val="clear" w:color="auto" w:fill="auto"/>
          </w:tcPr>
          <w:p w14:paraId="0E28728F" w14:textId="36CF0123" w:rsidR="00A460BB" w:rsidRPr="003722C7" w:rsidRDefault="00A460BB" w:rsidP="006E7178">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3722C7">
              <w:rPr>
                <w:rFonts w:ascii="Sylfaen" w:eastAsia="Times New Roman" w:hAnsi="Sylfaen" w:cs="Arial"/>
                <w:sz w:val="16"/>
                <w:szCs w:val="16"/>
                <w:lang w:val="en-US" w:eastAsia="en-GB"/>
              </w:rPr>
              <w:t>Q2</w:t>
            </w:r>
          </w:p>
        </w:tc>
        <w:tc>
          <w:tcPr>
            <w:tcW w:w="1705" w:type="dxa"/>
            <w:gridSpan w:val="9"/>
            <w:shd w:val="clear" w:color="auto" w:fill="auto"/>
          </w:tcPr>
          <w:p w14:paraId="15A5C312" w14:textId="10D72EDA" w:rsidR="003D3608" w:rsidRDefault="00401A97">
            <w:pPr>
              <w:rPr>
                <w:rFonts w:ascii="Sylfaen" w:eastAsia="Times New Roman" w:hAnsi="Sylfaen" w:cs="Arial"/>
                <w:sz w:val="16"/>
                <w:szCs w:val="16"/>
                <w:lang w:val="ka-GE" w:eastAsia="en-GB"/>
              </w:rPr>
            </w:pPr>
            <w:r w:rsidRPr="00401A97">
              <w:rPr>
                <w:rFonts w:ascii="Sylfaen" w:eastAsia="Times New Roman" w:hAnsi="Sylfaen" w:cs="Arial"/>
                <w:sz w:val="16"/>
                <w:szCs w:val="16"/>
                <w:lang w:val="ka-GE" w:eastAsia="en-GB"/>
              </w:rPr>
              <w:t>88,715,880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353C875F" w14:textId="77777777" w:rsidR="00401A97" w:rsidRDefault="00401A97">
            <w:pPr>
              <w:rPr>
                <w:rFonts w:ascii="Sylfaen" w:eastAsia="Times New Roman" w:hAnsi="Sylfaen" w:cs="Arial"/>
                <w:sz w:val="16"/>
                <w:szCs w:val="16"/>
                <w:lang w:val="ka-GE" w:eastAsia="en-GB"/>
              </w:rPr>
            </w:pPr>
          </w:p>
          <w:p w14:paraId="5F53A6F3" w14:textId="77777777" w:rsidR="00A460BB" w:rsidRPr="00C40F50" w:rsidRDefault="00A460BB" w:rsidP="006E7178">
            <w:pPr>
              <w:rPr>
                <w:rFonts w:ascii="Sylfaen" w:eastAsia="Times New Roman" w:hAnsi="Sylfaen" w:cs="Arial"/>
                <w:sz w:val="16"/>
                <w:szCs w:val="16"/>
                <w:lang w:val="ka-GE" w:eastAsia="en-GB"/>
              </w:rPr>
            </w:pPr>
          </w:p>
          <w:p w14:paraId="0E287291" w14:textId="2E7B79F4" w:rsidR="00A460BB" w:rsidRPr="00C40F50" w:rsidRDefault="00A460BB" w:rsidP="006E7178">
            <w:pPr>
              <w:rPr>
                <w:rFonts w:ascii="Sylfaen" w:eastAsia="Times New Roman" w:hAnsi="Sylfaen" w:cs="Arial"/>
                <w:sz w:val="16"/>
                <w:szCs w:val="16"/>
                <w:lang w:val="ka-GE" w:eastAsia="en-GB"/>
              </w:rPr>
            </w:pPr>
          </w:p>
        </w:tc>
        <w:tc>
          <w:tcPr>
            <w:tcW w:w="828" w:type="dxa"/>
            <w:gridSpan w:val="4"/>
            <w:shd w:val="clear" w:color="auto" w:fill="auto"/>
          </w:tcPr>
          <w:p w14:paraId="469D0AD1" w14:textId="22616F69" w:rsidR="0005750E" w:rsidRDefault="0005750E" w:rsidP="00A460BB">
            <w:pPr>
              <w:rPr>
                <w:rFonts w:ascii="Sylfaen" w:eastAsia="Times New Roman" w:hAnsi="Sylfaen" w:cs="Arial"/>
                <w:sz w:val="16"/>
                <w:szCs w:val="16"/>
                <w:lang w:val="ka-GE" w:eastAsia="en-GB"/>
              </w:rPr>
            </w:pPr>
            <w:r w:rsidRPr="0005750E">
              <w:rPr>
                <w:rFonts w:ascii="Sylfaen" w:eastAsia="Times New Roman" w:hAnsi="Sylfaen" w:cs="Arial"/>
                <w:sz w:val="16"/>
                <w:szCs w:val="16"/>
                <w:lang w:val="ka-GE" w:eastAsia="en-GB"/>
              </w:rPr>
              <w:t>1,136,520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0DD9762B" w14:textId="77777777" w:rsidR="0005750E" w:rsidRDefault="0005750E" w:rsidP="00A460BB">
            <w:pPr>
              <w:rPr>
                <w:rFonts w:ascii="Sylfaen" w:eastAsia="Times New Roman" w:hAnsi="Sylfaen" w:cs="Arial"/>
                <w:sz w:val="16"/>
                <w:szCs w:val="16"/>
                <w:lang w:val="ka-GE" w:eastAsia="en-GB"/>
              </w:rPr>
            </w:pPr>
          </w:p>
          <w:p w14:paraId="187B68D6" w14:textId="30E1B3C0" w:rsidR="00A460BB" w:rsidRPr="00C40F50" w:rsidRDefault="00A460BB" w:rsidP="00A460BB">
            <w:pPr>
              <w:rPr>
                <w:rFonts w:ascii="Sylfaen" w:eastAsia="Times New Roman" w:hAnsi="Sylfaen" w:cs="Arial"/>
                <w:sz w:val="16"/>
                <w:szCs w:val="16"/>
                <w:lang w:val="ka-GE" w:eastAsia="en-GB"/>
              </w:rPr>
            </w:pPr>
          </w:p>
        </w:tc>
        <w:tc>
          <w:tcPr>
            <w:tcW w:w="814" w:type="dxa"/>
            <w:gridSpan w:val="5"/>
            <w:shd w:val="clear" w:color="auto" w:fill="auto"/>
          </w:tcPr>
          <w:p w14:paraId="61474D0C" w14:textId="7444D12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Times New Roman"/>
                <w:color w:val="000000"/>
                <w:sz w:val="16"/>
                <w:szCs w:val="16"/>
              </w:rPr>
              <w:t>25 03 06</w:t>
            </w:r>
          </w:p>
        </w:tc>
        <w:tc>
          <w:tcPr>
            <w:tcW w:w="1520" w:type="dxa"/>
            <w:gridSpan w:val="9"/>
            <w:shd w:val="clear" w:color="auto" w:fill="auto"/>
          </w:tcPr>
          <w:p w14:paraId="0F51E5F1" w14:textId="701D691D" w:rsidR="006E7178" w:rsidRPr="008A600E" w:rsidRDefault="00380FDC" w:rsidP="00A460BB">
            <w:pPr>
              <w:rPr>
                <w:rFonts w:ascii="Sylfaen" w:eastAsia="Times New Roman" w:hAnsi="Sylfaen" w:cs="Arial"/>
                <w:sz w:val="16"/>
                <w:szCs w:val="16"/>
                <w:lang w:val="ka-GE" w:eastAsia="en-GB"/>
              </w:rPr>
            </w:pPr>
            <w:r w:rsidRPr="00380FDC">
              <w:rPr>
                <w:rFonts w:ascii="Sylfaen" w:eastAsia="Times New Roman" w:hAnsi="Sylfaen" w:cs="Arial"/>
                <w:sz w:val="16"/>
                <w:szCs w:val="16"/>
                <w:lang w:val="ka-GE" w:eastAsia="en-GB"/>
              </w:rPr>
              <w:t>87,579,360</w:t>
            </w:r>
            <w:r>
              <w:rPr>
                <w:rFonts w:ascii="Sylfaen" w:eastAsia="Times New Roman" w:hAnsi="Sylfaen" w:cs="Arial"/>
                <w:sz w:val="16"/>
                <w:szCs w:val="16"/>
                <w:lang w:val="en-US" w:eastAsia="en-GB"/>
              </w:rPr>
              <w:t xml:space="preserve">.0 </w:t>
            </w:r>
            <w:r w:rsidR="0046342E">
              <w:rPr>
                <w:rFonts w:ascii="Sylfaen" w:eastAsia="Times New Roman" w:hAnsi="Sylfaen" w:cs="Arial"/>
                <w:sz w:val="16"/>
                <w:szCs w:val="16"/>
                <w:lang w:val="ka-GE" w:eastAsia="en-GB"/>
              </w:rPr>
              <w:t>GEL</w:t>
            </w:r>
            <w:r w:rsidR="006E7178">
              <w:rPr>
                <w:rFonts w:ascii="Sylfaen" w:eastAsia="Times New Roman" w:hAnsi="Sylfaen" w:cs="Arial"/>
                <w:sz w:val="16"/>
                <w:szCs w:val="16"/>
                <w:lang w:val="ka-GE" w:eastAsia="en-GB"/>
              </w:rPr>
              <w:t xml:space="preserve"> </w:t>
            </w:r>
          </w:p>
          <w:p w14:paraId="1604D780" w14:textId="77777777" w:rsidR="006E7178" w:rsidRDefault="006E7178" w:rsidP="00A460BB">
            <w:pPr>
              <w:rPr>
                <w:rFonts w:ascii="Sylfaen" w:eastAsia="Times New Roman" w:hAnsi="Sylfaen" w:cs="Arial"/>
                <w:sz w:val="16"/>
                <w:szCs w:val="16"/>
                <w:lang w:val="ka-GE" w:eastAsia="en-GB"/>
              </w:rPr>
            </w:pPr>
          </w:p>
          <w:p w14:paraId="6D6691F0" w14:textId="431F8D73" w:rsidR="00D133BE" w:rsidRDefault="00D133BE"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3722C7">
              <w:rPr>
                <w:rFonts w:ascii="Sylfaen" w:eastAsia="Times New Roman" w:hAnsi="Sylfaen" w:cs="Arial"/>
                <w:sz w:val="16"/>
                <w:szCs w:val="16"/>
                <w:lang w:val="en-US" w:eastAsia="en-GB"/>
              </w:rPr>
              <w:t>loan, grant</w:t>
            </w:r>
            <w:r>
              <w:rPr>
                <w:rFonts w:ascii="Sylfaen" w:eastAsia="Times New Roman" w:hAnsi="Sylfaen" w:cs="Arial"/>
                <w:sz w:val="16"/>
                <w:szCs w:val="16"/>
                <w:lang w:val="ka-GE" w:eastAsia="en-GB"/>
              </w:rPr>
              <w:t>)</w:t>
            </w:r>
          </w:p>
          <w:p w14:paraId="1BBBE4B8" w14:textId="36ABBB5B" w:rsidR="00A460BB" w:rsidRPr="00C40F50" w:rsidRDefault="00A460BB" w:rsidP="00A460BB">
            <w:pPr>
              <w:rPr>
                <w:rFonts w:ascii="Sylfaen" w:eastAsia="Times New Roman" w:hAnsi="Sylfaen" w:cs="Arial"/>
                <w:sz w:val="16"/>
                <w:szCs w:val="16"/>
                <w:lang w:val="ka-GE" w:eastAsia="en-GB"/>
              </w:rPr>
            </w:pPr>
          </w:p>
        </w:tc>
        <w:tc>
          <w:tcPr>
            <w:tcW w:w="1015" w:type="dxa"/>
            <w:gridSpan w:val="3"/>
            <w:shd w:val="clear" w:color="auto" w:fill="auto"/>
          </w:tcPr>
          <w:p w14:paraId="0E287292" w14:textId="301797B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en-US" w:eastAsia="en-GB"/>
              </w:rPr>
              <w:t>EBRD, DANIDA</w:t>
            </w:r>
            <w:r>
              <w:rPr>
                <w:rFonts w:ascii="Sylfaen" w:eastAsia="Times New Roman" w:hAnsi="Sylfaen" w:cs="Arial"/>
                <w:sz w:val="16"/>
                <w:szCs w:val="16"/>
                <w:lang w:val="ka-GE" w:eastAsia="en-GB"/>
              </w:rPr>
              <w:t>,</w:t>
            </w:r>
            <w:r w:rsidRPr="00C40F50">
              <w:rPr>
                <w:rFonts w:ascii="Sylfaen" w:eastAsia="Times New Roman" w:hAnsi="Sylfaen" w:cs="Arial"/>
                <w:sz w:val="16"/>
                <w:szCs w:val="16"/>
                <w:lang w:val="en-US" w:eastAsia="en-GB"/>
              </w:rPr>
              <w:t xml:space="preserve"> </w:t>
            </w:r>
            <w:proofErr w:type="spellStart"/>
            <w:r w:rsidRPr="00C40F50">
              <w:rPr>
                <w:rFonts w:ascii="Sylfaen" w:eastAsia="Times New Roman" w:hAnsi="Sylfaen" w:cs="Arial"/>
                <w:sz w:val="16"/>
                <w:szCs w:val="16"/>
                <w:lang w:val="en-GB" w:eastAsia="en-GB"/>
              </w:rPr>
              <w:t>KfW</w:t>
            </w:r>
            <w:proofErr w:type="spellEnd"/>
            <w:r w:rsidR="007C16D2">
              <w:rPr>
                <w:rFonts w:ascii="Sylfaen" w:eastAsia="Times New Roman" w:hAnsi="Sylfaen" w:cs="Arial"/>
                <w:sz w:val="16"/>
                <w:szCs w:val="16"/>
                <w:lang w:val="ka-GE" w:eastAsia="en-GB"/>
              </w:rPr>
              <w:t xml:space="preserve">, </w:t>
            </w:r>
            <w:r w:rsidR="007C16D2" w:rsidRPr="00C40F50">
              <w:rPr>
                <w:rFonts w:ascii="Sylfaen" w:eastAsia="Times New Roman" w:hAnsi="Sylfaen" w:cs="Arial"/>
                <w:sz w:val="16"/>
                <w:szCs w:val="16"/>
                <w:lang w:val="en-GB" w:eastAsia="en-GB"/>
              </w:rPr>
              <w:t>EU</w:t>
            </w:r>
          </w:p>
        </w:tc>
        <w:tc>
          <w:tcPr>
            <w:tcW w:w="2015" w:type="dxa"/>
            <w:gridSpan w:val="6"/>
          </w:tcPr>
          <w:p w14:paraId="4BCA74E2" w14:textId="70046EC5" w:rsidR="00A460BB" w:rsidRPr="00C40F50" w:rsidRDefault="00A460BB" w:rsidP="00A460BB">
            <w:pPr>
              <w:rPr>
                <w:rFonts w:ascii="Sylfaen" w:eastAsia="Times New Roman" w:hAnsi="Sylfaen" w:cs="Arial"/>
                <w:sz w:val="16"/>
                <w:szCs w:val="16"/>
                <w:lang w:val="ka-GE" w:eastAsia="en-GB"/>
              </w:rPr>
            </w:pPr>
          </w:p>
          <w:p w14:paraId="0E287293" w14:textId="77777777" w:rsidR="00A460BB" w:rsidRPr="00C40F50" w:rsidRDefault="00A460BB" w:rsidP="00A460BB">
            <w:pPr>
              <w:rPr>
                <w:rFonts w:ascii="Sylfaen" w:eastAsia="Times New Roman" w:hAnsi="Sylfaen" w:cs="Arial"/>
                <w:sz w:val="16"/>
                <w:szCs w:val="16"/>
                <w:lang w:val="ka-GE" w:eastAsia="en-GB"/>
              </w:rPr>
            </w:pPr>
          </w:p>
        </w:tc>
      </w:tr>
      <w:tr w:rsidR="00E36E16" w:rsidRPr="00C40F50" w14:paraId="0E2872A6" w14:textId="77777777" w:rsidTr="00FF0E74">
        <w:trPr>
          <w:gridAfter w:val="2"/>
          <w:wAfter w:w="83" w:type="dxa"/>
          <w:cantSplit/>
          <w:trHeight w:val="530"/>
        </w:trPr>
        <w:tc>
          <w:tcPr>
            <w:tcW w:w="2158" w:type="dxa"/>
            <w:gridSpan w:val="3"/>
            <w:shd w:val="clear" w:color="auto" w:fill="auto"/>
            <w:noWrap/>
          </w:tcPr>
          <w:p w14:paraId="0E287295" w14:textId="0EDD5123" w:rsidR="00A460BB" w:rsidRPr="002B39F1"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lastRenderedPageBreak/>
              <w:t xml:space="preserve">3.1.2. </w:t>
            </w:r>
            <w:r w:rsidR="002B39F1">
              <w:rPr>
                <w:rFonts w:ascii="Sylfaen" w:eastAsia="Times New Roman" w:hAnsi="Sylfaen" w:cs="Arial"/>
                <w:sz w:val="16"/>
                <w:szCs w:val="16"/>
                <w:lang w:val="en-US" w:eastAsia="en-GB"/>
              </w:rPr>
              <w:t>Elaborate, approve</w:t>
            </w:r>
            <w:r w:rsidR="00952701">
              <w:rPr>
                <w:rFonts w:ascii="Sylfaen" w:eastAsia="Times New Roman" w:hAnsi="Sylfaen" w:cs="Arial"/>
                <w:sz w:val="16"/>
                <w:szCs w:val="16"/>
                <w:lang w:val="en-US" w:eastAsia="en-GB"/>
              </w:rPr>
              <w:t>,</w:t>
            </w:r>
            <w:r w:rsidR="002B39F1">
              <w:rPr>
                <w:rFonts w:ascii="Sylfaen" w:eastAsia="Times New Roman" w:hAnsi="Sylfaen" w:cs="Arial"/>
                <w:sz w:val="16"/>
                <w:szCs w:val="16"/>
                <w:lang w:val="en-US" w:eastAsia="en-GB"/>
              </w:rPr>
              <w:t xml:space="preserve"> and implement </w:t>
            </w:r>
            <w:r w:rsidR="00196188">
              <w:rPr>
                <w:rFonts w:ascii="Sylfaen" w:eastAsia="Times New Roman" w:hAnsi="Sylfaen" w:cs="Arial"/>
                <w:sz w:val="16"/>
                <w:szCs w:val="16"/>
                <w:lang w:val="en-US" w:eastAsia="en-GB"/>
              </w:rPr>
              <w:t>secondary</w:t>
            </w:r>
            <w:r w:rsidR="00C10CF0">
              <w:rPr>
                <w:rFonts w:ascii="Sylfaen" w:eastAsia="Times New Roman" w:hAnsi="Sylfaen" w:cs="Arial"/>
                <w:sz w:val="16"/>
                <w:szCs w:val="16"/>
                <w:lang w:val="en-US" w:eastAsia="en-GB"/>
              </w:rPr>
              <w:t xml:space="preserve"> </w:t>
            </w:r>
            <w:r w:rsidR="00591EA8">
              <w:rPr>
                <w:rFonts w:ascii="Sylfaen" w:eastAsia="Times New Roman" w:hAnsi="Sylfaen" w:cs="Arial"/>
                <w:sz w:val="16"/>
                <w:szCs w:val="16"/>
                <w:lang w:val="en-US" w:eastAsia="en-GB"/>
              </w:rPr>
              <w:t xml:space="preserve">legislation </w:t>
            </w:r>
            <w:r w:rsidR="00C10CF0">
              <w:rPr>
                <w:rFonts w:ascii="Sylfaen" w:eastAsia="Times New Roman" w:hAnsi="Sylfaen" w:cs="Arial"/>
                <w:sz w:val="16"/>
                <w:szCs w:val="16"/>
                <w:lang w:val="en-US" w:eastAsia="en-GB"/>
              </w:rPr>
              <w:t xml:space="preserve">on </w:t>
            </w:r>
            <w:r w:rsidR="00DC59D9">
              <w:rPr>
                <w:rFonts w:ascii="Sylfaen" w:eastAsia="Times New Roman" w:hAnsi="Sylfaen" w:cs="Arial"/>
                <w:sz w:val="16"/>
                <w:szCs w:val="16"/>
                <w:lang w:val="en-US" w:eastAsia="en-GB"/>
              </w:rPr>
              <w:t xml:space="preserve">the </w:t>
            </w:r>
            <w:r w:rsidR="00C10CF0">
              <w:rPr>
                <w:rFonts w:ascii="Sylfaen" w:eastAsia="Times New Roman" w:hAnsi="Sylfaen" w:cs="Arial"/>
                <w:sz w:val="16"/>
                <w:szCs w:val="16"/>
                <w:lang w:val="en-US" w:eastAsia="en-GB"/>
              </w:rPr>
              <w:t>energy efficiency of buildings.</w:t>
            </w:r>
          </w:p>
        </w:tc>
        <w:tc>
          <w:tcPr>
            <w:tcW w:w="1964" w:type="dxa"/>
            <w:gridSpan w:val="6"/>
            <w:shd w:val="clear" w:color="auto" w:fill="auto"/>
          </w:tcPr>
          <w:p w14:paraId="0E287296" w14:textId="295A99FF" w:rsidR="00C10CF0" w:rsidRPr="00C10CF0" w:rsidRDefault="00C10CF0"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Elaborating and approving relevant </w:t>
            </w:r>
            <w:r w:rsidR="00196188">
              <w:rPr>
                <w:rFonts w:ascii="Sylfaen" w:eastAsia="Times New Roman" w:hAnsi="Sylfaen" w:cs="Arial"/>
                <w:sz w:val="16"/>
                <w:szCs w:val="16"/>
                <w:lang w:val="en-US" w:eastAsia="en-GB"/>
              </w:rPr>
              <w:t>secondary</w:t>
            </w:r>
            <w:r>
              <w:rPr>
                <w:rFonts w:ascii="Sylfaen" w:eastAsia="Times New Roman" w:hAnsi="Sylfaen" w:cs="Arial"/>
                <w:sz w:val="16"/>
                <w:szCs w:val="16"/>
                <w:lang w:val="en-US" w:eastAsia="en-GB"/>
              </w:rPr>
              <w:t xml:space="preserve"> </w:t>
            </w:r>
            <w:r w:rsidR="00591EA8">
              <w:rPr>
                <w:rFonts w:ascii="Sylfaen" w:eastAsia="Times New Roman" w:hAnsi="Sylfaen" w:cs="Arial"/>
                <w:sz w:val="16"/>
                <w:szCs w:val="16"/>
                <w:lang w:val="en-US" w:eastAsia="en-GB"/>
              </w:rPr>
              <w:t>legislation.</w:t>
            </w:r>
          </w:p>
        </w:tc>
        <w:tc>
          <w:tcPr>
            <w:tcW w:w="1994" w:type="dxa"/>
            <w:gridSpan w:val="3"/>
            <w:shd w:val="clear" w:color="auto" w:fill="auto"/>
          </w:tcPr>
          <w:p w14:paraId="3617CC80" w14:textId="77777777" w:rsidR="00B47B86" w:rsidRPr="00B47B86" w:rsidRDefault="00B47B86" w:rsidP="00B47B86">
            <w:pPr>
              <w:rPr>
                <w:rFonts w:ascii="Sylfaen" w:eastAsia="Times New Roman" w:hAnsi="Sylfaen" w:cs="Arial"/>
                <w:sz w:val="16"/>
                <w:szCs w:val="16"/>
                <w:lang w:val="ka-GE" w:eastAsia="en-GB"/>
              </w:rPr>
            </w:pPr>
            <w:r w:rsidRPr="00B47B86">
              <w:rPr>
                <w:rFonts w:ascii="Sylfaen" w:eastAsia="Times New Roman" w:hAnsi="Sylfaen" w:cs="Arial"/>
                <w:sz w:val="16"/>
                <w:szCs w:val="16"/>
                <w:lang w:val="ka-GE" w:eastAsia="en-GB"/>
              </w:rPr>
              <w:t xml:space="preserve">Support </w:t>
            </w:r>
            <w:proofErr w:type="spellStart"/>
            <w:r w:rsidRPr="00B47B86">
              <w:rPr>
                <w:rFonts w:ascii="Sylfaen" w:eastAsia="Times New Roman" w:hAnsi="Sylfaen" w:cs="Arial"/>
                <w:sz w:val="16"/>
                <w:szCs w:val="16"/>
                <w:lang w:val="ka-GE" w:eastAsia="en-GB"/>
              </w:rPr>
              <w:t>implementation</w:t>
            </w:r>
            <w:proofErr w:type="spellEnd"/>
            <w:r w:rsidRPr="00B47B86">
              <w:rPr>
                <w:rFonts w:ascii="Sylfaen" w:eastAsia="Times New Roman" w:hAnsi="Sylfaen" w:cs="Arial"/>
                <w:sz w:val="16"/>
                <w:szCs w:val="16"/>
                <w:lang w:val="ka-GE" w:eastAsia="en-GB"/>
              </w:rPr>
              <w:t xml:space="preserve"> </w:t>
            </w:r>
            <w:proofErr w:type="spellStart"/>
            <w:r w:rsidRPr="00B47B86">
              <w:rPr>
                <w:rFonts w:ascii="Sylfaen" w:eastAsia="Times New Roman" w:hAnsi="Sylfaen" w:cs="Arial"/>
                <w:sz w:val="16"/>
                <w:szCs w:val="16"/>
                <w:lang w:val="ka-GE" w:eastAsia="en-GB"/>
              </w:rPr>
              <w:t>of</w:t>
            </w:r>
            <w:proofErr w:type="spellEnd"/>
            <w:r w:rsidRPr="00B47B86">
              <w:rPr>
                <w:rFonts w:ascii="Sylfaen" w:eastAsia="Times New Roman" w:hAnsi="Sylfaen" w:cs="Arial"/>
                <w:sz w:val="16"/>
                <w:szCs w:val="16"/>
                <w:lang w:val="ka-GE" w:eastAsia="en-GB"/>
              </w:rPr>
              <w:t xml:space="preserve"> </w:t>
            </w:r>
            <w:proofErr w:type="spellStart"/>
            <w:r w:rsidRPr="00B47B86">
              <w:rPr>
                <w:rFonts w:ascii="Sylfaen" w:eastAsia="Times New Roman" w:hAnsi="Sylfaen" w:cs="Arial"/>
                <w:sz w:val="16"/>
                <w:szCs w:val="16"/>
                <w:lang w:val="ka-GE" w:eastAsia="en-GB"/>
              </w:rPr>
              <w:t>Directive</w:t>
            </w:r>
            <w:proofErr w:type="spellEnd"/>
            <w:r w:rsidRPr="00B47B86">
              <w:rPr>
                <w:rFonts w:ascii="Sylfaen" w:eastAsia="Times New Roman" w:hAnsi="Sylfaen" w:cs="Arial"/>
                <w:sz w:val="16"/>
                <w:szCs w:val="16"/>
                <w:lang w:val="ka-GE" w:eastAsia="en-GB"/>
              </w:rPr>
              <w:t xml:space="preserve"> 2009/28/EC-EPBD;</w:t>
            </w:r>
          </w:p>
          <w:p w14:paraId="4A0D2A1C" w14:textId="77777777" w:rsidR="00B47B86" w:rsidRPr="00B47B86" w:rsidRDefault="00B47B86" w:rsidP="00B47B86">
            <w:pPr>
              <w:rPr>
                <w:rFonts w:ascii="Sylfaen" w:eastAsia="Times New Roman" w:hAnsi="Sylfaen" w:cs="Arial"/>
                <w:sz w:val="16"/>
                <w:szCs w:val="16"/>
                <w:lang w:val="ka-GE" w:eastAsia="en-GB"/>
              </w:rPr>
            </w:pPr>
            <w:proofErr w:type="spellStart"/>
            <w:r w:rsidRPr="00B47B86">
              <w:rPr>
                <w:rFonts w:ascii="Sylfaen" w:eastAsia="Times New Roman" w:hAnsi="Sylfaen" w:cs="Arial"/>
                <w:sz w:val="16"/>
                <w:szCs w:val="16"/>
                <w:lang w:val="ka-GE" w:eastAsia="en-GB"/>
              </w:rPr>
              <w:t>Directive</w:t>
            </w:r>
            <w:proofErr w:type="spellEnd"/>
            <w:r w:rsidRPr="00B47B86">
              <w:rPr>
                <w:rFonts w:ascii="Sylfaen" w:eastAsia="Times New Roman" w:hAnsi="Sylfaen" w:cs="Arial"/>
                <w:sz w:val="16"/>
                <w:szCs w:val="16"/>
                <w:lang w:val="ka-GE" w:eastAsia="en-GB"/>
              </w:rPr>
              <w:t xml:space="preserve"> 2012/27/EU EED;</w:t>
            </w:r>
          </w:p>
          <w:p w14:paraId="76154551" w14:textId="77777777" w:rsidR="00B47B86" w:rsidRPr="00B47B86" w:rsidRDefault="00B47B86" w:rsidP="00B47B86">
            <w:pPr>
              <w:rPr>
                <w:rFonts w:ascii="Sylfaen" w:eastAsia="Times New Roman" w:hAnsi="Sylfaen" w:cs="Arial"/>
                <w:sz w:val="16"/>
                <w:szCs w:val="16"/>
                <w:lang w:val="en-US" w:eastAsia="en-GB"/>
              </w:rPr>
            </w:pPr>
            <w:proofErr w:type="spellStart"/>
            <w:r w:rsidRPr="00B47B86">
              <w:rPr>
                <w:rFonts w:ascii="Sylfaen" w:eastAsia="Times New Roman" w:hAnsi="Sylfaen" w:cs="Arial"/>
                <w:sz w:val="16"/>
                <w:szCs w:val="16"/>
                <w:lang w:val="ka-GE" w:eastAsia="en-GB"/>
              </w:rPr>
              <w:t>Directive</w:t>
            </w:r>
            <w:proofErr w:type="spellEnd"/>
            <w:r w:rsidRPr="00B47B86">
              <w:rPr>
                <w:rFonts w:ascii="Sylfaen" w:eastAsia="Times New Roman" w:hAnsi="Sylfaen" w:cs="Arial"/>
                <w:sz w:val="16"/>
                <w:szCs w:val="16"/>
                <w:lang w:val="ka-GE" w:eastAsia="en-GB"/>
              </w:rPr>
              <w:t xml:space="preserve"> 2010/31/EU</w:t>
            </w:r>
            <w:r w:rsidRPr="00B47B86">
              <w:rPr>
                <w:rFonts w:ascii="Sylfaen" w:eastAsia="Times New Roman" w:hAnsi="Sylfaen" w:cs="Arial"/>
                <w:sz w:val="16"/>
                <w:szCs w:val="16"/>
                <w:lang w:val="en-US" w:eastAsia="en-GB"/>
              </w:rPr>
              <w:t>.</w:t>
            </w:r>
          </w:p>
          <w:p w14:paraId="7DDD5146" w14:textId="77777777" w:rsidR="009505B4" w:rsidRPr="009505B4" w:rsidRDefault="009505B4" w:rsidP="009505B4">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nd</w:t>
            </w:r>
            <w:proofErr w:type="spellEnd"/>
            <w:r>
              <w:rPr>
                <w:rFonts w:ascii="Sylfaen" w:eastAsia="Times New Roman" w:hAnsi="Sylfaen" w:cs="Arial"/>
                <w:sz w:val="16"/>
                <w:szCs w:val="16"/>
                <w:lang w:val="en-US" w:eastAsia="en-GB"/>
              </w:rPr>
              <w:t xml:space="preserve"> communities);</w:t>
            </w:r>
          </w:p>
          <w:p w14:paraId="0E287299" w14:textId="2E83D3B5" w:rsidR="00A460BB" w:rsidRPr="00C40F50" w:rsidRDefault="009505B4" w:rsidP="009505B4">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shd w:val="clear" w:color="auto" w:fill="auto"/>
            <w:noWrap/>
          </w:tcPr>
          <w:p w14:paraId="7E276E9E" w14:textId="7D17B94B" w:rsidR="00B47B86" w:rsidRPr="00B47B86" w:rsidRDefault="00B47B86" w:rsidP="00B47B86">
            <w:pPr>
              <w:rPr>
                <w:rFonts w:ascii="Sylfaen" w:eastAsia="Times New Roman" w:hAnsi="Sylfaen" w:cs="Arial"/>
                <w:sz w:val="16"/>
                <w:szCs w:val="16"/>
                <w:lang w:val="en-US" w:eastAsia="en-GB"/>
              </w:rPr>
            </w:pPr>
            <w:r w:rsidRPr="00B47B86">
              <w:rPr>
                <w:rFonts w:ascii="Sylfaen" w:eastAsia="Times New Roman" w:hAnsi="Sylfaen" w:cs="Arial"/>
                <w:sz w:val="16"/>
                <w:szCs w:val="16"/>
                <w:lang w:val="en-US" w:eastAsia="en-GB"/>
              </w:rPr>
              <w:t xml:space="preserve">Following </w:t>
            </w:r>
            <w:r w:rsidR="00196188">
              <w:rPr>
                <w:rFonts w:ascii="Sylfaen" w:eastAsia="Times New Roman" w:hAnsi="Sylfaen" w:cs="Arial"/>
                <w:sz w:val="16"/>
                <w:szCs w:val="16"/>
                <w:lang w:val="en-US" w:eastAsia="en-GB"/>
              </w:rPr>
              <w:t>secondary legal</w:t>
            </w:r>
            <w:r w:rsidRPr="00B47B86">
              <w:rPr>
                <w:rFonts w:ascii="Sylfaen" w:eastAsia="Times New Roman" w:hAnsi="Sylfaen" w:cs="Arial"/>
                <w:sz w:val="16"/>
                <w:szCs w:val="16"/>
                <w:lang w:val="en-US" w:eastAsia="en-GB"/>
              </w:rPr>
              <w:t xml:space="preserve"> acts that are discussed </w:t>
            </w:r>
            <w:proofErr w:type="spellStart"/>
            <w:r w:rsidRPr="00B47B86">
              <w:rPr>
                <w:rFonts w:ascii="Sylfaen" w:eastAsia="Times New Roman" w:hAnsi="Sylfaen" w:cs="Arial"/>
                <w:sz w:val="16"/>
                <w:szCs w:val="16"/>
                <w:lang w:val="ka-GE" w:eastAsia="en-GB"/>
              </w:rPr>
              <w:t>with</w:t>
            </w:r>
            <w:proofErr w:type="spellEnd"/>
            <w:r w:rsidRPr="00B47B86">
              <w:rPr>
                <w:rFonts w:ascii="Sylfaen" w:eastAsia="Times New Roman" w:hAnsi="Sylfaen" w:cs="Arial"/>
                <w:sz w:val="16"/>
                <w:szCs w:val="16"/>
                <w:lang w:val="ka-GE" w:eastAsia="en-GB"/>
              </w:rPr>
              <w:t xml:space="preserve"> </w:t>
            </w:r>
            <w:proofErr w:type="spellStart"/>
            <w:r w:rsidRPr="00B47B86">
              <w:rPr>
                <w:rFonts w:ascii="Sylfaen" w:eastAsia="Times New Roman" w:hAnsi="Sylfaen" w:cs="Arial"/>
                <w:sz w:val="16"/>
                <w:szCs w:val="16"/>
                <w:lang w:val="ka-GE" w:eastAsia="en-GB"/>
              </w:rPr>
              <w:t>NGOs</w:t>
            </w:r>
            <w:proofErr w:type="spellEnd"/>
            <w:r w:rsidRPr="00B47B86">
              <w:rPr>
                <w:rFonts w:ascii="Sylfaen" w:eastAsia="Times New Roman" w:hAnsi="Sylfaen" w:cs="Arial"/>
                <w:sz w:val="16"/>
                <w:szCs w:val="16"/>
                <w:lang w:val="ka-GE" w:eastAsia="en-GB"/>
              </w:rPr>
              <w:t xml:space="preserve"> </w:t>
            </w:r>
            <w:r w:rsidRPr="00B47B86">
              <w:rPr>
                <w:rFonts w:ascii="Sylfaen" w:eastAsia="Times New Roman" w:hAnsi="Sylfaen" w:cs="Arial"/>
                <w:sz w:val="16"/>
                <w:szCs w:val="16"/>
                <w:lang w:val="en-US" w:eastAsia="en-GB"/>
              </w:rPr>
              <w:t>a</w:t>
            </w:r>
            <w:r w:rsidRPr="00B47B86">
              <w:rPr>
                <w:rFonts w:ascii="Sylfaen" w:eastAsia="Times New Roman" w:hAnsi="Sylfaen" w:cs="Arial"/>
                <w:sz w:val="16"/>
                <w:szCs w:val="16"/>
                <w:lang w:val="ka-GE" w:eastAsia="en-GB"/>
              </w:rPr>
              <w:t xml:space="preserve">s </w:t>
            </w:r>
            <w:proofErr w:type="spellStart"/>
            <w:r w:rsidRPr="00B47B86">
              <w:rPr>
                <w:rFonts w:ascii="Sylfaen" w:eastAsia="Times New Roman" w:hAnsi="Sylfaen" w:cs="Arial"/>
                <w:sz w:val="16"/>
                <w:szCs w:val="16"/>
                <w:lang w:val="ka-GE" w:eastAsia="en-GB"/>
              </w:rPr>
              <w:t>well</w:t>
            </w:r>
            <w:proofErr w:type="spellEnd"/>
            <w:r w:rsidRPr="00B47B86">
              <w:rPr>
                <w:rFonts w:ascii="Sylfaen" w:eastAsia="Times New Roman" w:hAnsi="Sylfaen" w:cs="Arial"/>
                <w:sz w:val="16"/>
                <w:szCs w:val="16"/>
                <w:lang w:val="ka-GE" w:eastAsia="en-GB"/>
              </w:rPr>
              <w:t xml:space="preserve"> </w:t>
            </w:r>
            <w:proofErr w:type="spellStart"/>
            <w:r w:rsidRPr="00B47B86">
              <w:rPr>
                <w:rFonts w:ascii="Sylfaen" w:eastAsia="Times New Roman" w:hAnsi="Sylfaen" w:cs="Arial"/>
                <w:sz w:val="16"/>
                <w:szCs w:val="16"/>
                <w:lang w:val="ka-GE" w:eastAsia="en-GB"/>
              </w:rPr>
              <w:t>as</w:t>
            </w:r>
            <w:proofErr w:type="spellEnd"/>
            <w:r w:rsidRPr="00B47B86">
              <w:rPr>
                <w:rFonts w:ascii="Sylfaen" w:eastAsia="Times New Roman" w:hAnsi="Sylfaen" w:cs="Arial"/>
                <w:sz w:val="16"/>
                <w:szCs w:val="16"/>
                <w:lang w:val="ka-GE" w:eastAsia="en-GB"/>
              </w:rPr>
              <w:t xml:space="preserve"> </w:t>
            </w:r>
            <w:proofErr w:type="spellStart"/>
            <w:r w:rsidRPr="00B47B86">
              <w:rPr>
                <w:rFonts w:ascii="Sylfaen" w:eastAsia="Times New Roman" w:hAnsi="Sylfaen" w:cs="Arial"/>
                <w:sz w:val="16"/>
                <w:szCs w:val="16"/>
                <w:lang w:val="ka-GE" w:eastAsia="en-GB"/>
              </w:rPr>
              <w:t>constructing</w:t>
            </w:r>
            <w:proofErr w:type="spellEnd"/>
            <w:r w:rsidRPr="00B47B86">
              <w:rPr>
                <w:rFonts w:ascii="Sylfaen" w:eastAsia="Times New Roman" w:hAnsi="Sylfaen" w:cs="Arial"/>
                <w:sz w:val="16"/>
                <w:szCs w:val="16"/>
                <w:lang w:val="ka-GE" w:eastAsia="en-GB"/>
              </w:rPr>
              <w:t xml:space="preserve"> </w:t>
            </w:r>
            <w:proofErr w:type="spellStart"/>
            <w:r w:rsidRPr="00B47B86">
              <w:rPr>
                <w:rFonts w:ascii="Sylfaen" w:eastAsia="Times New Roman" w:hAnsi="Sylfaen" w:cs="Arial"/>
                <w:sz w:val="16"/>
                <w:szCs w:val="16"/>
                <w:lang w:val="ka-GE" w:eastAsia="en-GB"/>
              </w:rPr>
              <w:t>companies</w:t>
            </w:r>
            <w:proofErr w:type="spellEnd"/>
            <w:r w:rsidRPr="00B47B86">
              <w:rPr>
                <w:rFonts w:ascii="Sylfaen" w:eastAsia="Times New Roman" w:hAnsi="Sylfaen" w:cs="Arial"/>
                <w:sz w:val="16"/>
                <w:szCs w:val="16"/>
                <w:lang w:val="en-US" w:eastAsia="en-GB"/>
              </w:rPr>
              <w:t xml:space="preserve"> are created, </w:t>
            </w:r>
            <w:proofErr w:type="gramStart"/>
            <w:r w:rsidRPr="00B47B86">
              <w:rPr>
                <w:rFonts w:ascii="Sylfaen" w:eastAsia="Times New Roman" w:hAnsi="Sylfaen" w:cs="Arial"/>
                <w:sz w:val="16"/>
                <w:szCs w:val="16"/>
                <w:lang w:val="en-US" w:eastAsia="en-GB"/>
              </w:rPr>
              <w:t>agreed</w:t>
            </w:r>
            <w:proofErr w:type="gramEnd"/>
            <w:r w:rsidRPr="00B47B86">
              <w:rPr>
                <w:rFonts w:ascii="Sylfaen" w:eastAsia="Times New Roman" w:hAnsi="Sylfaen" w:cs="Arial"/>
                <w:sz w:val="16"/>
                <w:szCs w:val="16"/>
                <w:lang w:val="en-US" w:eastAsia="en-GB"/>
              </w:rPr>
              <w:t xml:space="preserve"> and adopted in accordance with the timeframe specified in the law of Georgia on </w:t>
            </w:r>
            <w:r w:rsidR="00DC59D9">
              <w:rPr>
                <w:rFonts w:ascii="Sylfaen" w:eastAsia="Times New Roman" w:hAnsi="Sylfaen" w:cs="Arial"/>
                <w:sz w:val="16"/>
                <w:szCs w:val="16"/>
                <w:lang w:val="en-US" w:eastAsia="en-GB"/>
              </w:rPr>
              <w:t xml:space="preserve">the </w:t>
            </w:r>
            <w:r w:rsidRPr="00B47B86">
              <w:rPr>
                <w:rFonts w:ascii="Sylfaen" w:eastAsia="Times New Roman" w:hAnsi="Sylfaen" w:cs="Arial"/>
                <w:sz w:val="16"/>
                <w:szCs w:val="16"/>
                <w:lang w:val="en-US" w:eastAsia="en-GB"/>
              </w:rPr>
              <w:t xml:space="preserve">energy </w:t>
            </w:r>
            <w:r w:rsidR="00EE11EE">
              <w:rPr>
                <w:rFonts w:ascii="Sylfaen" w:eastAsia="Times New Roman" w:hAnsi="Sylfaen" w:cs="Arial"/>
                <w:sz w:val="16"/>
                <w:szCs w:val="16"/>
                <w:lang w:val="en-US" w:eastAsia="en-GB"/>
              </w:rPr>
              <w:t>performance</w:t>
            </w:r>
            <w:r w:rsidRPr="00B47B86">
              <w:rPr>
                <w:rFonts w:ascii="Sylfaen" w:eastAsia="Times New Roman" w:hAnsi="Sylfaen" w:cs="Arial"/>
                <w:sz w:val="16"/>
                <w:szCs w:val="16"/>
                <w:lang w:val="en-US" w:eastAsia="en-GB"/>
              </w:rPr>
              <w:t xml:space="preserve"> of buildings,</w:t>
            </w:r>
          </w:p>
          <w:p w14:paraId="49CB96F0" w14:textId="77777777" w:rsidR="00B47B86" w:rsidRPr="00B47B86" w:rsidRDefault="00B47B86" w:rsidP="00B47B86">
            <w:pPr>
              <w:rPr>
                <w:rFonts w:ascii="Sylfaen" w:eastAsia="Times New Roman" w:hAnsi="Sylfaen" w:cs="Arial"/>
                <w:sz w:val="16"/>
                <w:szCs w:val="16"/>
                <w:u w:val="single"/>
                <w:lang w:val="en-US" w:eastAsia="en-GB"/>
              </w:rPr>
            </w:pPr>
            <w:r w:rsidRPr="00B47B86">
              <w:rPr>
                <w:rFonts w:ascii="Sylfaen" w:eastAsia="Times New Roman" w:hAnsi="Sylfaen" w:cs="Arial"/>
                <w:sz w:val="16"/>
                <w:szCs w:val="16"/>
                <w:u w:val="single"/>
                <w:lang w:val="en-US" w:eastAsia="en-GB"/>
              </w:rPr>
              <w:t>By 20 June 2021</w:t>
            </w:r>
          </w:p>
          <w:p w14:paraId="226A52A0" w14:textId="20724E8E" w:rsidR="00B47B86" w:rsidRPr="00B47B86" w:rsidRDefault="00B47B86" w:rsidP="00B47B86">
            <w:pPr>
              <w:rPr>
                <w:rFonts w:ascii="Sylfaen" w:eastAsia="Times New Roman" w:hAnsi="Sylfaen" w:cs="Arial"/>
                <w:sz w:val="16"/>
                <w:szCs w:val="16"/>
                <w:lang w:val="en-US" w:eastAsia="en-GB"/>
              </w:rPr>
            </w:pPr>
            <w:r w:rsidRPr="00B47B86">
              <w:rPr>
                <w:rFonts w:ascii="Sylfaen" w:eastAsia="Times New Roman" w:hAnsi="Sylfaen" w:cs="Arial"/>
                <w:sz w:val="16"/>
                <w:szCs w:val="16"/>
                <w:lang w:val="en-US" w:eastAsia="en-GB"/>
              </w:rPr>
              <w:t xml:space="preserve">National methodology for calculating </w:t>
            </w:r>
            <w:r w:rsidR="00DC59D9">
              <w:rPr>
                <w:rFonts w:ascii="Sylfaen" w:eastAsia="Times New Roman" w:hAnsi="Sylfaen" w:cs="Arial"/>
                <w:sz w:val="16"/>
                <w:szCs w:val="16"/>
                <w:lang w:val="en-US" w:eastAsia="en-GB"/>
              </w:rPr>
              <w:t xml:space="preserve">the </w:t>
            </w:r>
            <w:r w:rsidRPr="00B47B86">
              <w:rPr>
                <w:rFonts w:ascii="Sylfaen" w:eastAsia="Times New Roman" w:hAnsi="Sylfaen" w:cs="Arial"/>
                <w:sz w:val="16"/>
                <w:szCs w:val="16"/>
                <w:lang w:val="en-US" w:eastAsia="en-GB"/>
              </w:rPr>
              <w:t xml:space="preserve">energy </w:t>
            </w:r>
            <w:r w:rsidR="00EE11EE">
              <w:rPr>
                <w:rFonts w:ascii="Sylfaen" w:eastAsia="Times New Roman" w:hAnsi="Sylfaen" w:cs="Arial"/>
                <w:sz w:val="16"/>
                <w:szCs w:val="16"/>
                <w:lang w:val="en-US" w:eastAsia="en-GB"/>
              </w:rPr>
              <w:t>performance</w:t>
            </w:r>
            <w:r w:rsidRPr="00B47B86">
              <w:rPr>
                <w:rFonts w:ascii="Sylfaen" w:eastAsia="Times New Roman" w:hAnsi="Sylfaen" w:cs="Arial"/>
                <w:sz w:val="16"/>
                <w:szCs w:val="16"/>
                <w:lang w:val="en-US" w:eastAsia="en-GB"/>
              </w:rPr>
              <w:t xml:space="preserve"> of buildings; Minimum energy performance requirements for buildings, parts of buildings</w:t>
            </w:r>
            <w:r w:rsidR="00DC59D9">
              <w:rPr>
                <w:rFonts w:ascii="Sylfaen" w:eastAsia="Times New Roman" w:hAnsi="Sylfaen" w:cs="Arial"/>
                <w:sz w:val="16"/>
                <w:szCs w:val="16"/>
                <w:lang w:val="en-US" w:eastAsia="en-GB"/>
              </w:rPr>
              <w:t>,</w:t>
            </w:r>
            <w:r w:rsidRPr="00B47B86">
              <w:rPr>
                <w:rFonts w:ascii="Sylfaen" w:eastAsia="Times New Roman" w:hAnsi="Sylfaen" w:cs="Arial"/>
                <w:sz w:val="16"/>
                <w:szCs w:val="16"/>
                <w:lang w:val="en-US" w:eastAsia="en-GB"/>
              </w:rPr>
              <w:t xml:space="preserve"> or building </w:t>
            </w:r>
            <w:proofErr w:type="gramStart"/>
            <w:r w:rsidRPr="00B47B86">
              <w:rPr>
                <w:rFonts w:ascii="Sylfaen" w:eastAsia="Times New Roman" w:hAnsi="Sylfaen" w:cs="Arial"/>
                <w:sz w:val="16"/>
                <w:szCs w:val="16"/>
                <w:lang w:val="en-US" w:eastAsia="en-GB"/>
              </w:rPr>
              <w:t>elements;</w:t>
            </w:r>
            <w:proofErr w:type="gramEnd"/>
          </w:p>
          <w:p w14:paraId="63F08B01" w14:textId="5BFD1B42" w:rsidR="00B47B86" w:rsidRPr="00B47B86" w:rsidRDefault="00B47B86" w:rsidP="00B47B86">
            <w:pPr>
              <w:rPr>
                <w:rFonts w:ascii="Sylfaen" w:eastAsia="Times New Roman" w:hAnsi="Sylfaen" w:cs="Arial"/>
                <w:sz w:val="16"/>
                <w:szCs w:val="16"/>
                <w:lang w:val="en-US" w:eastAsia="en-GB"/>
              </w:rPr>
            </w:pPr>
            <w:r w:rsidRPr="00B47B86">
              <w:rPr>
                <w:rFonts w:ascii="Sylfaen" w:eastAsia="Times New Roman" w:hAnsi="Sylfaen" w:cs="Arial"/>
                <w:sz w:val="16"/>
                <w:szCs w:val="16"/>
                <w:lang w:val="en-US" w:eastAsia="en-GB"/>
              </w:rPr>
              <w:t xml:space="preserve">Comparative methodology of calculating </w:t>
            </w:r>
            <w:r w:rsidR="00DC59D9">
              <w:rPr>
                <w:rFonts w:ascii="Sylfaen" w:eastAsia="Times New Roman" w:hAnsi="Sylfaen" w:cs="Arial"/>
                <w:sz w:val="16"/>
                <w:szCs w:val="16"/>
                <w:lang w:val="en-US" w:eastAsia="en-GB"/>
              </w:rPr>
              <w:t xml:space="preserve">the </w:t>
            </w:r>
            <w:r w:rsidRPr="00B47B86">
              <w:rPr>
                <w:rFonts w:ascii="Sylfaen" w:eastAsia="Times New Roman" w:hAnsi="Sylfaen" w:cs="Arial"/>
                <w:sz w:val="16"/>
                <w:szCs w:val="16"/>
                <w:lang w:val="en-US" w:eastAsia="en-GB"/>
              </w:rPr>
              <w:t xml:space="preserve">cost-optimal level of minimum energy performance </w:t>
            </w:r>
            <w:proofErr w:type="gramStart"/>
            <w:r w:rsidRPr="00B47B86">
              <w:rPr>
                <w:rFonts w:ascii="Sylfaen" w:eastAsia="Times New Roman" w:hAnsi="Sylfaen" w:cs="Arial"/>
                <w:sz w:val="16"/>
                <w:szCs w:val="16"/>
                <w:lang w:val="en-US" w:eastAsia="en-GB"/>
              </w:rPr>
              <w:t>requirements;</w:t>
            </w:r>
            <w:proofErr w:type="gramEnd"/>
          </w:p>
          <w:p w14:paraId="1E119F20" w14:textId="77777777" w:rsidR="00B47B86" w:rsidRPr="00B47B86" w:rsidRDefault="00B47B86" w:rsidP="00B47B86">
            <w:pPr>
              <w:rPr>
                <w:rFonts w:ascii="Sylfaen" w:eastAsia="Times New Roman" w:hAnsi="Sylfaen" w:cs="Arial"/>
                <w:sz w:val="16"/>
                <w:szCs w:val="16"/>
                <w:lang w:val="en-US" w:eastAsia="en-GB"/>
              </w:rPr>
            </w:pPr>
            <w:r w:rsidRPr="00B47B86">
              <w:rPr>
                <w:rFonts w:ascii="Sylfaen" w:eastAsia="Times New Roman" w:hAnsi="Sylfaen" w:cs="Arial"/>
                <w:sz w:val="16"/>
                <w:szCs w:val="16"/>
                <w:lang w:val="en-US" w:eastAsia="en-GB"/>
              </w:rPr>
              <w:t xml:space="preserve">Rule of creation and use of one or several programs for calculation of energy </w:t>
            </w:r>
            <w:proofErr w:type="gramStart"/>
            <w:r w:rsidRPr="00B47B86">
              <w:rPr>
                <w:rFonts w:ascii="Sylfaen" w:eastAsia="Times New Roman" w:hAnsi="Sylfaen" w:cs="Arial"/>
                <w:sz w:val="16"/>
                <w:szCs w:val="16"/>
                <w:lang w:val="en-US" w:eastAsia="en-GB"/>
              </w:rPr>
              <w:t>performance;</w:t>
            </w:r>
            <w:proofErr w:type="gramEnd"/>
          </w:p>
          <w:p w14:paraId="25124879" w14:textId="6E065980" w:rsidR="00B47B86" w:rsidRPr="00B47B86" w:rsidRDefault="00B47B86" w:rsidP="00B47B86">
            <w:pPr>
              <w:rPr>
                <w:rFonts w:ascii="Sylfaen" w:eastAsia="Times New Roman" w:hAnsi="Sylfaen" w:cs="Arial"/>
                <w:sz w:val="16"/>
                <w:szCs w:val="16"/>
                <w:lang w:val="en-US" w:eastAsia="en-GB"/>
              </w:rPr>
            </w:pPr>
            <w:r w:rsidRPr="00B47B86">
              <w:rPr>
                <w:rFonts w:ascii="Sylfaen" w:eastAsia="Times New Roman" w:hAnsi="Sylfaen" w:cs="Arial"/>
                <w:sz w:val="16"/>
                <w:szCs w:val="16"/>
                <w:lang w:val="en-US" w:eastAsia="en-GB"/>
              </w:rPr>
              <w:t xml:space="preserve">Rules of </w:t>
            </w:r>
            <w:r w:rsidR="00DC59D9">
              <w:rPr>
                <w:rFonts w:ascii="Sylfaen" w:eastAsia="Times New Roman" w:hAnsi="Sylfaen" w:cs="Arial"/>
                <w:sz w:val="16"/>
                <w:szCs w:val="16"/>
                <w:lang w:val="en-US" w:eastAsia="en-GB"/>
              </w:rPr>
              <w:t xml:space="preserve">the </w:t>
            </w:r>
            <w:r w:rsidRPr="00B47B86">
              <w:rPr>
                <w:rFonts w:ascii="Sylfaen" w:eastAsia="Times New Roman" w:hAnsi="Sylfaen" w:cs="Arial"/>
                <w:sz w:val="16"/>
                <w:szCs w:val="16"/>
                <w:lang w:val="en-US" w:eastAsia="en-GB"/>
              </w:rPr>
              <w:t xml:space="preserve">total energy performance of a new building/existing building, the procedures for correct selection and installation, and the regulation and management of </w:t>
            </w:r>
            <w:r w:rsidR="008069B8">
              <w:rPr>
                <w:rFonts w:ascii="Sylfaen" w:eastAsia="Times New Roman" w:hAnsi="Sylfaen" w:cs="Arial"/>
                <w:sz w:val="16"/>
                <w:szCs w:val="16"/>
                <w:lang w:val="en-US" w:eastAsia="en-GB"/>
              </w:rPr>
              <w:t xml:space="preserve">a building </w:t>
            </w:r>
            <w:r w:rsidRPr="00B47B86">
              <w:rPr>
                <w:rFonts w:ascii="Sylfaen" w:eastAsia="Times New Roman" w:hAnsi="Sylfaen" w:cs="Arial"/>
                <w:sz w:val="16"/>
                <w:szCs w:val="16"/>
                <w:lang w:val="en-US" w:eastAsia="en-GB"/>
              </w:rPr>
              <w:t>the engineering and technical support systems</w:t>
            </w:r>
            <w:r w:rsidR="008069B8">
              <w:rPr>
                <w:rFonts w:ascii="Sylfaen" w:eastAsia="Times New Roman" w:hAnsi="Sylfaen" w:cs="Arial"/>
                <w:sz w:val="16"/>
                <w:szCs w:val="16"/>
                <w:lang w:val="en-US" w:eastAsia="en-GB"/>
              </w:rPr>
              <w:t>.</w:t>
            </w:r>
          </w:p>
          <w:p w14:paraId="49730620" w14:textId="77777777" w:rsidR="00B47B86" w:rsidRPr="00B47B86" w:rsidRDefault="00B47B86" w:rsidP="00B47B86">
            <w:pPr>
              <w:rPr>
                <w:rFonts w:ascii="Sylfaen" w:eastAsia="Times New Roman" w:hAnsi="Sylfaen" w:cs="Arial"/>
                <w:sz w:val="16"/>
                <w:szCs w:val="16"/>
                <w:lang w:val="ka-GE" w:eastAsia="en-GB"/>
              </w:rPr>
            </w:pPr>
          </w:p>
          <w:p w14:paraId="5CBECDFE" w14:textId="77777777" w:rsidR="00B47B86" w:rsidRPr="00B47B86" w:rsidRDefault="00B47B86" w:rsidP="00B47B86">
            <w:pPr>
              <w:rPr>
                <w:rFonts w:ascii="Sylfaen" w:eastAsia="Times New Roman" w:hAnsi="Sylfaen" w:cs="Arial"/>
                <w:sz w:val="16"/>
                <w:szCs w:val="16"/>
                <w:u w:val="single"/>
                <w:lang w:val="en-US" w:eastAsia="en-GB"/>
              </w:rPr>
            </w:pPr>
            <w:r w:rsidRPr="00B47B86">
              <w:rPr>
                <w:rFonts w:ascii="Sylfaen" w:eastAsia="Times New Roman" w:hAnsi="Sylfaen" w:cs="Arial"/>
                <w:sz w:val="16"/>
                <w:szCs w:val="16"/>
                <w:u w:val="single"/>
                <w:lang w:val="en-US" w:eastAsia="en-GB"/>
              </w:rPr>
              <w:t>By 1 January 2022</w:t>
            </w:r>
          </w:p>
          <w:p w14:paraId="1EF17758" w14:textId="77777777" w:rsidR="00B47B86" w:rsidRPr="00B47B86" w:rsidRDefault="00B47B86" w:rsidP="00B47B86">
            <w:pPr>
              <w:rPr>
                <w:rFonts w:ascii="Sylfaen" w:eastAsia="Times New Roman" w:hAnsi="Sylfaen" w:cs="Arial"/>
                <w:sz w:val="16"/>
                <w:szCs w:val="16"/>
                <w:lang w:val="ka-GE" w:eastAsia="en-GB"/>
              </w:rPr>
            </w:pPr>
            <w:r w:rsidRPr="00B47B86">
              <w:rPr>
                <w:rFonts w:ascii="Sylfaen" w:eastAsia="Times New Roman" w:hAnsi="Sylfaen" w:cs="Arial"/>
                <w:sz w:val="16"/>
                <w:szCs w:val="16"/>
                <w:lang w:val="ka-GE" w:eastAsia="en-GB"/>
              </w:rPr>
              <w:t xml:space="preserve">- </w:t>
            </w:r>
            <w:r w:rsidRPr="00B47B86">
              <w:rPr>
                <w:rFonts w:ascii="Sylfaen" w:eastAsia="Times New Roman" w:hAnsi="Sylfaen" w:cs="Arial"/>
                <w:sz w:val="16"/>
                <w:szCs w:val="16"/>
                <w:lang w:val="en-US" w:eastAsia="en-GB"/>
              </w:rPr>
              <w:t>The procedure for certifying the energy performance of buildings</w:t>
            </w:r>
            <w:r w:rsidRPr="00B47B86">
              <w:rPr>
                <w:rFonts w:ascii="Sylfaen" w:eastAsia="Times New Roman" w:hAnsi="Sylfaen" w:cs="Arial"/>
                <w:sz w:val="16"/>
                <w:szCs w:val="16"/>
                <w:lang w:val="ka-GE" w:eastAsia="en-GB"/>
              </w:rPr>
              <w:t>;</w:t>
            </w:r>
          </w:p>
          <w:p w14:paraId="307C3E4A" w14:textId="77777777" w:rsidR="00B47B86" w:rsidRPr="00B47B86" w:rsidRDefault="00B47B86" w:rsidP="00B47B86">
            <w:pPr>
              <w:rPr>
                <w:rFonts w:ascii="Sylfaen" w:eastAsia="Times New Roman" w:hAnsi="Sylfaen" w:cs="Arial"/>
                <w:sz w:val="16"/>
                <w:szCs w:val="16"/>
                <w:lang w:val="ka-GE" w:eastAsia="en-GB"/>
              </w:rPr>
            </w:pPr>
            <w:r w:rsidRPr="00B47B86">
              <w:rPr>
                <w:rFonts w:ascii="Sylfaen" w:eastAsia="Times New Roman" w:hAnsi="Sylfaen" w:cs="Arial"/>
                <w:sz w:val="16"/>
                <w:szCs w:val="16"/>
                <w:lang w:val="ka-GE" w:eastAsia="en-GB"/>
              </w:rPr>
              <w:t xml:space="preserve">- </w:t>
            </w:r>
            <w:r w:rsidRPr="00B47B86">
              <w:rPr>
                <w:rFonts w:ascii="Sylfaen" w:eastAsia="Times New Roman" w:hAnsi="Sylfaen" w:cs="Arial"/>
                <w:sz w:val="16"/>
                <w:szCs w:val="16"/>
                <w:lang w:val="en-US" w:eastAsia="en-GB"/>
              </w:rPr>
              <w:t>Procedures for the regular inspection of heating and air conditioning systems in buildings;</w:t>
            </w:r>
          </w:p>
          <w:p w14:paraId="296E7620" w14:textId="11B256BC" w:rsidR="00B47B86" w:rsidRPr="00B47B86" w:rsidRDefault="00B47B86" w:rsidP="00B47B86">
            <w:pPr>
              <w:rPr>
                <w:rFonts w:ascii="Sylfaen" w:eastAsia="Times New Roman" w:hAnsi="Sylfaen" w:cs="Arial"/>
                <w:sz w:val="16"/>
                <w:szCs w:val="16"/>
                <w:lang w:val="ka-GE" w:eastAsia="en-GB"/>
              </w:rPr>
            </w:pPr>
            <w:r w:rsidRPr="00B47B86">
              <w:rPr>
                <w:rFonts w:ascii="Sylfaen" w:eastAsia="Times New Roman" w:hAnsi="Sylfaen" w:cs="Arial"/>
                <w:sz w:val="16"/>
                <w:szCs w:val="16"/>
                <w:lang w:val="ka-GE" w:eastAsia="en-GB"/>
              </w:rPr>
              <w:t xml:space="preserve">- </w:t>
            </w:r>
            <w:r w:rsidRPr="00B47B86">
              <w:rPr>
                <w:rFonts w:ascii="Sylfaen" w:eastAsia="Times New Roman" w:hAnsi="Sylfaen" w:cs="Arial"/>
                <w:sz w:val="16"/>
                <w:szCs w:val="16"/>
                <w:lang w:val="en-US" w:eastAsia="en-GB"/>
              </w:rPr>
              <w:t>The procedures for the accreditation and certification of an independent expert issuing energy performance certificates of buildings and inspecting heating and air conditioning systems in buildings</w:t>
            </w:r>
            <w:r w:rsidRPr="00B47B86">
              <w:rPr>
                <w:rFonts w:ascii="Sylfaen" w:eastAsia="Times New Roman" w:hAnsi="Sylfaen" w:cs="Arial"/>
                <w:sz w:val="16"/>
                <w:szCs w:val="16"/>
                <w:lang w:val="ka-GE" w:eastAsia="en-GB"/>
              </w:rPr>
              <w:t>;</w:t>
            </w:r>
          </w:p>
          <w:p w14:paraId="0DB669EB" w14:textId="42E043C2" w:rsidR="00B47B86" w:rsidRPr="00B47B86" w:rsidRDefault="00B47B86" w:rsidP="00B47B86">
            <w:pPr>
              <w:rPr>
                <w:rFonts w:ascii="Sylfaen" w:eastAsia="Times New Roman" w:hAnsi="Sylfaen" w:cs="Arial"/>
                <w:sz w:val="16"/>
                <w:szCs w:val="16"/>
                <w:lang w:val="ka-GE" w:eastAsia="en-GB"/>
              </w:rPr>
            </w:pPr>
            <w:r w:rsidRPr="00B47B86">
              <w:rPr>
                <w:rFonts w:ascii="Sylfaen" w:eastAsia="Times New Roman" w:hAnsi="Sylfaen" w:cs="Arial"/>
                <w:sz w:val="16"/>
                <w:szCs w:val="16"/>
                <w:lang w:val="ka-GE" w:eastAsia="en-GB"/>
              </w:rPr>
              <w:t>- „</w:t>
            </w:r>
            <w:r w:rsidRPr="00B47B86">
              <w:rPr>
                <w:rFonts w:ascii="Sylfaen" w:eastAsia="Times New Roman" w:hAnsi="Sylfaen" w:cs="Arial"/>
                <w:sz w:val="16"/>
                <w:szCs w:val="16"/>
                <w:lang w:val="en-US" w:eastAsia="en-GB"/>
              </w:rPr>
              <w:t>The procedures for the examination and verification of the energy performance certificates of buildings and the inspection reports of heating and air conditioning systems</w:t>
            </w:r>
            <w:r w:rsidR="00DC59D9">
              <w:rPr>
                <w:rFonts w:ascii="Sylfaen" w:eastAsia="Times New Roman" w:hAnsi="Sylfaen" w:cs="Arial"/>
                <w:sz w:val="16"/>
                <w:szCs w:val="16"/>
                <w:lang w:val="ka-GE" w:eastAsia="en-GB"/>
              </w:rPr>
              <w:t>. “</w:t>
            </w:r>
          </w:p>
          <w:p w14:paraId="2A0A0A01" w14:textId="77777777" w:rsidR="00B47B86" w:rsidRPr="00B47B86" w:rsidRDefault="00B47B86" w:rsidP="00B47B86">
            <w:pPr>
              <w:rPr>
                <w:rFonts w:ascii="Sylfaen" w:eastAsia="Times New Roman" w:hAnsi="Sylfaen" w:cs="Arial"/>
                <w:sz w:val="16"/>
                <w:szCs w:val="16"/>
                <w:lang w:val="ka-GE" w:eastAsia="en-GB"/>
              </w:rPr>
            </w:pPr>
          </w:p>
          <w:p w14:paraId="5E2E9397" w14:textId="77777777" w:rsidR="00B47B86" w:rsidRPr="00B47B86" w:rsidRDefault="00B47B86" w:rsidP="00B47B86">
            <w:pPr>
              <w:rPr>
                <w:rFonts w:ascii="Sylfaen" w:eastAsia="Times New Roman" w:hAnsi="Sylfaen" w:cs="Arial"/>
                <w:sz w:val="16"/>
                <w:szCs w:val="16"/>
                <w:lang w:val="ka-GE" w:eastAsia="en-GB"/>
              </w:rPr>
            </w:pPr>
            <w:r w:rsidRPr="00B47B86">
              <w:rPr>
                <w:rFonts w:ascii="Sylfaen" w:eastAsia="Times New Roman" w:hAnsi="Sylfaen" w:cs="Arial"/>
                <w:sz w:val="16"/>
                <w:szCs w:val="16"/>
                <w:u w:val="single"/>
                <w:lang w:val="en-US" w:eastAsia="en-GB"/>
              </w:rPr>
              <w:t>By 30 June 2023</w:t>
            </w:r>
            <w:r w:rsidRPr="00B47B86">
              <w:rPr>
                <w:rFonts w:ascii="Sylfaen" w:eastAsia="Times New Roman" w:hAnsi="Sylfaen" w:cs="Arial"/>
                <w:sz w:val="16"/>
                <w:szCs w:val="16"/>
                <w:u w:val="single"/>
                <w:lang w:val="ka-GE" w:eastAsia="en-GB"/>
              </w:rPr>
              <w:t>:</w:t>
            </w:r>
            <w:r w:rsidRPr="00B47B86">
              <w:rPr>
                <w:rFonts w:ascii="Sylfaen" w:eastAsia="Times New Roman" w:hAnsi="Sylfaen" w:cs="Arial"/>
                <w:sz w:val="16"/>
                <w:szCs w:val="16"/>
                <w:lang w:val="ka-GE" w:eastAsia="en-GB"/>
              </w:rPr>
              <w:t xml:space="preserve"> </w:t>
            </w:r>
          </w:p>
          <w:p w14:paraId="3BE0EFC8" w14:textId="77777777" w:rsidR="00B47B86" w:rsidRPr="00B47B86" w:rsidRDefault="00B47B86" w:rsidP="00B47B86">
            <w:pPr>
              <w:rPr>
                <w:rFonts w:ascii="Sylfaen" w:eastAsia="Times New Roman" w:hAnsi="Sylfaen" w:cs="Arial"/>
                <w:sz w:val="16"/>
                <w:szCs w:val="16"/>
                <w:lang w:val="en-US" w:eastAsia="en-GB"/>
              </w:rPr>
            </w:pPr>
            <w:r w:rsidRPr="00B47B86">
              <w:rPr>
                <w:rFonts w:ascii="Sylfaen" w:eastAsia="Times New Roman" w:hAnsi="Sylfaen" w:cs="Arial"/>
                <w:sz w:val="16"/>
                <w:szCs w:val="16"/>
                <w:lang w:val="ka-GE" w:eastAsia="en-GB"/>
              </w:rPr>
              <w:t xml:space="preserve">- </w:t>
            </w:r>
            <w:r w:rsidRPr="00B47B86">
              <w:rPr>
                <w:rFonts w:ascii="Sylfaen" w:eastAsia="Times New Roman" w:hAnsi="Sylfaen" w:cs="Arial"/>
                <w:sz w:val="16"/>
                <w:szCs w:val="16"/>
                <w:lang w:val="en-US" w:eastAsia="en-GB"/>
              </w:rPr>
              <w:t>National plan to increase the number of nearly zero-energy buildings</w:t>
            </w:r>
          </w:p>
          <w:p w14:paraId="3F5BA306" w14:textId="77777777" w:rsidR="00B47B86" w:rsidRPr="00B47B86" w:rsidRDefault="00B47B86" w:rsidP="00B47B86">
            <w:pPr>
              <w:rPr>
                <w:rFonts w:ascii="Sylfaen" w:eastAsia="Times New Roman" w:hAnsi="Sylfaen" w:cs="Arial"/>
                <w:sz w:val="16"/>
                <w:szCs w:val="16"/>
                <w:lang w:val="ka-GE" w:eastAsia="en-GB"/>
              </w:rPr>
            </w:pPr>
          </w:p>
          <w:p w14:paraId="3989EF14" w14:textId="77777777" w:rsidR="00B47B86" w:rsidRPr="00B47B86" w:rsidRDefault="00B47B86" w:rsidP="00B47B86">
            <w:pPr>
              <w:rPr>
                <w:rFonts w:ascii="Sylfaen" w:eastAsia="Times New Roman" w:hAnsi="Sylfaen" w:cs="Arial"/>
                <w:sz w:val="16"/>
                <w:szCs w:val="16"/>
                <w:u w:val="single"/>
                <w:lang w:val="ka-GE" w:eastAsia="en-GB"/>
              </w:rPr>
            </w:pPr>
            <w:r w:rsidRPr="00B47B86">
              <w:rPr>
                <w:rFonts w:ascii="Sylfaen" w:eastAsia="Times New Roman" w:hAnsi="Sylfaen" w:cs="Arial"/>
                <w:sz w:val="16"/>
                <w:szCs w:val="16"/>
                <w:u w:val="single"/>
                <w:lang w:val="en-US" w:eastAsia="en-GB"/>
              </w:rPr>
              <w:t>By</w:t>
            </w:r>
            <w:r w:rsidRPr="00B47B86">
              <w:rPr>
                <w:rFonts w:ascii="Sylfaen" w:eastAsia="Times New Roman" w:hAnsi="Sylfaen" w:cs="Arial"/>
                <w:sz w:val="16"/>
                <w:szCs w:val="16"/>
                <w:u w:val="single"/>
                <w:lang w:val="ka-GE" w:eastAsia="en-GB"/>
              </w:rPr>
              <w:t xml:space="preserve"> 1 </w:t>
            </w:r>
            <w:proofErr w:type="spellStart"/>
            <w:r w:rsidRPr="00B47B86">
              <w:rPr>
                <w:rFonts w:ascii="Sylfaen" w:eastAsia="Times New Roman" w:hAnsi="Sylfaen" w:cs="Arial"/>
                <w:sz w:val="16"/>
                <w:szCs w:val="16"/>
                <w:u w:val="single"/>
                <w:lang w:val="ka-GE" w:eastAsia="en-GB"/>
              </w:rPr>
              <w:t>January</w:t>
            </w:r>
            <w:proofErr w:type="spellEnd"/>
            <w:r w:rsidRPr="00B47B86">
              <w:rPr>
                <w:rFonts w:ascii="Sylfaen" w:eastAsia="Times New Roman" w:hAnsi="Sylfaen" w:cs="Arial"/>
                <w:sz w:val="16"/>
                <w:szCs w:val="16"/>
                <w:u w:val="single"/>
                <w:lang w:val="ka-GE" w:eastAsia="en-GB"/>
              </w:rPr>
              <w:t xml:space="preserve"> 2022: </w:t>
            </w:r>
          </w:p>
          <w:p w14:paraId="5503B07F" w14:textId="309434EF" w:rsidR="00A460BB" w:rsidRPr="00B47B86" w:rsidRDefault="00B47B86" w:rsidP="00B47B86">
            <w:pPr>
              <w:rPr>
                <w:rFonts w:ascii="Sylfaen" w:hAnsi="Sylfaen"/>
                <w:sz w:val="16"/>
                <w:szCs w:val="16"/>
                <w:lang w:val="ka-GE"/>
              </w:rPr>
            </w:pPr>
            <w:r w:rsidRPr="00B47B86">
              <w:rPr>
                <w:rFonts w:ascii="Sylfaen" w:eastAsia="Times New Roman" w:hAnsi="Sylfaen" w:cs="Arial"/>
                <w:sz w:val="16"/>
                <w:szCs w:val="16"/>
                <w:lang w:val="ka-GE" w:eastAsia="en-GB"/>
              </w:rPr>
              <w:t xml:space="preserve">- </w:t>
            </w:r>
            <w:r w:rsidRPr="00B47B86">
              <w:rPr>
                <w:rFonts w:ascii="Sylfaen" w:eastAsia="Times New Roman" w:hAnsi="Sylfaen" w:cs="Arial"/>
                <w:sz w:val="16"/>
                <w:szCs w:val="16"/>
                <w:lang w:val="en-US" w:eastAsia="en-GB"/>
              </w:rPr>
              <w:t>Energy Performance Certificates of Buildings, Inspection Reports</w:t>
            </w:r>
            <w:r w:rsidR="00DC59D9">
              <w:rPr>
                <w:rFonts w:ascii="Sylfaen" w:eastAsia="Times New Roman" w:hAnsi="Sylfaen" w:cs="Arial"/>
                <w:sz w:val="16"/>
                <w:szCs w:val="16"/>
                <w:lang w:val="en-US" w:eastAsia="en-GB"/>
              </w:rPr>
              <w:t>,</w:t>
            </w:r>
            <w:r w:rsidRPr="00B47B86">
              <w:rPr>
                <w:rFonts w:ascii="Sylfaen" w:eastAsia="Times New Roman" w:hAnsi="Sylfaen" w:cs="Arial"/>
                <w:sz w:val="16"/>
                <w:szCs w:val="16"/>
                <w:lang w:val="en-US" w:eastAsia="en-GB"/>
              </w:rPr>
              <w:t xml:space="preserve"> and the procedure for the maintenance of the Databases </w:t>
            </w:r>
            <w:r w:rsidRPr="00B47B86">
              <w:rPr>
                <w:rFonts w:ascii="Sylfaen" w:eastAsia="Times New Roman" w:hAnsi="Sylfaen" w:cs="Arial"/>
                <w:sz w:val="16"/>
                <w:szCs w:val="16"/>
                <w:lang w:val="en-US" w:eastAsia="en-GB"/>
              </w:rPr>
              <w:lastRenderedPageBreak/>
              <w:t>of Independent Experts.</w:t>
            </w:r>
          </w:p>
        </w:tc>
        <w:tc>
          <w:tcPr>
            <w:tcW w:w="1304" w:type="dxa"/>
            <w:gridSpan w:val="9"/>
            <w:shd w:val="clear" w:color="auto" w:fill="auto"/>
          </w:tcPr>
          <w:p w14:paraId="0E28729E" w14:textId="47EEC26E" w:rsidR="00A460BB" w:rsidRPr="00EE11EE" w:rsidRDefault="00196188" w:rsidP="00A460BB">
            <w:pPr>
              <w:rPr>
                <w:rFonts w:ascii="Sylfaen" w:hAnsi="Sylfaen"/>
                <w:sz w:val="16"/>
                <w:szCs w:val="16"/>
                <w:lang w:val="en-US"/>
              </w:rPr>
            </w:pPr>
            <w:r>
              <w:rPr>
                <w:rFonts w:ascii="Sylfaen" w:eastAsia="Times New Roman" w:hAnsi="Sylfaen" w:cs="Arial"/>
                <w:sz w:val="16"/>
                <w:szCs w:val="16"/>
                <w:lang w:val="en-US" w:eastAsia="en-GB"/>
              </w:rPr>
              <w:lastRenderedPageBreak/>
              <w:t>Secondary legal</w:t>
            </w:r>
            <w:r w:rsidR="00C10CF0">
              <w:rPr>
                <w:rFonts w:ascii="Sylfaen" w:eastAsia="Times New Roman" w:hAnsi="Sylfaen" w:cs="Arial"/>
                <w:sz w:val="16"/>
                <w:szCs w:val="16"/>
                <w:lang w:val="en-US" w:eastAsia="en-GB"/>
              </w:rPr>
              <w:t xml:space="preserve"> </w:t>
            </w:r>
            <w:r w:rsidR="00EE11EE">
              <w:rPr>
                <w:rFonts w:ascii="Sylfaen" w:eastAsia="Times New Roman" w:hAnsi="Sylfaen" w:cs="Arial"/>
                <w:sz w:val="16"/>
                <w:szCs w:val="16"/>
                <w:lang w:val="en-US" w:eastAsia="en-GB"/>
              </w:rPr>
              <w:t>acts</w:t>
            </w:r>
            <w:r w:rsidR="00C10CF0" w:rsidRPr="0026754A">
              <w:rPr>
                <w:rFonts w:ascii="Sylfaen" w:eastAsia="Times New Roman" w:hAnsi="Sylfaen" w:cs="Arial"/>
                <w:sz w:val="16"/>
                <w:szCs w:val="16"/>
                <w:lang w:val="ka-GE" w:eastAsia="en-GB"/>
              </w:rPr>
              <w:t xml:space="preserve"> </w:t>
            </w:r>
            <w:proofErr w:type="spellStart"/>
            <w:r w:rsidR="00C10CF0" w:rsidRPr="0026754A">
              <w:rPr>
                <w:rFonts w:ascii="Sylfaen" w:eastAsia="Times New Roman" w:hAnsi="Sylfaen" w:cs="Arial"/>
                <w:sz w:val="16"/>
                <w:szCs w:val="16"/>
                <w:lang w:val="ka-GE" w:eastAsia="en-GB"/>
              </w:rPr>
              <w:t>published</w:t>
            </w:r>
            <w:proofErr w:type="spellEnd"/>
            <w:r w:rsidR="00C10CF0" w:rsidRPr="0026754A">
              <w:rPr>
                <w:rFonts w:ascii="Sylfaen" w:eastAsia="Times New Roman" w:hAnsi="Sylfaen" w:cs="Arial"/>
                <w:sz w:val="16"/>
                <w:szCs w:val="16"/>
                <w:lang w:val="ka-GE" w:eastAsia="en-GB"/>
              </w:rPr>
              <w:t xml:space="preserve"> </w:t>
            </w:r>
            <w:proofErr w:type="spellStart"/>
            <w:r w:rsidR="00C10CF0" w:rsidRPr="0026754A">
              <w:rPr>
                <w:rFonts w:ascii="Sylfaen" w:eastAsia="Times New Roman" w:hAnsi="Sylfaen" w:cs="Arial"/>
                <w:sz w:val="16"/>
                <w:szCs w:val="16"/>
                <w:lang w:val="ka-GE" w:eastAsia="en-GB"/>
              </w:rPr>
              <w:t>on</w:t>
            </w:r>
            <w:proofErr w:type="spellEnd"/>
            <w:r w:rsidR="00C10CF0" w:rsidRPr="0026754A">
              <w:rPr>
                <w:rFonts w:ascii="Sylfaen" w:eastAsia="Times New Roman" w:hAnsi="Sylfaen" w:cs="Arial"/>
                <w:sz w:val="16"/>
                <w:szCs w:val="16"/>
                <w:lang w:val="ka-GE" w:eastAsia="en-GB"/>
              </w:rPr>
              <w:t xml:space="preserve"> </w:t>
            </w:r>
            <w:r w:rsidR="00C10CF0">
              <w:rPr>
                <w:rFonts w:ascii="Sylfaen" w:eastAsia="Times New Roman" w:hAnsi="Sylfaen" w:cs="Arial"/>
                <w:sz w:val="16"/>
                <w:szCs w:val="16"/>
                <w:lang w:val="en-US" w:eastAsia="en-GB"/>
              </w:rPr>
              <w:t xml:space="preserve">the website of </w:t>
            </w:r>
            <w:proofErr w:type="spellStart"/>
            <w:r w:rsidR="00C10CF0" w:rsidRPr="0026754A">
              <w:rPr>
                <w:rFonts w:ascii="Sylfaen" w:eastAsia="Times New Roman" w:hAnsi="Sylfaen" w:cs="Arial"/>
                <w:sz w:val="16"/>
                <w:szCs w:val="16"/>
                <w:lang w:val="ka-GE" w:eastAsia="en-GB"/>
              </w:rPr>
              <w:t>Legislative</w:t>
            </w:r>
            <w:proofErr w:type="spellEnd"/>
            <w:r w:rsidR="00C10CF0" w:rsidRPr="0026754A">
              <w:rPr>
                <w:rFonts w:ascii="Sylfaen" w:eastAsia="Times New Roman" w:hAnsi="Sylfaen" w:cs="Arial"/>
                <w:sz w:val="16"/>
                <w:szCs w:val="16"/>
                <w:lang w:val="ka-GE" w:eastAsia="en-GB"/>
              </w:rPr>
              <w:t xml:space="preserve"> </w:t>
            </w:r>
            <w:proofErr w:type="spellStart"/>
            <w:r w:rsidR="00C10CF0" w:rsidRPr="0026754A">
              <w:rPr>
                <w:rFonts w:ascii="Sylfaen" w:eastAsia="Times New Roman" w:hAnsi="Sylfaen" w:cs="Arial"/>
                <w:sz w:val="16"/>
                <w:szCs w:val="16"/>
                <w:lang w:val="ka-GE" w:eastAsia="en-GB"/>
              </w:rPr>
              <w:t>Herald</w:t>
            </w:r>
            <w:proofErr w:type="spellEnd"/>
            <w:r w:rsidR="00C10CF0" w:rsidRPr="0026754A">
              <w:rPr>
                <w:rFonts w:ascii="Sylfaen" w:eastAsia="Times New Roman" w:hAnsi="Sylfaen" w:cs="Arial"/>
                <w:sz w:val="16"/>
                <w:szCs w:val="16"/>
                <w:lang w:val="ka-GE" w:eastAsia="en-GB"/>
              </w:rPr>
              <w:t xml:space="preserve"> </w:t>
            </w:r>
            <w:proofErr w:type="spellStart"/>
            <w:r w:rsidR="00C10CF0" w:rsidRPr="0026754A">
              <w:rPr>
                <w:rFonts w:ascii="Sylfaen" w:eastAsia="Times New Roman" w:hAnsi="Sylfaen" w:cs="Arial"/>
                <w:sz w:val="16"/>
                <w:szCs w:val="16"/>
                <w:lang w:val="ka-GE" w:eastAsia="en-GB"/>
              </w:rPr>
              <w:t>of</w:t>
            </w:r>
            <w:proofErr w:type="spellEnd"/>
            <w:r w:rsidR="00C10CF0" w:rsidRPr="0026754A">
              <w:rPr>
                <w:rFonts w:ascii="Sylfaen" w:eastAsia="Times New Roman" w:hAnsi="Sylfaen" w:cs="Arial"/>
                <w:sz w:val="16"/>
                <w:szCs w:val="16"/>
                <w:lang w:val="ka-GE" w:eastAsia="en-GB"/>
              </w:rPr>
              <w:t xml:space="preserve"> Georgia</w:t>
            </w:r>
            <w:r w:rsidR="00EE11EE">
              <w:rPr>
                <w:rFonts w:ascii="Sylfaen" w:eastAsia="Times New Roman" w:hAnsi="Sylfaen" w:cs="Arial"/>
                <w:sz w:val="16"/>
                <w:szCs w:val="16"/>
                <w:lang w:val="en-US" w:eastAsia="en-GB"/>
              </w:rPr>
              <w:t xml:space="preserve"> “</w:t>
            </w:r>
            <w:proofErr w:type="spellStart"/>
            <w:r w:rsidR="00EE11EE">
              <w:rPr>
                <w:rFonts w:ascii="Sylfaen" w:eastAsia="Times New Roman" w:hAnsi="Sylfaen" w:cs="Arial"/>
                <w:sz w:val="16"/>
                <w:szCs w:val="16"/>
                <w:lang w:val="en-US" w:eastAsia="en-GB"/>
              </w:rPr>
              <w:t>Matsne</w:t>
            </w:r>
            <w:proofErr w:type="spellEnd"/>
            <w:r w:rsidR="00EE11EE">
              <w:rPr>
                <w:rFonts w:ascii="Sylfaen" w:eastAsia="Times New Roman" w:hAnsi="Sylfaen" w:cs="Arial"/>
                <w:sz w:val="16"/>
                <w:szCs w:val="16"/>
                <w:lang w:val="en-US" w:eastAsia="en-GB"/>
              </w:rPr>
              <w:t>”</w:t>
            </w:r>
          </w:p>
        </w:tc>
        <w:tc>
          <w:tcPr>
            <w:tcW w:w="1936" w:type="dxa"/>
            <w:gridSpan w:val="14"/>
            <w:shd w:val="clear" w:color="auto" w:fill="auto"/>
          </w:tcPr>
          <w:p w14:paraId="0E28729F" w14:textId="256984A0" w:rsidR="00A460BB" w:rsidRPr="00C10CF0" w:rsidRDefault="00C10CF0"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Ministry of Economy and Sustainable Development </w:t>
            </w:r>
          </w:p>
        </w:tc>
        <w:tc>
          <w:tcPr>
            <w:tcW w:w="2406" w:type="dxa"/>
            <w:gridSpan w:val="26"/>
            <w:shd w:val="clear" w:color="auto" w:fill="auto"/>
          </w:tcPr>
          <w:p w14:paraId="14574CB4" w14:textId="6046B561" w:rsidR="00A460BB" w:rsidRPr="00C10CF0" w:rsidRDefault="00C10CF0" w:rsidP="00A460BB">
            <w:pPr>
              <w:rPr>
                <w:rFonts w:ascii="Sylfaen" w:hAnsi="Sylfaen"/>
                <w:sz w:val="16"/>
                <w:szCs w:val="16"/>
                <w:lang w:val="en-US" w:eastAsia="en-GB"/>
              </w:rPr>
            </w:pPr>
            <w:r>
              <w:rPr>
                <w:rFonts w:ascii="Sylfaen" w:hAnsi="Sylfaen"/>
                <w:sz w:val="16"/>
                <w:szCs w:val="16"/>
                <w:lang w:val="en-US" w:eastAsia="en-GB"/>
              </w:rPr>
              <w:t>Relevant municipalities</w:t>
            </w:r>
          </w:p>
          <w:p w14:paraId="7F3B967C" w14:textId="77777777" w:rsidR="00A460BB" w:rsidRDefault="00A460BB" w:rsidP="00A460BB">
            <w:pPr>
              <w:rPr>
                <w:rFonts w:ascii="Sylfaen" w:hAnsi="Sylfaen"/>
                <w:sz w:val="16"/>
                <w:szCs w:val="16"/>
                <w:lang w:val="ka-GE" w:eastAsia="en-GB"/>
              </w:rPr>
            </w:pPr>
          </w:p>
          <w:p w14:paraId="0E2872A0" w14:textId="707A9BE4" w:rsidR="00A460BB" w:rsidRPr="00C40F50" w:rsidRDefault="00A460BB" w:rsidP="00A460BB">
            <w:pPr>
              <w:rPr>
                <w:rFonts w:ascii="Sylfaen" w:hAnsi="Sylfaen"/>
                <w:sz w:val="16"/>
                <w:szCs w:val="16"/>
                <w:lang w:val="ka-GE" w:eastAsia="en-GB"/>
              </w:rPr>
            </w:pPr>
          </w:p>
        </w:tc>
        <w:tc>
          <w:tcPr>
            <w:tcW w:w="1021" w:type="dxa"/>
            <w:gridSpan w:val="6"/>
            <w:shd w:val="clear" w:color="auto" w:fill="auto"/>
          </w:tcPr>
          <w:p w14:paraId="0E2872A1" w14:textId="3FBCB8C5" w:rsidR="00A460BB" w:rsidRPr="00C10CF0" w:rsidRDefault="00A460BB"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C10CF0">
              <w:rPr>
                <w:rFonts w:ascii="Sylfaen" w:eastAsia="Times New Roman" w:hAnsi="Sylfaen" w:cs="Arial"/>
                <w:sz w:val="16"/>
                <w:szCs w:val="16"/>
                <w:lang w:val="en-US" w:eastAsia="en-GB"/>
              </w:rPr>
              <w:t>Q4</w:t>
            </w:r>
          </w:p>
        </w:tc>
        <w:tc>
          <w:tcPr>
            <w:tcW w:w="1705" w:type="dxa"/>
            <w:gridSpan w:val="9"/>
            <w:shd w:val="clear" w:color="auto" w:fill="auto"/>
          </w:tcPr>
          <w:p w14:paraId="4881D088" w14:textId="1764D5F2" w:rsidR="00CD6AA0" w:rsidRDefault="00CD6AA0">
            <w:pPr>
              <w:rPr>
                <w:rFonts w:ascii="Sylfaen" w:eastAsia="Times New Roman" w:hAnsi="Sylfaen" w:cs="Arial"/>
                <w:sz w:val="16"/>
                <w:szCs w:val="16"/>
                <w:lang w:val="ka-GE" w:eastAsia="en-GB"/>
              </w:rPr>
            </w:pPr>
            <w:r w:rsidRPr="00CD6AA0">
              <w:rPr>
                <w:rFonts w:ascii="Sylfaen" w:eastAsia="Times New Roman" w:hAnsi="Sylfaen" w:cs="Arial"/>
                <w:sz w:val="16"/>
                <w:szCs w:val="16"/>
                <w:lang w:val="ka-GE" w:eastAsia="en-GB"/>
              </w:rPr>
              <w:t>33,264,000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2DA310BF" w14:textId="77777777" w:rsidR="00CD6AA0" w:rsidRDefault="00CD6AA0">
            <w:pPr>
              <w:rPr>
                <w:rFonts w:ascii="Sylfaen" w:eastAsia="Times New Roman" w:hAnsi="Sylfaen" w:cs="Arial"/>
                <w:sz w:val="16"/>
                <w:szCs w:val="16"/>
                <w:lang w:val="ka-GE" w:eastAsia="en-GB"/>
              </w:rPr>
            </w:pPr>
          </w:p>
          <w:p w14:paraId="0E2872A3" w14:textId="6FF3CF12" w:rsidR="00A460BB" w:rsidRPr="00C40F50" w:rsidRDefault="00A460BB" w:rsidP="000B0DB9">
            <w:pPr>
              <w:rPr>
                <w:rFonts w:ascii="Sylfaen" w:eastAsia="Times New Roman" w:hAnsi="Sylfaen" w:cs="Arial"/>
                <w:sz w:val="16"/>
                <w:szCs w:val="16"/>
                <w:lang w:val="ka-GE" w:eastAsia="en-GB"/>
              </w:rPr>
            </w:pPr>
          </w:p>
        </w:tc>
        <w:tc>
          <w:tcPr>
            <w:tcW w:w="828" w:type="dxa"/>
            <w:gridSpan w:val="4"/>
            <w:shd w:val="clear" w:color="auto" w:fill="auto"/>
          </w:tcPr>
          <w:p w14:paraId="30C06061" w14:textId="4A868BA0" w:rsidR="00A460BB" w:rsidRPr="00C40F50" w:rsidRDefault="00A460BB" w:rsidP="00A460BB">
            <w:pPr>
              <w:jc w:val="right"/>
              <w:rPr>
                <w:rFonts w:ascii="Sylfaen" w:eastAsia="Times New Roman" w:hAnsi="Sylfaen" w:cs="Arial"/>
                <w:sz w:val="16"/>
                <w:szCs w:val="16"/>
                <w:lang w:val="ka-GE" w:eastAsia="en-GB"/>
              </w:rPr>
            </w:pPr>
          </w:p>
        </w:tc>
        <w:tc>
          <w:tcPr>
            <w:tcW w:w="814" w:type="dxa"/>
            <w:gridSpan w:val="5"/>
            <w:shd w:val="clear" w:color="auto" w:fill="auto"/>
          </w:tcPr>
          <w:p w14:paraId="665A616E" w14:textId="26A75E6E" w:rsidR="00A460BB" w:rsidRPr="00C40F50" w:rsidRDefault="00A460BB" w:rsidP="00A460BB">
            <w:pPr>
              <w:rPr>
                <w:rFonts w:ascii="Sylfaen" w:eastAsia="Times New Roman" w:hAnsi="Sylfaen" w:cs="Arial"/>
                <w:sz w:val="16"/>
                <w:szCs w:val="16"/>
                <w:lang w:val="ka-GE" w:eastAsia="en-GB"/>
              </w:rPr>
            </w:pPr>
          </w:p>
        </w:tc>
        <w:tc>
          <w:tcPr>
            <w:tcW w:w="1520" w:type="dxa"/>
            <w:gridSpan w:val="9"/>
            <w:shd w:val="clear" w:color="auto" w:fill="auto"/>
          </w:tcPr>
          <w:p w14:paraId="478CB7E8" w14:textId="7C7A14CC" w:rsidR="00CD6AA0" w:rsidRDefault="00CD6AA0" w:rsidP="00A460BB">
            <w:pPr>
              <w:rPr>
                <w:rFonts w:ascii="Sylfaen" w:eastAsia="Times New Roman" w:hAnsi="Sylfaen" w:cs="Arial"/>
                <w:sz w:val="16"/>
                <w:szCs w:val="16"/>
                <w:lang w:val="ka-GE" w:eastAsia="en-GB"/>
              </w:rPr>
            </w:pPr>
            <w:r w:rsidRPr="00CD6AA0">
              <w:rPr>
                <w:rFonts w:ascii="Sylfaen" w:eastAsia="Times New Roman" w:hAnsi="Sylfaen" w:cs="Arial"/>
                <w:sz w:val="16"/>
                <w:szCs w:val="16"/>
                <w:lang w:val="ka-GE" w:eastAsia="en-GB"/>
              </w:rPr>
              <w:t>33,264,000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r>
              <w:rPr>
                <w:rFonts w:ascii="Sylfaen" w:eastAsia="Times New Roman" w:hAnsi="Sylfaen" w:cs="Arial"/>
                <w:sz w:val="16"/>
                <w:szCs w:val="16"/>
                <w:lang w:val="ka-GE" w:eastAsia="en-GB"/>
              </w:rPr>
              <w:t xml:space="preserve"> </w:t>
            </w:r>
          </w:p>
          <w:p w14:paraId="318425AC" w14:textId="77777777" w:rsidR="00CD6AA0" w:rsidRDefault="00CD6AA0" w:rsidP="00A460BB">
            <w:pPr>
              <w:rPr>
                <w:rFonts w:ascii="Sylfaen" w:eastAsia="Times New Roman" w:hAnsi="Sylfaen" w:cs="Arial"/>
                <w:sz w:val="16"/>
                <w:szCs w:val="16"/>
                <w:lang w:val="ka-GE" w:eastAsia="en-GB"/>
              </w:rPr>
            </w:pPr>
          </w:p>
          <w:p w14:paraId="0492909D" w14:textId="5F2CAC74" w:rsidR="00B95090" w:rsidRDefault="00B95090" w:rsidP="00A460BB">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C10CF0">
              <w:rPr>
                <w:rFonts w:ascii="Sylfaen" w:eastAsia="Times New Roman" w:hAnsi="Sylfaen" w:cs="Arial"/>
                <w:sz w:val="16"/>
                <w:szCs w:val="16"/>
                <w:lang w:val="en-US" w:eastAsia="en-GB"/>
              </w:rPr>
              <w:t>grant</w:t>
            </w:r>
            <w:r>
              <w:rPr>
                <w:rFonts w:ascii="Sylfaen" w:eastAsia="Times New Roman" w:hAnsi="Sylfaen" w:cs="Arial"/>
                <w:sz w:val="16"/>
                <w:szCs w:val="16"/>
                <w:lang w:val="ka-GE" w:eastAsia="en-GB"/>
              </w:rPr>
              <w:t>)</w:t>
            </w:r>
          </w:p>
          <w:p w14:paraId="18F51B3A" w14:textId="08A46926" w:rsidR="00A460BB" w:rsidRPr="00C40F50" w:rsidRDefault="00A460BB" w:rsidP="00A460BB">
            <w:pPr>
              <w:rPr>
                <w:rFonts w:ascii="Sylfaen" w:eastAsia="Times New Roman" w:hAnsi="Sylfaen" w:cs="Arial"/>
                <w:sz w:val="16"/>
                <w:szCs w:val="16"/>
                <w:lang w:val="ka-GE" w:eastAsia="en-GB"/>
              </w:rPr>
            </w:pPr>
          </w:p>
        </w:tc>
        <w:tc>
          <w:tcPr>
            <w:tcW w:w="1015" w:type="dxa"/>
            <w:gridSpan w:val="3"/>
            <w:shd w:val="clear" w:color="auto" w:fill="auto"/>
          </w:tcPr>
          <w:p w14:paraId="49879BB5" w14:textId="0F86164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EU,</w:t>
            </w:r>
          </w:p>
          <w:p w14:paraId="0E2872A4" w14:textId="2610AD48" w:rsidR="00A460BB" w:rsidRPr="00C40F50" w:rsidRDefault="00A460BB" w:rsidP="00A460BB">
            <w:pPr>
              <w:rPr>
                <w:rFonts w:ascii="Sylfaen" w:eastAsia="Times New Roman" w:hAnsi="Sylfaen" w:cs="Arial"/>
                <w:sz w:val="16"/>
                <w:szCs w:val="16"/>
                <w:lang w:val="en-US" w:eastAsia="en-GB"/>
              </w:rPr>
            </w:pPr>
            <w:proofErr w:type="spellStart"/>
            <w:r w:rsidRPr="00C40F50">
              <w:rPr>
                <w:rFonts w:ascii="Sylfaen" w:eastAsia="Times New Roman" w:hAnsi="Sylfaen" w:cs="Arial"/>
                <w:sz w:val="16"/>
                <w:szCs w:val="16"/>
                <w:lang w:val="en-US" w:eastAsia="en-GB"/>
              </w:rPr>
              <w:t>KfW</w:t>
            </w:r>
            <w:proofErr w:type="spellEnd"/>
          </w:p>
        </w:tc>
        <w:tc>
          <w:tcPr>
            <w:tcW w:w="2015" w:type="dxa"/>
            <w:gridSpan w:val="6"/>
          </w:tcPr>
          <w:p w14:paraId="0E2872A5" w14:textId="77777777" w:rsidR="00A460BB" w:rsidRPr="00C40F50" w:rsidRDefault="00A460BB" w:rsidP="00A460BB">
            <w:pPr>
              <w:rPr>
                <w:rFonts w:ascii="Sylfaen" w:eastAsia="Times New Roman" w:hAnsi="Sylfaen" w:cs="Arial"/>
                <w:sz w:val="16"/>
                <w:szCs w:val="16"/>
                <w:lang w:val="ka-GE" w:eastAsia="en-GB"/>
              </w:rPr>
            </w:pPr>
          </w:p>
        </w:tc>
      </w:tr>
      <w:tr w:rsidR="007071F7" w:rsidRPr="006429E2" w14:paraId="0E2872AB" w14:textId="77777777" w:rsidTr="00BF2527">
        <w:trPr>
          <w:gridAfter w:val="2"/>
          <w:wAfter w:w="83" w:type="dxa"/>
          <w:trHeight w:val="204"/>
        </w:trPr>
        <w:tc>
          <w:tcPr>
            <w:tcW w:w="6116" w:type="dxa"/>
            <w:gridSpan w:val="12"/>
            <w:shd w:val="clear" w:color="auto" w:fill="B8CCE4" w:themeFill="accent1" w:themeFillTint="66"/>
            <w:noWrap/>
            <w:hideMark/>
          </w:tcPr>
          <w:p w14:paraId="0E2872A7" w14:textId="19E804B5" w:rsidR="00A460BB" w:rsidRPr="00C40F50" w:rsidRDefault="00DD0CFE" w:rsidP="00A460BB">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lastRenderedPageBreak/>
              <w:t>Objective</w:t>
            </w:r>
            <w:r w:rsidR="00A460BB" w:rsidRPr="00C40F50">
              <w:rPr>
                <w:rFonts w:ascii="Sylfaen" w:eastAsia="Times New Roman" w:hAnsi="Sylfaen" w:cs="Arial"/>
                <w:sz w:val="18"/>
                <w:szCs w:val="16"/>
                <w:lang w:val="ka-GE" w:eastAsia="en-GB"/>
              </w:rPr>
              <w:t xml:space="preserve"> 3.2</w:t>
            </w:r>
          </w:p>
        </w:tc>
        <w:tc>
          <w:tcPr>
            <w:tcW w:w="15911" w:type="dxa"/>
            <w:gridSpan w:val="96"/>
            <w:shd w:val="clear" w:color="auto" w:fill="B8CCE4" w:themeFill="accent1" w:themeFillTint="66"/>
            <w:noWrap/>
            <w:hideMark/>
          </w:tcPr>
          <w:p w14:paraId="0E2872AA" w14:textId="2748DD14" w:rsidR="00A460BB" w:rsidRPr="00C40F50" w:rsidRDefault="00860372" w:rsidP="00A460BB">
            <w:pPr>
              <w:rPr>
                <w:rFonts w:ascii="Sylfaen" w:eastAsia="Times New Roman" w:hAnsi="Sylfaen" w:cs="Arial"/>
                <w:sz w:val="16"/>
                <w:szCs w:val="16"/>
                <w:lang w:val="ka-GE" w:eastAsia="en-GB"/>
              </w:rPr>
            </w:pPr>
            <w:proofErr w:type="spellStart"/>
            <w:r w:rsidRPr="00860372">
              <w:rPr>
                <w:rFonts w:ascii="Sylfaen" w:eastAsia="Times New Roman" w:hAnsi="Sylfaen" w:cs="Arial"/>
                <w:sz w:val="16"/>
                <w:szCs w:val="16"/>
                <w:lang w:val="ka-GE" w:eastAsia="en-GB"/>
              </w:rPr>
              <w:t>Raising</w:t>
            </w:r>
            <w:proofErr w:type="spellEnd"/>
            <w:r w:rsidRPr="00860372">
              <w:rPr>
                <w:rFonts w:ascii="Sylfaen" w:eastAsia="Times New Roman" w:hAnsi="Sylfaen" w:cs="Arial"/>
                <w:sz w:val="16"/>
                <w:szCs w:val="16"/>
                <w:lang w:val="ka-GE" w:eastAsia="en-GB"/>
              </w:rPr>
              <w:t xml:space="preserve"> </w:t>
            </w:r>
            <w:proofErr w:type="spellStart"/>
            <w:r w:rsidRPr="00860372">
              <w:rPr>
                <w:rFonts w:ascii="Sylfaen" w:eastAsia="Times New Roman" w:hAnsi="Sylfaen" w:cs="Arial"/>
                <w:sz w:val="16"/>
                <w:szCs w:val="16"/>
                <w:lang w:val="ka-GE" w:eastAsia="en-GB"/>
              </w:rPr>
              <w:t>consumer</w:t>
            </w:r>
            <w:proofErr w:type="spellEnd"/>
            <w:r w:rsidRPr="00860372">
              <w:rPr>
                <w:rFonts w:ascii="Sylfaen" w:eastAsia="Times New Roman" w:hAnsi="Sylfaen" w:cs="Arial"/>
                <w:sz w:val="16"/>
                <w:szCs w:val="16"/>
                <w:lang w:val="ka-GE" w:eastAsia="en-GB"/>
              </w:rPr>
              <w:t xml:space="preserve"> </w:t>
            </w:r>
            <w:proofErr w:type="spellStart"/>
            <w:r w:rsidRPr="00860372">
              <w:rPr>
                <w:rFonts w:ascii="Sylfaen" w:eastAsia="Times New Roman" w:hAnsi="Sylfaen" w:cs="Arial"/>
                <w:sz w:val="16"/>
                <w:szCs w:val="16"/>
                <w:lang w:val="ka-GE" w:eastAsia="en-GB"/>
              </w:rPr>
              <w:t>awareness</w:t>
            </w:r>
            <w:proofErr w:type="spellEnd"/>
            <w:r w:rsidRPr="00860372">
              <w:rPr>
                <w:rFonts w:ascii="Sylfaen" w:eastAsia="Times New Roman" w:hAnsi="Sylfaen" w:cs="Arial"/>
                <w:sz w:val="16"/>
                <w:szCs w:val="16"/>
                <w:lang w:val="ka-GE" w:eastAsia="en-GB"/>
              </w:rPr>
              <w:t xml:space="preserve"> </w:t>
            </w:r>
            <w:proofErr w:type="spellStart"/>
            <w:r w:rsidRPr="00860372">
              <w:rPr>
                <w:rFonts w:ascii="Sylfaen" w:eastAsia="Times New Roman" w:hAnsi="Sylfaen" w:cs="Arial"/>
                <w:sz w:val="16"/>
                <w:szCs w:val="16"/>
                <w:lang w:val="ka-GE" w:eastAsia="en-GB"/>
              </w:rPr>
              <w:t>about</w:t>
            </w:r>
            <w:proofErr w:type="spellEnd"/>
            <w:r w:rsidRPr="00860372">
              <w:rPr>
                <w:rFonts w:ascii="Sylfaen" w:eastAsia="Times New Roman" w:hAnsi="Sylfaen" w:cs="Arial"/>
                <w:sz w:val="16"/>
                <w:szCs w:val="16"/>
                <w:lang w:val="ka-GE" w:eastAsia="en-GB"/>
              </w:rPr>
              <w:t xml:space="preserve"> </w:t>
            </w:r>
            <w:proofErr w:type="spellStart"/>
            <w:r w:rsidRPr="00860372">
              <w:rPr>
                <w:rFonts w:ascii="Sylfaen" w:eastAsia="Times New Roman" w:hAnsi="Sylfaen" w:cs="Arial"/>
                <w:sz w:val="16"/>
                <w:szCs w:val="16"/>
                <w:lang w:val="ka-GE" w:eastAsia="en-GB"/>
              </w:rPr>
              <w:t>energy</w:t>
            </w:r>
            <w:proofErr w:type="spellEnd"/>
            <w:r w:rsidRPr="00860372">
              <w:rPr>
                <w:rFonts w:ascii="Sylfaen" w:eastAsia="Times New Roman" w:hAnsi="Sylfaen" w:cs="Arial"/>
                <w:sz w:val="16"/>
                <w:szCs w:val="16"/>
                <w:lang w:val="ka-GE" w:eastAsia="en-GB"/>
              </w:rPr>
              <w:t xml:space="preserve"> </w:t>
            </w:r>
            <w:proofErr w:type="spellStart"/>
            <w:r w:rsidRPr="00860372">
              <w:rPr>
                <w:rFonts w:ascii="Sylfaen" w:eastAsia="Times New Roman" w:hAnsi="Sylfaen" w:cs="Arial"/>
                <w:sz w:val="16"/>
                <w:szCs w:val="16"/>
                <w:lang w:val="ka-GE" w:eastAsia="en-GB"/>
              </w:rPr>
              <w:t>efficiency</w:t>
            </w:r>
            <w:proofErr w:type="spellEnd"/>
            <w:r w:rsidRPr="00C40F50">
              <w:rPr>
                <w:rFonts w:ascii="Sylfaen" w:eastAsia="Times New Roman" w:hAnsi="Sylfaen" w:cs="Arial"/>
                <w:sz w:val="16"/>
                <w:szCs w:val="16"/>
                <w:lang w:val="ka-GE" w:eastAsia="en-GB"/>
              </w:rPr>
              <w:t xml:space="preserve"> </w:t>
            </w:r>
          </w:p>
        </w:tc>
      </w:tr>
      <w:tr w:rsidR="00E36E16" w:rsidRPr="00C40F50" w14:paraId="0E2872B5" w14:textId="77777777" w:rsidTr="00BF2527">
        <w:trPr>
          <w:gridAfter w:val="2"/>
          <w:wAfter w:w="83" w:type="dxa"/>
          <w:trHeight w:val="204"/>
        </w:trPr>
        <w:tc>
          <w:tcPr>
            <w:tcW w:w="2158" w:type="dxa"/>
            <w:gridSpan w:val="3"/>
            <w:vMerge w:val="restart"/>
            <w:shd w:val="clear" w:color="auto" w:fill="B8CCE4" w:themeFill="accent1" w:themeFillTint="66"/>
            <w:hideMark/>
          </w:tcPr>
          <w:p w14:paraId="0E2872AC" w14:textId="2DCFDE8C"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3.2.1:</w:t>
            </w:r>
          </w:p>
        </w:tc>
        <w:tc>
          <w:tcPr>
            <w:tcW w:w="3958" w:type="dxa"/>
            <w:gridSpan w:val="9"/>
            <w:vMerge w:val="restart"/>
            <w:shd w:val="clear" w:color="auto" w:fill="B8CCE4" w:themeFill="accent1" w:themeFillTint="66"/>
            <w:hideMark/>
          </w:tcPr>
          <w:p w14:paraId="4DBBB76C" w14:textId="740253EF" w:rsidR="00A460BB" w:rsidRPr="004047DE" w:rsidRDefault="00A32CF3" w:rsidP="00A460BB">
            <w:pPr>
              <w:rPr>
                <w:rFonts w:ascii="Sylfaen" w:eastAsia="Times New Roman" w:hAnsi="Sylfaen" w:cs="Arial"/>
                <w:sz w:val="16"/>
                <w:szCs w:val="16"/>
                <w:lang w:val="ka-GE" w:eastAsia="en-GB"/>
              </w:rPr>
            </w:pPr>
            <w:proofErr w:type="spellStart"/>
            <w:r w:rsidRPr="004047DE">
              <w:rPr>
                <w:rFonts w:ascii="Sylfaen" w:eastAsia="Times New Roman" w:hAnsi="Sylfaen" w:cs="Arial"/>
                <w:sz w:val="16"/>
                <w:szCs w:val="16"/>
                <w:lang w:val="ka-GE" w:eastAsia="en-GB"/>
              </w:rPr>
              <w:t>Percentage</w:t>
            </w:r>
            <w:proofErr w:type="spellEnd"/>
            <w:r w:rsidRPr="004047DE">
              <w:rPr>
                <w:rFonts w:ascii="Sylfaen" w:eastAsia="Times New Roman" w:hAnsi="Sylfaen" w:cs="Arial"/>
                <w:sz w:val="16"/>
                <w:szCs w:val="16"/>
                <w:lang w:val="ka-GE" w:eastAsia="en-GB"/>
              </w:rPr>
              <w:t xml:space="preserve"> </w:t>
            </w:r>
            <w:proofErr w:type="spellStart"/>
            <w:r w:rsidRPr="004047DE">
              <w:rPr>
                <w:rFonts w:ascii="Sylfaen" w:eastAsia="Times New Roman" w:hAnsi="Sylfaen" w:cs="Arial"/>
                <w:sz w:val="16"/>
                <w:szCs w:val="16"/>
                <w:lang w:val="ka-GE" w:eastAsia="en-GB"/>
              </w:rPr>
              <w:t>of</w:t>
            </w:r>
            <w:proofErr w:type="spellEnd"/>
            <w:r w:rsidRPr="004047DE">
              <w:rPr>
                <w:rFonts w:ascii="Sylfaen" w:eastAsia="Times New Roman" w:hAnsi="Sylfaen" w:cs="Arial"/>
                <w:sz w:val="16"/>
                <w:szCs w:val="16"/>
                <w:lang w:val="ka-GE" w:eastAsia="en-GB"/>
              </w:rPr>
              <w:t xml:space="preserve"> </w:t>
            </w:r>
            <w:proofErr w:type="spellStart"/>
            <w:r w:rsidRPr="004047DE">
              <w:rPr>
                <w:rFonts w:ascii="Sylfaen" w:eastAsia="Times New Roman" w:hAnsi="Sylfaen" w:cs="Arial"/>
                <w:sz w:val="16"/>
                <w:szCs w:val="16"/>
                <w:lang w:val="ka-GE" w:eastAsia="en-GB"/>
              </w:rPr>
              <w:t>the</w:t>
            </w:r>
            <w:proofErr w:type="spellEnd"/>
            <w:r w:rsidRPr="004047DE">
              <w:rPr>
                <w:rFonts w:ascii="Sylfaen" w:eastAsia="Times New Roman" w:hAnsi="Sylfaen" w:cs="Arial"/>
                <w:sz w:val="16"/>
                <w:szCs w:val="16"/>
                <w:lang w:val="ka-GE" w:eastAsia="en-GB"/>
              </w:rPr>
              <w:t xml:space="preserve"> </w:t>
            </w:r>
            <w:proofErr w:type="spellStart"/>
            <w:r w:rsidRPr="004047DE">
              <w:rPr>
                <w:rFonts w:ascii="Sylfaen" w:eastAsia="Times New Roman" w:hAnsi="Sylfaen" w:cs="Arial"/>
                <w:sz w:val="16"/>
                <w:szCs w:val="16"/>
                <w:lang w:val="ka-GE" w:eastAsia="en-GB"/>
              </w:rPr>
              <w:t>costumers</w:t>
            </w:r>
            <w:proofErr w:type="spellEnd"/>
            <w:r w:rsidRPr="004047DE">
              <w:rPr>
                <w:rFonts w:ascii="Sylfaen" w:eastAsia="Times New Roman" w:hAnsi="Sylfaen" w:cs="Arial"/>
                <w:sz w:val="16"/>
                <w:szCs w:val="16"/>
                <w:lang w:val="ka-GE" w:eastAsia="en-GB"/>
              </w:rPr>
              <w:t xml:space="preserve"> </w:t>
            </w:r>
            <w:r w:rsidR="00B30243">
              <w:rPr>
                <w:rFonts w:ascii="Sylfaen" w:eastAsia="Times New Roman" w:hAnsi="Sylfaen" w:cs="Arial"/>
                <w:sz w:val="16"/>
                <w:szCs w:val="16"/>
                <w:lang w:val="en-US" w:eastAsia="en-GB"/>
              </w:rPr>
              <w:t>who identify</w:t>
            </w:r>
            <w:r w:rsidR="004047DE" w:rsidRPr="004047DE">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energy</w:t>
            </w:r>
            <w:proofErr w:type="spellEnd"/>
            <w:r w:rsidR="004047DE" w:rsidRPr="004047DE">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efficiency</w:t>
            </w:r>
            <w:proofErr w:type="spellEnd"/>
            <w:r w:rsidR="00AF1B76" w:rsidRPr="00AF1B76">
              <w:rPr>
                <w:rFonts w:ascii="Sylfaen" w:eastAsia="Times New Roman" w:hAnsi="Sylfaen" w:cs="Arial"/>
                <w:sz w:val="16"/>
                <w:szCs w:val="16"/>
                <w:lang w:val="ka-GE" w:eastAsia="en-GB"/>
              </w:rPr>
              <w:t xml:space="preserve"> </w:t>
            </w:r>
            <w:proofErr w:type="spellStart"/>
            <w:r w:rsidR="00AF1B76" w:rsidRPr="00AF1B76">
              <w:rPr>
                <w:rFonts w:ascii="Sylfaen" w:eastAsia="Times New Roman" w:hAnsi="Sylfaen" w:cs="Arial"/>
                <w:sz w:val="16"/>
                <w:szCs w:val="16"/>
                <w:lang w:val="ka-GE" w:eastAsia="en-GB"/>
              </w:rPr>
              <w:t>of</w:t>
            </w:r>
            <w:proofErr w:type="spellEnd"/>
            <w:r w:rsidR="00AF1B76" w:rsidRPr="00AF1B76">
              <w:rPr>
                <w:rFonts w:ascii="Sylfaen" w:eastAsia="Times New Roman" w:hAnsi="Sylfaen" w:cs="Arial"/>
                <w:sz w:val="16"/>
                <w:szCs w:val="16"/>
                <w:lang w:val="ka-GE" w:eastAsia="en-GB"/>
              </w:rPr>
              <w:t xml:space="preserve"> </w:t>
            </w:r>
            <w:proofErr w:type="spellStart"/>
            <w:r w:rsidR="00AF1B76" w:rsidRPr="00AF1B76">
              <w:rPr>
                <w:rFonts w:ascii="Sylfaen" w:eastAsia="Times New Roman" w:hAnsi="Sylfaen" w:cs="Arial"/>
                <w:sz w:val="16"/>
                <w:szCs w:val="16"/>
                <w:lang w:val="ka-GE" w:eastAsia="en-GB"/>
              </w:rPr>
              <w:t>buildi</w:t>
            </w:r>
            <w:r w:rsidR="00AF1B76" w:rsidRPr="00037E33">
              <w:rPr>
                <w:rFonts w:ascii="Sylfaen" w:eastAsia="Times New Roman" w:hAnsi="Sylfaen" w:cs="Arial"/>
                <w:sz w:val="16"/>
                <w:szCs w:val="16"/>
                <w:lang w:val="ka-GE" w:eastAsia="en-GB"/>
              </w:rPr>
              <w:t>ng</w:t>
            </w:r>
            <w:proofErr w:type="spellEnd"/>
            <w:r w:rsidR="00AF1B76" w:rsidRPr="00037E33">
              <w:rPr>
                <w:rFonts w:ascii="Sylfaen" w:eastAsia="Times New Roman" w:hAnsi="Sylfaen" w:cs="Arial"/>
                <w:sz w:val="16"/>
                <w:szCs w:val="16"/>
                <w:lang w:val="ka-GE" w:eastAsia="en-GB"/>
              </w:rPr>
              <w:t xml:space="preserve"> </w:t>
            </w:r>
            <w:proofErr w:type="spellStart"/>
            <w:r w:rsidR="00AF1B76" w:rsidRPr="00037E33">
              <w:rPr>
                <w:rFonts w:ascii="Sylfaen" w:eastAsia="Times New Roman" w:hAnsi="Sylfaen" w:cs="Arial"/>
                <w:sz w:val="16"/>
                <w:szCs w:val="16"/>
                <w:lang w:val="ka-GE" w:eastAsia="en-GB"/>
              </w:rPr>
              <w:t>and</w:t>
            </w:r>
            <w:proofErr w:type="spellEnd"/>
            <w:r w:rsidR="00AF1B76" w:rsidRPr="00037E33">
              <w:rPr>
                <w:rFonts w:ascii="Sylfaen" w:eastAsia="Times New Roman" w:hAnsi="Sylfaen" w:cs="Arial"/>
                <w:sz w:val="16"/>
                <w:szCs w:val="16"/>
                <w:lang w:val="ka-GE" w:eastAsia="en-GB"/>
              </w:rPr>
              <w:t xml:space="preserve"> </w:t>
            </w:r>
            <w:proofErr w:type="spellStart"/>
            <w:r w:rsidR="00037E33" w:rsidRPr="00037E33">
              <w:rPr>
                <w:rFonts w:ascii="Sylfaen" w:eastAsia="Times New Roman" w:hAnsi="Sylfaen" w:cs="Arial"/>
                <w:sz w:val="16"/>
                <w:szCs w:val="16"/>
                <w:lang w:val="ka-GE" w:eastAsia="en-GB"/>
              </w:rPr>
              <w:t>household</w:t>
            </w:r>
            <w:proofErr w:type="spellEnd"/>
            <w:r w:rsidR="00037E33" w:rsidRPr="00037E33">
              <w:rPr>
                <w:rFonts w:ascii="Sylfaen" w:eastAsia="Times New Roman" w:hAnsi="Sylfaen" w:cs="Arial"/>
                <w:sz w:val="16"/>
                <w:szCs w:val="16"/>
                <w:lang w:val="ka-GE" w:eastAsia="en-GB"/>
              </w:rPr>
              <w:t xml:space="preserve"> </w:t>
            </w:r>
            <w:proofErr w:type="spellStart"/>
            <w:r w:rsidR="00037E33" w:rsidRPr="00037E33">
              <w:rPr>
                <w:rFonts w:ascii="Sylfaen" w:eastAsia="Times New Roman" w:hAnsi="Sylfaen" w:cs="Arial"/>
                <w:sz w:val="16"/>
                <w:szCs w:val="16"/>
                <w:lang w:val="ka-GE" w:eastAsia="en-GB"/>
              </w:rPr>
              <w:t>appliances</w:t>
            </w:r>
            <w:proofErr w:type="spellEnd"/>
            <w:r w:rsidR="004047DE" w:rsidRPr="004047DE">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as</w:t>
            </w:r>
            <w:proofErr w:type="spellEnd"/>
            <w:r w:rsidR="004047DE" w:rsidRPr="004047DE">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an</w:t>
            </w:r>
            <w:proofErr w:type="spellEnd"/>
            <w:r w:rsidR="004047DE" w:rsidRPr="004047DE">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important</w:t>
            </w:r>
            <w:proofErr w:type="spellEnd"/>
            <w:r w:rsidR="004047DE" w:rsidRPr="004047DE">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factor</w:t>
            </w:r>
            <w:proofErr w:type="spellEnd"/>
            <w:r w:rsidR="004047DE" w:rsidRPr="004047DE">
              <w:rPr>
                <w:rFonts w:ascii="Sylfaen" w:eastAsia="Times New Roman" w:hAnsi="Sylfaen" w:cs="Arial"/>
                <w:sz w:val="16"/>
                <w:szCs w:val="16"/>
                <w:lang w:val="ka-GE" w:eastAsia="en-GB"/>
              </w:rPr>
              <w:t xml:space="preserve"> </w:t>
            </w:r>
            <w:proofErr w:type="spellStart"/>
            <w:r w:rsidR="00AF1B76" w:rsidRPr="00AF1B76">
              <w:rPr>
                <w:rFonts w:ascii="Sylfaen" w:eastAsia="Times New Roman" w:hAnsi="Sylfaen" w:cs="Arial"/>
                <w:sz w:val="16"/>
                <w:szCs w:val="16"/>
                <w:lang w:val="ka-GE" w:eastAsia="en-GB"/>
              </w:rPr>
              <w:t>in</w:t>
            </w:r>
            <w:proofErr w:type="spellEnd"/>
            <w:r w:rsidR="00AF1B76" w:rsidRPr="00AF1B76">
              <w:rPr>
                <w:rFonts w:ascii="Sylfaen" w:eastAsia="Times New Roman" w:hAnsi="Sylfaen" w:cs="Arial"/>
                <w:sz w:val="16"/>
                <w:szCs w:val="16"/>
                <w:lang w:val="ka-GE" w:eastAsia="en-GB"/>
              </w:rPr>
              <w:t xml:space="preserve"> </w:t>
            </w:r>
            <w:proofErr w:type="spellStart"/>
            <w:r w:rsidR="00AF1B76" w:rsidRPr="00AF1B76">
              <w:rPr>
                <w:rFonts w:ascii="Sylfaen" w:eastAsia="Times New Roman" w:hAnsi="Sylfaen" w:cs="Arial"/>
                <w:sz w:val="16"/>
                <w:szCs w:val="16"/>
                <w:lang w:val="ka-GE" w:eastAsia="en-GB"/>
              </w:rPr>
              <w:t>consumer</w:t>
            </w:r>
            <w:proofErr w:type="spellEnd"/>
            <w:r w:rsidR="00AF1B76" w:rsidRPr="00AF1B76">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decision</w:t>
            </w:r>
            <w:proofErr w:type="spellEnd"/>
            <w:r w:rsidR="004047DE" w:rsidRPr="004047DE">
              <w:rPr>
                <w:rFonts w:ascii="Sylfaen" w:eastAsia="Times New Roman" w:hAnsi="Sylfaen" w:cs="Arial"/>
                <w:sz w:val="16"/>
                <w:szCs w:val="16"/>
                <w:lang w:val="ka-GE" w:eastAsia="en-GB"/>
              </w:rPr>
              <w:t xml:space="preserve"> </w:t>
            </w:r>
            <w:proofErr w:type="spellStart"/>
            <w:r w:rsidR="004047DE" w:rsidRPr="004047DE">
              <w:rPr>
                <w:rFonts w:ascii="Sylfaen" w:eastAsia="Times New Roman" w:hAnsi="Sylfaen" w:cs="Arial"/>
                <w:sz w:val="16"/>
                <w:szCs w:val="16"/>
                <w:lang w:val="ka-GE" w:eastAsia="en-GB"/>
              </w:rPr>
              <w:t>making</w:t>
            </w:r>
            <w:proofErr w:type="spellEnd"/>
            <w:r w:rsidR="004047DE" w:rsidRPr="004047DE">
              <w:rPr>
                <w:rFonts w:ascii="Sylfaen" w:eastAsia="Times New Roman" w:hAnsi="Sylfaen" w:cs="Arial"/>
                <w:sz w:val="16"/>
                <w:szCs w:val="16"/>
                <w:lang w:val="ka-GE" w:eastAsia="en-GB"/>
              </w:rPr>
              <w:t xml:space="preserve"> </w:t>
            </w:r>
          </w:p>
          <w:p w14:paraId="0E2872AE"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2726EFE9" w14:textId="77777777"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72AF" w14:textId="7D91937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tcPr>
          <w:p w14:paraId="4D8DCA10" w14:textId="6249622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2B0" w14:textId="5EF7091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tcPr>
          <w:p w14:paraId="6C79F36A" w14:textId="3658F7A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2B1" w14:textId="303110C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901" w:type="dxa"/>
            <w:gridSpan w:val="8"/>
            <w:shd w:val="clear" w:color="auto" w:fill="B8CCE4" w:themeFill="accent1" w:themeFillTint="66"/>
            <w:noWrap/>
          </w:tcPr>
          <w:p w14:paraId="49FEE9B0" w14:textId="59907737"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017" w:type="dxa"/>
            <w:gridSpan w:val="34"/>
            <w:shd w:val="clear" w:color="auto" w:fill="B8CCE4" w:themeFill="accent1" w:themeFillTint="66"/>
          </w:tcPr>
          <w:p w14:paraId="0E2872B4" w14:textId="2AC7B3A6" w:rsidR="00A460BB" w:rsidRPr="00C40F50"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E36E16" w:rsidRPr="00C40F50" w14:paraId="0E2872BD" w14:textId="77777777" w:rsidTr="00BF2527">
        <w:trPr>
          <w:gridAfter w:val="2"/>
          <w:wAfter w:w="83" w:type="dxa"/>
          <w:trHeight w:val="204"/>
        </w:trPr>
        <w:tc>
          <w:tcPr>
            <w:tcW w:w="2158" w:type="dxa"/>
            <w:gridSpan w:val="3"/>
            <w:vMerge/>
            <w:shd w:val="clear" w:color="auto" w:fill="B8CCE4" w:themeFill="accent1" w:themeFillTint="66"/>
            <w:hideMark/>
          </w:tcPr>
          <w:p w14:paraId="0E2872B6"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2B7"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0648F978" w14:textId="483F42A5"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2B8" w14:textId="4E5B203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33" w:type="dxa"/>
            <w:gridSpan w:val="8"/>
            <w:shd w:val="clear" w:color="auto" w:fill="B8CCE4" w:themeFill="accent1" w:themeFillTint="66"/>
            <w:noWrap/>
          </w:tcPr>
          <w:p w14:paraId="1E8B6AEC" w14:textId="54B05B6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2B9" w14:textId="0ED94A9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tcPr>
          <w:p w14:paraId="2E93985C" w14:textId="0E82CA9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2BA" w14:textId="63A48A7C"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901" w:type="dxa"/>
            <w:gridSpan w:val="8"/>
            <w:shd w:val="clear" w:color="auto" w:fill="B8CCE4" w:themeFill="accent1" w:themeFillTint="66"/>
          </w:tcPr>
          <w:p w14:paraId="74FB9E6B" w14:textId="4C31F1C6"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017" w:type="dxa"/>
            <w:gridSpan w:val="34"/>
            <w:vMerge w:val="restart"/>
            <w:shd w:val="clear" w:color="auto" w:fill="B8CCE4" w:themeFill="accent1" w:themeFillTint="66"/>
          </w:tcPr>
          <w:p w14:paraId="73AF5BB4" w14:textId="50F2FB97" w:rsidR="00A460BB" w:rsidRPr="003871BB" w:rsidRDefault="003871BB"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Household expenditure survey of the National Statistics Office</w:t>
            </w:r>
          </w:p>
          <w:p w14:paraId="0E2872BC" w14:textId="31CF2AF2" w:rsidR="00A460BB" w:rsidRPr="00C40F50" w:rsidRDefault="00A460BB" w:rsidP="00A460BB">
            <w:pPr>
              <w:rPr>
                <w:rFonts w:ascii="Sylfaen" w:eastAsia="Times New Roman" w:hAnsi="Sylfaen" w:cs="Arial"/>
                <w:sz w:val="16"/>
                <w:szCs w:val="16"/>
                <w:lang w:val="ka-GE" w:eastAsia="en-GB"/>
              </w:rPr>
            </w:pPr>
          </w:p>
        </w:tc>
      </w:tr>
      <w:tr w:rsidR="00E36E16" w:rsidRPr="00C40F50" w14:paraId="0E2872C5" w14:textId="77777777" w:rsidTr="00BF2527">
        <w:trPr>
          <w:gridAfter w:val="2"/>
          <w:wAfter w:w="83" w:type="dxa"/>
          <w:trHeight w:val="204"/>
        </w:trPr>
        <w:tc>
          <w:tcPr>
            <w:tcW w:w="2158" w:type="dxa"/>
            <w:gridSpan w:val="3"/>
            <w:vMerge/>
            <w:hideMark/>
          </w:tcPr>
          <w:p w14:paraId="0E2872BE"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hideMark/>
          </w:tcPr>
          <w:p w14:paraId="0E2872BF"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14040682" w14:textId="2048756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2C0" w14:textId="758BAC0D" w:rsidR="00A460BB" w:rsidRPr="009F4D28" w:rsidRDefault="009F4D28"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N/A</w:t>
            </w:r>
          </w:p>
        </w:tc>
        <w:tc>
          <w:tcPr>
            <w:tcW w:w="1133" w:type="dxa"/>
            <w:gridSpan w:val="8"/>
            <w:shd w:val="clear" w:color="auto" w:fill="B8CCE4" w:themeFill="accent1" w:themeFillTint="66"/>
            <w:noWrap/>
          </w:tcPr>
          <w:p w14:paraId="6D6B2869" w14:textId="7295860F" w:rsidR="00A460BB" w:rsidRPr="00DC19A2"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40%</w:t>
            </w:r>
            <w:r w:rsidR="00DC19A2">
              <w:rPr>
                <w:rFonts w:ascii="Sylfaen" w:eastAsia="Times New Roman" w:hAnsi="Sylfaen" w:cs="Arial"/>
                <w:sz w:val="16"/>
                <w:szCs w:val="16"/>
                <w:lang w:val="en-US" w:eastAsia="en-GB"/>
              </w:rPr>
              <w:t xml:space="preserve"> of target contingent </w:t>
            </w:r>
          </w:p>
        </w:tc>
        <w:tc>
          <w:tcPr>
            <w:tcW w:w="803" w:type="dxa"/>
            <w:gridSpan w:val="6"/>
            <w:shd w:val="clear" w:color="auto" w:fill="B8CCE4" w:themeFill="accent1" w:themeFillTint="66"/>
          </w:tcPr>
          <w:p w14:paraId="0E2872C1" w14:textId="0D5241E4" w:rsidR="00A460BB" w:rsidRPr="00DC19A2"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55%</w:t>
            </w:r>
            <w:r w:rsidR="00DC19A2">
              <w:rPr>
                <w:rFonts w:ascii="Sylfaen" w:eastAsia="Times New Roman" w:hAnsi="Sylfaen" w:cs="Arial"/>
                <w:sz w:val="16"/>
                <w:szCs w:val="16"/>
                <w:lang w:val="en-US" w:eastAsia="en-GB"/>
              </w:rPr>
              <w:t xml:space="preserve"> of target contingent</w:t>
            </w:r>
          </w:p>
        </w:tc>
        <w:tc>
          <w:tcPr>
            <w:tcW w:w="1494" w:type="dxa"/>
            <w:gridSpan w:val="15"/>
            <w:shd w:val="clear" w:color="auto" w:fill="B8CCE4" w:themeFill="accent1" w:themeFillTint="66"/>
            <w:noWrap/>
          </w:tcPr>
          <w:p w14:paraId="458E3992" w14:textId="7D759BD9" w:rsidR="00A460BB" w:rsidRPr="00DC19A2"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60%</w:t>
            </w:r>
            <w:r w:rsidR="00DC19A2">
              <w:rPr>
                <w:rFonts w:ascii="Sylfaen" w:eastAsia="Times New Roman" w:hAnsi="Sylfaen" w:cs="Arial"/>
                <w:sz w:val="16"/>
                <w:szCs w:val="16"/>
                <w:lang w:val="en-US" w:eastAsia="en-GB"/>
              </w:rPr>
              <w:t xml:space="preserve"> of target contingent</w:t>
            </w:r>
          </w:p>
        </w:tc>
        <w:tc>
          <w:tcPr>
            <w:tcW w:w="912" w:type="dxa"/>
            <w:gridSpan w:val="11"/>
            <w:shd w:val="clear" w:color="auto" w:fill="B8CCE4" w:themeFill="accent1" w:themeFillTint="66"/>
          </w:tcPr>
          <w:p w14:paraId="0E2872C2" w14:textId="2EE3BB6D" w:rsidR="00A460BB" w:rsidRPr="00DC19A2"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70%</w:t>
            </w:r>
            <w:r w:rsidR="00DC19A2">
              <w:rPr>
                <w:rFonts w:ascii="Sylfaen" w:eastAsia="Times New Roman" w:hAnsi="Sylfaen" w:cs="Arial"/>
                <w:sz w:val="16"/>
                <w:szCs w:val="16"/>
                <w:lang w:val="en-US" w:eastAsia="en-GB"/>
              </w:rPr>
              <w:t xml:space="preserve"> of target contingent</w:t>
            </w:r>
          </w:p>
        </w:tc>
        <w:tc>
          <w:tcPr>
            <w:tcW w:w="1901" w:type="dxa"/>
            <w:gridSpan w:val="8"/>
            <w:shd w:val="clear" w:color="auto" w:fill="B8CCE4" w:themeFill="accent1" w:themeFillTint="66"/>
            <w:hideMark/>
          </w:tcPr>
          <w:p w14:paraId="7180D0A5" w14:textId="558486E7" w:rsidR="00A460BB" w:rsidRPr="00DC19A2"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80%</w:t>
            </w:r>
            <w:r w:rsidR="00DC19A2">
              <w:rPr>
                <w:rFonts w:ascii="Sylfaen" w:eastAsia="Times New Roman" w:hAnsi="Sylfaen" w:cs="Arial"/>
                <w:sz w:val="16"/>
                <w:szCs w:val="16"/>
                <w:lang w:val="en-US" w:eastAsia="en-GB"/>
              </w:rPr>
              <w:t xml:space="preserve"> of target contingent</w:t>
            </w:r>
          </w:p>
        </w:tc>
        <w:tc>
          <w:tcPr>
            <w:tcW w:w="7017" w:type="dxa"/>
            <w:gridSpan w:val="34"/>
            <w:vMerge/>
            <w:shd w:val="clear" w:color="auto" w:fill="B8CCE4" w:themeFill="accent1" w:themeFillTint="66"/>
          </w:tcPr>
          <w:p w14:paraId="0E2872C4" w14:textId="10CF085F" w:rsidR="00A460BB" w:rsidRPr="00C40F50" w:rsidRDefault="00A460BB" w:rsidP="00A460BB">
            <w:pPr>
              <w:rPr>
                <w:rFonts w:ascii="Sylfaen" w:eastAsia="Times New Roman" w:hAnsi="Sylfaen" w:cs="Arial"/>
                <w:sz w:val="16"/>
                <w:szCs w:val="16"/>
                <w:lang w:val="ka-GE" w:eastAsia="en-GB"/>
              </w:rPr>
            </w:pPr>
          </w:p>
        </w:tc>
      </w:tr>
      <w:tr w:rsidR="003970E6" w:rsidRPr="00641046" w14:paraId="1640481D" w14:textId="77777777" w:rsidTr="00BF2527">
        <w:trPr>
          <w:gridAfter w:val="2"/>
          <w:wAfter w:w="83" w:type="dxa"/>
          <w:trHeight w:val="204"/>
        </w:trPr>
        <w:tc>
          <w:tcPr>
            <w:tcW w:w="2158" w:type="dxa"/>
            <w:gridSpan w:val="3"/>
            <w:shd w:val="clear" w:color="auto" w:fill="DBE5F1" w:themeFill="accent1" w:themeFillTint="33"/>
          </w:tcPr>
          <w:p w14:paraId="02637596" w14:textId="606FBDA7"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2968461D" w14:textId="15553F20" w:rsidR="00A460BB" w:rsidRPr="00C40F50" w:rsidRDefault="00A460BB" w:rsidP="00A460BB">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325C33E9" w14:textId="63AD59DB" w:rsidR="00A460BB" w:rsidRPr="00E16613" w:rsidRDefault="00641046" w:rsidP="00A460BB">
            <w:pPr>
              <w:rPr>
                <w:rFonts w:ascii="Sylfaen" w:eastAsia="Times New Roman" w:hAnsi="Sylfaen" w:cs="Arial"/>
                <w:sz w:val="16"/>
                <w:szCs w:val="16"/>
                <w:lang w:val="ka-GE" w:eastAsia="en-GB"/>
              </w:rPr>
            </w:pPr>
            <w:proofErr w:type="spellStart"/>
            <w:r w:rsidRPr="00641046">
              <w:rPr>
                <w:rFonts w:ascii="Sylfaen" w:eastAsia="Times New Roman" w:hAnsi="Sylfaen" w:cs="Arial"/>
                <w:sz w:val="16"/>
                <w:szCs w:val="16"/>
                <w:lang w:val="ka-GE" w:eastAsia="en-GB"/>
              </w:rPr>
              <w:t>Failure</w:t>
            </w:r>
            <w:proofErr w:type="spellEnd"/>
            <w:r w:rsidRPr="00641046">
              <w:rPr>
                <w:rFonts w:ascii="Sylfaen" w:eastAsia="Times New Roman" w:hAnsi="Sylfaen" w:cs="Arial"/>
                <w:sz w:val="16"/>
                <w:szCs w:val="16"/>
                <w:lang w:val="ka-GE" w:eastAsia="en-GB"/>
              </w:rPr>
              <w:t xml:space="preserve"> </w:t>
            </w:r>
            <w:proofErr w:type="spellStart"/>
            <w:r w:rsidRPr="00641046">
              <w:rPr>
                <w:rFonts w:ascii="Sylfaen" w:eastAsia="Times New Roman" w:hAnsi="Sylfaen" w:cs="Arial"/>
                <w:sz w:val="16"/>
                <w:szCs w:val="16"/>
                <w:lang w:val="ka-GE" w:eastAsia="en-GB"/>
              </w:rPr>
              <w:t>of</w:t>
            </w:r>
            <w:proofErr w:type="spellEnd"/>
            <w:r w:rsidRPr="00641046">
              <w:rPr>
                <w:rFonts w:ascii="Sylfaen" w:eastAsia="Times New Roman" w:hAnsi="Sylfaen" w:cs="Arial"/>
                <w:sz w:val="16"/>
                <w:szCs w:val="16"/>
                <w:lang w:val="ka-GE" w:eastAsia="en-GB"/>
              </w:rPr>
              <w:t xml:space="preserve"> </w:t>
            </w:r>
            <w:proofErr w:type="spellStart"/>
            <w:r w:rsidRPr="00641046">
              <w:rPr>
                <w:rFonts w:ascii="Sylfaen" w:eastAsia="Times New Roman" w:hAnsi="Sylfaen" w:cs="Arial"/>
                <w:sz w:val="16"/>
                <w:szCs w:val="16"/>
                <w:lang w:val="ka-GE" w:eastAsia="en-GB"/>
              </w:rPr>
              <w:t>implementation</w:t>
            </w:r>
            <w:proofErr w:type="spellEnd"/>
            <w:r w:rsidRPr="00641046">
              <w:rPr>
                <w:rFonts w:ascii="Sylfaen" w:eastAsia="Times New Roman" w:hAnsi="Sylfaen" w:cs="Arial"/>
                <w:sz w:val="16"/>
                <w:szCs w:val="16"/>
                <w:lang w:val="ka-GE" w:eastAsia="en-GB"/>
              </w:rPr>
              <w:t>/</w:t>
            </w:r>
            <w:proofErr w:type="spellStart"/>
            <w:r w:rsidRPr="00641046">
              <w:rPr>
                <w:rFonts w:ascii="Sylfaen" w:eastAsia="Times New Roman" w:hAnsi="Sylfaen" w:cs="Arial"/>
                <w:sz w:val="16"/>
                <w:szCs w:val="16"/>
                <w:lang w:val="ka-GE" w:eastAsia="en-GB"/>
              </w:rPr>
              <w:t>delay</w:t>
            </w:r>
            <w:proofErr w:type="spellEnd"/>
            <w:r w:rsidRPr="00641046">
              <w:rPr>
                <w:rFonts w:ascii="Sylfaen" w:eastAsia="Times New Roman" w:hAnsi="Sylfaen" w:cs="Arial"/>
                <w:sz w:val="16"/>
                <w:szCs w:val="16"/>
                <w:lang w:val="ka-GE" w:eastAsia="en-GB"/>
              </w:rPr>
              <w:t xml:space="preserve"> </w:t>
            </w:r>
            <w:proofErr w:type="spellStart"/>
            <w:r w:rsidRPr="00641046">
              <w:rPr>
                <w:rFonts w:ascii="Sylfaen" w:eastAsia="Times New Roman" w:hAnsi="Sylfaen" w:cs="Arial"/>
                <w:sz w:val="16"/>
                <w:szCs w:val="16"/>
                <w:lang w:val="ka-GE" w:eastAsia="en-GB"/>
              </w:rPr>
              <w:t>of</w:t>
            </w:r>
            <w:proofErr w:type="spellEnd"/>
            <w:r w:rsidRPr="00641046">
              <w:rPr>
                <w:rFonts w:ascii="Sylfaen" w:eastAsia="Times New Roman" w:hAnsi="Sylfaen" w:cs="Arial"/>
                <w:sz w:val="16"/>
                <w:szCs w:val="16"/>
                <w:lang w:val="ka-GE" w:eastAsia="en-GB"/>
              </w:rPr>
              <w:t xml:space="preserve"> </w:t>
            </w:r>
            <w:proofErr w:type="spellStart"/>
            <w:r w:rsidRPr="00641046">
              <w:rPr>
                <w:rFonts w:ascii="Sylfaen" w:eastAsia="Times New Roman" w:hAnsi="Sylfaen" w:cs="Arial"/>
                <w:sz w:val="16"/>
                <w:szCs w:val="16"/>
                <w:lang w:val="ka-GE" w:eastAsia="en-GB"/>
              </w:rPr>
              <w:t>information</w:t>
            </w:r>
            <w:proofErr w:type="spellEnd"/>
            <w:r w:rsidRPr="00641046">
              <w:rPr>
                <w:rFonts w:ascii="Sylfaen" w:eastAsia="Times New Roman" w:hAnsi="Sylfaen" w:cs="Arial"/>
                <w:sz w:val="16"/>
                <w:szCs w:val="16"/>
                <w:lang w:val="ka-GE" w:eastAsia="en-GB"/>
              </w:rPr>
              <w:t xml:space="preserve"> </w:t>
            </w:r>
            <w:proofErr w:type="spellStart"/>
            <w:r w:rsidRPr="00641046">
              <w:rPr>
                <w:rFonts w:ascii="Sylfaen" w:eastAsia="Times New Roman" w:hAnsi="Sylfaen" w:cs="Arial"/>
                <w:sz w:val="16"/>
                <w:szCs w:val="16"/>
                <w:lang w:val="ka-GE" w:eastAsia="en-GB"/>
              </w:rPr>
              <w:t>campa</w:t>
            </w:r>
            <w:r w:rsidR="00292A2B">
              <w:rPr>
                <w:rFonts w:ascii="Sylfaen" w:eastAsia="Times New Roman" w:hAnsi="Sylfaen" w:cs="Arial"/>
                <w:sz w:val="16"/>
                <w:szCs w:val="16"/>
                <w:lang w:val="ka-GE" w:eastAsia="en-GB"/>
              </w:rPr>
              <w:t>ig</w:t>
            </w:r>
            <w:r w:rsidRPr="00641046">
              <w:rPr>
                <w:rFonts w:ascii="Sylfaen" w:eastAsia="Times New Roman" w:hAnsi="Sylfaen" w:cs="Arial"/>
                <w:sz w:val="16"/>
                <w:szCs w:val="16"/>
                <w:lang w:val="ka-GE" w:eastAsia="en-GB"/>
              </w:rPr>
              <w:t>ns</w:t>
            </w:r>
            <w:proofErr w:type="spellEnd"/>
            <w:r w:rsidRPr="00641046">
              <w:rPr>
                <w:rFonts w:ascii="Sylfaen" w:eastAsia="Times New Roman" w:hAnsi="Sylfaen" w:cs="Arial"/>
                <w:sz w:val="16"/>
                <w:szCs w:val="16"/>
                <w:lang w:val="ka-GE" w:eastAsia="en-GB"/>
              </w:rPr>
              <w:t xml:space="preserve"> </w:t>
            </w:r>
            <w:proofErr w:type="spellStart"/>
            <w:r w:rsidRPr="00641046">
              <w:rPr>
                <w:rFonts w:ascii="Sylfaen" w:eastAsia="Times New Roman" w:hAnsi="Sylfaen" w:cs="Arial"/>
                <w:sz w:val="16"/>
                <w:szCs w:val="16"/>
                <w:lang w:val="ka-GE" w:eastAsia="en-GB"/>
              </w:rPr>
              <w:t>due</w:t>
            </w:r>
            <w:proofErr w:type="spellEnd"/>
            <w:r w:rsidRPr="00641046">
              <w:rPr>
                <w:rFonts w:ascii="Sylfaen" w:eastAsia="Times New Roman" w:hAnsi="Sylfaen" w:cs="Arial"/>
                <w:sz w:val="16"/>
                <w:szCs w:val="16"/>
                <w:lang w:val="ka-GE" w:eastAsia="en-GB"/>
              </w:rPr>
              <w:t xml:space="preserve"> </w:t>
            </w:r>
            <w:proofErr w:type="spellStart"/>
            <w:r w:rsidRPr="00641046">
              <w:rPr>
                <w:rFonts w:ascii="Sylfaen" w:eastAsia="Times New Roman" w:hAnsi="Sylfaen" w:cs="Arial"/>
                <w:sz w:val="16"/>
                <w:szCs w:val="16"/>
                <w:lang w:val="ka-GE" w:eastAsia="en-GB"/>
              </w:rPr>
              <w:t>to</w:t>
            </w:r>
            <w:proofErr w:type="spellEnd"/>
            <w:r w:rsidRPr="00641046">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the</w:t>
            </w:r>
            <w:proofErr w:type="spellEnd"/>
            <w:r w:rsidR="00E16613" w:rsidRPr="00E16613">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lack</w:t>
            </w:r>
            <w:proofErr w:type="spellEnd"/>
            <w:r w:rsidR="00E16613" w:rsidRPr="00E16613">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of</w:t>
            </w:r>
            <w:proofErr w:type="spellEnd"/>
            <w:r w:rsidR="00E16613" w:rsidRPr="00E16613">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financial</w:t>
            </w:r>
            <w:proofErr w:type="spellEnd"/>
            <w:r w:rsidR="00E16613" w:rsidRPr="00E16613">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resources</w:t>
            </w:r>
            <w:proofErr w:type="spellEnd"/>
            <w:r w:rsidR="00E16613" w:rsidRPr="00E16613">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and</w:t>
            </w:r>
            <w:proofErr w:type="spellEnd"/>
            <w:r w:rsidR="00E16613" w:rsidRPr="00E16613">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pandemic</w:t>
            </w:r>
            <w:proofErr w:type="spellEnd"/>
            <w:r w:rsidR="00E16613" w:rsidRPr="00E16613">
              <w:rPr>
                <w:rFonts w:ascii="Sylfaen" w:eastAsia="Times New Roman" w:hAnsi="Sylfaen" w:cs="Arial"/>
                <w:sz w:val="16"/>
                <w:szCs w:val="16"/>
                <w:lang w:val="ka-GE" w:eastAsia="en-GB"/>
              </w:rPr>
              <w:t xml:space="preserve"> </w:t>
            </w:r>
            <w:proofErr w:type="spellStart"/>
            <w:r w:rsidR="00E16613" w:rsidRPr="00E16613">
              <w:rPr>
                <w:rFonts w:ascii="Sylfaen" w:eastAsia="Times New Roman" w:hAnsi="Sylfaen" w:cs="Arial"/>
                <w:sz w:val="16"/>
                <w:szCs w:val="16"/>
                <w:lang w:val="ka-GE" w:eastAsia="en-GB"/>
              </w:rPr>
              <w:t>constraints</w:t>
            </w:r>
            <w:proofErr w:type="spellEnd"/>
          </w:p>
        </w:tc>
      </w:tr>
      <w:tr w:rsidR="00E519D7" w:rsidRPr="00C40F50" w14:paraId="0E2872D1" w14:textId="77777777" w:rsidTr="00BF2527">
        <w:trPr>
          <w:gridAfter w:val="2"/>
          <w:wAfter w:w="83" w:type="dxa"/>
          <w:trHeight w:val="440"/>
        </w:trPr>
        <w:tc>
          <w:tcPr>
            <w:tcW w:w="2158" w:type="dxa"/>
            <w:gridSpan w:val="3"/>
            <w:vMerge w:val="restart"/>
            <w:shd w:val="clear" w:color="auto" w:fill="D9D9D9" w:themeFill="background1" w:themeFillShade="D9"/>
            <w:noWrap/>
          </w:tcPr>
          <w:p w14:paraId="0E2872C6" w14:textId="5AD1012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noWrap/>
          </w:tcPr>
          <w:p w14:paraId="0E2872C7" w14:textId="0A55F90D"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Short</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description</w:t>
            </w:r>
            <w:proofErr w:type="spellEnd"/>
          </w:p>
        </w:tc>
        <w:tc>
          <w:tcPr>
            <w:tcW w:w="1994" w:type="dxa"/>
            <w:gridSpan w:val="3"/>
            <w:vMerge w:val="restart"/>
            <w:shd w:val="clear" w:color="auto" w:fill="D9D9D9" w:themeFill="background1" w:themeFillShade="D9"/>
          </w:tcPr>
          <w:p w14:paraId="0E2872C8" w14:textId="1FC86FC5" w:rsidR="00A460BB" w:rsidRPr="00C40F50" w:rsidRDefault="004F6460" w:rsidP="00A460BB">
            <w:pPr>
              <w:rPr>
                <w:rFonts w:ascii="Sylfaen" w:hAnsi="Sylfaen"/>
                <w:sz w:val="16"/>
                <w:szCs w:val="16"/>
                <w:lang w:val="en-GB"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3F21F772" w14:textId="0B0CC702"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019BA2A0" w14:textId="1F873178"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2C9" w14:textId="158F8D07" w:rsidR="00A460BB" w:rsidRPr="00C40F50" w:rsidRDefault="00A460BB" w:rsidP="00A460BB">
            <w:pPr>
              <w:rPr>
                <w:rFonts w:ascii="Sylfaen" w:hAnsi="Sylfaen"/>
                <w:sz w:val="16"/>
                <w:szCs w:val="16"/>
                <w:lang w:val="en-GB" w:eastAsia="en-GB"/>
              </w:rPr>
            </w:pPr>
          </w:p>
        </w:tc>
        <w:tc>
          <w:tcPr>
            <w:tcW w:w="1936" w:type="dxa"/>
            <w:gridSpan w:val="14"/>
            <w:vMerge w:val="restart"/>
            <w:shd w:val="clear" w:color="auto" w:fill="D9D9D9" w:themeFill="background1" w:themeFillShade="D9"/>
            <w:noWrap/>
          </w:tcPr>
          <w:p w14:paraId="0E2872CB" w14:textId="75295A5D" w:rsidR="00A460BB" w:rsidRPr="00CF0C4B" w:rsidRDefault="00CF0C4B" w:rsidP="00A460BB">
            <w:pPr>
              <w:rPr>
                <w:rFonts w:ascii="Sylfaen" w:hAnsi="Sylfaen"/>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noWrap/>
          </w:tcPr>
          <w:p w14:paraId="0E2872CC" w14:textId="7A66620F"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noWrap/>
          </w:tcPr>
          <w:p w14:paraId="0E2872CD" w14:textId="4EE1F64B" w:rsidR="00A460BB" w:rsidRPr="00C40F50" w:rsidRDefault="003331CE" w:rsidP="00BF458F">
            <w:pPr>
              <w:rPr>
                <w:rFonts w:ascii="Sylfaen" w:hAnsi="Sylfaen"/>
                <w:sz w:val="16"/>
                <w:szCs w:val="16"/>
                <w:lang w:val="ka-GE" w:eastAsia="en-GB"/>
              </w:rPr>
            </w:pPr>
            <w:proofErr w:type="spellStart"/>
            <w:r>
              <w:rPr>
                <w:rFonts w:ascii="Sylfaen" w:hAnsi="Sylfaen"/>
                <w:sz w:val="16"/>
                <w:szCs w:val="16"/>
                <w:lang w:val="ka-GE" w:eastAsia="en-GB"/>
              </w:rPr>
              <w:t>Period</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2CE" w14:textId="14B9AF82" w:rsidR="00A460BB" w:rsidRPr="00C40F50" w:rsidRDefault="003331CE" w:rsidP="00BF458F">
            <w:pPr>
              <w:rPr>
                <w:rFonts w:ascii="Sylfaen" w:hAnsi="Sylfaen"/>
                <w:sz w:val="16"/>
                <w:szCs w:val="16"/>
                <w:lang w:val="ka-GE" w:eastAsia="en-GB"/>
              </w:rPr>
            </w:pPr>
            <w:proofErr w:type="spellStart"/>
            <w:r>
              <w:rPr>
                <w:rFonts w:ascii="Sylfaen" w:hAnsi="Sylfaen"/>
                <w:sz w:val="16"/>
                <w:szCs w:val="16"/>
                <w:lang w:val="ka-GE" w:eastAsia="en-GB"/>
              </w:rPr>
              <w:t>Budget</w:t>
            </w:r>
            <w:proofErr w:type="spellEnd"/>
          </w:p>
        </w:tc>
        <w:tc>
          <w:tcPr>
            <w:tcW w:w="6192" w:type="dxa"/>
            <w:gridSpan w:val="27"/>
            <w:shd w:val="clear" w:color="auto" w:fill="D9D9D9" w:themeFill="background1" w:themeFillShade="D9"/>
          </w:tcPr>
          <w:p w14:paraId="0E2872D0" w14:textId="13D63DBB"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78790691" w14:textId="77777777" w:rsidTr="00BF2527">
        <w:trPr>
          <w:gridAfter w:val="2"/>
          <w:wAfter w:w="83" w:type="dxa"/>
          <w:trHeight w:val="440"/>
        </w:trPr>
        <w:tc>
          <w:tcPr>
            <w:tcW w:w="2158" w:type="dxa"/>
            <w:gridSpan w:val="3"/>
            <w:vMerge/>
            <w:shd w:val="clear" w:color="auto" w:fill="D9D9D9" w:themeFill="background1" w:themeFillShade="D9"/>
            <w:noWrap/>
          </w:tcPr>
          <w:p w14:paraId="5D3819D3" w14:textId="77777777" w:rsidR="00A460BB" w:rsidRPr="00C40F50" w:rsidRDefault="00A460BB" w:rsidP="00A460BB">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4C439E33" w14:textId="77777777" w:rsidR="00A460BB" w:rsidRPr="00C40F50" w:rsidRDefault="00A460BB" w:rsidP="00A460BB">
            <w:pPr>
              <w:rPr>
                <w:rFonts w:ascii="Sylfaen" w:hAnsi="Sylfaen"/>
                <w:sz w:val="16"/>
                <w:szCs w:val="16"/>
                <w:lang w:val="ka-GE" w:eastAsia="en-GB"/>
              </w:rPr>
            </w:pPr>
          </w:p>
        </w:tc>
        <w:tc>
          <w:tcPr>
            <w:tcW w:w="1994" w:type="dxa"/>
            <w:gridSpan w:val="3"/>
            <w:vMerge/>
            <w:shd w:val="clear" w:color="auto" w:fill="D9D9D9" w:themeFill="background1" w:themeFillShade="D9"/>
          </w:tcPr>
          <w:p w14:paraId="5918EF9B"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637EE121"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2CACE86C" w14:textId="557E25D9"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noWrap/>
          </w:tcPr>
          <w:p w14:paraId="005D4C48"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16441FDB"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noWrap/>
          </w:tcPr>
          <w:p w14:paraId="4E86C2CA" w14:textId="77777777" w:rsidR="00A460BB" w:rsidRPr="00C40F50" w:rsidRDefault="00A460BB" w:rsidP="008A600E">
            <w:pPr>
              <w:rPr>
                <w:rFonts w:ascii="Sylfaen" w:hAnsi="Sylfaen"/>
                <w:sz w:val="16"/>
                <w:szCs w:val="16"/>
                <w:lang w:val="ka-GE" w:eastAsia="en-GB"/>
              </w:rPr>
            </w:pPr>
          </w:p>
        </w:tc>
        <w:tc>
          <w:tcPr>
            <w:tcW w:w="1705" w:type="dxa"/>
            <w:gridSpan w:val="9"/>
            <w:vMerge/>
            <w:shd w:val="clear" w:color="auto" w:fill="D9D9D9" w:themeFill="background1" w:themeFillShade="D9"/>
          </w:tcPr>
          <w:p w14:paraId="22EBAA5D"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39B9547F" w14:textId="4BF1F479"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45F37BD0" w14:textId="697AAD4D"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Other</w:t>
            </w:r>
            <w:proofErr w:type="spellEnd"/>
          </w:p>
        </w:tc>
        <w:tc>
          <w:tcPr>
            <w:tcW w:w="2015" w:type="dxa"/>
            <w:gridSpan w:val="6"/>
            <w:vMerge w:val="restart"/>
            <w:shd w:val="clear" w:color="auto" w:fill="D9D9D9" w:themeFill="background1" w:themeFillShade="D9"/>
          </w:tcPr>
          <w:p w14:paraId="28E1C616" w14:textId="662546FA"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Deficit</w:t>
            </w:r>
            <w:proofErr w:type="spellEnd"/>
          </w:p>
        </w:tc>
      </w:tr>
      <w:tr w:rsidR="00E519D7" w:rsidRPr="00C40F50" w14:paraId="6E6CFBC0" w14:textId="77777777" w:rsidTr="00BF2527">
        <w:trPr>
          <w:gridAfter w:val="2"/>
          <w:wAfter w:w="83" w:type="dxa"/>
          <w:trHeight w:val="440"/>
        </w:trPr>
        <w:tc>
          <w:tcPr>
            <w:tcW w:w="2158" w:type="dxa"/>
            <w:gridSpan w:val="3"/>
            <w:vMerge/>
            <w:shd w:val="clear" w:color="auto" w:fill="D9D9D9" w:themeFill="background1" w:themeFillShade="D9"/>
            <w:noWrap/>
          </w:tcPr>
          <w:p w14:paraId="55FDDAF1" w14:textId="77777777" w:rsidR="00A460BB" w:rsidRPr="00C40F50" w:rsidRDefault="00A460BB" w:rsidP="00A460BB">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06C5298B" w14:textId="77777777" w:rsidR="00A460BB" w:rsidRPr="00C40F50" w:rsidRDefault="00A460BB" w:rsidP="00A460BB">
            <w:pPr>
              <w:rPr>
                <w:rFonts w:ascii="Sylfaen" w:hAnsi="Sylfaen"/>
                <w:sz w:val="16"/>
                <w:szCs w:val="16"/>
                <w:lang w:val="ka-GE" w:eastAsia="en-GB"/>
              </w:rPr>
            </w:pPr>
          </w:p>
        </w:tc>
        <w:tc>
          <w:tcPr>
            <w:tcW w:w="1994" w:type="dxa"/>
            <w:gridSpan w:val="3"/>
            <w:vMerge/>
            <w:shd w:val="clear" w:color="auto" w:fill="D9D9D9" w:themeFill="background1" w:themeFillShade="D9"/>
          </w:tcPr>
          <w:p w14:paraId="54D772BE"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2AD5572D"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6859B42B" w14:textId="3F5B40E5"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noWrap/>
          </w:tcPr>
          <w:p w14:paraId="5461CAF5"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46B40414"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noWrap/>
          </w:tcPr>
          <w:p w14:paraId="030D3C66" w14:textId="77777777" w:rsidR="00A460BB" w:rsidRPr="00C40F50" w:rsidRDefault="00A460BB" w:rsidP="008A600E">
            <w:pPr>
              <w:rPr>
                <w:rFonts w:ascii="Sylfaen" w:hAnsi="Sylfaen"/>
                <w:sz w:val="16"/>
                <w:szCs w:val="16"/>
                <w:lang w:val="ka-GE" w:eastAsia="en-GB"/>
              </w:rPr>
            </w:pPr>
          </w:p>
        </w:tc>
        <w:tc>
          <w:tcPr>
            <w:tcW w:w="1705" w:type="dxa"/>
            <w:gridSpan w:val="9"/>
            <w:vMerge/>
            <w:shd w:val="clear" w:color="auto" w:fill="D9D9D9" w:themeFill="background1" w:themeFillShade="D9"/>
          </w:tcPr>
          <w:p w14:paraId="2DD2D352" w14:textId="77777777" w:rsidR="00A460BB" w:rsidRPr="00C40F50" w:rsidRDefault="00A460BB">
            <w:pPr>
              <w:rPr>
                <w:rFonts w:ascii="Sylfaen" w:hAnsi="Sylfaen"/>
                <w:sz w:val="16"/>
                <w:szCs w:val="16"/>
                <w:lang w:val="ka-GE" w:eastAsia="en-GB"/>
              </w:rPr>
            </w:pPr>
          </w:p>
        </w:tc>
        <w:tc>
          <w:tcPr>
            <w:tcW w:w="828" w:type="dxa"/>
            <w:gridSpan w:val="4"/>
            <w:shd w:val="clear" w:color="auto" w:fill="D9D9D9" w:themeFill="background1" w:themeFillShade="D9"/>
          </w:tcPr>
          <w:p w14:paraId="22E22230" w14:textId="3084EC91"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67BD8C40" w14:textId="195ECC98"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Code</w:t>
            </w:r>
            <w:proofErr w:type="spellEnd"/>
          </w:p>
        </w:tc>
        <w:tc>
          <w:tcPr>
            <w:tcW w:w="1520" w:type="dxa"/>
            <w:gridSpan w:val="9"/>
            <w:shd w:val="clear" w:color="auto" w:fill="D9D9D9" w:themeFill="background1" w:themeFillShade="D9"/>
          </w:tcPr>
          <w:p w14:paraId="3A59AB82" w14:textId="6322B916" w:rsidR="00A460BB" w:rsidRPr="00C40F50" w:rsidRDefault="003331CE" w:rsidP="00A460BB">
            <w:pPr>
              <w:rPr>
                <w:rFonts w:ascii="Sylfaen" w:hAnsi="Sylfaen"/>
                <w:sz w:val="16"/>
                <w:szCs w:val="16"/>
                <w:lang w:val="en-GB"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0C01C876" w14:textId="6CD52C7F"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3B740EEA" w14:textId="6B75F34C" w:rsidR="00A460BB" w:rsidRPr="00C40F50" w:rsidRDefault="00A460BB" w:rsidP="00A460BB">
            <w:pPr>
              <w:rPr>
                <w:rFonts w:ascii="Sylfaen" w:hAnsi="Sylfaen"/>
                <w:sz w:val="16"/>
                <w:szCs w:val="16"/>
                <w:lang w:val="en-GB" w:eastAsia="en-GB"/>
              </w:rPr>
            </w:pPr>
          </w:p>
        </w:tc>
      </w:tr>
      <w:tr w:rsidR="00E36E16" w:rsidRPr="00C40F50" w14:paraId="0E2872E4" w14:textId="77777777" w:rsidTr="00574D84">
        <w:trPr>
          <w:gridAfter w:val="2"/>
          <w:wAfter w:w="83" w:type="dxa"/>
          <w:cantSplit/>
          <w:trHeight w:val="620"/>
        </w:trPr>
        <w:tc>
          <w:tcPr>
            <w:tcW w:w="2158" w:type="dxa"/>
            <w:gridSpan w:val="3"/>
            <w:noWrap/>
          </w:tcPr>
          <w:p w14:paraId="45676B01" w14:textId="63F93ED9" w:rsidR="00A460BB"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3.2.1. </w:t>
            </w:r>
            <w:r w:rsidR="00697F58" w:rsidRPr="00697F58">
              <w:rPr>
                <w:rFonts w:ascii="Sylfaen" w:eastAsia="Times New Roman" w:hAnsi="Sylfaen" w:cs="Arial"/>
                <w:sz w:val="16"/>
                <w:szCs w:val="16"/>
                <w:lang w:val="en-GB" w:eastAsia="en-GB"/>
              </w:rPr>
              <w:t>Development of standards, norms</w:t>
            </w:r>
            <w:r w:rsidR="00292A2B">
              <w:rPr>
                <w:rFonts w:ascii="Sylfaen" w:eastAsia="Times New Roman" w:hAnsi="Sylfaen" w:cs="Arial"/>
                <w:sz w:val="16"/>
                <w:szCs w:val="16"/>
                <w:lang w:val="en-GB" w:eastAsia="en-GB"/>
              </w:rPr>
              <w:t>,</w:t>
            </w:r>
            <w:r w:rsidR="00697F58" w:rsidRPr="00697F58">
              <w:rPr>
                <w:rFonts w:ascii="Sylfaen" w:eastAsia="Times New Roman" w:hAnsi="Sylfaen" w:cs="Arial"/>
                <w:sz w:val="16"/>
                <w:szCs w:val="16"/>
                <w:lang w:val="en-GB" w:eastAsia="en-GB"/>
              </w:rPr>
              <w:t xml:space="preserve"> and labelling schemes for appliances</w:t>
            </w:r>
            <w:r w:rsidR="002B21EC">
              <w:rPr>
                <w:rFonts w:ascii="Sylfaen" w:eastAsia="Times New Roman" w:hAnsi="Sylfaen" w:cs="Arial"/>
                <w:sz w:val="16"/>
                <w:szCs w:val="16"/>
                <w:lang w:val="en-GB" w:eastAsia="en-GB"/>
              </w:rPr>
              <w:t>.</w:t>
            </w:r>
          </w:p>
          <w:p w14:paraId="0E2872D2" w14:textId="64F27B0C" w:rsidR="001A1460" w:rsidRPr="00C40F50" w:rsidRDefault="001A1460" w:rsidP="00A460BB">
            <w:pPr>
              <w:rPr>
                <w:rFonts w:ascii="Sylfaen" w:eastAsia="Times New Roman" w:hAnsi="Sylfaen" w:cs="Arial"/>
                <w:sz w:val="16"/>
                <w:szCs w:val="16"/>
                <w:lang w:val="ka-GE" w:eastAsia="en-GB"/>
              </w:rPr>
            </w:pPr>
          </w:p>
        </w:tc>
        <w:tc>
          <w:tcPr>
            <w:tcW w:w="1964" w:type="dxa"/>
            <w:gridSpan w:val="6"/>
            <w:noWrap/>
          </w:tcPr>
          <w:p w14:paraId="7077CD73" w14:textId="21112A65" w:rsidR="002B1E71" w:rsidRPr="002B1E71" w:rsidRDefault="00C31E2B" w:rsidP="002B1E71">
            <w:pPr>
              <w:rPr>
                <w:rFonts w:ascii="Sylfaen" w:eastAsia="Times New Roman" w:hAnsi="Sylfaen" w:cs="Arial"/>
                <w:sz w:val="16"/>
                <w:szCs w:val="16"/>
                <w:lang w:val="ka-GE" w:eastAsia="en-GB"/>
              </w:rPr>
            </w:pPr>
            <w:proofErr w:type="spellStart"/>
            <w:r w:rsidRPr="00C31E2B">
              <w:rPr>
                <w:rFonts w:ascii="Sylfaen" w:eastAsia="Times New Roman" w:hAnsi="Sylfaen" w:cs="Arial"/>
                <w:sz w:val="16"/>
                <w:szCs w:val="16"/>
                <w:lang w:val="ka-GE" w:eastAsia="en-GB"/>
              </w:rPr>
              <w:t>Providing</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more</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information</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to</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customers</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when</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buying</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or</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replacing</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home</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appliances</w:t>
            </w:r>
            <w:proofErr w:type="spellEnd"/>
            <w:r w:rsidRPr="00C31E2B">
              <w:rPr>
                <w:rFonts w:ascii="Sylfaen" w:eastAsia="Times New Roman" w:hAnsi="Sylfaen" w:cs="Arial"/>
                <w:sz w:val="16"/>
                <w:szCs w:val="16"/>
                <w:lang w:val="ka-GE" w:eastAsia="en-GB"/>
              </w:rPr>
              <w:t xml:space="preserve"> </w:t>
            </w:r>
            <w:proofErr w:type="spellStart"/>
            <w:r w:rsidR="00292A2B">
              <w:rPr>
                <w:rFonts w:ascii="Sylfaen" w:eastAsia="Times New Roman" w:hAnsi="Sylfaen" w:cs="Arial"/>
                <w:sz w:val="16"/>
                <w:szCs w:val="16"/>
                <w:lang w:val="ka-GE" w:eastAsia="en-GB"/>
              </w:rPr>
              <w:t>with</w:t>
            </w:r>
            <w:proofErr w:type="spellEnd"/>
            <w:r w:rsidR="00292A2B">
              <w:rPr>
                <w:rFonts w:ascii="Sylfaen" w:eastAsia="Times New Roman" w:hAnsi="Sylfaen" w:cs="Arial"/>
                <w:sz w:val="16"/>
                <w:szCs w:val="16"/>
                <w:lang w:val="ka-GE" w:eastAsia="en-GB"/>
              </w:rPr>
              <w:t xml:space="preserve"> </w:t>
            </w:r>
            <w:proofErr w:type="spellStart"/>
            <w:r w:rsidR="00292A2B">
              <w:rPr>
                <w:rFonts w:ascii="Sylfaen" w:eastAsia="Times New Roman" w:hAnsi="Sylfaen" w:cs="Arial"/>
                <w:sz w:val="16"/>
                <w:szCs w:val="16"/>
                <w:lang w:val="ka-GE" w:eastAsia="en-GB"/>
              </w:rPr>
              <w:t>increasing</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the</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market</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share</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of</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energy-efficient</w:t>
            </w:r>
            <w:proofErr w:type="spellEnd"/>
            <w:r w:rsidRPr="00C31E2B">
              <w:rPr>
                <w:rFonts w:ascii="Sylfaen" w:eastAsia="Times New Roman" w:hAnsi="Sylfaen" w:cs="Arial"/>
                <w:sz w:val="16"/>
                <w:szCs w:val="16"/>
                <w:lang w:val="ka-GE" w:eastAsia="en-GB"/>
              </w:rPr>
              <w:t xml:space="preserve"> </w:t>
            </w:r>
            <w:proofErr w:type="spellStart"/>
            <w:r w:rsidRPr="00C31E2B">
              <w:rPr>
                <w:rFonts w:ascii="Sylfaen" w:eastAsia="Times New Roman" w:hAnsi="Sylfaen" w:cs="Arial"/>
                <w:sz w:val="16"/>
                <w:szCs w:val="16"/>
                <w:lang w:val="ka-GE" w:eastAsia="en-GB"/>
              </w:rPr>
              <w:t>appliances</w:t>
            </w:r>
            <w:proofErr w:type="spellEnd"/>
            <w:r w:rsidRPr="00C31E2B">
              <w:rPr>
                <w:rFonts w:ascii="Sylfaen" w:eastAsia="Times New Roman" w:hAnsi="Sylfaen" w:cs="Arial"/>
                <w:sz w:val="16"/>
                <w:szCs w:val="16"/>
                <w:lang w:val="ka-GE" w:eastAsia="en-GB"/>
              </w:rPr>
              <w:t>.</w:t>
            </w:r>
            <w:r w:rsidR="00292A2B">
              <w:rPr>
                <w:rFonts w:ascii="Sylfaen" w:eastAsia="Times New Roman" w:hAnsi="Sylfaen" w:cs="Arial"/>
                <w:sz w:val="16"/>
                <w:szCs w:val="16"/>
                <w:lang w:val="ka-GE" w:eastAsia="en-GB"/>
              </w:rPr>
              <w:t xml:space="preserve"> </w:t>
            </w:r>
            <w:r w:rsidR="002B1E71" w:rsidRPr="002B1E71">
              <w:rPr>
                <w:rFonts w:ascii="Sylfaen" w:eastAsia="Times New Roman" w:hAnsi="Sylfaen" w:cs="Arial"/>
                <w:bCs/>
                <w:sz w:val="16"/>
                <w:szCs w:val="16"/>
                <w:lang w:val="en-US" w:eastAsia="en-GB"/>
              </w:rPr>
              <w:t xml:space="preserve">The measure will be implemented gradually. At the first stage, only certain part of energy-based appliances will be labeled. At subsequent stages, the list of labeled products will significantly increase. To this end, European (CEN) and international standards for testing the energy efficiency of house appliances should be translated and adopted. The adoption of </w:t>
            </w:r>
            <w:r w:rsidR="00A53518">
              <w:rPr>
                <w:rFonts w:ascii="Sylfaen" w:eastAsia="Times New Roman" w:hAnsi="Sylfaen" w:cs="Arial"/>
                <w:bCs/>
                <w:sz w:val="16"/>
                <w:szCs w:val="16"/>
                <w:lang w:val="en-US" w:eastAsia="en-GB"/>
              </w:rPr>
              <w:t xml:space="preserve">the </w:t>
            </w:r>
            <w:r w:rsidR="002B1E71" w:rsidRPr="002B1E71">
              <w:rPr>
                <w:rFonts w:ascii="Sylfaen" w:eastAsia="Times New Roman" w:hAnsi="Sylfaen" w:cs="Arial"/>
                <w:bCs/>
                <w:sz w:val="16"/>
                <w:szCs w:val="16"/>
                <w:lang w:val="en-US" w:eastAsia="en-GB"/>
              </w:rPr>
              <w:t xml:space="preserve">energy labeling regulations package should be accompanied by information campaign on energy labeling. </w:t>
            </w:r>
          </w:p>
          <w:p w14:paraId="0E2872D3" w14:textId="14D010CF" w:rsidR="00A460BB" w:rsidRPr="002B1E71" w:rsidRDefault="00A460BB" w:rsidP="00A460BB">
            <w:pPr>
              <w:rPr>
                <w:rFonts w:ascii="Sylfaen" w:eastAsia="Times New Roman" w:hAnsi="Sylfaen" w:cs="Arial"/>
                <w:sz w:val="16"/>
                <w:szCs w:val="16"/>
                <w:lang w:val="en-US" w:eastAsia="en-GB"/>
              </w:rPr>
            </w:pPr>
          </w:p>
        </w:tc>
        <w:tc>
          <w:tcPr>
            <w:tcW w:w="1994" w:type="dxa"/>
            <w:gridSpan w:val="3"/>
          </w:tcPr>
          <w:p w14:paraId="525AAD9F" w14:textId="0F93477D" w:rsidR="00A460BB" w:rsidRPr="00E015C2" w:rsidRDefault="00582AE2" w:rsidP="00A460BB">
            <w:pPr>
              <w:rPr>
                <w:rFonts w:ascii="Sylfaen" w:eastAsia="Times New Roman" w:hAnsi="Sylfaen" w:cs="Arial"/>
                <w:sz w:val="16"/>
                <w:szCs w:val="16"/>
                <w:lang w:val="ka-GE" w:eastAsia="en-GB"/>
              </w:rPr>
            </w:pPr>
            <w:r w:rsidRPr="00B47B86">
              <w:rPr>
                <w:rFonts w:ascii="Sylfaen" w:eastAsia="Times New Roman" w:hAnsi="Sylfaen" w:cs="Arial"/>
                <w:sz w:val="16"/>
                <w:szCs w:val="16"/>
                <w:lang w:val="ka-GE" w:eastAsia="en-GB"/>
              </w:rPr>
              <w:t xml:space="preserve">Support </w:t>
            </w:r>
            <w:proofErr w:type="spellStart"/>
            <w:r w:rsidRPr="00B47B86">
              <w:rPr>
                <w:rFonts w:ascii="Sylfaen" w:eastAsia="Times New Roman" w:hAnsi="Sylfaen" w:cs="Arial"/>
                <w:sz w:val="16"/>
                <w:szCs w:val="16"/>
                <w:lang w:val="ka-GE" w:eastAsia="en-GB"/>
              </w:rPr>
              <w:t>implementation</w:t>
            </w:r>
            <w:proofErr w:type="spellEnd"/>
            <w:r w:rsidRPr="00B47B86">
              <w:rPr>
                <w:rFonts w:ascii="Sylfaen" w:eastAsia="Times New Roman" w:hAnsi="Sylfaen" w:cs="Arial"/>
                <w:sz w:val="16"/>
                <w:szCs w:val="16"/>
                <w:lang w:val="ka-GE" w:eastAsia="en-GB"/>
              </w:rPr>
              <w:t xml:space="preserve"> </w:t>
            </w:r>
            <w:proofErr w:type="spellStart"/>
            <w:r w:rsidRPr="00B47B86">
              <w:rPr>
                <w:rFonts w:ascii="Sylfaen" w:eastAsia="Times New Roman" w:hAnsi="Sylfaen" w:cs="Arial"/>
                <w:sz w:val="16"/>
                <w:szCs w:val="16"/>
                <w:lang w:val="ka-GE" w:eastAsia="en-GB"/>
              </w:rPr>
              <w:t>of</w:t>
            </w:r>
            <w:proofErr w:type="spellEnd"/>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 xml:space="preserve"> Directive </w:t>
            </w:r>
            <w:r w:rsidR="00A460BB" w:rsidRPr="00C40F50">
              <w:rPr>
                <w:rFonts w:ascii="Sylfaen" w:eastAsia="Times New Roman" w:hAnsi="Sylfaen" w:cs="Arial"/>
                <w:sz w:val="16"/>
                <w:szCs w:val="16"/>
                <w:lang w:val="ka-GE" w:eastAsia="en-GB"/>
              </w:rPr>
              <w:t xml:space="preserve">2009/28/EC-EPBD;  </w:t>
            </w:r>
            <w:r>
              <w:rPr>
                <w:rFonts w:ascii="Sylfaen" w:eastAsia="Times New Roman" w:hAnsi="Sylfaen" w:cs="Arial"/>
                <w:sz w:val="16"/>
                <w:szCs w:val="16"/>
                <w:lang w:val="en-US" w:eastAsia="en-GB"/>
              </w:rPr>
              <w:t xml:space="preserve">Directive </w:t>
            </w:r>
            <w:r w:rsidR="00A460BB" w:rsidRPr="00C40F50">
              <w:rPr>
                <w:rFonts w:ascii="Sylfaen" w:eastAsia="Times New Roman" w:hAnsi="Sylfaen" w:cs="Arial"/>
                <w:sz w:val="16"/>
                <w:szCs w:val="16"/>
                <w:lang w:val="ka-GE" w:eastAsia="en-GB"/>
              </w:rPr>
              <w:t>2012/27/</w:t>
            </w:r>
            <w:r w:rsidR="00D13830" w:rsidRPr="00C40F50">
              <w:rPr>
                <w:rFonts w:ascii="Sylfaen" w:eastAsia="Times New Roman" w:hAnsi="Sylfaen" w:cs="Arial"/>
                <w:sz w:val="16"/>
                <w:szCs w:val="16"/>
                <w:lang w:val="ka-GE" w:eastAsia="en-GB"/>
              </w:rPr>
              <w:t>E</w:t>
            </w:r>
            <w:r w:rsidR="00D13830" w:rsidRPr="00E015C2">
              <w:rPr>
                <w:rFonts w:ascii="Sylfaen" w:eastAsia="Times New Roman" w:hAnsi="Sylfaen" w:cs="Arial"/>
                <w:sz w:val="16"/>
                <w:szCs w:val="16"/>
                <w:lang w:val="ka-GE" w:eastAsia="en-GB"/>
              </w:rPr>
              <w:t>U</w:t>
            </w:r>
            <w:r w:rsidR="00D13830" w:rsidRPr="00C40F50">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EED</w:t>
            </w:r>
            <w:r>
              <w:rPr>
                <w:rFonts w:ascii="Sylfaen" w:eastAsia="Times New Roman" w:hAnsi="Sylfaen" w:cs="Arial"/>
                <w:sz w:val="16"/>
                <w:szCs w:val="16"/>
                <w:lang w:val="en-US" w:eastAsia="en-GB"/>
              </w:rPr>
              <w:t xml:space="preserve">; Directive </w:t>
            </w:r>
            <w:r w:rsidR="00045990" w:rsidRPr="00E015C2">
              <w:rPr>
                <w:rFonts w:ascii="Sylfaen" w:eastAsia="Times New Roman" w:hAnsi="Sylfaen" w:cs="Arial"/>
                <w:sz w:val="16"/>
                <w:szCs w:val="16"/>
                <w:lang w:val="ka-GE" w:eastAsia="en-GB"/>
              </w:rPr>
              <w:t>2010/30/EU</w:t>
            </w:r>
            <w:r w:rsidR="00045990">
              <w:rPr>
                <w:rFonts w:ascii="Sylfaen" w:eastAsia="Times New Roman" w:hAnsi="Sylfaen" w:cs="Arial"/>
                <w:sz w:val="16"/>
                <w:szCs w:val="16"/>
                <w:lang w:val="ka-GE" w:eastAsia="en-GB"/>
              </w:rPr>
              <w:t>;</w:t>
            </w:r>
            <w:r w:rsidR="00045990" w:rsidRPr="00E015C2">
              <w:rPr>
                <w:rFonts w:ascii="Sylfaen" w:eastAsia="Times New Roman" w:hAnsi="Sylfaen" w:cs="Arial"/>
                <w:sz w:val="16"/>
                <w:szCs w:val="16"/>
                <w:lang w:val="ka-GE" w:eastAsia="en-GB"/>
              </w:rPr>
              <w:t xml:space="preserve"> </w:t>
            </w:r>
          </w:p>
          <w:p w14:paraId="7BC3906A" w14:textId="377B154F" w:rsidR="00A460BB" w:rsidRPr="00C40F50" w:rsidRDefault="00A460BB" w:rsidP="00A460BB">
            <w:pPr>
              <w:pStyle w:val="A2AContent"/>
              <w:spacing w:before="60" w:after="6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SDG 3 (</w:t>
            </w:r>
            <w:r w:rsidR="00041FF5">
              <w:rPr>
                <w:rFonts w:ascii="Sylfaen" w:eastAsia="Times New Roman" w:hAnsi="Sylfaen" w:cs="Arial"/>
                <w:b w:val="0"/>
                <w:noProof w:val="0"/>
                <w:color w:val="auto"/>
                <w:sz w:val="16"/>
                <w:szCs w:val="16"/>
                <w:lang w:val="en-US" w:eastAsia="en-GB"/>
              </w:rPr>
              <w:t>Good health and well-being</w:t>
            </w:r>
            <w:r w:rsidRPr="00C40F50">
              <w:rPr>
                <w:rFonts w:ascii="Sylfaen" w:eastAsia="Times New Roman" w:hAnsi="Sylfaen" w:cs="Arial"/>
                <w:b w:val="0"/>
                <w:noProof w:val="0"/>
                <w:color w:val="auto"/>
                <w:sz w:val="16"/>
                <w:szCs w:val="16"/>
                <w:lang w:val="ka-GE" w:eastAsia="en-GB"/>
              </w:rPr>
              <w:t>)</w:t>
            </w:r>
            <w:r>
              <w:rPr>
                <w:rFonts w:ascii="Sylfaen" w:eastAsia="Times New Roman" w:hAnsi="Sylfaen" w:cs="Arial"/>
                <w:b w:val="0"/>
                <w:noProof w:val="0"/>
                <w:color w:val="auto"/>
                <w:sz w:val="16"/>
                <w:szCs w:val="16"/>
                <w:lang w:val="ka-GE" w:eastAsia="en-GB"/>
              </w:rPr>
              <w:t>;</w:t>
            </w:r>
          </w:p>
          <w:p w14:paraId="188822AE" w14:textId="091712B5" w:rsidR="00A460BB" w:rsidRPr="00041FF5" w:rsidRDefault="00A460BB" w:rsidP="00A460BB">
            <w:pPr>
              <w:pStyle w:val="A2AContent"/>
              <w:spacing w:before="60" w:after="60" w:line="240" w:lineRule="auto"/>
              <w:jc w:val="left"/>
              <w:rPr>
                <w:rFonts w:ascii="Sylfaen" w:eastAsia="Times New Roman" w:hAnsi="Sylfaen" w:cs="Arial"/>
                <w:b w:val="0"/>
                <w:noProof w:val="0"/>
                <w:color w:val="auto"/>
                <w:sz w:val="16"/>
                <w:szCs w:val="16"/>
                <w:lang w:val="en-US" w:eastAsia="en-GB"/>
              </w:rPr>
            </w:pPr>
            <w:r w:rsidRPr="00C40F50">
              <w:rPr>
                <w:rFonts w:ascii="Sylfaen" w:eastAsia="Times New Roman" w:hAnsi="Sylfaen" w:cs="Arial"/>
                <w:b w:val="0"/>
                <w:noProof w:val="0"/>
                <w:color w:val="auto"/>
                <w:sz w:val="16"/>
                <w:szCs w:val="16"/>
                <w:lang w:val="ka-GE" w:eastAsia="en-GB"/>
              </w:rPr>
              <w:t>SDG 7 (</w:t>
            </w:r>
            <w:proofErr w:type="spellStart"/>
            <w:r w:rsidR="00041FF5" w:rsidRPr="00041FF5">
              <w:rPr>
                <w:rFonts w:ascii="Sylfaen" w:eastAsia="Times New Roman" w:hAnsi="Sylfaen" w:cs="Arial"/>
                <w:b w:val="0"/>
                <w:noProof w:val="0"/>
                <w:color w:val="auto"/>
                <w:sz w:val="16"/>
                <w:szCs w:val="16"/>
                <w:lang w:val="ka-GE" w:eastAsia="en-GB"/>
              </w:rPr>
              <w:t>Affordable</w:t>
            </w:r>
            <w:proofErr w:type="spellEnd"/>
            <w:r w:rsidR="00041FF5" w:rsidRPr="00041FF5">
              <w:rPr>
                <w:rFonts w:ascii="Sylfaen" w:eastAsia="Times New Roman" w:hAnsi="Sylfaen" w:cs="Arial"/>
                <w:b w:val="0"/>
                <w:noProof w:val="0"/>
                <w:color w:val="auto"/>
                <w:sz w:val="16"/>
                <w:szCs w:val="16"/>
                <w:lang w:val="ka-GE" w:eastAsia="en-GB"/>
              </w:rPr>
              <w:t xml:space="preserve"> </w:t>
            </w:r>
            <w:proofErr w:type="spellStart"/>
            <w:r w:rsidR="00041FF5" w:rsidRPr="00041FF5">
              <w:rPr>
                <w:rFonts w:ascii="Sylfaen" w:eastAsia="Times New Roman" w:hAnsi="Sylfaen" w:cs="Arial"/>
                <w:b w:val="0"/>
                <w:noProof w:val="0"/>
                <w:color w:val="auto"/>
                <w:sz w:val="16"/>
                <w:szCs w:val="16"/>
                <w:lang w:val="ka-GE" w:eastAsia="en-GB"/>
              </w:rPr>
              <w:t>and</w:t>
            </w:r>
            <w:proofErr w:type="spellEnd"/>
            <w:r w:rsidR="00041FF5" w:rsidRPr="00041FF5">
              <w:rPr>
                <w:rFonts w:ascii="Sylfaen" w:eastAsia="Times New Roman" w:hAnsi="Sylfaen" w:cs="Arial"/>
                <w:b w:val="0"/>
                <w:noProof w:val="0"/>
                <w:color w:val="auto"/>
                <w:sz w:val="16"/>
                <w:szCs w:val="16"/>
                <w:lang w:val="ka-GE" w:eastAsia="en-GB"/>
              </w:rPr>
              <w:t xml:space="preserve"> c</w:t>
            </w:r>
            <w:r w:rsidR="00041FF5">
              <w:rPr>
                <w:rFonts w:ascii="Sylfaen" w:eastAsia="Times New Roman" w:hAnsi="Sylfaen" w:cs="Arial"/>
                <w:b w:val="0"/>
                <w:noProof w:val="0"/>
                <w:color w:val="auto"/>
                <w:sz w:val="16"/>
                <w:szCs w:val="16"/>
                <w:lang w:val="en-US" w:eastAsia="en-GB"/>
              </w:rPr>
              <w:t>lean energy);</w:t>
            </w:r>
          </w:p>
          <w:p w14:paraId="0E2872D7" w14:textId="1F44932A" w:rsidR="00A460BB" w:rsidRPr="00041FF5" w:rsidRDefault="00041FF5" w:rsidP="00041FF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nd</w:t>
            </w:r>
            <w:proofErr w:type="spellEnd"/>
            <w:r>
              <w:rPr>
                <w:rFonts w:ascii="Sylfaen" w:eastAsia="Times New Roman" w:hAnsi="Sylfaen" w:cs="Arial"/>
                <w:sz w:val="16"/>
                <w:szCs w:val="16"/>
                <w:lang w:val="en-US" w:eastAsia="en-GB"/>
              </w:rPr>
              <w:t xml:space="preserve"> communities).</w:t>
            </w:r>
          </w:p>
        </w:tc>
        <w:tc>
          <w:tcPr>
            <w:tcW w:w="1347" w:type="dxa"/>
            <w:gridSpan w:val="5"/>
            <w:noWrap/>
          </w:tcPr>
          <w:p w14:paraId="4E61E0F8" w14:textId="67177F0E" w:rsidR="00A460BB" w:rsidRPr="00F02FD5" w:rsidRDefault="006F7CAC" w:rsidP="00F02FD5">
            <w:pPr>
              <w:pStyle w:val="A2AContent"/>
              <w:spacing w:before="60" w:after="60" w:line="240" w:lineRule="auto"/>
              <w:jc w:val="left"/>
              <w:rPr>
                <w:rFonts w:ascii="Sylfaen" w:eastAsia="Times New Roman" w:hAnsi="Sylfaen" w:cs="Arial"/>
                <w:b w:val="0"/>
                <w:noProof w:val="0"/>
                <w:color w:val="auto"/>
                <w:sz w:val="16"/>
                <w:szCs w:val="16"/>
                <w:lang w:val="en-US" w:eastAsia="en-GB"/>
              </w:rPr>
            </w:pPr>
            <w:r w:rsidRPr="00F02FD5">
              <w:rPr>
                <w:rFonts w:ascii="Sylfaen" w:eastAsia="Times New Roman" w:hAnsi="Sylfaen" w:cs="Arial"/>
                <w:b w:val="0"/>
                <w:noProof w:val="0"/>
                <w:color w:val="auto"/>
                <w:sz w:val="16"/>
                <w:szCs w:val="16"/>
                <w:lang w:val="en-US" w:eastAsia="en-GB"/>
              </w:rPr>
              <w:t xml:space="preserve">Supporting schemes for appliances that </w:t>
            </w:r>
            <w:r w:rsidR="00CC2A1A" w:rsidRPr="00F02FD5">
              <w:rPr>
                <w:rFonts w:ascii="Sylfaen" w:eastAsia="Times New Roman" w:hAnsi="Sylfaen" w:cs="Arial"/>
                <w:b w:val="0"/>
                <w:noProof w:val="0"/>
                <w:color w:val="auto"/>
                <w:sz w:val="16"/>
                <w:szCs w:val="16"/>
                <w:lang w:val="en-US" w:eastAsia="en-GB"/>
              </w:rPr>
              <w:t xml:space="preserve">take </w:t>
            </w:r>
            <w:r w:rsidR="005B506E" w:rsidRPr="00F02FD5">
              <w:rPr>
                <w:rFonts w:ascii="Sylfaen" w:eastAsia="Times New Roman" w:hAnsi="Sylfaen" w:cs="Arial"/>
                <w:b w:val="0"/>
                <w:noProof w:val="0"/>
                <w:color w:val="auto"/>
                <w:sz w:val="16"/>
                <w:szCs w:val="16"/>
                <w:lang w:val="en-US" w:eastAsia="en-GB"/>
              </w:rPr>
              <w:t>into account the approaches of NGOs and private companies and are in accordance with EU Directive</w:t>
            </w:r>
            <w:r w:rsidRPr="00F02FD5">
              <w:rPr>
                <w:rFonts w:ascii="Sylfaen" w:eastAsia="Times New Roman" w:hAnsi="Sylfaen" w:cs="Arial"/>
                <w:b w:val="0"/>
                <w:noProof w:val="0"/>
                <w:color w:val="auto"/>
                <w:sz w:val="16"/>
                <w:szCs w:val="16"/>
                <w:lang w:val="en-US" w:eastAsia="en-GB"/>
              </w:rPr>
              <w:t xml:space="preserve"> </w:t>
            </w:r>
            <w:r w:rsidR="005B506E" w:rsidRPr="00F02FD5">
              <w:rPr>
                <w:rFonts w:ascii="Sylfaen" w:eastAsia="Times New Roman" w:hAnsi="Sylfaen" w:cs="Arial"/>
                <w:b w:val="0"/>
                <w:noProof w:val="0"/>
                <w:color w:val="auto"/>
                <w:sz w:val="16"/>
                <w:szCs w:val="16"/>
                <w:lang w:val="en-US" w:eastAsia="en-GB"/>
              </w:rPr>
              <w:t xml:space="preserve">2010/30/EU are </w:t>
            </w:r>
            <w:proofErr w:type="gramStart"/>
            <w:r w:rsidR="005B506E" w:rsidRPr="00F02FD5">
              <w:rPr>
                <w:rFonts w:ascii="Sylfaen" w:eastAsia="Times New Roman" w:hAnsi="Sylfaen" w:cs="Arial"/>
                <w:b w:val="0"/>
                <w:noProof w:val="0"/>
                <w:color w:val="auto"/>
                <w:sz w:val="16"/>
                <w:szCs w:val="16"/>
                <w:lang w:val="en-US" w:eastAsia="en-GB"/>
              </w:rPr>
              <w:t>developed</w:t>
            </w:r>
            <w:r w:rsidR="00664494" w:rsidRPr="00F02FD5">
              <w:rPr>
                <w:rFonts w:ascii="Sylfaen" w:eastAsia="Times New Roman" w:hAnsi="Sylfaen" w:cs="Arial"/>
                <w:b w:val="0"/>
                <w:noProof w:val="0"/>
                <w:color w:val="auto"/>
                <w:sz w:val="16"/>
                <w:szCs w:val="16"/>
                <w:lang w:val="en-US" w:eastAsia="en-GB"/>
              </w:rPr>
              <w:t>;</w:t>
            </w:r>
            <w:proofErr w:type="gramEnd"/>
          </w:p>
          <w:p w14:paraId="1C00667C" w14:textId="77777777" w:rsidR="00A460BB" w:rsidRPr="00582AE2" w:rsidRDefault="00A460BB" w:rsidP="00A460BB">
            <w:pPr>
              <w:rPr>
                <w:rFonts w:ascii="Sylfaen" w:eastAsia="Times New Roman" w:hAnsi="Sylfaen" w:cs="Arial"/>
                <w:sz w:val="16"/>
                <w:szCs w:val="16"/>
                <w:highlight w:val="yellow"/>
                <w:lang w:val="ka-GE" w:eastAsia="en-GB"/>
              </w:rPr>
            </w:pPr>
          </w:p>
          <w:p w14:paraId="717D6C08" w14:textId="0E97496D" w:rsidR="00A460BB" w:rsidRPr="00AE0923" w:rsidRDefault="00664494" w:rsidP="00AE0923">
            <w:pPr>
              <w:pStyle w:val="A2AContent"/>
              <w:spacing w:before="60" w:after="60" w:line="240" w:lineRule="auto"/>
              <w:jc w:val="left"/>
              <w:rPr>
                <w:rFonts w:ascii="Sylfaen" w:eastAsia="Times New Roman" w:hAnsi="Sylfaen" w:cs="Arial"/>
                <w:b w:val="0"/>
                <w:noProof w:val="0"/>
                <w:color w:val="auto"/>
                <w:sz w:val="16"/>
                <w:szCs w:val="16"/>
                <w:lang w:val="en-US" w:eastAsia="en-GB"/>
              </w:rPr>
            </w:pPr>
            <w:r w:rsidRPr="00AE0923">
              <w:rPr>
                <w:rFonts w:ascii="Sylfaen" w:eastAsia="Times New Roman" w:hAnsi="Sylfaen" w:cs="Arial"/>
                <w:b w:val="0"/>
                <w:noProof w:val="0"/>
                <w:color w:val="auto"/>
                <w:sz w:val="16"/>
                <w:szCs w:val="16"/>
                <w:lang w:val="en-US" w:eastAsia="en-GB"/>
              </w:rPr>
              <w:t>By 2024</w:t>
            </w:r>
            <w:r w:rsidR="00C042E0" w:rsidRPr="00AE0923">
              <w:rPr>
                <w:rFonts w:ascii="Sylfaen" w:eastAsia="Times New Roman" w:hAnsi="Sylfaen" w:cs="Arial"/>
                <w:b w:val="0"/>
                <w:noProof w:val="0"/>
                <w:color w:val="auto"/>
                <w:sz w:val="16"/>
                <w:szCs w:val="16"/>
                <w:lang w:val="en-US" w:eastAsia="en-GB"/>
              </w:rPr>
              <w:t>,</w:t>
            </w:r>
            <w:r w:rsidRPr="00AE0923">
              <w:rPr>
                <w:rFonts w:ascii="Sylfaen" w:eastAsia="Times New Roman" w:hAnsi="Sylfaen" w:cs="Arial"/>
                <w:b w:val="0"/>
                <w:noProof w:val="0"/>
                <w:color w:val="auto"/>
                <w:sz w:val="16"/>
                <w:szCs w:val="16"/>
                <w:lang w:val="en-US" w:eastAsia="en-GB"/>
              </w:rPr>
              <w:t xml:space="preserve"> </w:t>
            </w:r>
            <w:r w:rsidR="00AE0923">
              <w:rPr>
                <w:rFonts w:ascii="Sylfaen" w:eastAsia="Times New Roman" w:hAnsi="Sylfaen" w:cs="Arial"/>
                <w:b w:val="0"/>
                <w:noProof w:val="0"/>
                <w:color w:val="auto"/>
                <w:sz w:val="16"/>
                <w:szCs w:val="16"/>
                <w:lang w:val="en-US" w:eastAsia="en-GB"/>
              </w:rPr>
              <w:t>based on the</w:t>
            </w:r>
            <w:r w:rsidR="000801D7" w:rsidRPr="00AE0923">
              <w:rPr>
                <w:rFonts w:ascii="Sylfaen" w:eastAsia="Times New Roman" w:hAnsi="Sylfaen" w:cs="Arial"/>
                <w:b w:val="0"/>
                <w:noProof w:val="0"/>
                <w:color w:val="auto"/>
                <w:sz w:val="16"/>
                <w:szCs w:val="16"/>
                <w:lang w:val="en-US" w:eastAsia="en-GB"/>
              </w:rPr>
              <w:t xml:space="preserve"> scheme </w:t>
            </w:r>
            <w:r w:rsidR="007A7736" w:rsidRPr="00AE0923">
              <w:rPr>
                <w:rFonts w:ascii="Sylfaen" w:eastAsia="Times New Roman" w:hAnsi="Sylfaen" w:cs="Arial"/>
                <w:b w:val="0"/>
                <w:noProof w:val="0"/>
                <w:color w:val="auto"/>
                <w:sz w:val="16"/>
                <w:szCs w:val="16"/>
                <w:lang w:val="en-US" w:eastAsia="en-GB"/>
              </w:rPr>
              <w:t>created for the energy efficiency of appliances,</w:t>
            </w:r>
            <w:r w:rsidR="002A55A2" w:rsidRPr="00AE0923">
              <w:rPr>
                <w:rFonts w:ascii="Sylfaen" w:eastAsia="Times New Roman" w:hAnsi="Sylfaen" w:cs="Arial"/>
                <w:b w:val="0"/>
                <w:noProof w:val="0"/>
                <w:color w:val="auto"/>
                <w:sz w:val="16"/>
                <w:szCs w:val="16"/>
                <w:lang w:val="en-US" w:eastAsia="en-GB"/>
              </w:rPr>
              <w:t xml:space="preserve"> </w:t>
            </w:r>
            <w:r w:rsidR="00A53518" w:rsidRPr="00AE0923">
              <w:rPr>
                <w:rFonts w:ascii="Sylfaen" w:eastAsia="Times New Roman" w:hAnsi="Sylfaen" w:cs="Arial"/>
                <w:b w:val="0"/>
                <w:noProof w:val="0"/>
                <w:color w:val="auto"/>
                <w:sz w:val="16"/>
                <w:szCs w:val="16"/>
                <w:lang w:val="en-US" w:eastAsia="en-GB"/>
              </w:rPr>
              <w:t xml:space="preserve">the </w:t>
            </w:r>
            <w:r w:rsidR="002A55A2" w:rsidRPr="00AE0923">
              <w:rPr>
                <w:rFonts w:ascii="Sylfaen" w:eastAsia="Times New Roman" w:hAnsi="Sylfaen" w:cs="Arial"/>
                <w:b w:val="0"/>
                <w:noProof w:val="0"/>
                <w:color w:val="auto"/>
                <w:sz w:val="16"/>
                <w:szCs w:val="16"/>
                <w:lang w:val="en-US" w:eastAsia="en-GB"/>
              </w:rPr>
              <w:t xml:space="preserve">market share of labelled products </w:t>
            </w:r>
            <w:r w:rsidR="00F34B36" w:rsidRPr="00AE0923">
              <w:rPr>
                <w:rFonts w:ascii="Sylfaen" w:eastAsia="Times New Roman" w:hAnsi="Sylfaen" w:cs="Arial"/>
                <w:b w:val="0"/>
                <w:noProof w:val="0"/>
                <w:color w:val="auto"/>
                <w:sz w:val="16"/>
                <w:szCs w:val="16"/>
                <w:lang w:val="en-US" w:eastAsia="en-GB"/>
              </w:rPr>
              <w:t xml:space="preserve">amounts </w:t>
            </w:r>
            <w:r w:rsidR="00A53518" w:rsidRPr="00AE0923">
              <w:rPr>
                <w:rFonts w:ascii="Sylfaen" w:eastAsia="Times New Roman" w:hAnsi="Sylfaen" w:cs="Arial"/>
                <w:b w:val="0"/>
                <w:noProof w:val="0"/>
                <w:color w:val="auto"/>
                <w:sz w:val="16"/>
                <w:szCs w:val="16"/>
                <w:lang w:val="en-US" w:eastAsia="en-GB"/>
              </w:rPr>
              <w:t xml:space="preserve">to </w:t>
            </w:r>
            <w:r w:rsidR="00F34B36" w:rsidRPr="00AE0923">
              <w:rPr>
                <w:rFonts w:ascii="Sylfaen" w:eastAsia="Times New Roman" w:hAnsi="Sylfaen" w:cs="Arial"/>
                <w:b w:val="0"/>
                <w:noProof w:val="0"/>
                <w:color w:val="auto"/>
                <w:sz w:val="16"/>
                <w:szCs w:val="16"/>
                <w:lang w:val="en-US" w:eastAsia="en-GB"/>
              </w:rPr>
              <w:t>100</w:t>
            </w:r>
            <w:r w:rsidR="00F34B36" w:rsidRPr="00AE0923">
              <w:rPr>
                <w:rFonts w:ascii="Sylfaen" w:eastAsia="Times New Roman" w:hAnsi="Sylfaen" w:cs="Arial"/>
                <w:b w:val="0"/>
                <w:noProof w:val="0"/>
                <w:color w:val="auto"/>
                <w:sz w:val="16"/>
                <w:szCs w:val="16"/>
                <w:lang w:val="en-US" w:eastAsia="en-GB"/>
              </w:rPr>
              <w:br/>
              <w:t xml:space="preserve">% of total products. </w:t>
            </w:r>
          </w:p>
          <w:p w14:paraId="53F8AA0C" w14:textId="0FBB51F6" w:rsidR="00A460BB" w:rsidRDefault="00A460BB" w:rsidP="00A460BB">
            <w:pPr>
              <w:rPr>
                <w:rFonts w:ascii="Sylfaen" w:eastAsia="Times New Roman" w:hAnsi="Sylfaen" w:cs="Arial"/>
                <w:sz w:val="16"/>
                <w:szCs w:val="16"/>
                <w:highlight w:val="yellow"/>
                <w:lang w:val="ka-GE" w:eastAsia="en-GB"/>
              </w:rPr>
            </w:pPr>
          </w:p>
          <w:p w14:paraId="35823D3F" w14:textId="3604C091" w:rsidR="000A6055" w:rsidRDefault="00A27B80" w:rsidP="000A6055">
            <w:pPr>
              <w:pStyle w:val="A2AContent"/>
              <w:spacing w:before="60" w:after="60" w:line="240" w:lineRule="auto"/>
              <w:jc w:val="left"/>
              <w:rPr>
                <w:rFonts w:ascii="Sylfaen" w:eastAsia="Times New Roman" w:hAnsi="Sylfaen" w:cs="Arial"/>
                <w:b w:val="0"/>
                <w:noProof w:val="0"/>
                <w:color w:val="auto"/>
                <w:sz w:val="16"/>
                <w:szCs w:val="16"/>
                <w:lang w:val="en-US" w:eastAsia="en-GB"/>
              </w:rPr>
            </w:pPr>
            <w:r w:rsidRPr="000A6055">
              <w:rPr>
                <w:rFonts w:ascii="Sylfaen" w:eastAsia="Times New Roman" w:hAnsi="Sylfaen" w:cs="Arial"/>
                <w:b w:val="0"/>
                <w:noProof w:val="0"/>
                <w:color w:val="auto"/>
                <w:sz w:val="16"/>
                <w:szCs w:val="16"/>
                <w:lang w:val="en-US" w:eastAsia="en-GB"/>
              </w:rPr>
              <w:t xml:space="preserve">By </w:t>
            </w:r>
            <w:r w:rsidR="000A6055" w:rsidRPr="000A6055">
              <w:rPr>
                <w:rFonts w:ascii="Sylfaen" w:eastAsia="Times New Roman" w:hAnsi="Sylfaen" w:cs="Arial"/>
                <w:b w:val="0"/>
                <w:noProof w:val="0"/>
                <w:color w:val="auto"/>
                <w:sz w:val="16"/>
                <w:szCs w:val="16"/>
                <w:lang w:val="en-US" w:eastAsia="en-GB"/>
              </w:rPr>
              <w:t>30 September</w:t>
            </w:r>
            <w:r w:rsidR="00952701">
              <w:rPr>
                <w:rFonts w:ascii="Sylfaen" w:eastAsia="Times New Roman" w:hAnsi="Sylfaen" w:cs="Arial"/>
                <w:b w:val="0"/>
                <w:noProof w:val="0"/>
                <w:color w:val="auto"/>
                <w:sz w:val="16"/>
                <w:szCs w:val="16"/>
                <w:lang w:val="en-US" w:eastAsia="en-GB"/>
              </w:rPr>
              <w:t>,</w:t>
            </w:r>
            <w:r w:rsidR="000A6055" w:rsidRPr="000A6055">
              <w:rPr>
                <w:rFonts w:ascii="Sylfaen" w:eastAsia="Times New Roman" w:hAnsi="Sylfaen" w:cs="Arial"/>
                <w:b w:val="0"/>
                <w:noProof w:val="0"/>
                <w:color w:val="auto"/>
                <w:sz w:val="16"/>
                <w:szCs w:val="16"/>
                <w:lang w:val="en-US" w:eastAsia="en-GB"/>
              </w:rPr>
              <w:t xml:space="preserve"> the following technical </w:t>
            </w:r>
            <w:r w:rsidR="00A468BD">
              <w:rPr>
                <w:rFonts w:ascii="Sylfaen" w:eastAsia="Times New Roman" w:hAnsi="Sylfaen" w:cs="Arial"/>
                <w:b w:val="0"/>
                <w:noProof w:val="0"/>
                <w:color w:val="auto"/>
                <w:sz w:val="16"/>
                <w:szCs w:val="16"/>
                <w:lang w:val="en-US" w:eastAsia="en-GB"/>
              </w:rPr>
              <w:t>regulations</w:t>
            </w:r>
            <w:r w:rsidR="000A6055" w:rsidRPr="000A6055">
              <w:rPr>
                <w:rFonts w:ascii="Sylfaen" w:eastAsia="Times New Roman" w:hAnsi="Sylfaen" w:cs="Arial"/>
                <w:b w:val="0"/>
                <w:noProof w:val="0"/>
                <w:color w:val="auto"/>
                <w:sz w:val="16"/>
                <w:szCs w:val="16"/>
                <w:lang w:val="en-US" w:eastAsia="en-GB"/>
              </w:rPr>
              <w:t xml:space="preserve"> shall be adopted:</w:t>
            </w:r>
            <w:r w:rsidR="000A6055">
              <w:rPr>
                <w:rFonts w:ascii="Sylfaen" w:eastAsia="Times New Roman" w:hAnsi="Sylfaen" w:cs="Arial"/>
                <w:b w:val="0"/>
                <w:noProof w:val="0"/>
                <w:color w:val="auto"/>
                <w:sz w:val="16"/>
                <w:szCs w:val="16"/>
                <w:lang w:val="en-US" w:eastAsia="en-GB"/>
              </w:rPr>
              <w:t xml:space="preserve"> </w:t>
            </w:r>
          </w:p>
          <w:p w14:paraId="2044129A" w14:textId="69522D2E" w:rsidR="00A27B80" w:rsidRDefault="00F13629"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w:t>
            </w:r>
            <w:r w:rsidR="00DC69E0">
              <w:rPr>
                <w:rFonts w:ascii="Sylfaen" w:eastAsia="Times New Roman" w:hAnsi="Sylfaen" w:cs="Arial"/>
                <w:b w:val="0"/>
                <w:noProof w:val="0"/>
                <w:color w:val="auto"/>
                <w:sz w:val="16"/>
                <w:szCs w:val="16"/>
                <w:lang w:val="en-AS" w:eastAsia="en-GB"/>
              </w:rPr>
              <w:t>energy label</w:t>
            </w:r>
            <w:r w:rsidR="00650269">
              <w:rPr>
                <w:rFonts w:ascii="Sylfaen" w:eastAsia="Times New Roman" w:hAnsi="Sylfaen" w:cs="Arial"/>
                <w:b w:val="0"/>
                <w:noProof w:val="0"/>
                <w:color w:val="auto"/>
                <w:sz w:val="16"/>
                <w:szCs w:val="16"/>
                <w:lang w:val="en-AS" w:eastAsia="en-GB"/>
              </w:rPr>
              <w:t>l</w:t>
            </w:r>
            <w:r w:rsidR="00DC69E0">
              <w:rPr>
                <w:rFonts w:ascii="Sylfaen" w:eastAsia="Times New Roman" w:hAnsi="Sylfaen" w:cs="Arial"/>
                <w:b w:val="0"/>
                <w:noProof w:val="0"/>
                <w:color w:val="auto"/>
                <w:sz w:val="16"/>
                <w:szCs w:val="16"/>
                <w:lang w:val="en-AS" w:eastAsia="en-GB"/>
              </w:rPr>
              <w:t>ing h</w:t>
            </w:r>
            <w:proofErr w:type="spellStart"/>
            <w:r w:rsidR="00A468BD">
              <w:rPr>
                <w:rFonts w:ascii="Sylfaen" w:eastAsia="Times New Roman" w:hAnsi="Sylfaen" w:cs="Arial"/>
                <w:b w:val="0"/>
                <w:noProof w:val="0"/>
                <w:color w:val="auto"/>
                <w:sz w:val="16"/>
                <w:szCs w:val="16"/>
                <w:lang w:val="en-US" w:eastAsia="en-GB"/>
              </w:rPr>
              <w:t>ousehold</w:t>
            </w:r>
            <w:proofErr w:type="spellEnd"/>
            <w:r w:rsidR="00A468BD">
              <w:rPr>
                <w:rFonts w:ascii="Sylfaen" w:eastAsia="Times New Roman" w:hAnsi="Sylfaen" w:cs="Arial"/>
                <w:b w:val="0"/>
                <w:noProof w:val="0"/>
                <w:color w:val="auto"/>
                <w:sz w:val="16"/>
                <w:szCs w:val="16"/>
                <w:lang w:val="en-US" w:eastAsia="en-GB"/>
              </w:rPr>
              <w:t xml:space="preserve"> </w:t>
            </w:r>
            <w:proofErr w:type="gramStart"/>
            <w:r>
              <w:rPr>
                <w:rFonts w:ascii="Sylfaen" w:eastAsia="Times New Roman" w:hAnsi="Sylfaen" w:cs="Arial"/>
                <w:b w:val="0"/>
                <w:noProof w:val="0"/>
                <w:color w:val="auto"/>
                <w:sz w:val="16"/>
                <w:szCs w:val="16"/>
                <w:lang w:val="en-AS" w:eastAsia="en-GB"/>
              </w:rPr>
              <w:t>d</w:t>
            </w:r>
            <w:proofErr w:type="spellStart"/>
            <w:r w:rsidRPr="00F13629">
              <w:rPr>
                <w:rFonts w:ascii="Sylfaen" w:eastAsia="Times New Roman" w:hAnsi="Sylfaen" w:cs="Arial"/>
                <w:b w:val="0"/>
                <w:noProof w:val="0"/>
                <w:color w:val="auto"/>
                <w:sz w:val="16"/>
                <w:szCs w:val="16"/>
                <w:lang w:val="en-US" w:eastAsia="en-GB"/>
              </w:rPr>
              <w:t>ishwashers</w:t>
            </w:r>
            <w:proofErr w:type="spellEnd"/>
            <w:r w:rsidR="00DC69E0">
              <w:rPr>
                <w:rFonts w:ascii="Sylfaen" w:eastAsia="Times New Roman" w:hAnsi="Sylfaen" w:cs="Arial"/>
                <w:b w:val="0"/>
                <w:noProof w:val="0"/>
                <w:color w:val="auto"/>
                <w:sz w:val="16"/>
                <w:szCs w:val="16"/>
                <w:lang w:val="en-AS" w:eastAsia="en-GB"/>
              </w:rPr>
              <w:t>;</w:t>
            </w:r>
            <w:proofErr w:type="gramEnd"/>
          </w:p>
          <w:p w14:paraId="00D954C8" w14:textId="63AD55CB" w:rsidR="00DC69E0" w:rsidRPr="000172E9" w:rsidRDefault="00DC69E0"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Rules for energy label</w:t>
            </w:r>
            <w:r w:rsidR="00650269">
              <w:rPr>
                <w:rFonts w:ascii="Sylfaen" w:eastAsia="Times New Roman" w:hAnsi="Sylfaen" w:cs="Arial"/>
                <w:b w:val="0"/>
                <w:noProof w:val="0"/>
                <w:color w:val="auto"/>
                <w:sz w:val="16"/>
                <w:szCs w:val="16"/>
                <w:lang w:val="en-AS" w:eastAsia="en-GB"/>
              </w:rPr>
              <w:t>l</w:t>
            </w:r>
            <w:r>
              <w:rPr>
                <w:rFonts w:ascii="Sylfaen" w:eastAsia="Times New Roman" w:hAnsi="Sylfaen" w:cs="Arial"/>
                <w:b w:val="0"/>
                <w:noProof w:val="0"/>
                <w:color w:val="auto"/>
                <w:sz w:val="16"/>
                <w:szCs w:val="16"/>
                <w:lang w:val="en-AS" w:eastAsia="en-GB"/>
              </w:rPr>
              <w:t xml:space="preserve">ing </w:t>
            </w:r>
            <w:r w:rsidR="000172E9">
              <w:rPr>
                <w:rFonts w:ascii="Sylfaen" w:eastAsia="Times New Roman" w:hAnsi="Sylfaen" w:cs="Arial"/>
                <w:b w:val="0"/>
                <w:noProof w:val="0"/>
                <w:color w:val="auto"/>
                <w:sz w:val="16"/>
                <w:szCs w:val="16"/>
                <w:lang w:val="en-AS" w:eastAsia="en-GB"/>
              </w:rPr>
              <w:t>household r</w:t>
            </w:r>
            <w:r w:rsidR="000172E9" w:rsidRPr="000172E9">
              <w:rPr>
                <w:rFonts w:ascii="Sylfaen" w:eastAsia="Times New Roman" w:hAnsi="Sylfaen" w:cs="Arial"/>
                <w:b w:val="0"/>
                <w:noProof w:val="0"/>
                <w:color w:val="auto"/>
                <w:sz w:val="16"/>
                <w:szCs w:val="16"/>
                <w:lang w:val="en-AS" w:eastAsia="en-GB"/>
              </w:rPr>
              <w:t>efrigerators</w:t>
            </w:r>
            <w:r w:rsidR="006B003D">
              <w:rPr>
                <w:rFonts w:ascii="Sylfaen" w:eastAsia="Times New Roman" w:hAnsi="Sylfaen" w:cs="Arial"/>
                <w:b w:val="0"/>
                <w:noProof w:val="0"/>
                <w:color w:val="auto"/>
                <w:sz w:val="16"/>
                <w:szCs w:val="16"/>
                <w:lang w:val="en-AS" w:eastAsia="en-GB"/>
              </w:rPr>
              <w:t xml:space="preserve"> and </w:t>
            </w:r>
            <w:proofErr w:type="gramStart"/>
            <w:r w:rsidR="006B003D">
              <w:rPr>
                <w:rFonts w:ascii="Sylfaen" w:eastAsia="Times New Roman" w:hAnsi="Sylfaen" w:cs="Arial"/>
                <w:b w:val="0"/>
                <w:noProof w:val="0"/>
                <w:color w:val="auto"/>
                <w:sz w:val="16"/>
                <w:szCs w:val="16"/>
                <w:lang w:val="en-AS" w:eastAsia="en-GB"/>
              </w:rPr>
              <w:t>freezers</w:t>
            </w:r>
            <w:r w:rsidR="000172E9">
              <w:rPr>
                <w:rFonts w:ascii="Sylfaen" w:eastAsia="Times New Roman" w:hAnsi="Sylfaen" w:cs="Arial"/>
                <w:b w:val="0"/>
                <w:noProof w:val="0"/>
                <w:color w:val="auto"/>
                <w:sz w:val="16"/>
                <w:szCs w:val="16"/>
                <w:lang w:val="en-AS" w:eastAsia="en-GB"/>
              </w:rPr>
              <w:t>;</w:t>
            </w:r>
            <w:proofErr w:type="gramEnd"/>
          </w:p>
          <w:p w14:paraId="63D3EE3F" w14:textId="51B2FF5C" w:rsidR="000172E9" w:rsidRPr="00851A20" w:rsidRDefault="00851A20"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labelling </w:t>
            </w:r>
            <w:r w:rsidR="000172E9">
              <w:rPr>
                <w:rFonts w:ascii="Sylfaen" w:eastAsia="Times New Roman" w:hAnsi="Sylfaen" w:cs="Arial"/>
                <w:b w:val="0"/>
                <w:noProof w:val="0"/>
                <w:color w:val="auto"/>
                <w:sz w:val="16"/>
                <w:szCs w:val="16"/>
                <w:lang w:val="en-AS" w:eastAsia="en-GB"/>
              </w:rPr>
              <w:t xml:space="preserve">household </w:t>
            </w:r>
            <w:r>
              <w:rPr>
                <w:rFonts w:ascii="Sylfaen" w:eastAsia="Times New Roman" w:hAnsi="Sylfaen" w:cs="Arial"/>
                <w:b w:val="0"/>
                <w:noProof w:val="0"/>
                <w:color w:val="auto"/>
                <w:sz w:val="16"/>
                <w:szCs w:val="16"/>
                <w:lang w:val="en-AS" w:eastAsia="en-GB"/>
              </w:rPr>
              <w:t>c</w:t>
            </w:r>
            <w:r w:rsidRPr="00851A20">
              <w:rPr>
                <w:rFonts w:ascii="Sylfaen" w:eastAsia="Times New Roman" w:hAnsi="Sylfaen" w:cs="Arial"/>
                <w:b w:val="0"/>
                <w:noProof w:val="0"/>
                <w:color w:val="auto"/>
                <w:sz w:val="16"/>
                <w:szCs w:val="16"/>
                <w:lang w:val="en-AS" w:eastAsia="en-GB"/>
              </w:rPr>
              <w:t xml:space="preserve">lothes </w:t>
            </w:r>
            <w:proofErr w:type="gramStart"/>
            <w:r w:rsidRPr="00851A20">
              <w:rPr>
                <w:rFonts w:ascii="Sylfaen" w:eastAsia="Times New Roman" w:hAnsi="Sylfaen" w:cs="Arial"/>
                <w:b w:val="0"/>
                <w:noProof w:val="0"/>
                <w:color w:val="auto"/>
                <w:sz w:val="16"/>
                <w:szCs w:val="16"/>
                <w:lang w:val="en-AS" w:eastAsia="en-GB"/>
              </w:rPr>
              <w:t>washers</w:t>
            </w:r>
            <w:r>
              <w:rPr>
                <w:rFonts w:ascii="Sylfaen" w:eastAsia="Times New Roman" w:hAnsi="Sylfaen" w:cs="Arial"/>
                <w:b w:val="0"/>
                <w:noProof w:val="0"/>
                <w:color w:val="auto"/>
                <w:sz w:val="16"/>
                <w:szCs w:val="16"/>
                <w:lang w:val="en-AS" w:eastAsia="en-GB"/>
              </w:rPr>
              <w:t>;</w:t>
            </w:r>
            <w:proofErr w:type="gramEnd"/>
          </w:p>
          <w:p w14:paraId="31A63969" w14:textId="55C89596" w:rsidR="00851A20" w:rsidRPr="006B003D" w:rsidRDefault="00851A20"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Rules for energy labelling</w:t>
            </w:r>
            <w:r w:rsidR="006B003D">
              <w:rPr>
                <w:rFonts w:ascii="Sylfaen" w:eastAsia="Times New Roman" w:hAnsi="Sylfaen" w:cs="Arial"/>
                <w:b w:val="0"/>
                <w:noProof w:val="0"/>
                <w:color w:val="auto"/>
                <w:sz w:val="16"/>
                <w:szCs w:val="16"/>
                <w:lang w:val="en-AS" w:eastAsia="en-GB"/>
              </w:rPr>
              <w:t xml:space="preserve"> </w:t>
            </w:r>
            <w:proofErr w:type="gramStart"/>
            <w:r w:rsidR="006B003D">
              <w:rPr>
                <w:rFonts w:ascii="Sylfaen" w:eastAsia="Times New Roman" w:hAnsi="Sylfaen" w:cs="Arial"/>
                <w:b w:val="0"/>
                <w:noProof w:val="0"/>
                <w:color w:val="auto"/>
                <w:sz w:val="16"/>
                <w:szCs w:val="16"/>
                <w:lang w:val="en-AS" w:eastAsia="en-GB"/>
              </w:rPr>
              <w:t>televisions;</w:t>
            </w:r>
            <w:proofErr w:type="gramEnd"/>
          </w:p>
          <w:p w14:paraId="0B1F85AB" w14:textId="3D3F0738" w:rsidR="006B003D" w:rsidRPr="006B003D" w:rsidRDefault="006B003D"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Rules for energy labelling</w:t>
            </w:r>
            <w:r w:rsidR="003C4BD5">
              <w:rPr>
                <w:rFonts w:ascii="Sylfaen" w:eastAsia="Times New Roman" w:hAnsi="Sylfaen" w:cs="Arial"/>
                <w:b w:val="0"/>
                <w:noProof w:val="0"/>
                <w:color w:val="auto"/>
                <w:sz w:val="16"/>
                <w:szCs w:val="16"/>
                <w:lang w:val="en-AS" w:eastAsia="en-GB"/>
              </w:rPr>
              <w:t xml:space="preserve"> of </w:t>
            </w:r>
            <w:r w:rsidR="003C4BD5">
              <w:rPr>
                <w:rFonts w:ascii="Sylfaen" w:eastAsia="Times New Roman" w:hAnsi="Sylfaen" w:cs="Arial"/>
                <w:b w:val="0"/>
                <w:noProof w:val="0"/>
                <w:color w:val="auto"/>
                <w:sz w:val="16"/>
                <w:szCs w:val="16"/>
                <w:lang w:val="en-AS" w:eastAsia="en-GB"/>
              </w:rPr>
              <w:lastRenderedPageBreak/>
              <w:t>v</w:t>
            </w:r>
            <w:r w:rsidR="00952701">
              <w:rPr>
                <w:rFonts w:ascii="Sylfaen" w:eastAsia="Times New Roman" w:hAnsi="Sylfaen" w:cs="Arial"/>
                <w:b w:val="0"/>
                <w:noProof w:val="0"/>
                <w:color w:val="auto"/>
                <w:sz w:val="16"/>
                <w:szCs w:val="16"/>
                <w:lang w:val="en-AS" w:eastAsia="en-GB"/>
              </w:rPr>
              <w:t>e</w:t>
            </w:r>
            <w:r w:rsidR="003C4BD5">
              <w:rPr>
                <w:rFonts w:ascii="Sylfaen" w:eastAsia="Times New Roman" w:hAnsi="Sylfaen" w:cs="Arial"/>
                <w:b w:val="0"/>
                <w:noProof w:val="0"/>
                <w:color w:val="auto"/>
                <w:sz w:val="16"/>
                <w:szCs w:val="16"/>
                <w:lang w:val="en-AS" w:eastAsia="en-GB"/>
              </w:rPr>
              <w:t>ntilatio</w:t>
            </w:r>
            <w:r w:rsidR="00CA235B">
              <w:rPr>
                <w:rFonts w:ascii="Sylfaen" w:eastAsia="Times New Roman" w:hAnsi="Sylfaen" w:cs="Arial"/>
                <w:b w:val="0"/>
                <w:noProof w:val="0"/>
                <w:color w:val="auto"/>
                <w:sz w:val="16"/>
                <w:szCs w:val="16"/>
                <w:lang w:val="en-AS" w:eastAsia="en-GB"/>
              </w:rPr>
              <w:t xml:space="preserve">n </w:t>
            </w:r>
            <w:proofErr w:type="gramStart"/>
            <w:r w:rsidR="00CA235B">
              <w:rPr>
                <w:rFonts w:ascii="Sylfaen" w:eastAsia="Times New Roman" w:hAnsi="Sylfaen" w:cs="Arial"/>
                <w:b w:val="0"/>
                <w:noProof w:val="0"/>
                <w:color w:val="auto"/>
                <w:sz w:val="16"/>
                <w:szCs w:val="16"/>
                <w:lang w:val="en-AS" w:eastAsia="en-GB"/>
              </w:rPr>
              <w:t>appliances</w:t>
            </w:r>
            <w:r w:rsidR="003C4BD5">
              <w:rPr>
                <w:rFonts w:ascii="Sylfaen" w:eastAsia="Times New Roman" w:hAnsi="Sylfaen" w:cs="Arial"/>
                <w:b w:val="0"/>
                <w:noProof w:val="0"/>
                <w:color w:val="auto"/>
                <w:sz w:val="16"/>
                <w:szCs w:val="16"/>
                <w:lang w:val="en-AS" w:eastAsia="en-GB"/>
              </w:rPr>
              <w:t>;</w:t>
            </w:r>
            <w:proofErr w:type="gramEnd"/>
          </w:p>
          <w:p w14:paraId="21803A77" w14:textId="0E2A979C" w:rsidR="006B003D" w:rsidRPr="00CA235B" w:rsidRDefault="006B003D"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Rules for energy labelling</w:t>
            </w:r>
            <w:r w:rsidR="004D76EA">
              <w:rPr>
                <w:rFonts w:ascii="Sylfaen" w:eastAsia="Times New Roman" w:hAnsi="Sylfaen" w:cs="Arial"/>
                <w:b w:val="0"/>
                <w:noProof w:val="0"/>
                <w:color w:val="auto"/>
                <w:sz w:val="16"/>
                <w:szCs w:val="16"/>
                <w:lang w:val="en-AS" w:eastAsia="en-GB"/>
              </w:rPr>
              <w:t xml:space="preserve"> household a</w:t>
            </w:r>
            <w:r w:rsidR="004D76EA" w:rsidRPr="004D76EA">
              <w:rPr>
                <w:rFonts w:ascii="Sylfaen" w:eastAsia="Times New Roman" w:hAnsi="Sylfaen" w:cs="Arial"/>
                <w:b w:val="0"/>
                <w:noProof w:val="0"/>
                <w:color w:val="auto"/>
                <w:sz w:val="16"/>
                <w:szCs w:val="16"/>
                <w:lang w:val="en-AS" w:eastAsia="en-GB"/>
              </w:rPr>
              <w:t xml:space="preserve">ir </w:t>
            </w:r>
            <w:proofErr w:type="gramStart"/>
            <w:r w:rsidR="004D76EA">
              <w:rPr>
                <w:rFonts w:ascii="Sylfaen" w:eastAsia="Times New Roman" w:hAnsi="Sylfaen" w:cs="Arial"/>
                <w:b w:val="0"/>
                <w:noProof w:val="0"/>
                <w:color w:val="auto"/>
                <w:sz w:val="16"/>
                <w:szCs w:val="16"/>
                <w:lang w:val="en-AS" w:eastAsia="en-GB"/>
              </w:rPr>
              <w:t>c</w:t>
            </w:r>
            <w:r w:rsidR="004D76EA" w:rsidRPr="004D76EA">
              <w:rPr>
                <w:rFonts w:ascii="Sylfaen" w:eastAsia="Times New Roman" w:hAnsi="Sylfaen" w:cs="Arial"/>
                <w:b w:val="0"/>
                <w:noProof w:val="0"/>
                <w:color w:val="auto"/>
                <w:sz w:val="16"/>
                <w:szCs w:val="16"/>
                <w:lang w:val="en-AS" w:eastAsia="en-GB"/>
              </w:rPr>
              <w:t>onditioners</w:t>
            </w:r>
            <w:r w:rsidR="004D76EA">
              <w:rPr>
                <w:rFonts w:ascii="Sylfaen" w:eastAsia="Times New Roman" w:hAnsi="Sylfaen" w:cs="Arial"/>
                <w:b w:val="0"/>
                <w:noProof w:val="0"/>
                <w:color w:val="auto"/>
                <w:sz w:val="16"/>
                <w:szCs w:val="16"/>
                <w:lang w:val="en-AS" w:eastAsia="en-GB"/>
              </w:rPr>
              <w:t>;</w:t>
            </w:r>
            <w:proofErr w:type="gramEnd"/>
          </w:p>
          <w:p w14:paraId="1306E81C" w14:textId="7E5C839F" w:rsidR="00CA235B" w:rsidRPr="00DD3E0F" w:rsidRDefault="00CA235B"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labelling </w:t>
            </w:r>
            <w:r w:rsidR="00DD3E0F">
              <w:rPr>
                <w:rFonts w:ascii="Sylfaen" w:eastAsia="Times New Roman" w:hAnsi="Sylfaen" w:cs="Arial"/>
                <w:b w:val="0"/>
                <w:noProof w:val="0"/>
                <w:color w:val="auto"/>
                <w:sz w:val="16"/>
                <w:szCs w:val="16"/>
                <w:lang w:val="en-AS" w:eastAsia="en-GB"/>
              </w:rPr>
              <w:t xml:space="preserve">for cold storage </w:t>
            </w:r>
            <w:proofErr w:type="gramStart"/>
            <w:r w:rsidR="00DD3E0F">
              <w:rPr>
                <w:rFonts w:ascii="Sylfaen" w:eastAsia="Times New Roman" w:hAnsi="Sylfaen" w:cs="Arial"/>
                <w:b w:val="0"/>
                <w:noProof w:val="0"/>
                <w:color w:val="auto"/>
                <w:sz w:val="16"/>
                <w:szCs w:val="16"/>
                <w:lang w:val="en-AS" w:eastAsia="en-GB"/>
              </w:rPr>
              <w:t>rooms;</w:t>
            </w:r>
            <w:proofErr w:type="gramEnd"/>
          </w:p>
          <w:p w14:paraId="3E32601A" w14:textId="2BE6DA5A" w:rsidR="00DD3E0F" w:rsidRPr="00DD3E0F" w:rsidRDefault="00DD3E0F"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labelling household heating </w:t>
            </w:r>
            <w:proofErr w:type="gramStart"/>
            <w:r>
              <w:rPr>
                <w:rFonts w:ascii="Sylfaen" w:eastAsia="Times New Roman" w:hAnsi="Sylfaen" w:cs="Arial"/>
                <w:b w:val="0"/>
                <w:noProof w:val="0"/>
                <w:color w:val="auto"/>
                <w:sz w:val="16"/>
                <w:szCs w:val="16"/>
                <w:lang w:val="en-AS" w:eastAsia="en-GB"/>
              </w:rPr>
              <w:t>app</w:t>
            </w:r>
            <w:r w:rsidR="00952701">
              <w:rPr>
                <w:rFonts w:ascii="Sylfaen" w:eastAsia="Times New Roman" w:hAnsi="Sylfaen" w:cs="Arial"/>
                <w:b w:val="0"/>
                <w:noProof w:val="0"/>
                <w:color w:val="auto"/>
                <w:sz w:val="16"/>
                <w:szCs w:val="16"/>
                <w:lang w:val="en-AS" w:eastAsia="en-GB"/>
              </w:rPr>
              <w:t>lia</w:t>
            </w:r>
            <w:r>
              <w:rPr>
                <w:rFonts w:ascii="Sylfaen" w:eastAsia="Times New Roman" w:hAnsi="Sylfaen" w:cs="Arial"/>
                <w:b w:val="0"/>
                <w:noProof w:val="0"/>
                <w:color w:val="auto"/>
                <w:sz w:val="16"/>
                <w:szCs w:val="16"/>
                <w:lang w:val="en-AS" w:eastAsia="en-GB"/>
              </w:rPr>
              <w:t>nces;</w:t>
            </w:r>
            <w:proofErr w:type="gramEnd"/>
          </w:p>
          <w:p w14:paraId="64B87370" w14:textId="52537760" w:rsidR="00810A8E" w:rsidRPr="00810A8E" w:rsidRDefault="00DD3E0F"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labelling solid fuel boilers </w:t>
            </w:r>
            <w:r w:rsidR="00D94F8E">
              <w:rPr>
                <w:rFonts w:ascii="Sylfaen" w:eastAsia="Times New Roman" w:hAnsi="Sylfaen" w:cs="Arial"/>
                <w:b w:val="0"/>
                <w:noProof w:val="0"/>
                <w:color w:val="auto"/>
                <w:sz w:val="16"/>
                <w:szCs w:val="16"/>
                <w:lang w:val="en-AS" w:eastAsia="en-GB"/>
              </w:rPr>
              <w:t>and necessary appli</w:t>
            </w:r>
            <w:r w:rsidR="00952701">
              <w:rPr>
                <w:rFonts w:ascii="Sylfaen" w:eastAsia="Times New Roman" w:hAnsi="Sylfaen" w:cs="Arial"/>
                <w:b w:val="0"/>
                <w:noProof w:val="0"/>
                <w:color w:val="auto"/>
                <w:sz w:val="16"/>
                <w:szCs w:val="16"/>
                <w:lang w:val="en-AS" w:eastAsia="en-GB"/>
              </w:rPr>
              <w:t>a</w:t>
            </w:r>
            <w:r w:rsidR="00D94F8E">
              <w:rPr>
                <w:rFonts w:ascii="Sylfaen" w:eastAsia="Times New Roman" w:hAnsi="Sylfaen" w:cs="Arial"/>
                <w:b w:val="0"/>
                <w:noProof w:val="0"/>
                <w:color w:val="auto"/>
                <w:sz w:val="16"/>
                <w:szCs w:val="16"/>
                <w:lang w:val="en-AS" w:eastAsia="en-GB"/>
              </w:rPr>
              <w:t xml:space="preserve">nces for solid </w:t>
            </w:r>
            <w:proofErr w:type="gramStart"/>
            <w:r w:rsidR="00D94F8E">
              <w:rPr>
                <w:rFonts w:ascii="Sylfaen" w:eastAsia="Times New Roman" w:hAnsi="Sylfaen" w:cs="Arial"/>
                <w:b w:val="0"/>
                <w:noProof w:val="0"/>
                <w:color w:val="auto"/>
                <w:sz w:val="16"/>
                <w:szCs w:val="16"/>
                <w:lang w:val="en-AS" w:eastAsia="en-GB"/>
              </w:rPr>
              <w:t>boiler</w:t>
            </w:r>
            <w:r w:rsidR="00810A8E">
              <w:rPr>
                <w:rFonts w:ascii="Sylfaen" w:eastAsia="Times New Roman" w:hAnsi="Sylfaen" w:cs="Arial"/>
                <w:b w:val="0"/>
                <w:noProof w:val="0"/>
                <w:color w:val="auto"/>
                <w:sz w:val="16"/>
                <w:szCs w:val="16"/>
                <w:lang w:val="en-AS" w:eastAsia="en-GB"/>
              </w:rPr>
              <w:t>s;</w:t>
            </w:r>
            <w:proofErr w:type="gramEnd"/>
          </w:p>
          <w:p w14:paraId="2003219F" w14:textId="2E9B0E12" w:rsidR="00DD3E0F" w:rsidRPr="00D21D28" w:rsidRDefault="00D94F8E"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 </w:t>
            </w:r>
            <w:r w:rsidR="00A765B4">
              <w:rPr>
                <w:rFonts w:ascii="Sylfaen" w:eastAsia="Times New Roman" w:hAnsi="Sylfaen" w:cs="Arial"/>
                <w:b w:val="0"/>
                <w:noProof w:val="0"/>
                <w:color w:val="auto"/>
                <w:sz w:val="16"/>
                <w:szCs w:val="16"/>
                <w:lang w:val="en-AS" w:eastAsia="en-GB"/>
              </w:rPr>
              <w:t xml:space="preserve">Rules for energy labelling kitchen stoves and </w:t>
            </w:r>
            <w:r w:rsidR="00D21D28">
              <w:rPr>
                <w:rFonts w:ascii="Sylfaen" w:eastAsia="Times New Roman" w:hAnsi="Sylfaen" w:cs="Arial"/>
                <w:b w:val="0"/>
                <w:noProof w:val="0"/>
                <w:color w:val="auto"/>
                <w:sz w:val="16"/>
                <w:szCs w:val="16"/>
                <w:lang w:val="en-AS" w:eastAsia="en-GB"/>
              </w:rPr>
              <w:t xml:space="preserve">stove </w:t>
            </w:r>
            <w:proofErr w:type="gramStart"/>
            <w:r w:rsidR="00D21D28">
              <w:rPr>
                <w:rFonts w:ascii="Sylfaen" w:eastAsia="Times New Roman" w:hAnsi="Sylfaen" w:cs="Arial"/>
                <w:b w:val="0"/>
                <w:noProof w:val="0"/>
                <w:color w:val="auto"/>
                <w:sz w:val="16"/>
                <w:szCs w:val="16"/>
                <w:lang w:val="en-AS" w:eastAsia="en-GB"/>
              </w:rPr>
              <w:t>v</w:t>
            </w:r>
            <w:r w:rsidR="00952701">
              <w:rPr>
                <w:rFonts w:ascii="Sylfaen" w:eastAsia="Times New Roman" w:hAnsi="Sylfaen" w:cs="Arial"/>
                <w:b w:val="0"/>
                <w:noProof w:val="0"/>
                <w:color w:val="auto"/>
                <w:sz w:val="16"/>
                <w:szCs w:val="16"/>
                <w:lang w:val="en-AS" w:eastAsia="en-GB"/>
              </w:rPr>
              <w:t>e</w:t>
            </w:r>
            <w:r w:rsidR="00D21D28">
              <w:rPr>
                <w:rFonts w:ascii="Sylfaen" w:eastAsia="Times New Roman" w:hAnsi="Sylfaen" w:cs="Arial"/>
                <w:b w:val="0"/>
                <w:noProof w:val="0"/>
                <w:color w:val="auto"/>
                <w:sz w:val="16"/>
                <w:szCs w:val="16"/>
                <w:lang w:val="en-AS" w:eastAsia="en-GB"/>
              </w:rPr>
              <w:t>ntilation;</w:t>
            </w:r>
            <w:proofErr w:type="gramEnd"/>
          </w:p>
          <w:p w14:paraId="7A85B092" w14:textId="5970E1F2" w:rsidR="00D21D28" w:rsidRPr="005C0E66" w:rsidRDefault="005C0E66"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labelling vacuum </w:t>
            </w:r>
            <w:proofErr w:type="gramStart"/>
            <w:r>
              <w:rPr>
                <w:rFonts w:ascii="Sylfaen" w:eastAsia="Times New Roman" w:hAnsi="Sylfaen" w:cs="Arial"/>
                <w:b w:val="0"/>
                <w:noProof w:val="0"/>
                <w:color w:val="auto"/>
                <w:sz w:val="16"/>
                <w:szCs w:val="16"/>
                <w:lang w:val="en-AS" w:eastAsia="en-GB"/>
              </w:rPr>
              <w:t>cleaners;</w:t>
            </w:r>
            <w:proofErr w:type="gramEnd"/>
          </w:p>
          <w:p w14:paraId="0EBCE54B" w14:textId="13550CC0" w:rsidR="005C0E66" w:rsidRPr="00482A76" w:rsidRDefault="005C0E66"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labelling water heaters, hot water </w:t>
            </w:r>
            <w:r w:rsidR="00CE236B">
              <w:rPr>
                <w:rFonts w:ascii="Sylfaen" w:eastAsia="Times New Roman" w:hAnsi="Sylfaen" w:cs="Arial"/>
                <w:b w:val="0"/>
                <w:noProof w:val="0"/>
                <w:color w:val="auto"/>
                <w:sz w:val="16"/>
                <w:szCs w:val="16"/>
                <w:lang w:val="en-AS" w:eastAsia="en-GB"/>
              </w:rPr>
              <w:t>tanks, and solar panel</w:t>
            </w:r>
            <w:r w:rsidR="000D137E">
              <w:rPr>
                <w:rFonts w:ascii="Sylfaen" w:eastAsia="Times New Roman" w:hAnsi="Sylfaen" w:cs="Arial"/>
                <w:b w:val="0"/>
                <w:noProof w:val="0"/>
                <w:color w:val="auto"/>
                <w:sz w:val="16"/>
                <w:szCs w:val="16"/>
                <w:lang w:val="ka-GE" w:eastAsia="en-GB"/>
              </w:rPr>
              <w:t xml:space="preserve"> </w:t>
            </w:r>
            <w:r w:rsidR="000D137E">
              <w:rPr>
                <w:rFonts w:ascii="Sylfaen" w:eastAsia="Times New Roman" w:hAnsi="Sylfaen" w:cs="Arial"/>
                <w:b w:val="0"/>
                <w:noProof w:val="0"/>
                <w:color w:val="auto"/>
                <w:sz w:val="16"/>
                <w:szCs w:val="16"/>
                <w:lang w:val="en-US" w:eastAsia="en-GB"/>
              </w:rPr>
              <w:t xml:space="preserve">complete </w:t>
            </w:r>
            <w:proofErr w:type="gramStart"/>
            <w:r w:rsidR="000D137E">
              <w:rPr>
                <w:rFonts w:ascii="Sylfaen" w:eastAsia="Times New Roman" w:hAnsi="Sylfaen" w:cs="Arial"/>
                <w:b w:val="0"/>
                <w:noProof w:val="0"/>
                <w:color w:val="auto"/>
                <w:sz w:val="16"/>
                <w:szCs w:val="16"/>
                <w:lang w:val="en-US" w:eastAsia="en-GB"/>
              </w:rPr>
              <w:t>sets</w:t>
            </w:r>
            <w:r w:rsidR="00482A76">
              <w:rPr>
                <w:rFonts w:ascii="Sylfaen" w:eastAsia="Times New Roman" w:hAnsi="Sylfaen" w:cs="Arial"/>
                <w:b w:val="0"/>
                <w:noProof w:val="0"/>
                <w:color w:val="auto"/>
                <w:sz w:val="16"/>
                <w:szCs w:val="16"/>
                <w:lang w:val="en-AS" w:eastAsia="en-GB"/>
              </w:rPr>
              <w:t>;</w:t>
            </w:r>
            <w:proofErr w:type="gramEnd"/>
          </w:p>
          <w:p w14:paraId="5A176DCE" w14:textId="0DFAF9E4" w:rsidR="00482A76" w:rsidRDefault="00482A76"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labelling </w:t>
            </w:r>
            <w:r w:rsidR="00473133">
              <w:rPr>
                <w:rFonts w:ascii="Sylfaen" w:eastAsia="Times New Roman" w:hAnsi="Sylfaen" w:cs="Arial"/>
                <w:b w:val="0"/>
                <w:noProof w:val="0"/>
                <w:color w:val="auto"/>
                <w:sz w:val="16"/>
                <w:szCs w:val="16"/>
                <w:lang w:val="en-US" w:eastAsia="en-GB"/>
              </w:rPr>
              <w:t xml:space="preserve">heaters, </w:t>
            </w:r>
            <w:r w:rsidR="00273F23">
              <w:rPr>
                <w:rFonts w:ascii="Sylfaen" w:eastAsia="Times New Roman" w:hAnsi="Sylfaen" w:cs="Arial"/>
                <w:b w:val="0"/>
                <w:noProof w:val="0"/>
                <w:color w:val="auto"/>
                <w:sz w:val="16"/>
                <w:szCs w:val="16"/>
                <w:lang w:val="en-US" w:eastAsia="en-GB"/>
              </w:rPr>
              <w:t>heater complete sets,</w:t>
            </w:r>
            <w:r w:rsidR="00466DFD">
              <w:rPr>
                <w:rFonts w:ascii="Sylfaen" w:eastAsia="Times New Roman" w:hAnsi="Sylfaen" w:cs="Arial"/>
                <w:b w:val="0"/>
                <w:noProof w:val="0"/>
                <w:color w:val="auto"/>
                <w:sz w:val="16"/>
                <w:szCs w:val="16"/>
                <w:lang w:val="en-US" w:eastAsia="en-GB"/>
              </w:rPr>
              <w:t xml:space="preserve"> combined complete </w:t>
            </w:r>
            <w:r w:rsidR="00466DFD">
              <w:rPr>
                <w:rFonts w:ascii="Sylfaen" w:eastAsia="Times New Roman" w:hAnsi="Sylfaen" w:cs="Arial"/>
                <w:b w:val="0"/>
                <w:noProof w:val="0"/>
                <w:color w:val="auto"/>
                <w:sz w:val="16"/>
                <w:szCs w:val="16"/>
                <w:lang w:val="en-US" w:eastAsia="en-GB"/>
              </w:rPr>
              <w:lastRenderedPageBreak/>
              <w:t xml:space="preserve">sets </w:t>
            </w:r>
            <w:proofErr w:type="gramStart"/>
            <w:r w:rsidR="00466DFD">
              <w:rPr>
                <w:rFonts w:ascii="Sylfaen" w:eastAsia="Times New Roman" w:hAnsi="Sylfaen" w:cs="Arial"/>
                <w:b w:val="0"/>
                <w:noProof w:val="0"/>
                <w:color w:val="auto"/>
                <w:sz w:val="16"/>
                <w:szCs w:val="16"/>
                <w:lang w:val="en-US" w:eastAsia="en-GB"/>
              </w:rPr>
              <w:t xml:space="preserve">for </w:t>
            </w:r>
            <w:r w:rsidR="00273F23">
              <w:rPr>
                <w:rFonts w:ascii="Sylfaen" w:eastAsia="Times New Roman" w:hAnsi="Sylfaen" w:cs="Arial"/>
                <w:b w:val="0"/>
                <w:noProof w:val="0"/>
                <w:color w:val="auto"/>
                <w:sz w:val="16"/>
                <w:szCs w:val="16"/>
                <w:lang w:val="en-US" w:eastAsia="en-GB"/>
              </w:rPr>
              <w:t xml:space="preserve"> </w:t>
            </w:r>
            <w:r w:rsidR="002C6E18">
              <w:rPr>
                <w:rFonts w:ascii="Sylfaen" w:eastAsia="Times New Roman" w:hAnsi="Sylfaen" w:cs="Arial"/>
                <w:b w:val="0"/>
                <w:noProof w:val="0"/>
                <w:color w:val="auto"/>
                <w:sz w:val="16"/>
                <w:szCs w:val="16"/>
                <w:lang w:val="en-US" w:eastAsia="en-GB"/>
              </w:rPr>
              <w:t>temperature</w:t>
            </w:r>
            <w:proofErr w:type="gramEnd"/>
            <w:r w:rsidR="002C6E18">
              <w:rPr>
                <w:rFonts w:ascii="Sylfaen" w:eastAsia="Times New Roman" w:hAnsi="Sylfaen" w:cs="Arial"/>
                <w:b w:val="0"/>
                <w:noProof w:val="0"/>
                <w:color w:val="auto"/>
                <w:sz w:val="16"/>
                <w:szCs w:val="16"/>
                <w:lang w:val="en-US" w:eastAsia="en-GB"/>
              </w:rPr>
              <w:t xml:space="preserve"> control, </w:t>
            </w:r>
            <w:r w:rsidR="00466DFD">
              <w:rPr>
                <w:rFonts w:ascii="Sylfaen" w:eastAsia="Times New Roman" w:hAnsi="Sylfaen" w:cs="Arial"/>
                <w:b w:val="0"/>
                <w:noProof w:val="0"/>
                <w:color w:val="auto"/>
                <w:sz w:val="16"/>
                <w:szCs w:val="16"/>
                <w:lang w:val="en-US" w:eastAsia="en-GB"/>
              </w:rPr>
              <w:t>solar panels and heaters</w:t>
            </w:r>
            <w:r w:rsidR="00DC6813">
              <w:rPr>
                <w:rFonts w:ascii="Sylfaen" w:eastAsia="Times New Roman" w:hAnsi="Sylfaen" w:cs="Arial"/>
                <w:b w:val="0"/>
                <w:noProof w:val="0"/>
                <w:color w:val="auto"/>
                <w:sz w:val="16"/>
                <w:szCs w:val="16"/>
                <w:lang w:val="en-US" w:eastAsia="en-GB"/>
              </w:rPr>
              <w:t>, temperature control and solar panels;</w:t>
            </w:r>
          </w:p>
          <w:p w14:paraId="705157F2" w14:textId="1D0D5F8B" w:rsidR="00DC6813" w:rsidRDefault="00DC6813"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Rules for energy labelling</w:t>
            </w:r>
            <w:r>
              <w:rPr>
                <w:rFonts w:ascii="Sylfaen" w:eastAsia="Times New Roman" w:hAnsi="Sylfaen" w:cs="Arial"/>
                <w:b w:val="0"/>
                <w:noProof w:val="0"/>
                <w:color w:val="auto"/>
                <w:sz w:val="16"/>
                <w:szCs w:val="16"/>
                <w:lang w:val="en-US" w:eastAsia="en-GB"/>
              </w:rPr>
              <w:t xml:space="preserve"> </w:t>
            </w:r>
            <w:r w:rsidR="00F332F3">
              <w:rPr>
                <w:rFonts w:ascii="Sylfaen" w:eastAsia="Times New Roman" w:hAnsi="Sylfaen" w:cs="Arial"/>
                <w:b w:val="0"/>
                <w:noProof w:val="0"/>
                <w:color w:val="auto"/>
                <w:sz w:val="16"/>
                <w:szCs w:val="16"/>
                <w:lang w:val="en-US" w:eastAsia="en-GB"/>
              </w:rPr>
              <w:t xml:space="preserve">bulbs and </w:t>
            </w:r>
            <w:proofErr w:type="gramStart"/>
            <w:r w:rsidR="00F332F3">
              <w:rPr>
                <w:rFonts w:ascii="Sylfaen" w:eastAsia="Times New Roman" w:hAnsi="Sylfaen" w:cs="Arial"/>
                <w:b w:val="0"/>
                <w:noProof w:val="0"/>
                <w:color w:val="auto"/>
                <w:sz w:val="16"/>
                <w:szCs w:val="16"/>
                <w:lang w:val="en-US" w:eastAsia="en-GB"/>
              </w:rPr>
              <w:t>lamps;</w:t>
            </w:r>
            <w:proofErr w:type="gramEnd"/>
          </w:p>
          <w:p w14:paraId="25170907" w14:textId="34DB7343" w:rsidR="00F332F3" w:rsidRDefault="00F332F3" w:rsidP="00F13629">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 xml:space="preserve">Rules for energy </w:t>
            </w:r>
            <w:proofErr w:type="gramStart"/>
            <w:r>
              <w:rPr>
                <w:rFonts w:ascii="Sylfaen" w:eastAsia="Times New Roman" w:hAnsi="Sylfaen" w:cs="Arial"/>
                <w:b w:val="0"/>
                <w:noProof w:val="0"/>
                <w:color w:val="auto"/>
                <w:sz w:val="16"/>
                <w:szCs w:val="16"/>
                <w:lang w:val="en-AS" w:eastAsia="en-GB"/>
              </w:rPr>
              <w:t>labelling</w:t>
            </w:r>
            <w:r>
              <w:rPr>
                <w:rFonts w:ascii="Sylfaen" w:eastAsia="Times New Roman" w:hAnsi="Sylfaen" w:cs="Arial"/>
                <w:b w:val="0"/>
                <w:noProof w:val="0"/>
                <w:color w:val="auto"/>
                <w:sz w:val="16"/>
                <w:szCs w:val="16"/>
                <w:lang w:val="en-US" w:eastAsia="en-GB"/>
              </w:rPr>
              <w:t>;</w:t>
            </w:r>
            <w:proofErr w:type="gramEnd"/>
          </w:p>
          <w:p w14:paraId="43C9E83E" w14:textId="3D580F99" w:rsidR="007D7F7F" w:rsidRDefault="00F332F3" w:rsidP="007D7F7F">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Rules for energy labelling</w:t>
            </w:r>
            <w:r>
              <w:rPr>
                <w:rFonts w:ascii="Sylfaen" w:eastAsia="Times New Roman" w:hAnsi="Sylfaen" w:cs="Arial"/>
                <w:b w:val="0"/>
                <w:noProof w:val="0"/>
                <w:color w:val="auto"/>
                <w:sz w:val="16"/>
                <w:szCs w:val="16"/>
                <w:lang w:val="en-US" w:eastAsia="en-GB"/>
              </w:rPr>
              <w:t xml:space="preserve"> house</w:t>
            </w:r>
            <w:r w:rsidR="007D7F7F">
              <w:rPr>
                <w:rFonts w:ascii="Sylfaen" w:eastAsia="Times New Roman" w:hAnsi="Sylfaen" w:cs="Arial"/>
                <w:b w:val="0"/>
                <w:noProof w:val="0"/>
                <w:color w:val="auto"/>
                <w:sz w:val="16"/>
                <w:szCs w:val="16"/>
                <w:lang w:val="en-US" w:eastAsia="en-GB"/>
              </w:rPr>
              <w:t xml:space="preserve">hold </w:t>
            </w:r>
            <w:proofErr w:type="gramStart"/>
            <w:r w:rsidR="007D7F7F">
              <w:rPr>
                <w:rFonts w:ascii="Sylfaen" w:eastAsia="Times New Roman" w:hAnsi="Sylfaen" w:cs="Arial"/>
                <w:b w:val="0"/>
                <w:noProof w:val="0"/>
                <w:color w:val="auto"/>
                <w:sz w:val="16"/>
                <w:szCs w:val="16"/>
                <w:lang w:val="en-US" w:eastAsia="en-GB"/>
              </w:rPr>
              <w:t>dryers;</w:t>
            </w:r>
            <w:proofErr w:type="gramEnd"/>
          </w:p>
          <w:p w14:paraId="16843A19" w14:textId="58910B7C" w:rsidR="00A460BB" w:rsidRPr="00E376CD" w:rsidRDefault="007D7F7F" w:rsidP="00E376CD">
            <w:pPr>
              <w:pStyle w:val="A2AContent"/>
              <w:numPr>
                <w:ilvl w:val="0"/>
                <w:numId w:val="25"/>
              </w:numPr>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AS" w:eastAsia="en-GB"/>
              </w:rPr>
              <w:t>Rules for energy labelling</w:t>
            </w:r>
            <w:r>
              <w:rPr>
                <w:rFonts w:ascii="Sylfaen" w:eastAsia="Times New Roman" w:hAnsi="Sylfaen" w:cs="Arial"/>
                <w:b w:val="0"/>
                <w:noProof w:val="0"/>
                <w:color w:val="auto"/>
                <w:sz w:val="16"/>
                <w:szCs w:val="16"/>
                <w:lang w:val="en-US" w:eastAsia="en-GB"/>
              </w:rPr>
              <w:t xml:space="preserve"> combined </w:t>
            </w:r>
            <w:r w:rsidR="00E376CD">
              <w:rPr>
                <w:rFonts w:ascii="Sylfaen" w:eastAsia="Times New Roman" w:hAnsi="Sylfaen" w:cs="Arial"/>
                <w:b w:val="0"/>
                <w:noProof w:val="0"/>
                <w:color w:val="auto"/>
                <w:sz w:val="16"/>
                <w:szCs w:val="16"/>
                <w:lang w:val="en-US" w:eastAsia="en-GB"/>
              </w:rPr>
              <w:t>clothes dryers.</w:t>
            </w:r>
          </w:p>
        </w:tc>
        <w:tc>
          <w:tcPr>
            <w:tcW w:w="1304" w:type="dxa"/>
            <w:gridSpan w:val="9"/>
          </w:tcPr>
          <w:p w14:paraId="38DC8CC0" w14:textId="77777777" w:rsidR="00582AE2" w:rsidRPr="00D75094" w:rsidRDefault="00582AE2" w:rsidP="00582AE2">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lastRenderedPageBreak/>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0E2872D9" w14:textId="1A140BAA" w:rsidR="00A460BB" w:rsidRPr="00582AE2" w:rsidRDefault="00A460BB" w:rsidP="00A460BB">
            <w:pPr>
              <w:rPr>
                <w:rFonts w:ascii="Sylfaen" w:eastAsia="Times New Roman" w:hAnsi="Sylfaen" w:cs="Arial"/>
                <w:sz w:val="16"/>
                <w:szCs w:val="16"/>
                <w:lang w:val="en-US" w:eastAsia="en-GB"/>
              </w:rPr>
            </w:pPr>
          </w:p>
        </w:tc>
        <w:tc>
          <w:tcPr>
            <w:tcW w:w="1936" w:type="dxa"/>
            <w:gridSpan w:val="14"/>
            <w:noWrap/>
          </w:tcPr>
          <w:p w14:paraId="0E2872DB" w14:textId="3117825A" w:rsidR="00A460BB" w:rsidRPr="00C40F50" w:rsidRDefault="00582AE2"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Economy and Sustainable Development</w:t>
            </w:r>
            <w:r w:rsidRPr="00C40F50">
              <w:rPr>
                <w:rFonts w:ascii="Sylfaen" w:eastAsia="Times New Roman" w:hAnsi="Sylfaen" w:cs="Arial"/>
                <w:sz w:val="16"/>
                <w:szCs w:val="16"/>
                <w:lang w:val="ka-GE" w:eastAsia="en-GB"/>
              </w:rPr>
              <w:t xml:space="preserve"> </w:t>
            </w:r>
          </w:p>
          <w:p w14:paraId="0E2872DC" w14:textId="0E104231" w:rsidR="00A460BB" w:rsidRPr="00C40F50" w:rsidRDefault="00A460BB" w:rsidP="00A460BB">
            <w:pPr>
              <w:rPr>
                <w:rFonts w:ascii="Sylfaen" w:eastAsia="Times New Roman" w:hAnsi="Sylfaen" w:cs="Arial"/>
                <w:sz w:val="16"/>
                <w:szCs w:val="16"/>
                <w:lang w:val="ka-GE" w:eastAsia="en-GB"/>
              </w:rPr>
            </w:pPr>
          </w:p>
        </w:tc>
        <w:tc>
          <w:tcPr>
            <w:tcW w:w="2406" w:type="dxa"/>
            <w:gridSpan w:val="26"/>
            <w:noWrap/>
          </w:tcPr>
          <w:p w14:paraId="0E2872DD" w14:textId="4F3DB3CD" w:rsidR="00A460BB" w:rsidRPr="00582AE2" w:rsidRDefault="00582AE2" w:rsidP="00A460BB">
            <w:pPr>
              <w:rPr>
                <w:rFonts w:ascii="Sylfaen" w:eastAsia="Times New Roman" w:hAnsi="Sylfaen" w:cs="Arial"/>
                <w:sz w:val="16"/>
                <w:szCs w:val="16"/>
                <w:lang w:val="fr-FR" w:eastAsia="en-GB"/>
              </w:rPr>
            </w:pPr>
            <w:r w:rsidRPr="00582AE2">
              <w:rPr>
                <w:rFonts w:ascii="Sylfaen" w:eastAsia="Times New Roman" w:hAnsi="Sylfaen" w:cs="Arial"/>
                <w:sz w:val="16"/>
                <w:szCs w:val="16"/>
                <w:lang w:val="fr-FR" w:eastAsia="en-GB"/>
              </w:rPr>
              <w:t xml:space="preserve">Relevant </w:t>
            </w:r>
            <w:proofErr w:type="spellStart"/>
            <w:r w:rsidRPr="00582AE2">
              <w:rPr>
                <w:rFonts w:ascii="Sylfaen" w:eastAsia="Times New Roman" w:hAnsi="Sylfaen" w:cs="Arial"/>
                <w:sz w:val="16"/>
                <w:szCs w:val="16"/>
                <w:lang w:val="fr-FR" w:eastAsia="en-GB"/>
              </w:rPr>
              <w:t>municipalities</w:t>
            </w:r>
            <w:proofErr w:type="spellEnd"/>
          </w:p>
          <w:p w14:paraId="0E2872DE" w14:textId="77777777" w:rsidR="00A460BB" w:rsidRPr="00C40F50" w:rsidRDefault="00A460BB" w:rsidP="00A460BB">
            <w:pPr>
              <w:rPr>
                <w:rFonts w:ascii="Sylfaen" w:eastAsia="Times New Roman" w:hAnsi="Sylfaen" w:cs="Arial"/>
                <w:sz w:val="16"/>
                <w:szCs w:val="16"/>
                <w:lang w:val="ka-GE" w:eastAsia="en-GB"/>
              </w:rPr>
            </w:pPr>
          </w:p>
          <w:p w14:paraId="0E2872DF" w14:textId="64F22717" w:rsidR="00A460BB" w:rsidRPr="00582AE2" w:rsidRDefault="00582AE2" w:rsidP="00A460BB">
            <w:pPr>
              <w:rPr>
                <w:rFonts w:ascii="Sylfaen" w:eastAsia="Times New Roman" w:hAnsi="Sylfaen" w:cs="Arial"/>
                <w:sz w:val="16"/>
                <w:szCs w:val="16"/>
                <w:lang w:val="fr-FR" w:eastAsia="en-GB"/>
              </w:rPr>
            </w:pPr>
            <w:r w:rsidRPr="00582AE2">
              <w:rPr>
                <w:rFonts w:ascii="Sylfaen" w:eastAsia="Times New Roman" w:hAnsi="Sylfaen" w:cs="Arial"/>
                <w:sz w:val="16"/>
                <w:szCs w:val="16"/>
                <w:lang w:val="fr-FR" w:eastAsia="en-GB"/>
              </w:rPr>
              <w:t xml:space="preserve">Relevant </w:t>
            </w:r>
            <w:proofErr w:type="spellStart"/>
            <w:r w:rsidRPr="00582AE2">
              <w:rPr>
                <w:rFonts w:ascii="Sylfaen" w:eastAsia="Times New Roman" w:hAnsi="Sylfaen" w:cs="Arial"/>
                <w:sz w:val="16"/>
                <w:szCs w:val="16"/>
                <w:lang w:val="fr-FR" w:eastAsia="en-GB"/>
              </w:rPr>
              <w:t>private</w:t>
            </w:r>
            <w:proofErr w:type="spellEnd"/>
            <w:r w:rsidRPr="00582AE2">
              <w:rPr>
                <w:rFonts w:ascii="Sylfaen" w:eastAsia="Times New Roman" w:hAnsi="Sylfaen" w:cs="Arial"/>
                <w:sz w:val="16"/>
                <w:szCs w:val="16"/>
                <w:lang w:val="fr-FR" w:eastAsia="en-GB"/>
              </w:rPr>
              <w:t xml:space="preserve"> </w:t>
            </w:r>
            <w:proofErr w:type="spellStart"/>
            <w:r w:rsidRPr="00582AE2">
              <w:rPr>
                <w:rFonts w:ascii="Sylfaen" w:eastAsia="Times New Roman" w:hAnsi="Sylfaen" w:cs="Arial"/>
                <w:sz w:val="16"/>
                <w:szCs w:val="16"/>
                <w:lang w:val="fr-FR" w:eastAsia="en-GB"/>
              </w:rPr>
              <w:t>s</w:t>
            </w:r>
            <w:r>
              <w:rPr>
                <w:rFonts w:ascii="Sylfaen" w:eastAsia="Times New Roman" w:hAnsi="Sylfaen" w:cs="Arial"/>
                <w:sz w:val="16"/>
                <w:szCs w:val="16"/>
                <w:lang w:val="fr-FR" w:eastAsia="en-GB"/>
              </w:rPr>
              <w:t>ector</w:t>
            </w:r>
            <w:proofErr w:type="spellEnd"/>
          </w:p>
        </w:tc>
        <w:tc>
          <w:tcPr>
            <w:tcW w:w="1021" w:type="dxa"/>
            <w:gridSpan w:val="6"/>
            <w:noWrap/>
          </w:tcPr>
          <w:p w14:paraId="0E2872E0" w14:textId="67F67B6D" w:rsidR="00A460BB" w:rsidRPr="00582AE2" w:rsidRDefault="00A460BB" w:rsidP="00BF458F">
            <w:pPr>
              <w:rPr>
                <w:rFonts w:ascii="Sylfaen" w:hAnsi="Sylfaen"/>
                <w:sz w:val="16"/>
                <w:szCs w:val="16"/>
                <w:lang w:val="en-US" w:eastAsia="en-GB"/>
              </w:rPr>
            </w:pPr>
            <w:r w:rsidRPr="00C40F50">
              <w:rPr>
                <w:rFonts w:ascii="Sylfaen" w:hAnsi="Sylfaen"/>
                <w:sz w:val="16"/>
                <w:szCs w:val="16"/>
                <w:lang w:val="ka-GE" w:eastAsia="en-GB"/>
              </w:rPr>
              <w:t xml:space="preserve">2023  </w:t>
            </w:r>
            <w:r w:rsidR="00582AE2">
              <w:rPr>
                <w:rFonts w:ascii="Sylfaen" w:hAnsi="Sylfaen"/>
                <w:sz w:val="16"/>
                <w:szCs w:val="16"/>
                <w:lang w:val="en-US" w:eastAsia="en-GB"/>
              </w:rPr>
              <w:t>Q4</w:t>
            </w:r>
          </w:p>
        </w:tc>
        <w:tc>
          <w:tcPr>
            <w:tcW w:w="1705" w:type="dxa"/>
            <w:gridSpan w:val="9"/>
          </w:tcPr>
          <w:p w14:paraId="1059320E" w14:textId="387EC0AC" w:rsidR="00FA79A6" w:rsidRDefault="00FA79A6" w:rsidP="00BF458F">
            <w:pPr>
              <w:rPr>
                <w:rFonts w:ascii="Sylfaen" w:hAnsi="Sylfaen"/>
                <w:sz w:val="16"/>
                <w:szCs w:val="16"/>
                <w:lang w:val="ka-GE" w:eastAsia="en-GB"/>
              </w:rPr>
            </w:pPr>
            <w:r w:rsidRPr="00FA79A6">
              <w:rPr>
                <w:rFonts w:ascii="Sylfaen" w:hAnsi="Sylfaen"/>
                <w:sz w:val="16"/>
                <w:szCs w:val="16"/>
                <w:lang w:val="en-GB" w:eastAsia="en-GB"/>
              </w:rPr>
              <w:t>411,840</w:t>
            </w:r>
            <w:r>
              <w:rPr>
                <w:rFonts w:ascii="Sylfaen" w:hAnsi="Sylfaen"/>
                <w:sz w:val="16"/>
                <w:szCs w:val="16"/>
                <w:lang w:val="ka-GE" w:eastAsia="en-GB"/>
              </w:rPr>
              <w:t xml:space="preserve">.0 </w:t>
            </w:r>
            <w:r w:rsidR="0046342E">
              <w:rPr>
                <w:rFonts w:ascii="Sylfaen" w:hAnsi="Sylfaen"/>
                <w:sz w:val="16"/>
                <w:szCs w:val="16"/>
                <w:lang w:val="ka-GE" w:eastAsia="en-GB"/>
              </w:rPr>
              <w:t>GEL</w:t>
            </w:r>
            <w:r>
              <w:rPr>
                <w:rFonts w:ascii="Sylfaen" w:hAnsi="Sylfaen"/>
                <w:sz w:val="16"/>
                <w:szCs w:val="16"/>
                <w:lang w:val="ka-GE" w:eastAsia="en-GB"/>
              </w:rPr>
              <w:t xml:space="preserve"> </w:t>
            </w:r>
          </w:p>
          <w:p w14:paraId="5FCF8709" w14:textId="77777777" w:rsidR="00FA79A6" w:rsidRPr="006524FF" w:rsidRDefault="00FA79A6" w:rsidP="00BF458F">
            <w:pPr>
              <w:rPr>
                <w:rFonts w:ascii="Sylfaen" w:hAnsi="Sylfaen"/>
                <w:sz w:val="16"/>
                <w:szCs w:val="16"/>
                <w:lang w:val="ka-GE" w:eastAsia="en-GB"/>
              </w:rPr>
            </w:pPr>
          </w:p>
          <w:p w14:paraId="0E2872E1" w14:textId="4C1FAB3F" w:rsidR="00A460BB" w:rsidRPr="00C40F50" w:rsidRDefault="00A460BB" w:rsidP="00BF458F">
            <w:pPr>
              <w:rPr>
                <w:rFonts w:ascii="Sylfaen" w:hAnsi="Sylfaen"/>
                <w:sz w:val="16"/>
                <w:szCs w:val="16"/>
                <w:lang w:val="ka-GE" w:eastAsia="en-GB"/>
              </w:rPr>
            </w:pPr>
          </w:p>
        </w:tc>
        <w:tc>
          <w:tcPr>
            <w:tcW w:w="828" w:type="dxa"/>
            <w:gridSpan w:val="4"/>
          </w:tcPr>
          <w:p w14:paraId="4C835540" w14:textId="61EFAFCA" w:rsidR="00FA79A6" w:rsidRDefault="00FA79A6" w:rsidP="00FA79A6">
            <w:pPr>
              <w:rPr>
                <w:rFonts w:ascii="Sylfaen" w:hAnsi="Sylfaen"/>
                <w:sz w:val="16"/>
                <w:szCs w:val="16"/>
                <w:lang w:val="ka-GE" w:eastAsia="en-GB"/>
              </w:rPr>
            </w:pPr>
            <w:r w:rsidRPr="00FA79A6">
              <w:rPr>
                <w:rFonts w:ascii="Sylfaen" w:hAnsi="Sylfaen"/>
                <w:sz w:val="16"/>
                <w:szCs w:val="16"/>
                <w:lang w:val="en-GB" w:eastAsia="en-GB"/>
              </w:rPr>
              <w:t>411,840</w:t>
            </w:r>
            <w:r>
              <w:rPr>
                <w:rFonts w:ascii="Sylfaen" w:hAnsi="Sylfaen"/>
                <w:sz w:val="16"/>
                <w:szCs w:val="16"/>
                <w:lang w:val="ka-GE" w:eastAsia="en-GB"/>
              </w:rPr>
              <w:t xml:space="preserve">.0 </w:t>
            </w:r>
            <w:r w:rsidR="0046342E">
              <w:rPr>
                <w:rFonts w:ascii="Sylfaen" w:hAnsi="Sylfaen"/>
                <w:sz w:val="16"/>
                <w:szCs w:val="16"/>
                <w:lang w:val="ka-GE" w:eastAsia="en-GB"/>
              </w:rPr>
              <w:t>GEL</w:t>
            </w:r>
            <w:r>
              <w:rPr>
                <w:rFonts w:ascii="Sylfaen" w:hAnsi="Sylfaen"/>
                <w:sz w:val="16"/>
                <w:szCs w:val="16"/>
                <w:lang w:val="ka-GE" w:eastAsia="en-GB"/>
              </w:rPr>
              <w:t xml:space="preserve"> </w:t>
            </w:r>
          </w:p>
          <w:p w14:paraId="3D1AF42A" w14:textId="77777777" w:rsidR="00FA79A6" w:rsidRDefault="00FA79A6" w:rsidP="00A460BB">
            <w:pPr>
              <w:rPr>
                <w:rFonts w:ascii="Sylfaen" w:hAnsi="Sylfaen"/>
                <w:sz w:val="16"/>
                <w:szCs w:val="16"/>
                <w:lang w:val="en-GB" w:eastAsia="en-GB"/>
              </w:rPr>
            </w:pPr>
          </w:p>
          <w:p w14:paraId="2E6D38BA" w14:textId="4696E0F9" w:rsidR="00A460BB" w:rsidRPr="00C40F50" w:rsidRDefault="00A460BB" w:rsidP="00A460BB">
            <w:pPr>
              <w:rPr>
                <w:rFonts w:ascii="Sylfaen" w:hAnsi="Sylfaen" w:cs="Times New Roman"/>
                <w:sz w:val="18"/>
                <w:szCs w:val="18"/>
                <w:lang w:val="ka-GE"/>
              </w:rPr>
            </w:pPr>
          </w:p>
        </w:tc>
        <w:tc>
          <w:tcPr>
            <w:tcW w:w="814" w:type="dxa"/>
            <w:gridSpan w:val="5"/>
          </w:tcPr>
          <w:p w14:paraId="6458B563" w14:textId="7627B797" w:rsidR="00A460BB" w:rsidRPr="00C40F50" w:rsidRDefault="00A460BB" w:rsidP="00A460BB">
            <w:pPr>
              <w:rPr>
                <w:rFonts w:ascii="Sylfaen" w:hAnsi="Sylfaen"/>
                <w:sz w:val="16"/>
                <w:szCs w:val="16"/>
                <w:lang w:val="en-GB" w:eastAsia="en-GB"/>
              </w:rPr>
            </w:pPr>
            <w:r w:rsidRPr="00C40F50">
              <w:rPr>
                <w:rFonts w:ascii="Sylfaen" w:hAnsi="Sylfaen"/>
                <w:sz w:val="16"/>
                <w:szCs w:val="16"/>
                <w:lang w:val="ka-GE" w:eastAsia="en-GB"/>
              </w:rPr>
              <w:t>2401</w:t>
            </w:r>
          </w:p>
        </w:tc>
        <w:tc>
          <w:tcPr>
            <w:tcW w:w="1520" w:type="dxa"/>
            <w:gridSpan w:val="9"/>
          </w:tcPr>
          <w:p w14:paraId="3C29ADDE" w14:textId="77777777" w:rsidR="00A460BB" w:rsidRPr="00C40F50" w:rsidRDefault="00A460BB" w:rsidP="00A460BB">
            <w:pPr>
              <w:rPr>
                <w:rFonts w:ascii="Sylfaen" w:hAnsi="Sylfaen"/>
                <w:sz w:val="16"/>
                <w:szCs w:val="16"/>
                <w:lang w:val="en-US" w:eastAsia="en-GB"/>
              </w:rPr>
            </w:pPr>
          </w:p>
        </w:tc>
        <w:tc>
          <w:tcPr>
            <w:tcW w:w="1015" w:type="dxa"/>
            <w:gridSpan w:val="3"/>
          </w:tcPr>
          <w:p w14:paraId="0E2872E2" w14:textId="5DC456A3" w:rsidR="00A460BB" w:rsidRPr="00C40F50" w:rsidRDefault="00A460BB" w:rsidP="00A460BB">
            <w:pPr>
              <w:rPr>
                <w:rFonts w:ascii="Sylfaen" w:hAnsi="Sylfaen"/>
                <w:sz w:val="16"/>
                <w:szCs w:val="16"/>
                <w:lang w:val="en-GB" w:eastAsia="en-GB"/>
              </w:rPr>
            </w:pPr>
          </w:p>
        </w:tc>
        <w:tc>
          <w:tcPr>
            <w:tcW w:w="2015" w:type="dxa"/>
            <w:gridSpan w:val="6"/>
          </w:tcPr>
          <w:p w14:paraId="0E2872E3" w14:textId="78A36DEC" w:rsidR="00A460BB" w:rsidRPr="00C40F50" w:rsidRDefault="00A460BB" w:rsidP="00A460BB">
            <w:pPr>
              <w:rPr>
                <w:rFonts w:ascii="Sylfaen" w:hAnsi="Sylfaen"/>
                <w:sz w:val="16"/>
                <w:szCs w:val="16"/>
                <w:lang w:val="en-GB" w:eastAsia="en-GB"/>
              </w:rPr>
            </w:pPr>
          </w:p>
        </w:tc>
      </w:tr>
      <w:tr w:rsidR="00E36E16" w:rsidRPr="00C40F50" w14:paraId="0E2872F9" w14:textId="77777777" w:rsidTr="00BF2527">
        <w:trPr>
          <w:gridAfter w:val="2"/>
          <w:wAfter w:w="83" w:type="dxa"/>
          <w:cantSplit/>
          <w:trHeight w:val="1134"/>
        </w:trPr>
        <w:tc>
          <w:tcPr>
            <w:tcW w:w="2158" w:type="dxa"/>
            <w:gridSpan w:val="3"/>
            <w:noWrap/>
          </w:tcPr>
          <w:p w14:paraId="0E2872E5" w14:textId="730EAC18" w:rsidR="00A460BB" w:rsidRPr="00582AE2"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lastRenderedPageBreak/>
              <w:t xml:space="preserve">3.2.2. </w:t>
            </w:r>
            <w:r w:rsidR="006C4FB4">
              <w:rPr>
                <w:rFonts w:ascii="Sylfaen" w:eastAsia="Times New Roman" w:hAnsi="Sylfaen" w:cs="Arial"/>
                <w:sz w:val="16"/>
                <w:szCs w:val="16"/>
                <w:lang w:val="en-GB" w:eastAsia="en-GB"/>
              </w:rPr>
              <w:t>I</w:t>
            </w:r>
            <w:r w:rsidR="00582AE2" w:rsidRPr="00582AE2">
              <w:rPr>
                <w:rFonts w:ascii="Sylfaen" w:eastAsia="Times New Roman" w:hAnsi="Sylfaen" w:cs="Arial"/>
                <w:sz w:val="16"/>
                <w:szCs w:val="16"/>
                <w:lang w:val="en-GB" w:eastAsia="en-GB"/>
              </w:rPr>
              <w:t>mplementation of energy efficiency awareness</w:t>
            </w:r>
            <w:r w:rsidR="00A53518">
              <w:rPr>
                <w:rFonts w:ascii="Sylfaen" w:eastAsia="Times New Roman" w:hAnsi="Sylfaen" w:cs="Arial"/>
                <w:sz w:val="16"/>
                <w:szCs w:val="16"/>
                <w:lang w:val="en-GB" w:eastAsia="en-GB"/>
              </w:rPr>
              <w:t>-</w:t>
            </w:r>
            <w:r w:rsidR="00582AE2" w:rsidRPr="00582AE2">
              <w:rPr>
                <w:rFonts w:ascii="Sylfaen" w:eastAsia="Times New Roman" w:hAnsi="Sylfaen" w:cs="Arial"/>
                <w:sz w:val="16"/>
                <w:szCs w:val="16"/>
                <w:lang w:val="en-GB" w:eastAsia="en-GB"/>
              </w:rPr>
              <w:t>raising programmes for the public</w:t>
            </w:r>
            <w:r w:rsidR="00582AE2">
              <w:rPr>
                <w:rFonts w:ascii="Sylfaen" w:eastAsia="Times New Roman" w:hAnsi="Sylfaen" w:cs="Arial"/>
                <w:sz w:val="16"/>
                <w:szCs w:val="16"/>
                <w:lang w:val="en-GB" w:eastAsia="en-GB"/>
              </w:rPr>
              <w:t>.</w:t>
            </w:r>
          </w:p>
        </w:tc>
        <w:tc>
          <w:tcPr>
            <w:tcW w:w="1964" w:type="dxa"/>
            <w:gridSpan w:val="6"/>
            <w:noWrap/>
          </w:tcPr>
          <w:p w14:paraId="0E2872E6" w14:textId="1CC76011" w:rsidR="00A460BB" w:rsidRPr="00C40F50" w:rsidRDefault="00582AE2" w:rsidP="00A460BB">
            <w:pPr>
              <w:rPr>
                <w:rFonts w:ascii="Sylfaen" w:eastAsia="Times New Roman" w:hAnsi="Sylfaen" w:cs="Arial"/>
                <w:sz w:val="16"/>
                <w:szCs w:val="16"/>
                <w:lang w:val="ka-GE" w:eastAsia="en-GB"/>
              </w:rPr>
            </w:pPr>
            <w:r w:rsidRPr="00582AE2">
              <w:rPr>
                <w:rFonts w:ascii="Sylfaen" w:eastAsia="Times New Roman" w:hAnsi="Sylfaen" w:cs="Arial"/>
                <w:sz w:val="16"/>
                <w:szCs w:val="16"/>
                <w:lang w:val="en-GB" w:eastAsia="en-GB"/>
              </w:rPr>
              <w:t>Informing the public about financially effective and easily achievable changes in the energy consumption process and/or dissemination of information about energy-efficient measures</w:t>
            </w:r>
            <w:r>
              <w:rPr>
                <w:rFonts w:ascii="Sylfaen" w:eastAsia="Times New Roman" w:hAnsi="Sylfaen" w:cs="Arial"/>
                <w:sz w:val="16"/>
                <w:szCs w:val="16"/>
                <w:lang w:val="en-GB" w:eastAsia="en-GB"/>
              </w:rPr>
              <w:t>, which will encourage them to select energy</w:t>
            </w:r>
            <w:r w:rsidR="00A53518">
              <w:rPr>
                <w:rFonts w:ascii="Sylfaen" w:eastAsia="Times New Roman" w:hAnsi="Sylfaen" w:cs="Arial"/>
                <w:sz w:val="16"/>
                <w:szCs w:val="16"/>
                <w:lang w:val="en-GB" w:eastAsia="en-GB"/>
              </w:rPr>
              <w:t>-</w:t>
            </w:r>
            <w:r>
              <w:rPr>
                <w:rFonts w:ascii="Sylfaen" w:eastAsia="Times New Roman" w:hAnsi="Sylfaen" w:cs="Arial"/>
                <w:sz w:val="16"/>
                <w:szCs w:val="16"/>
                <w:lang w:val="en-GB" w:eastAsia="en-GB"/>
              </w:rPr>
              <w:t>effective home applia</w:t>
            </w:r>
            <w:r w:rsidR="008A0BE2">
              <w:rPr>
                <w:rFonts w:ascii="Sylfaen" w:eastAsia="Times New Roman" w:hAnsi="Sylfaen" w:cs="Arial"/>
                <w:sz w:val="16"/>
                <w:szCs w:val="16"/>
                <w:lang w:val="en-GB" w:eastAsia="en-GB"/>
              </w:rPr>
              <w:t>n</w:t>
            </w:r>
            <w:r>
              <w:rPr>
                <w:rFonts w:ascii="Sylfaen" w:eastAsia="Times New Roman" w:hAnsi="Sylfaen" w:cs="Arial"/>
                <w:sz w:val="16"/>
                <w:szCs w:val="16"/>
                <w:lang w:val="en-GB" w:eastAsia="en-GB"/>
              </w:rPr>
              <w:t>ces.</w:t>
            </w:r>
            <w:r w:rsidR="00A460BB" w:rsidRPr="00C40F50">
              <w:rPr>
                <w:rFonts w:ascii="Sylfaen" w:eastAsia="Times New Roman" w:hAnsi="Sylfaen" w:cs="Arial"/>
                <w:sz w:val="16"/>
                <w:szCs w:val="16"/>
                <w:lang w:val="ka-GE" w:eastAsia="en-GB"/>
              </w:rPr>
              <w:t xml:space="preserve"> </w:t>
            </w:r>
          </w:p>
        </w:tc>
        <w:tc>
          <w:tcPr>
            <w:tcW w:w="1994" w:type="dxa"/>
            <w:gridSpan w:val="3"/>
          </w:tcPr>
          <w:p w14:paraId="43955F70" w14:textId="6364461B" w:rsidR="00A460BB" w:rsidRPr="00041FF5" w:rsidRDefault="00041FF5" w:rsidP="00A460BB">
            <w:pPr>
              <w:rPr>
                <w:rFonts w:ascii="Sylfaen" w:eastAsia="Times New Roman" w:hAnsi="Sylfaen" w:cs="Arial"/>
                <w:sz w:val="16"/>
                <w:szCs w:val="16"/>
                <w:lang w:val="en-US" w:eastAsia="en-GB"/>
              </w:rPr>
            </w:pPr>
            <w:r w:rsidRPr="00041FF5">
              <w:rPr>
                <w:rFonts w:ascii="Sylfaen" w:eastAsia="Times New Roman" w:hAnsi="Sylfaen" w:cs="Arial"/>
                <w:sz w:val="16"/>
                <w:szCs w:val="16"/>
                <w:lang w:val="ka-GE" w:eastAsia="en-GB"/>
              </w:rPr>
              <w:t xml:space="preserve">Support </w:t>
            </w:r>
            <w:proofErr w:type="spellStart"/>
            <w:r w:rsidRPr="00041FF5">
              <w:rPr>
                <w:rFonts w:ascii="Sylfaen" w:eastAsia="Times New Roman" w:hAnsi="Sylfaen" w:cs="Arial"/>
                <w:sz w:val="16"/>
                <w:szCs w:val="16"/>
                <w:lang w:val="ka-GE" w:eastAsia="en-GB"/>
              </w:rPr>
              <w:t>implementation</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of</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the</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2009/28/EC-EPBD</w:t>
            </w:r>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2012/27/</w:t>
            </w:r>
            <w:r w:rsidR="00D13830" w:rsidRPr="00C40F50">
              <w:rPr>
                <w:rFonts w:ascii="Sylfaen" w:eastAsia="Times New Roman" w:hAnsi="Sylfaen" w:cs="Arial"/>
                <w:sz w:val="16"/>
                <w:szCs w:val="16"/>
                <w:lang w:val="ka-GE" w:eastAsia="en-GB"/>
              </w:rPr>
              <w:t>E</w:t>
            </w:r>
            <w:r w:rsidR="00D13830" w:rsidRPr="00E015C2">
              <w:rPr>
                <w:rFonts w:ascii="Sylfaen" w:eastAsia="Times New Roman" w:hAnsi="Sylfaen" w:cs="Arial"/>
                <w:sz w:val="16"/>
                <w:szCs w:val="16"/>
                <w:lang w:val="ka-GE" w:eastAsia="en-GB"/>
              </w:rPr>
              <w:t>U</w:t>
            </w:r>
            <w:r w:rsidR="00D13830" w:rsidRPr="00C40F50">
              <w:rPr>
                <w:rFonts w:ascii="Sylfaen" w:eastAsia="Times New Roman" w:hAnsi="Sylfaen" w:cs="Arial"/>
                <w:sz w:val="16"/>
                <w:szCs w:val="16"/>
                <w:lang w:val="ka-GE" w:eastAsia="en-GB"/>
              </w:rPr>
              <w:t xml:space="preserve"> </w:t>
            </w:r>
            <w:r w:rsidR="00A460BB" w:rsidRPr="00C40F50">
              <w:rPr>
                <w:rFonts w:ascii="Sylfaen" w:eastAsia="Times New Roman" w:hAnsi="Sylfaen" w:cs="Arial"/>
                <w:sz w:val="16"/>
                <w:szCs w:val="16"/>
                <w:lang w:val="ka-GE" w:eastAsia="en-GB"/>
              </w:rPr>
              <w:t>EED</w:t>
            </w:r>
            <w:r>
              <w:rPr>
                <w:rFonts w:ascii="Sylfaen" w:eastAsia="Times New Roman" w:hAnsi="Sylfaen" w:cs="Arial"/>
                <w:sz w:val="16"/>
                <w:szCs w:val="16"/>
                <w:lang w:val="en-US" w:eastAsia="en-GB"/>
              </w:rPr>
              <w:t>;</w:t>
            </w:r>
          </w:p>
          <w:p w14:paraId="547B193D" w14:textId="33088A0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 (</w:t>
            </w:r>
            <w:r w:rsidR="00041FF5">
              <w:rPr>
                <w:rFonts w:ascii="Sylfaen" w:eastAsia="Times New Roman" w:hAnsi="Sylfaen" w:cs="Arial"/>
                <w:sz w:val="16"/>
                <w:szCs w:val="16"/>
                <w:lang w:val="en-US" w:eastAsia="en-GB"/>
              </w:rPr>
              <w:t>No poverty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118412ED" w14:textId="05C5120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4 (</w:t>
            </w:r>
            <w:r w:rsidR="00041FF5">
              <w:rPr>
                <w:rFonts w:ascii="Sylfaen" w:eastAsia="Times New Roman" w:hAnsi="Sylfaen" w:cs="Arial"/>
                <w:sz w:val="16"/>
                <w:szCs w:val="16"/>
                <w:lang w:val="en-US" w:eastAsia="en-GB"/>
              </w:rPr>
              <w:t>Quality education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12D6D8CE" w14:textId="4905189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5 (</w:t>
            </w:r>
            <w:r w:rsidR="00041FF5">
              <w:rPr>
                <w:rFonts w:ascii="Sylfaen" w:eastAsia="Times New Roman" w:hAnsi="Sylfaen" w:cs="Arial"/>
                <w:sz w:val="16"/>
                <w:szCs w:val="16"/>
                <w:lang w:val="en-US" w:eastAsia="en-GB"/>
              </w:rPr>
              <w:t>Gender equality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57480DFB" w14:textId="012C806F"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sidR="00041FF5">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24D4A67" w14:textId="150F1975"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8 (</w:t>
            </w:r>
            <w:proofErr w:type="spellStart"/>
            <w:r w:rsidR="00890C97" w:rsidRPr="00890C97">
              <w:rPr>
                <w:rFonts w:ascii="Sylfaen" w:eastAsia="Times New Roman" w:hAnsi="Sylfaen" w:cs="Arial"/>
                <w:sz w:val="16"/>
                <w:szCs w:val="16"/>
                <w:lang w:val="ka-GE" w:eastAsia="en-GB"/>
              </w:rPr>
              <w:t>Decent</w:t>
            </w:r>
            <w:proofErr w:type="spellEnd"/>
            <w:r w:rsidR="00890C97" w:rsidRPr="00890C97">
              <w:rPr>
                <w:rFonts w:ascii="Sylfaen" w:eastAsia="Times New Roman" w:hAnsi="Sylfaen" w:cs="Arial"/>
                <w:sz w:val="16"/>
                <w:szCs w:val="16"/>
                <w:lang w:val="ka-GE" w:eastAsia="en-GB"/>
              </w:rPr>
              <w:t xml:space="preserve"> </w:t>
            </w:r>
            <w:proofErr w:type="spellStart"/>
            <w:r w:rsidR="00890C97" w:rsidRPr="00890C97">
              <w:rPr>
                <w:rFonts w:ascii="Sylfaen" w:eastAsia="Times New Roman" w:hAnsi="Sylfaen" w:cs="Arial"/>
                <w:sz w:val="16"/>
                <w:szCs w:val="16"/>
                <w:lang w:val="ka-GE" w:eastAsia="en-GB"/>
              </w:rPr>
              <w:t>work</w:t>
            </w:r>
            <w:proofErr w:type="spellEnd"/>
            <w:r w:rsidR="00890C97" w:rsidRPr="00890C97">
              <w:rPr>
                <w:rFonts w:ascii="Sylfaen" w:eastAsia="Times New Roman" w:hAnsi="Sylfaen" w:cs="Arial"/>
                <w:sz w:val="16"/>
                <w:szCs w:val="16"/>
                <w:lang w:val="ka-GE" w:eastAsia="en-GB"/>
              </w:rPr>
              <w:t xml:space="preserve"> </w:t>
            </w:r>
            <w:proofErr w:type="spellStart"/>
            <w:r w:rsidR="00890C97" w:rsidRPr="00890C97">
              <w:rPr>
                <w:rFonts w:ascii="Sylfaen" w:eastAsia="Times New Roman" w:hAnsi="Sylfaen" w:cs="Arial"/>
                <w:sz w:val="16"/>
                <w:szCs w:val="16"/>
                <w:lang w:val="ka-GE" w:eastAsia="en-GB"/>
              </w:rPr>
              <w:t>and</w:t>
            </w:r>
            <w:proofErr w:type="spellEnd"/>
            <w:r w:rsidR="00890C97" w:rsidRPr="00890C97">
              <w:rPr>
                <w:rFonts w:ascii="Sylfaen" w:eastAsia="Times New Roman" w:hAnsi="Sylfaen" w:cs="Arial"/>
                <w:sz w:val="16"/>
                <w:szCs w:val="16"/>
                <w:lang w:val="ka-GE" w:eastAsia="en-GB"/>
              </w:rPr>
              <w:t xml:space="preserve"> </w:t>
            </w:r>
            <w:proofErr w:type="spellStart"/>
            <w:r w:rsidR="00890C97" w:rsidRPr="00890C97">
              <w:rPr>
                <w:rFonts w:ascii="Sylfaen" w:eastAsia="Times New Roman" w:hAnsi="Sylfaen" w:cs="Arial"/>
                <w:sz w:val="16"/>
                <w:szCs w:val="16"/>
                <w:lang w:val="ka-GE" w:eastAsia="en-GB"/>
              </w:rPr>
              <w:t>economic</w:t>
            </w:r>
            <w:proofErr w:type="spellEnd"/>
            <w:r w:rsidR="00890C97" w:rsidRPr="00890C97">
              <w:rPr>
                <w:rFonts w:ascii="Sylfaen" w:eastAsia="Times New Roman" w:hAnsi="Sylfaen" w:cs="Arial"/>
                <w:sz w:val="16"/>
                <w:szCs w:val="16"/>
                <w:lang w:val="ka-GE" w:eastAsia="en-GB"/>
              </w:rPr>
              <w:t xml:space="preserve"> </w:t>
            </w:r>
            <w:proofErr w:type="spellStart"/>
            <w:r w:rsidR="00890C97" w:rsidRPr="00890C97">
              <w:rPr>
                <w:rFonts w:ascii="Sylfaen" w:eastAsia="Times New Roman" w:hAnsi="Sylfaen" w:cs="Arial"/>
                <w:sz w:val="16"/>
                <w:szCs w:val="16"/>
                <w:lang w:val="ka-GE" w:eastAsia="en-GB"/>
              </w:rPr>
              <w:t>grow</w:t>
            </w:r>
            <w:r w:rsidR="00890C97">
              <w:rPr>
                <w:rFonts w:ascii="Sylfaen" w:eastAsia="Times New Roman" w:hAnsi="Sylfaen" w:cs="Arial"/>
                <w:sz w:val="16"/>
                <w:szCs w:val="16"/>
                <w:lang w:val="en-US" w:eastAsia="en-GB"/>
              </w:rPr>
              <w:t>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2EE" w14:textId="3D2B5A1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10 (</w:t>
            </w:r>
            <w:r w:rsidR="00890C97">
              <w:rPr>
                <w:rFonts w:ascii="Sylfaen" w:eastAsia="Times New Roman" w:hAnsi="Sylfaen" w:cs="Arial"/>
                <w:sz w:val="16"/>
                <w:szCs w:val="16"/>
                <w:lang w:val="en-US" w:eastAsia="en-GB"/>
              </w:rPr>
              <w:t>Reduced inequalities</w:t>
            </w:r>
            <w:r>
              <w:rPr>
                <w:rFonts w:ascii="Sylfaen" w:eastAsia="Times New Roman" w:hAnsi="Sylfaen" w:cs="Arial"/>
                <w:sz w:val="16"/>
                <w:szCs w:val="16"/>
                <w:lang w:val="ka-GE" w:eastAsia="en-GB"/>
              </w:rPr>
              <w:t>).</w:t>
            </w:r>
          </w:p>
        </w:tc>
        <w:tc>
          <w:tcPr>
            <w:tcW w:w="1347" w:type="dxa"/>
            <w:gridSpan w:val="5"/>
            <w:noWrap/>
          </w:tcPr>
          <w:p w14:paraId="53965A25" w14:textId="01D4914D" w:rsidR="00A460BB" w:rsidRPr="00C40F50" w:rsidRDefault="00582AE2" w:rsidP="00A460BB">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According</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to</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sidR="004645FD">
              <w:rPr>
                <w:rFonts w:ascii="Sylfaen" w:eastAsia="Times New Roman" w:hAnsi="Sylfaen" w:cs="Arial"/>
                <w:sz w:val="16"/>
                <w:szCs w:val="16"/>
                <w:lang w:val="ka-GE" w:eastAsia="en-GB"/>
              </w:rPr>
              <w:t>public</w:t>
            </w:r>
            <w:proofErr w:type="spellEnd"/>
            <w:r w:rsidR="004645FD">
              <w:rPr>
                <w:rFonts w:ascii="Sylfaen" w:eastAsia="Times New Roman" w:hAnsi="Sylfaen" w:cs="Arial"/>
                <w:sz w:val="16"/>
                <w:szCs w:val="16"/>
                <w:lang w:val="ka-GE" w:eastAsia="en-GB"/>
              </w:rPr>
              <w:t xml:space="preserve"> </w:t>
            </w:r>
            <w:proofErr w:type="spellStart"/>
            <w:r w:rsidR="004645FD">
              <w:rPr>
                <w:rFonts w:ascii="Sylfaen" w:eastAsia="Times New Roman" w:hAnsi="Sylfaen" w:cs="Arial"/>
                <w:sz w:val="16"/>
                <w:szCs w:val="16"/>
                <w:lang w:val="ka-GE" w:eastAsia="en-GB"/>
              </w:rPr>
              <w:t>opinion</w:t>
            </w:r>
            <w:proofErr w:type="spellEnd"/>
            <w:r w:rsidR="004645FD">
              <w:rPr>
                <w:rFonts w:ascii="Sylfaen" w:eastAsia="Times New Roman" w:hAnsi="Sylfaen" w:cs="Arial"/>
                <w:sz w:val="16"/>
                <w:szCs w:val="16"/>
                <w:lang w:val="ka-GE" w:eastAsia="en-GB"/>
              </w:rPr>
              <w:t xml:space="preserve"> </w:t>
            </w:r>
            <w:proofErr w:type="spellStart"/>
            <w:r w:rsidR="004645FD">
              <w:rPr>
                <w:rFonts w:ascii="Sylfaen" w:eastAsia="Times New Roman" w:hAnsi="Sylfaen" w:cs="Arial"/>
                <w:sz w:val="16"/>
                <w:szCs w:val="16"/>
                <w:lang w:val="ka-GE" w:eastAsia="en-GB"/>
              </w:rPr>
              <w:t>research</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before</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and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after</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implement</w:t>
            </w:r>
            <w:r>
              <w:rPr>
                <w:rFonts w:ascii="Sylfaen" w:eastAsia="Times New Roman" w:hAnsi="Sylfaen" w:cs="Arial"/>
                <w:sz w:val="16"/>
                <w:szCs w:val="16"/>
                <w:lang w:val="en-US" w:eastAsia="en-GB"/>
              </w:rPr>
              <w:t>ation</w:t>
            </w:r>
            <w:proofErr w:type="spellEnd"/>
            <w:r w:rsidR="008A0BE2">
              <w:rPr>
                <w:rFonts w:ascii="Sylfaen" w:eastAsia="Times New Roman" w:hAnsi="Sylfaen" w:cs="Arial"/>
                <w:sz w:val="16"/>
                <w:szCs w:val="16"/>
                <w:lang w:val="en-US" w:eastAsia="en-GB"/>
              </w:rPr>
              <w:t xml:space="preserve"> </w:t>
            </w:r>
            <w:r>
              <w:rPr>
                <w:rFonts w:ascii="Sylfaen" w:eastAsia="Times New Roman" w:hAnsi="Sylfaen" w:cs="Arial"/>
                <w:sz w:val="16"/>
                <w:szCs w:val="16"/>
                <w:lang w:val="en-US" w:eastAsia="en-GB"/>
              </w:rPr>
              <w:t>of</w:t>
            </w:r>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campaign</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awareness</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of</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target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auditory</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is</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improved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least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by</w:t>
            </w:r>
            <w:proofErr w:type="spellEnd"/>
            <w:r w:rsidRPr="00582AE2">
              <w:rPr>
                <w:rFonts w:ascii="Sylfaen" w:eastAsia="Times New Roman" w:hAnsi="Sylfaen" w:cs="Arial"/>
                <w:sz w:val="16"/>
                <w:szCs w:val="16"/>
                <w:lang w:val="ka-GE" w:eastAsia="en-GB"/>
              </w:rPr>
              <w:t xml:space="preserve"> 50%.</w:t>
            </w:r>
          </w:p>
        </w:tc>
        <w:tc>
          <w:tcPr>
            <w:tcW w:w="1304" w:type="dxa"/>
            <w:gridSpan w:val="9"/>
          </w:tcPr>
          <w:p w14:paraId="3D7F5D8D" w14:textId="77777777" w:rsidR="00582AE2" w:rsidRPr="00D75094" w:rsidRDefault="00582AE2" w:rsidP="00582AE2">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4421B7E2" w14:textId="77777777" w:rsidR="005D281E" w:rsidRPr="00582AE2" w:rsidRDefault="005D281E" w:rsidP="005D281E">
            <w:pPr>
              <w:rPr>
                <w:rFonts w:ascii="Sylfaen" w:eastAsia="Times New Roman" w:hAnsi="Sylfaen" w:cs="Arial"/>
                <w:sz w:val="16"/>
                <w:szCs w:val="16"/>
                <w:lang w:val="en-US" w:eastAsia="en-GB"/>
              </w:rPr>
            </w:pPr>
          </w:p>
          <w:p w14:paraId="0E2872EF" w14:textId="18D8E358" w:rsidR="00A460BB" w:rsidRPr="00C40F50" w:rsidRDefault="00A460BB" w:rsidP="00A460BB">
            <w:pPr>
              <w:rPr>
                <w:rFonts w:ascii="Sylfaen" w:eastAsia="Times New Roman" w:hAnsi="Sylfaen" w:cs="Arial"/>
                <w:sz w:val="16"/>
                <w:szCs w:val="16"/>
                <w:lang w:val="ka-GE" w:eastAsia="en-GB"/>
              </w:rPr>
            </w:pPr>
          </w:p>
        </w:tc>
        <w:tc>
          <w:tcPr>
            <w:tcW w:w="1936" w:type="dxa"/>
            <w:gridSpan w:val="14"/>
            <w:noWrap/>
          </w:tcPr>
          <w:p w14:paraId="0E2872F1" w14:textId="35F24D70" w:rsidR="00A460BB" w:rsidRPr="00C40F50" w:rsidRDefault="00582AE2"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Economy and Sustainable Development</w:t>
            </w:r>
            <w:r w:rsidRPr="00C40F50">
              <w:rPr>
                <w:rFonts w:ascii="Sylfaen" w:eastAsia="Times New Roman" w:hAnsi="Sylfaen" w:cs="Arial"/>
                <w:sz w:val="16"/>
                <w:szCs w:val="16"/>
                <w:lang w:val="ka-GE" w:eastAsia="en-GB"/>
              </w:rPr>
              <w:t xml:space="preserve"> </w:t>
            </w:r>
          </w:p>
          <w:p w14:paraId="0E2872F3" w14:textId="77777777" w:rsidR="00A460BB" w:rsidRPr="00C40F50" w:rsidRDefault="00A460BB" w:rsidP="00297545">
            <w:pPr>
              <w:rPr>
                <w:rFonts w:ascii="Sylfaen" w:eastAsia="Times New Roman" w:hAnsi="Sylfaen" w:cs="Arial"/>
                <w:sz w:val="16"/>
                <w:szCs w:val="16"/>
                <w:lang w:val="ka-GE" w:eastAsia="en-GB"/>
              </w:rPr>
            </w:pPr>
          </w:p>
        </w:tc>
        <w:tc>
          <w:tcPr>
            <w:tcW w:w="2406" w:type="dxa"/>
            <w:gridSpan w:val="26"/>
            <w:noWrap/>
          </w:tcPr>
          <w:p w14:paraId="0E2872F4"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noWrap/>
          </w:tcPr>
          <w:p w14:paraId="0E2872F5" w14:textId="3BE19E3A" w:rsidR="00A460BB" w:rsidRPr="00582AE2" w:rsidRDefault="00A460BB" w:rsidP="00E65F79">
            <w:pPr>
              <w:rPr>
                <w:rFonts w:ascii="Sylfaen" w:hAnsi="Sylfaen"/>
                <w:sz w:val="16"/>
                <w:szCs w:val="16"/>
                <w:lang w:val="en-US" w:eastAsia="en-GB"/>
              </w:rPr>
            </w:pPr>
            <w:r w:rsidRPr="00C40F50">
              <w:rPr>
                <w:rFonts w:ascii="Sylfaen" w:hAnsi="Sylfaen"/>
                <w:sz w:val="16"/>
                <w:szCs w:val="16"/>
                <w:lang w:val="ka-GE" w:eastAsia="en-GB"/>
              </w:rPr>
              <w:t xml:space="preserve">2022 </w:t>
            </w:r>
            <w:r w:rsidR="00582AE2">
              <w:rPr>
                <w:rFonts w:ascii="Sylfaen" w:hAnsi="Sylfaen"/>
                <w:sz w:val="16"/>
                <w:szCs w:val="16"/>
                <w:lang w:val="en-US" w:eastAsia="en-GB"/>
              </w:rPr>
              <w:t>Q4</w:t>
            </w:r>
          </w:p>
        </w:tc>
        <w:tc>
          <w:tcPr>
            <w:tcW w:w="1705" w:type="dxa"/>
            <w:gridSpan w:val="9"/>
          </w:tcPr>
          <w:p w14:paraId="0165CBE6" w14:textId="4E26DF10" w:rsidR="00E65F79" w:rsidRDefault="00E65F79">
            <w:pPr>
              <w:rPr>
                <w:rFonts w:ascii="Sylfaen" w:hAnsi="Sylfaen"/>
                <w:sz w:val="16"/>
                <w:szCs w:val="16"/>
                <w:lang w:val="ka-GE" w:eastAsia="en-GB"/>
              </w:rPr>
            </w:pPr>
            <w:r w:rsidRPr="00E65F79">
              <w:rPr>
                <w:rFonts w:ascii="Sylfaen" w:hAnsi="Sylfaen"/>
                <w:sz w:val="16"/>
                <w:szCs w:val="16"/>
                <w:lang w:val="en-US" w:eastAsia="en-GB"/>
              </w:rPr>
              <w:t>299,376</w:t>
            </w:r>
            <w:r>
              <w:rPr>
                <w:rFonts w:ascii="Sylfaen" w:hAnsi="Sylfaen"/>
                <w:sz w:val="16"/>
                <w:szCs w:val="16"/>
                <w:lang w:val="ka-GE" w:eastAsia="en-GB"/>
              </w:rPr>
              <w:t xml:space="preserve">.0 </w:t>
            </w:r>
            <w:r w:rsidR="0046342E">
              <w:rPr>
                <w:rFonts w:ascii="Sylfaen" w:hAnsi="Sylfaen"/>
                <w:sz w:val="16"/>
                <w:szCs w:val="16"/>
                <w:lang w:val="ka-GE" w:eastAsia="en-GB"/>
              </w:rPr>
              <w:t>GEL</w:t>
            </w:r>
            <w:r>
              <w:rPr>
                <w:rFonts w:ascii="Sylfaen" w:hAnsi="Sylfaen"/>
                <w:sz w:val="16"/>
                <w:szCs w:val="16"/>
                <w:lang w:val="ka-GE" w:eastAsia="en-GB"/>
              </w:rPr>
              <w:t xml:space="preserve"> </w:t>
            </w:r>
          </w:p>
          <w:p w14:paraId="64862E0A" w14:textId="77777777" w:rsidR="00E65F79" w:rsidRPr="00E65F79" w:rsidRDefault="00E65F79">
            <w:pPr>
              <w:rPr>
                <w:rFonts w:ascii="Sylfaen" w:hAnsi="Sylfaen"/>
                <w:sz w:val="16"/>
                <w:szCs w:val="16"/>
                <w:lang w:val="ka-GE" w:eastAsia="en-GB"/>
              </w:rPr>
            </w:pPr>
          </w:p>
          <w:p w14:paraId="605A2D6A" w14:textId="5C3CDFCC" w:rsidR="00A460BB" w:rsidRPr="00C40F50" w:rsidRDefault="00A460BB" w:rsidP="00E65F79">
            <w:pPr>
              <w:rPr>
                <w:rFonts w:ascii="Sylfaen" w:hAnsi="Sylfaen"/>
                <w:sz w:val="16"/>
                <w:szCs w:val="16"/>
                <w:lang w:val="ka-GE" w:eastAsia="en-GB"/>
              </w:rPr>
            </w:pPr>
          </w:p>
        </w:tc>
        <w:tc>
          <w:tcPr>
            <w:tcW w:w="828" w:type="dxa"/>
            <w:gridSpan w:val="4"/>
          </w:tcPr>
          <w:p w14:paraId="61488D35" w14:textId="251A7C5B" w:rsidR="00E65F79" w:rsidRDefault="00E65F79" w:rsidP="00A460BB">
            <w:pPr>
              <w:rPr>
                <w:rFonts w:ascii="Sylfaen" w:hAnsi="Sylfaen"/>
                <w:sz w:val="16"/>
                <w:szCs w:val="16"/>
                <w:lang w:val="ka-GE" w:eastAsia="en-GB"/>
              </w:rPr>
            </w:pPr>
            <w:r w:rsidRPr="00E65F79">
              <w:rPr>
                <w:rFonts w:ascii="Sylfaen" w:hAnsi="Sylfaen"/>
                <w:sz w:val="16"/>
                <w:szCs w:val="16"/>
                <w:lang w:val="en-US" w:eastAsia="en-GB"/>
              </w:rPr>
              <w:t>299,376</w:t>
            </w:r>
            <w:r>
              <w:rPr>
                <w:rFonts w:ascii="Sylfaen" w:hAnsi="Sylfaen"/>
                <w:sz w:val="16"/>
                <w:szCs w:val="16"/>
                <w:lang w:val="ka-GE" w:eastAsia="en-GB"/>
              </w:rPr>
              <w:t xml:space="preserve">.0 </w:t>
            </w:r>
            <w:r w:rsidR="0046342E">
              <w:rPr>
                <w:rFonts w:ascii="Sylfaen" w:hAnsi="Sylfaen"/>
                <w:sz w:val="16"/>
                <w:szCs w:val="16"/>
                <w:lang w:val="ka-GE" w:eastAsia="en-GB"/>
              </w:rPr>
              <w:t>GEL</w:t>
            </w:r>
            <w:r>
              <w:rPr>
                <w:rFonts w:ascii="Sylfaen" w:hAnsi="Sylfaen"/>
                <w:sz w:val="16"/>
                <w:szCs w:val="16"/>
                <w:lang w:val="ka-GE" w:eastAsia="en-GB"/>
              </w:rPr>
              <w:t xml:space="preserve"> </w:t>
            </w:r>
          </w:p>
          <w:p w14:paraId="2BCC4560" w14:textId="77777777" w:rsidR="00E65F79" w:rsidRPr="00E65F79" w:rsidRDefault="00E65F79" w:rsidP="00A460BB">
            <w:pPr>
              <w:rPr>
                <w:rFonts w:ascii="Sylfaen" w:hAnsi="Sylfaen"/>
                <w:sz w:val="16"/>
                <w:szCs w:val="16"/>
                <w:lang w:val="ka-GE" w:eastAsia="en-GB"/>
              </w:rPr>
            </w:pPr>
          </w:p>
          <w:p w14:paraId="51ADC220" w14:textId="34F06BA8" w:rsidR="00A460BB" w:rsidRPr="00C40F50" w:rsidRDefault="00A460BB" w:rsidP="00A460BB">
            <w:pPr>
              <w:rPr>
                <w:rFonts w:ascii="Sylfaen" w:hAnsi="Sylfaen"/>
                <w:sz w:val="16"/>
                <w:szCs w:val="16"/>
                <w:lang w:val="ka-GE" w:eastAsia="en-GB"/>
              </w:rPr>
            </w:pPr>
          </w:p>
        </w:tc>
        <w:tc>
          <w:tcPr>
            <w:tcW w:w="814" w:type="dxa"/>
            <w:gridSpan w:val="5"/>
          </w:tcPr>
          <w:p w14:paraId="7E705B8E" w14:textId="3C201394"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2401</w:t>
            </w:r>
          </w:p>
        </w:tc>
        <w:tc>
          <w:tcPr>
            <w:tcW w:w="1520" w:type="dxa"/>
            <w:gridSpan w:val="9"/>
          </w:tcPr>
          <w:p w14:paraId="58106339" w14:textId="1A070510" w:rsidR="00A460BB" w:rsidRPr="00C40F50" w:rsidRDefault="00A460BB" w:rsidP="00A460BB">
            <w:pPr>
              <w:rPr>
                <w:rFonts w:ascii="Sylfaen" w:hAnsi="Sylfaen"/>
                <w:sz w:val="16"/>
                <w:szCs w:val="16"/>
                <w:lang w:val="en-GB" w:eastAsia="en-GB"/>
              </w:rPr>
            </w:pPr>
          </w:p>
        </w:tc>
        <w:tc>
          <w:tcPr>
            <w:tcW w:w="1015" w:type="dxa"/>
            <w:gridSpan w:val="3"/>
          </w:tcPr>
          <w:p w14:paraId="0E2872F7" w14:textId="04DAC6FC" w:rsidR="00A460BB" w:rsidRPr="00C40F50" w:rsidRDefault="00A460BB" w:rsidP="00A460BB">
            <w:pPr>
              <w:rPr>
                <w:rFonts w:ascii="Sylfaen" w:hAnsi="Sylfaen"/>
                <w:sz w:val="16"/>
                <w:szCs w:val="16"/>
                <w:lang w:val="en-GB" w:eastAsia="en-GB"/>
              </w:rPr>
            </w:pPr>
          </w:p>
        </w:tc>
        <w:tc>
          <w:tcPr>
            <w:tcW w:w="2015" w:type="dxa"/>
            <w:gridSpan w:val="6"/>
          </w:tcPr>
          <w:p w14:paraId="0E2872F8" w14:textId="7324CD30" w:rsidR="00A460BB" w:rsidRPr="00C40F50" w:rsidRDefault="00A460BB" w:rsidP="00A460BB">
            <w:pPr>
              <w:rPr>
                <w:rFonts w:ascii="Sylfaen" w:hAnsi="Sylfaen"/>
                <w:sz w:val="16"/>
                <w:szCs w:val="16"/>
                <w:lang w:val="en-GB" w:eastAsia="en-GB"/>
              </w:rPr>
            </w:pPr>
          </w:p>
        </w:tc>
      </w:tr>
      <w:tr w:rsidR="00E36E16" w:rsidRPr="00C40F50" w14:paraId="7B502609" w14:textId="77777777" w:rsidTr="00BF2527">
        <w:trPr>
          <w:gridAfter w:val="2"/>
          <w:wAfter w:w="83" w:type="dxa"/>
          <w:cantSplit/>
          <w:trHeight w:val="1134"/>
        </w:trPr>
        <w:tc>
          <w:tcPr>
            <w:tcW w:w="2158" w:type="dxa"/>
            <w:gridSpan w:val="3"/>
            <w:noWrap/>
          </w:tcPr>
          <w:p w14:paraId="43EE64DE" w14:textId="6750E795" w:rsidR="00A460BB" w:rsidRPr="00582AE2"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3.2.3. </w:t>
            </w:r>
            <w:r w:rsidR="006C4FB4">
              <w:rPr>
                <w:rFonts w:ascii="Sylfaen" w:eastAsia="Times New Roman" w:hAnsi="Sylfaen" w:cs="Arial"/>
                <w:sz w:val="16"/>
                <w:szCs w:val="16"/>
                <w:lang w:val="en-US" w:eastAsia="en-GB"/>
              </w:rPr>
              <w:t>I</w:t>
            </w:r>
            <w:r w:rsidR="00582AE2">
              <w:rPr>
                <w:rFonts w:ascii="Sylfaen" w:eastAsia="Times New Roman" w:hAnsi="Sylfaen" w:cs="Arial"/>
                <w:sz w:val="16"/>
                <w:szCs w:val="16"/>
                <w:lang w:val="en-US" w:eastAsia="en-GB"/>
              </w:rPr>
              <w:t xml:space="preserve">mplementation of information campaign </w:t>
            </w:r>
            <w:r w:rsidR="0093521F">
              <w:rPr>
                <w:rFonts w:ascii="Sylfaen" w:eastAsia="Times New Roman" w:hAnsi="Sylfaen" w:cs="Arial"/>
                <w:sz w:val="16"/>
                <w:szCs w:val="16"/>
                <w:lang w:val="en-US" w:eastAsia="en-GB"/>
              </w:rPr>
              <w:t xml:space="preserve">about </w:t>
            </w:r>
            <w:r w:rsidR="0093521F" w:rsidRPr="0093521F">
              <w:rPr>
                <w:rFonts w:ascii="Sylfaen" w:eastAsia="Times New Roman" w:hAnsi="Sylfaen" w:cs="Arial"/>
                <w:sz w:val="16"/>
                <w:szCs w:val="16"/>
                <w:lang w:val="en-GB" w:eastAsia="en-GB"/>
              </w:rPr>
              <w:t>incandescent</w:t>
            </w:r>
            <w:r w:rsidR="0093521F">
              <w:rPr>
                <w:rFonts w:ascii="Sylfaen" w:eastAsia="Times New Roman" w:hAnsi="Sylfaen" w:cs="Arial"/>
                <w:sz w:val="16"/>
                <w:szCs w:val="16"/>
                <w:lang w:val="en-GB" w:eastAsia="en-GB"/>
              </w:rPr>
              <w:t xml:space="preserve"> bulbs.</w:t>
            </w:r>
          </w:p>
        </w:tc>
        <w:tc>
          <w:tcPr>
            <w:tcW w:w="1964" w:type="dxa"/>
            <w:gridSpan w:val="6"/>
            <w:noWrap/>
          </w:tcPr>
          <w:p w14:paraId="2BA08393" w14:textId="1C14F6A0" w:rsidR="00A460BB" w:rsidRPr="00C40F50" w:rsidRDefault="00754FE4" w:rsidP="00A460BB">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I</w:t>
            </w:r>
            <w:r w:rsidRPr="00754FE4">
              <w:rPr>
                <w:rFonts w:ascii="Sylfaen" w:eastAsia="Times New Roman" w:hAnsi="Sylfaen" w:cs="Arial"/>
                <w:sz w:val="16"/>
                <w:szCs w:val="16"/>
                <w:lang w:val="en-GB" w:eastAsia="en-GB"/>
              </w:rPr>
              <w:t xml:space="preserve">mplementation of information and awareness campaigns </w:t>
            </w:r>
            <w:r w:rsidR="004645FD">
              <w:rPr>
                <w:rFonts w:ascii="Sylfaen" w:eastAsia="Times New Roman" w:hAnsi="Sylfaen" w:cs="Arial"/>
                <w:sz w:val="16"/>
                <w:szCs w:val="16"/>
                <w:lang w:val="en-GB" w:eastAsia="en-GB"/>
              </w:rPr>
              <w:t>targeting</w:t>
            </w:r>
            <w:r w:rsidRPr="00754FE4">
              <w:rPr>
                <w:rFonts w:ascii="Sylfaen" w:eastAsia="Times New Roman" w:hAnsi="Sylfaen" w:cs="Arial"/>
                <w:sz w:val="16"/>
                <w:szCs w:val="16"/>
                <w:lang w:val="en-GB" w:eastAsia="en-GB"/>
              </w:rPr>
              <w:t xml:space="preserve"> 100% replacement of incandescent light bulbs with energy-efficient bulbs in commercial buildings by 202</w:t>
            </w:r>
            <w:r>
              <w:rPr>
                <w:rFonts w:ascii="Sylfaen" w:eastAsia="Times New Roman" w:hAnsi="Sylfaen" w:cs="Arial"/>
                <w:sz w:val="16"/>
                <w:szCs w:val="16"/>
                <w:lang w:val="en-GB" w:eastAsia="en-GB"/>
              </w:rPr>
              <w:t>3.</w:t>
            </w:r>
          </w:p>
        </w:tc>
        <w:tc>
          <w:tcPr>
            <w:tcW w:w="1994" w:type="dxa"/>
            <w:gridSpan w:val="3"/>
          </w:tcPr>
          <w:p w14:paraId="03756D9A" w14:textId="77777777" w:rsidR="00903577" w:rsidRPr="00903577" w:rsidRDefault="00903577" w:rsidP="00903577">
            <w:pPr>
              <w:rPr>
                <w:rFonts w:ascii="Sylfaen" w:eastAsia="Times New Roman" w:hAnsi="Sylfaen" w:cs="Arial"/>
                <w:sz w:val="16"/>
                <w:szCs w:val="16"/>
                <w:lang w:val="ka-GE" w:eastAsia="en-GB"/>
              </w:rPr>
            </w:pPr>
            <w:r w:rsidRPr="00041FF5">
              <w:rPr>
                <w:rFonts w:ascii="Sylfaen" w:eastAsia="Times New Roman" w:hAnsi="Sylfaen" w:cs="Arial"/>
                <w:sz w:val="16"/>
                <w:szCs w:val="16"/>
                <w:lang w:val="ka-GE" w:eastAsia="en-GB"/>
              </w:rPr>
              <w:t xml:space="preserve">Support </w:t>
            </w:r>
            <w:proofErr w:type="spellStart"/>
            <w:r w:rsidRPr="00041FF5">
              <w:rPr>
                <w:rFonts w:ascii="Sylfaen" w:eastAsia="Times New Roman" w:hAnsi="Sylfaen" w:cs="Arial"/>
                <w:sz w:val="16"/>
                <w:szCs w:val="16"/>
                <w:lang w:val="ka-GE" w:eastAsia="en-GB"/>
              </w:rPr>
              <w:t>implementation</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of</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the</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2009/28/EC-EPBD</w:t>
            </w:r>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2012/27/E</w:t>
            </w:r>
            <w:r w:rsidRPr="00E015C2">
              <w:rPr>
                <w:rFonts w:ascii="Sylfaen" w:eastAsia="Times New Roman" w:hAnsi="Sylfaen" w:cs="Arial"/>
                <w:sz w:val="16"/>
                <w:szCs w:val="16"/>
                <w:lang w:val="ka-GE" w:eastAsia="en-GB"/>
              </w:rPr>
              <w:t>U</w:t>
            </w:r>
            <w:r w:rsidRPr="00C40F50">
              <w:rPr>
                <w:rFonts w:ascii="Sylfaen" w:eastAsia="Times New Roman" w:hAnsi="Sylfaen" w:cs="Arial"/>
                <w:sz w:val="16"/>
                <w:szCs w:val="16"/>
                <w:lang w:val="ka-GE" w:eastAsia="en-GB"/>
              </w:rPr>
              <w:t xml:space="preserve"> EED</w:t>
            </w:r>
            <w:r w:rsidRPr="00903577">
              <w:rPr>
                <w:rFonts w:ascii="Sylfaen" w:eastAsia="Times New Roman" w:hAnsi="Sylfaen" w:cs="Arial"/>
                <w:sz w:val="16"/>
                <w:szCs w:val="16"/>
                <w:lang w:val="ka-GE" w:eastAsia="en-GB"/>
              </w:rPr>
              <w:t>;</w:t>
            </w:r>
          </w:p>
          <w:p w14:paraId="1BE840CA" w14:textId="69D85E6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sidR="00903577">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380A52EF" w14:textId="216ACDB1"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9 (</w:t>
            </w:r>
            <w:proofErr w:type="spellStart"/>
            <w:r w:rsidR="00903577" w:rsidRPr="00903577">
              <w:rPr>
                <w:rFonts w:ascii="Sylfaen" w:eastAsia="Times New Roman" w:hAnsi="Sylfaen" w:cs="Arial"/>
                <w:sz w:val="16"/>
                <w:szCs w:val="16"/>
                <w:lang w:val="ka-GE" w:eastAsia="en-GB"/>
              </w:rPr>
              <w:t>Industry</w:t>
            </w:r>
            <w:proofErr w:type="spellEnd"/>
            <w:r w:rsidR="00903577" w:rsidRPr="00903577">
              <w:rPr>
                <w:rFonts w:ascii="Sylfaen" w:eastAsia="Times New Roman" w:hAnsi="Sylfaen" w:cs="Arial"/>
                <w:sz w:val="16"/>
                <w:szCs w:val="16"/>
                <w:lang w:val="ka-GE" w:eastAsia="en-GB"/>
              </w:rPr>
              <w:t xml:space="preserve">, </w:t>
            </w:r>
            <w:proofErr w:type="spellStart"/>
            <w:r w:rsidR="00903577" w:rsidRPr="00903577">
              <w:rPr>
                <w:rFonts w:ascii="Sylfaen" w:eastAsia="Times New Roman" w:hAnsi="Sylfaen" w:cs="Arial"/>
                <w:sz w:val="16"/>
                <w:szCs w:val="16"/>
                <w:lang w:val="ka-GE" w:eastAsia="en-GB"/>
              </w:rPr>
              <w:t>innovation</w:t>
            </w:r>
            <w:proofErr w:type="spellEnd"/>
            <w:r w:rsidR="008A0BE2">
              <w:rPr>
                <w:rFonts w:ascii="Sylfaen" w:eastAsia="Times New Roman" w:hAnsi="Sylfaen" w:cs="Arial"/>
                <w:sz w:val="16"/>
                <w:szCs w:val="16"/>
                <w:lang w:val="ka-GE" w:eastAsia="en-GB"/>
              </w:rPr>
              <w:t>,</w:t>
            </w:r>
            <w:r w:rsidR="00903577" w:rsidRPr="00903577">
              <w:rPr>
                <w:rFonts w:ascii="Sylfaen" w:eastAsia="Times New Roman" w:hAnsi="Sylfaen" w:cs="Arial"/>
                <w:sz w:val="16"/>
                <w:szCs w:val="16"/>
                <w:lang w:val="ka-GE" w:eastAsia="en-GB"/>
              </w:rPr>
              <w:t xml:space="preserve"> </w:t>
            </w:r>
            <w:proofErr w:type="spellStart"/>
            <w:r w:rsidR="00903577" w:rsidRPr="00903577">
              <w:rPr>
                <w:rFonts w:ascii="Sylfaen" w:eastAsia="Times New Roman" w:hAnsi="Sylfaen" w:cs="Arial"/>
                <w:sz w:val="16"/>
                <w:szCs w:val="16"/>
                <w:lang w:val="ka-GE" w:eastAsia="en-GB"/>
              </w:rPr>
              <w:t>and</w:t>
            </w:r>
            <w:proofErr w:type="spellEnd"/>
            <w:r w:rsidR="00903577" w:rsidRPr="00903577">
              <w:rPr>
                <w:rFonts w:ascii="Sylfaen" w:eastAsia="Times New Roman" w:hAnsi="Sylfaen" w:cs="Arial"/>
                <w:sz w:val="16"/>
                <w:szCs w:val="16"/>
                <w:lang w:val="ka-GE" w:eastAsia="en-GB"/>
              </w:rPr>
              <w:t xml:space="preserve"> </w:t>
            </w:r>
            <w:proofErr w:type="spellStart"/>
            <w:r w:rsidR="00903577" w:rsidRPr="00903577">
              <w:rPr>
                <w:rFonts w:ascii="Sylfaen" w:eastAsia="Times New Roman" w:hAnsi="Sylfaen" w:cs="Arial"/>
                <w:sz w:val="16"/>
                <w:szCs w:val="16"/>
                <w:lang w:val="ka-GE" w:eastAsia="en-GB"/>
              </w:rPr>
              <w:t>infrastructure</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5525A27E" w14:textId="77777777" w:rsidR="00903577" w:rsidRPr="00903577" w:rsidRDefault="00903577" w:rsidP="00903577">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a</w:t>
            </w:r>
            <w:r w:rsidRPr="00903577">
              <w:rPr>
                <w:rFonts w:ascii="Sylfaen" w:eastAsia="Times New Roman" w:hAnsi="Sylfaen" w:cs="Arial"/>
                <w:sz w:val="16"/>
                <w:szCs w:val="16"/>
                <w:lang w:val="ka-GE" w:eastAsia="en-GB"/>
              </w:rPr>
              <w:t>nd</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communities</w:t>
            </w:r>
            <w:proofErr w:type="spellEnd"/>
            <w:r w:rsidRPr="00903577">
              <w:rPr>
                <w:rFonts w:ascii="Sylfaen" w:eastAsia="Times New Roman" w:hAnsi="Sylfaen" w:cs="Arial"/>
                <w:sz w:val="16"/>
                <w:szCs w:val="16"/>
                <w:lang w:val="ka-GE" w:eastAsia="en-GB"/>
              </w:rPr>
              <w:t>);</w:t>
            </w:r>
          </w:p>
          <w:p w14:paraId="47E45998" w14:textId="1FD7A187" w:rsidR="00A460BB" w:rsidRPr="00C40F50" w:rsidRDefault="00903577" w:rsidP="00903577">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73DC5CEA" w14:textId="79014712" w:rsidR="00A460BB" w:rsidRPr="00C40F50" w:rsidRDefault="00754FE4" w:rsidP="00A460BB">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According</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to</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sidR="004645FD">
              <w:rPr>
                <w:rFonts w:ascii="Sylfaen" w:eastAsia="Times New Roman" w:hAnsi="Sylfaen" w:cs="Arial"/>
                <w:sz w:val="16"/>
                <w:szCs w:val="16"/>
                <w:lang w:val="ka-GE" w:eastAsia="en-GB"/>
              </w:rPr>
              <w:t>public</w:t>
            </w:r>
            <w:proofErr w:type="spellEnd"/>
            <w:r w:rsidR="004645FD">
              <w:rPr>
                <w:rFonts w:ascii="Sylfaen" w:eastAsia="Times New Roman" w:hAnsi="Sylfaen" w:cs="Arial"/>
                <w:sz w:val="16"/>
                <w:szCs w:val="16"/>
                <w:lang w:val="ka-GE" w:eastAsia="en-GB"/>
              </w:rPr>
              <w:t xml:space="preserve"> </w:t>
            </w:r>
            <w:proofErr w:type="spellStart"/>
            <w:r w:rsidR="004645FD">
              <w:rPr>
                <w:rFonts w:ascii="Sylfaen" w:eastAsia="Times New Roman" w:hAnsi="Sylfaen" w:cs="Arial"/>
                <w:sz w:val="16"/>
                <w:szCs w:val="16"/>
                <w:lang w:val="ka-GE" w:eastAsia="en-GB"/>
              </w:rPr>
              <w:t>opinion</w:t>
            </w:r>
            <w:proofErr w:type="spellEnd"/>
            <w:r w:rsidR="004645FD">
              <w:rPr>
                <w:rFonts w:ascii="Sylfaen" w:eastAsia="Times New Roman" w:hAnsi="Sylfaen" w:cs="Arial"/>
                <w:sz w:val="16"/>
                <w:szCs w:val="16"/>
                <w:lang w:val="ka-GE" w:eastAsia="en-GB"/>
              </w:rPr>
              <w:t xml:space="preserve"> </w:t>
            </w:r>
            <w:proofErr w:type="spellStart"/>
            <w:r w:rsidR="004645FD">
              <w:rPr>
                <w:rFonts w:ascii="Sylfaen" w:eastAsia="Times New Roman" w:hAnsi="Sylfaen" w:cs="Arial"/>
                <w:sz w:val="16"/>
                <w:szCs w:val="16"/>
                <w:lang w:val="ka-GE" w:eastAsia="en-GB"/>
              </w:rPr>
              <w:t>research</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before</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and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after</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implement</w:t>
            </w:r>
            <w:r>
              <w:rPr>
                <w:rFonts w:ascii="Sylfaen" w:eastAsia="Times New Roman" w:hAnsi="Sylfaen" w:cs="Arial"/>
                <w:sz w:val="16"/>
                <w:szCs w:val="16"/>
                <w:lang w:val="en-US" w:eastAsia="en-GB"/>
              </w:rPr>
              <w:t>ation</w:t>
            </w:r>
            <w:proofErr w:type="spellEnd"/>
            <w:r w:rsidR="008A0BE2">
              <w:rPr>
                <w:rFonts w:ascii="Sylfaen" w:eastAsia="Times New Roman" w:hAnsi="Sylfaen" w:cs="Arial"/>
                <w:sz w:val="16"/>
                <w:szCs w:val="16"/>
                <w:lang w:val="en-US" w:eastAsia="en-GB"/>
              </w:rPr>
              <w:t xml:space="preserve"> </w:t>
            </w:r>
            <w:r>
              <w:rPr>
                <w:rFonts w:ascii="Sylfaen" w:eastAsia="Times New Roman" w:hAnsi="Sylfaen" w:cs="Arial"/>
                <w:sz w:val="16"/>
                <w:szCs w:val="16"/>
                <w:lang w:val="en-US" w:eastAsia="en-GB"/>
              </w:rPr>
              <w:t>of</w:t>
            </w:r>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campaign</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awareness</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of</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target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auditory</w:t>
            </w:r>
            <w:proofErr w:type="spellEnd"/>
            <w:r>
              <w:rPr>
                <w:rFonts w:ascii="Sylfaen" w:eastAsia="Times New Roman" w:hAnsi="Sylfaen" w:cs="Arial"/>
                <w:sz w:val="16"/>
                <w:szCs w:val="16"/>
                <w:lang w:val="en-US" w:eastAsia="en-GB"/>
              </w:rPr>
              <w:t xml:space="preserve"> on energy-efficient bulbs</w:t>
            </w:r>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is</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improved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least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by</w:t>
            </w:r>
            <w:proofErr w:type="spellEnd"/>
            <w:r w:rsidRPr="00582AE2">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30</w:t>
            </w:r>
            <w:r w:rsidRPr="00582AE2">
              <w:rPr>
                <w:rFonts w:ascii="Sylfaen" w:eastAsia="Times New Roman" w:hAnsi="Sylfaen" w:cs="Arial"/>
                <w:sz w:val="16"/>
                <w:szCs w:val="16"/>
                <w:lang w:val="ka-GE" w:eastAsia="en-GB"/>
              </w:rPr>
              <w:t>%.</w:t>
            </w:r>
          </w:p>
        </w:tc>
        <w:tc>
          <w:tcPr>
            <w:tcW w:w="1304" w:type="dxa"/>
            <w:gridSpan w:val="9"/>
          </w:tcPr>
          <w:p w14:paraId="5315FA2B" w14:textId="77777777" w:rsidR="00754FE4" w:rsidRPr="00D75094" w:rsidRDefault="00754FE4" w:rsidP="00754FE4">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1E4E0918" w14:textId="17CE4FEE" w:rsidR="00A460BB" w:rsidRPr="00754FE4" w:rsidRDefault="00A460BB" w:rsidP="00A460BB">
            <w:pPr>
              <w:rPr>
                <w:rFonts w:ascii="Sylfaen" w:eastAsia="Times New Roman" w:hAnsi="Sylfaen" w:cs="Arial"/>
                <w:sz w:val="16"/>
                <w:szCs w:val="16"/>
                <w:lang w:val="en-US" w:eastAsia="en-GB"/>
              </w:rPr>
            </w:pPr>
          </w:p>
        </w:tc>
        <w:tc>
          <w:tcPr>
            <w:tcW w:w="1936" w:type="dxa"/>
            <w:gridSpan w:val="14"/>
            <w:noWrap/>
          </w:tcPr>
          <w:p w14:paraId="4B58120F" w14:textId="77777777" w:rsidR="00754FE4" w:rsidRPr="00C40F50" w:rsidRDefault="00754FE4" w:rsidP="00754FE4">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Economy and Sustainable Development</w:t>
            </w:r>
            <w:r w:rsidRPr="00C40F50">
              <w:rPr>
                <w:rFonts w:ascii="Sylfaen" w:eastAsia="Times New Roman" w:hAnsi="Sylfaen" w:cs="Arial"/>
                <w:sz w:val="16"/>
                <w:szCs w:val="16"/>
                <w:lang w:val="ka-GE" w:eastAsia="en-GB"/>
              </w:rPr>
              <w:t xml:space="preserve"> </w:t>
            </w:r>
          </w:p>
          <w:p w14:paraId="20B5EF0C" w14:textId="77777777" w:rsidR="00A460BB" w:rsidRPr="00C40F50" w:rsidRDefault="00A460BB" w:rsidP="00A460BB">
            <w:pPr>
              <w:rPr>
                <w:rFonts w:ascii="Sylfaen" w:hAnsi="Sylfaen" w:cstheme="majorHAnsi"/>
                <w:sz w:val="16"/>
                <w:szCs w:val="18"/>
                <w:lang w:val="ka-GE"/>
              </w:rPr>
            </w:pPr>
          </w:p>
          <w:p w14:paraId="32BF8E46" w14:textId="60DD28E9" w:rsidR="00A460BB" w:rsidRPr="00C40F50" w:rsidRDefault="00A460BB" w:rsidP="00A460BB">
            <w:pPr>
              <w:rPr>
                <w:rFonts w:ascii="Sylfaen" w:eastAsia="Times New Roman" w:hAnsi="Sylfaen" w:cs="Arial"/>
                <w:sz w:val="16"/>
                <w:szCs w:val="16"/>
                <w:lang w:val="ka-GE" w:eastAsia="en-GB"/>
              </w:rPr>
            </w:pPr>
          </w:p>
        </w:tc>
        <w:tc>
          <w:tcPr>
            <w:tcW w:w="2406" w:type="dxa"/>
            <w:gridSpan w:val="26"/>
            <w:noWrap/>
          </w:tcPr>
          <w:p w14:paraId="471F120C" w14:textId="77777777" w:rsidR="00754FE4" w:rsidRPr="00582AE2" w:rsidRDefault="00754FE4" w:rsidP="00754FE4">
            <w:pPr>
              <w:rPr>
                <w:rFonts w:ascii="Sylfaen" w:eastAsia="Times New Roman" w:hAnsi="Sylfaen" w:cs="Arial"/>
                <w:sz w:val="16"/>
                <w:szCs w:val="16"/>
                <w:lang w:val="fr-FR" w:eastAsia="en-GB"/>
              </w:rPr>
            </w:pPr>
            <w:r w:rsidRPr="00582AE2">
              <w:rPr>
                <w:rFonts w:ascii="Sylfaen" w:eastAsia="Times New Roman" w:hAnsi="Sylfaen" w:cs="Arial"/>
                <w:sz w:val="16"/>
                <w:szCs w:val="16"/>
                <w:lang w:val="fr-FR" w:eastAsia="en-GB"/>
              </w:rPr>
              <w:t xml:space="preserve">Relevant </w:t>
            </w:r>
            <w:proofErr w:type="spellStart"/>
            <w:r w:rsidRPr="00582AE2">
              <w:rPr>
                <w:rFonts w:ascii="Sylfaen" w:eastAsia="Times New Roman" w:hAnsi="Sylfaen" w:cs="Arial"/>
                <w:sz w:val="16"/>
                <w:szCs w:val="16"/>
                <w:lang w:val="fr-FR" w:eastAsia="en-GB"/>
              </w:rPr>
              <w:t>municipalities</w:t>
            </w:r>
            <w:proofErr w:type="spellEnd"/>
          </w:p>
          <w:p w14:paraId="12D782B9" w14:textId="77777777" w:rsidR="00A460BB" w:rsidRPr="00C40F50" w:rsidRDefault="00A460BB" w:rsidP="00A460BB">
            <w:pPr>
              <w:rPr>
                <w:rFonts w:ascii="Sylfaen" w:hAnsi="Sylfaen" w:cstheme="majorHAnsi"/>
                <w:sz w:val="16"/>
                <w:szCs w:val="18"/>
                <w:lang w:val="ka-GE"/>
              </w:rPr>
            </w:pPr>
          </w:p>
          <w:p w14:paraId="79C1E1E0" w14:textId="3D4E98C4" w:rsidR="00A460BB" w:rsidRPr="00C40F50" w:rsidRDefault="00754FE4" w:rsidP="00A460BB">
            <w:pPr>
              <w:rPr>
                <w:rFonts w:ascii="Sylfaen" w:eastAsia="Times New Roman" w:hAnsi="Sylfaen" w:cs="Arial"/>
                <w:sz w:val="16"/>
                <w:szCs w:val="16"/>
                <w:lang w:val="ka-GE" w:eastAsia="en-GB"/>
              </w:rPr>
            </w:pPr>
            <w:r w:rsidRPr="00754FE4">
              <w:rPr>
                <w:rFonts w:ascii="Sylfaen" w:hAnsi="Sylfaen" w:cstheme="majorHAnsi"/>
                <w:sz w:val="16"/>
                <w:szCs w:val="18"/>
                <w:lang w:val="fr-FR"/>
              </w:rPr>
              <w:t xml:space="preserve">Relevant </w:t>
            </w:r>
            <w:proofErr w:type="spellStart"/>
            <w:r w:rsidRPr="00754FE4">
              <w:rPr>
                <w:rFonts w:ascii="Sylfaen" w:hAnsi="Sylfaen" w:cstheme="majorHAnsi"/>
                <w:sz w:val="16"/>
                <w:szCs w:val="18"/>
                <w:lang w:val="fr-FR"/>
              </w:rPr>
              <w:t>private</w:t>
            </w:r>
            <w:proofErr w:type="spellEnd"/>
            <w:r w:rsidRPr="00754FE4">
              <w:rPr>
                <w:rFonts w:ascii="Sylfaen" w:hAnsi="Sylfaen" w:cstheme="majorHAnsi"/>
                <w:sz w:val="16"/>
                <w:szCs w:val="18"/>
                <w:lang w:val="fr-FR"/>
              </w:rPr>
              <w:t xml:space="preserve"> </w:t>
            </w:r>
            <w:proofErr w:type="spellStart"/>
            <w:r w:rsidRPr="00754FE4">
              <w:rPr>
                <w:rFonts w:ascii="Sylfaen" w:hAnsi="Sylfaen" w:cstheme="majorHAnsi"/>
                <w:sz w:val="16"/>
                <w:szCs w:val="18"/>
                <w:lang w:val="fr-FR"/>
              </w:rPr>
              <w:t>sector</w:t>
            </w:r>
            <w:proofErr w:type="spellEnd"/>
            <w:r w:rsidR="00A460BB">
              <w:rPr>
                <w:rFonts w:ascii="Sylfaen" w:hAnsi="Sylfaen" w:cstheme="majorHAnsi"/>
                <w:sz w:val="16"/>
                <w:szCs w:val="18"/>
                <w:lang w:val="ka-GE"/>
              </w:rPr>
              <w:t xml:space="preserve"> </w:t>
            </w:r>
          </w:p>
        </w:tc>
        <w:tc>
          <w:tcPr>
            <w:tcW w:w="1021" w:type="dxa"/>
            <w:gridSpan w:val="6"/>
            <w:noWrap/>
          </w:tcPr>
          <w:p w14:paraId="1E035566" w14:textId="03C4D893" w:rsidR="00A460BB" w:rsidRPr="00754FE4" w:rsidRDefault="00A460BB" w:rsidP="00E65F79">
            <w:pPr>
              <w:rPr>
                <w:rFonts w:ascii="Sylfaen" w:hAnsi="Sylfaen"/>
                <w:sz w:val="16"/>
                <w:szCs w:val="16"/>
                <w:lang w:val="en-US" w:eastAsia="en-GB"/>
              </w:rPr>
            </w:pPr>
            <w:r w:rsidRPr="00C40F50">
              <w:rPr>
                <w:rFonts w:ascii="Sylfaen" w:hAnsi="Sylfaen"/>
                <w:sz w:val="16"/>
                <w:szCs w:val="16"/>
                <w:lang w:val="ka-GE" w:eastAsia="en-GB"/>
              </w:rPr>
              <w:t xml:space="preserve">2023 </w:t>
            </w:r>
            <w:r w:rsidR="00754FE4">
              <w:rPr>
                <w:rFonts w:ascii="Sylfaen" w:hAnsi="Sylfaen"/>
                <w:sz w:val="16"/>
                <w:szCs w:val="16"/>
                <w:lang w:val="en-US" w:eastAsia="en-GB"/>
              </w:rPr>
              <w:t>Q3</w:t>
            </w:r>
          </w:p>
        </w:tc>
        <w:tc>
          <w:tcPr>
            <w:tcW w:w="1705" w:type="dxa"/>
            <w:gridSpan w:val="9"/>
          </w:tcPr>
          <w:p w14:paraId="00EFE9D3" w14:textId="7D558A48" w:rsidR="00A460BB" w:rsidRPr="00C40F50" w:rsidRDefault="00690C3F" w:rsidP="00312697">
            <w:pPr>
              <w:rPr>
                <w:rFonts w:ascii="Sylfaen" w:hAnsi="Sylfaen"/>
                <w:sz w:val="16"/>
                <w:szCs w:val="16"/>
                <w:lang w:val="ka-GE" w:eastAsia="en-GB"/>
              </w:rPr>
            </w:pPr>
            <w:r>
              <w:rPr>
                <w:rFonts w:ascii="Sylfaen" w:hAnsi="Sylfaen"/>
                <w:sz w:val="16"/>
                <w:szCs w:val="16"/>
                <w:lang w:val="en-US" w:eastAsia="en-GB"/>
              </w:rPr>
              <w:t>Administrative costs</w:t>
            </w:r>
            <w:r w:rsidR="00E65F79">
              <w:rPr>
                <w:rFonts w:ascii="Sylfaen" w:hAnsi="Sylfaen"/>
                <w:sz w:val="16"/>
                <w:szCs w:val="16"/>
                <w:lang w:val="ka-GE" w:eastAsia="en-GB"/>
              </w:rPr>
              <w:t xml:space="preserve"> </w:t>
            </w:r>
          </w:p>
        </w:tc>
        <w:tc>
          <w:tcPr>
            <w:tcW w:w="828" w:type="dxa"/>
            <w:gridSpan w:val="4"/>
          </w:tcPr>
          <w:p w14:paraId="0EE9E6DF" w14:textId="77777777" w:rsidR="00A460BB" w:rsidRPr="00C40F50" w:rsidRDefault="00A460BB" w:rsidP="00A460BB">
            <w:pPr>
              <w:rPr>
                <w:rFonts w:ascii="Sylfaen" w:hAnsi="Sylfaen"/>
                <w:sz w:val="16"/>
                <w:szCs w:val="16"/>
                <w:lang w:val="ka-GE" w:eastAsia="en-GB"/>
              </w:rPr>
            </w:pPr>
          </w:p>
        </w:tc>
        <w:tc>
          <w:tcPr>
            <w:tcW w:w="814" w:type="dxa"/>
            <w:gridSpan w:val="5"/>
          </w:tcPr>
          <w:p w14:paraId="3E4ABABA" w14:textId="77777777" w:rsidR="00A460BB" w:rsidRPr="00C40F50" w:rsidRDefault="00A460BB" w:rsidP="00A460BB">
            <w:pPr>
              <w:rPr>
                <w:rFonts w:ascii="Sylfaen" w:hAnsi="Sylfaen"/>
                <w:sz w:val="16"/>
                <w:szCs w:val="16"/>
                <w:lang w:val="ka-GE" w:eastAsia="en-GB"/>
              </w:rPr>
            </w:pPr>
          </w:p>
        </w:tc>
        <w:tc>
          <w:tcPr>
            <w:tcW w:w="1520" w:type="dxa"/>
            <w:gridSpan w:val="9"/>
          </w:tcPr>
          <w:p w14:paraId="53EA3C03" w14:textId="77777777" w:rsidR="00A460BB" w:rsidRPr="00C40F50" w:rsidRDefault="00A460BB" w:rsidP="00A460BB">
            <w:pPr>
              <w:rPr>
                <w:rFonts w:ascii="Sylfaen" w:hAnsi="Sylfaen"/>
                <w:sz w:val="16"/>
                <w:szCs w:val="16"/>
                <w:lang w:val="en-GB" w:eastAsia="en-GB"/>
              </w:rPr>
            </w:pPr>
          </w:p>
        </w:tc>
        <w:tc>
          <w:tcPr>
            <w:tcW w:w="1015" w:type="dxa"/>
            <w:gridSpan w:val="3"/>
          </w:tcPr>
          <w:p w14:paraId="5C0D175B" w14:textId="77777777" w:rsidR="00A460BB" w:rsidRPr="00C40F50" w:rsidRDefault="00A460BB" w:rsidP="00A460BB">
            <w:pPr>
              <w:rPr>
                <w:rFonts w:ascii="Sylfaen" w:hAnsi="Sylfaen"/>
                <w:sz w:val="16"/>
                <w:szCs w:val="16"/>
                <w:lang w:val="en-GB" w:eastAsia="en-GB"/>
              </w:rPr>
            </w:pPr>
          </w:p>
        </w:tc>
        <w:tc>
          <w:tcPr>
            <w:tcW w:w="2015" w:type="dxa"/>
            <w:gridSpan w:val="6"/>
          </w:tcPr>
          <w:p w14:paraId="7D45D6D8" w14:textId="3C76E5AB" w:rsidR="00A460BB" w:rsidRPr="00C40F50" w:rsidRDefault="00A460BB" w:rsidP="00A460BB">
            <w:pPr>
              <w:rPr>
                <w:rFonts w:ascii="Sylfaen" w:hAnsi="Sylfaen"/>
                <w:sz w:val="16"/>
                <w:szCs w:val="16"/>
                <w:lang w:val="ka-GE" w:eastAsia="en-GB"/>
              </w:rPr>
            </w:pPr>
          </w:p>
        </w:tc>
      </w:tr>
      <w:tr w:rsidR="00E36E16" w:rsidRPr="00C40F50" w14:paraId="6246EAB6" w14:textId="77777777" w:rsidTr="00BF2527">
        <w:trPr>
          <w:gridAfter w:val="2"/>
          <w:wAfter w:w="83" w:type="dxa"/>
          <w:cantSplit/>
          <w:trHeight w:val="1134"/>
        </w:trPr>
        <w:tc>
          <w:tcPr>
            <w:tcW w:w="2158" w:type="dxa"/>
            <w:gridSpan w:val="3"/>
            <w:noWrap/>
          </w:tcPr>
          <w:p w14:paraId="483557D1" w14:textId="74E93B7F" w:rsidR="00754FE4" w:rsidRPr="00754FE4" w:rsidRDefault="00A460BB" w:rsidP="00754FE4">
            <w:pPr>
              <w:rPr>
                <w:rFonts w:ascii="Sylfaen" w:eastAsia="Times New Roman" w:hAnsi="Sylfaen" w:cs="Arial"/>
                <w:sz w:val="16"/>
                <w:szCs w:val="16"/>
                <w:lang w:val="en-GB" w:eastAsia="en-GB"/>
              </w:rPr>
            </w:pPr>
            <w:r w:rsidRPr="00C40F50">
              <w:rPr>
                <w:rFonts w:ascii="Sylfaen" w:eastAsia="Times New Roman" w:hAnsi="Sylfaen" w:cs="Arial"/>
                <w:sz w:val="16"/>
                <w:szCs w:val="16"/>
                <w:lang w:val="ka-GE" w:eastAsia="en-GB"/>
              </w:rPr>
              <w:lastRenderedPageBreak/>
              <w:t xml:space="preserve">3.2.4. </w:t>
            </w:r>
            <w:r w:rsidR="00CD3F14">
              <w:rPr>
                <w:rFonts w:ascii="Sylfaen" w:eastAsia="Times New Roman" w:hAnsi="Sylfaen" w:cs="Arial"/>
                <w:sz w:val="16"/>
                <w:szCs w:val="16"/>
                <w:lang w:val="en-GB" w:eastAsia="en-GB"/>
              </w:rPr>
              <w:t>i</w:t>
            </w:r>
            <w:r w:rsidR="00754FE4" w:rsidRPr="00754FE4">
              <w:rPr>
                <w:rFonts w:ascii="Sylfaen" w:eastAsia="Times New Roman" w:hAnsi="Sylfaen" w:cs="Arial"/>
                <w:sz w:val="16"/>
                <w:szCs w:val="16"/>
                <w:lang w:val="en-GB" w:eastAsia="en-GB"/>
              </w:rPr>
              <w:t>mplementation of</w:t>
            </w:r>
            <w:r w:rsidR="00754FE4">
              <w:rPr>
                <w:rFonts w:ascii="Sylfaen" w:eastAsia="Times New Roman" w:hAnsi="Sylfaen" w:cs="Arial"/>
                <w:sz w:val="16"/>
                <w:szCs w:val="16"/>
                <w:lang w:val="en-GB" w:eastAsia="en-GB"/>
              </w:rPr>
              <w:t xml:space="preserve"> </w:t>
            </w:r>
            <w:r w:rsidR="00754FE4" w:rsidRPr="00754FE4">
              <w:rPr>
                <w:rFonts w:ascii="Sylfaen" w:eastAsia="Times New Roman" w:hAnsi="Sylfaen" w:cs="Arial"/>
                <w:sz w:val="16"/>
                <w:szCs w:val="16"/>
                <w:lang w:val="en-GB" w:eastAsia="en-GB"/>
              </w:rPr>
              <w:t>information campaigns for solar water heater systems in buildings.</w:t>
            </w:r>
          </w:p>
          <w:p w14:paraId="78F49C85" w14:textId="35097E0C" w:rsidR="00A460BB" w:rsidRPr="00754FE4" w:rsidRDefault="00A460BB" w:rsidP="00A460BB">
            <w:pPr>
              <w:rPr>
                <w:rFonts w:ascii="Sylfaen" w:eastAsia="Times New Roman" w:hAnsi="Sylfaen" w:cs="Arial"/>
                <w:sz w:val="16"/>
                <w:szCs w:val="16"/>
                <w:lang w:val="en-GB" w:eastAsia="en-GB"/>
              </w:rPr>
            </w:pPr>
          </w:p>
        </w:tc>
        <w:tc>
          <w:tcPr>
            <w:tcW w:w="1964" w:type="dxa"/>
            <w:gridSpan w:val="6"/>
            <w:noWrap/>
          </w:tcPr>
          <w:p w14:paraId="4693CF40" w14:textId="364225DF" w:rsidR="00754FE4" w:rsidRPr="00754FE4" w:rsidRDefault="00754FE4" w:rsidP="00754FE4">
            <w:pPr>
              <w:rPr>
                <w:rFonts w:ascii="Sylfaen" w:eastAsia="Times New Roman" w:hAnsi="Sylfaen" w:cs="Arial"/>
                <w:sz w:val="16"/>
                <w:szCs w:val="16"/>
                <w:lang w:val="en-GB" w:eastAsia="en-GB"/>
              </w:rPr>
            </w:pPr>
            <w:r w:rsidRPr="00754FE4">
              <w:rPr>
                <w:rFonts w:ascii="Sylfaen" w:eastAsia="Times New Roman" w:hAnsi="Sylfaen" w:cs="Arial"/>
                <w:sz w:val="16"/>
                <w:szCs w:val="16"/>
                <w:lang w:val="en-GB" w:eastAsia="en-GB"/>
              </w:rPr>
              <w:t>Implementation of</w:t>
            </w:r>
            <w:r>
              <w:rPr>
                <w:rFonts w:ascii="Sylfaen" w:eastAsia="Times New Roman" w:hAnsi="Sylfaen" w:cs="Arial"/>
                <w:sz w:val="16"/>
                <w:szCs w:val="16"/>
                <w:lang w:val="en-GB" w:eastAsia="en-GB"/>
              </w:rPr>
              <w:t xml:space="preserve"> </w:t>
            </w:r>
            <w:r w:rsidRPr="00754FE4">
              <w:rPr>
                <w:rFonts w:ascii="Sylfaen" w:eastAsia="Times New Roman" w:hAnsi="Sylfaen" w:cs="Arial"/>
                <w:sz w:val="16"/>
                <w:szCs w:val="16"/>
                <w:lang w:val="en-GB" w:eastAsia="en-GB"/>
              </w:rPr>
              <w:t xml:space="preserve">information campaigns for solar water heater systems </w:t>
            </w:r>
            <w:r>
              <w:rPr>
                <w:rFonts w:ascii="Sylfaen" w:eastAsia="Times New Roman" w:hAnsi="Sylfaen" w:cs="Arial"/>
                <w:sz w:val="16"/>
                <w:szCs w:val="16"/>
                <w:lang w:val="en-GB" w:eastAsia="en-GB"/>
              </w:rPr>
              <w:t xml:space="preserve">and energy efficiency </w:t>
            </w:r>
            <w:r w:rsidRPr="00754FE4">
              <w:rPr>
                <w:rFonts w:ascii="Sylfaen" w:eastAsia="Times New Roman" w:hAnsi="Sylfaen" w:cs="Arial"/>
                <w:sz w:val="16"/>
                <w:szCs w:val="16"/>
                <w:lang w:val="en-GB" w:eastAsia="en-GB"/>
              </w:rPr>
              <w:t>in buildings</w:t>
            </w:r>
            <w:r>
              <w:rPr>
                <w:rFonts w:ascii="Sylfaen" w:eastAsia="Times New Roman" w:hAnsi="Sylfaen" w:cs="Arial"/>
                <w:sz w:val="16"/>
                <w:szCs w:val="16"/>
                <w:lang w:val="en-GB" w:eastAsia="en-GB"/>
              </w:rPr>
              <w:t xml:space="preserve"> will raise users’ aw</w:t>
            </w:r>
            <w:r w:rsidR="008A0BE2">
              <w:rPr>
                <w:rFonts w:ascii="Sylfaen" w:eastAsia="Times New Roman" w:hAnsi="Sylfaen" w:cs="Arial"/>
                <w:sz w:val="16"/>
                <w:szCs w:val="16"/>
                <w:lang w:val="en-GB" w:eastAsia="en-GB"/>
              </w:rPr>
              <w:t>a</w:t>
            </w:r>
            <w:r>
              <w:rPr>
                <w:rFonts w:ascii="Sylfaen" w:eastAsia="Times New Roman" w:hAnsi="Sylfaen" w:cs="Arial"/>
                <w:sz w:val="16"/>
                <w:szCs w:val="16"/>
                <w:lang w:val="en-GB" w:eastAsia="en-GB"/>
              </w:rPr>
              <w:t>reness.</w:t>
            </w:r>
          </w:p>
          <w:p w14:paraId="5B25817E" w14:textId="03497DAC" w:rsidR="00A460BB" w:rsidRPr="00754FE4" w:rsidRDefault="00A460BB" w:rsidP="00A460BB">
            <w:pPr>
              <w:rPr>
                <w:rFonts w:ascii="Sylfaen" w:eastAsia="Times New Roman" w:hAnsi="Sylfaen" w:cs="Arial"/>
                <w:sz w:val="16"/>
                <w:szCs w:val="16"/>
                <w:lang w:val="en-GB" w:eastAsia="en-GB"/>
              </w:rPr>
            </w:pPr>
          </w:p>
        </w:tc>
        <w:tc>
          <w:tcPr>
            <w:tcW w:w="1994" w:type="dxa"/>
            <w:gridSpan w:val="3"/>
          </w:tcPr>
          <w:p w14:paraId="557BFE27" w14:textId="77777777" w:rsidR="00903577" w:rsidRPr="00903577" w:rsidRDefault="00903577" w:rsidP="00903577">
            <w:pPr>
              <w:rPr>
                <w:rFonts w:ascii="Sylfaen" w:eastAsia="Times New Roman" w:hAnsi="Sylfaen" w:cs="Arial"/>
                <w:sz w:val="16"/>
                <w:szCs w:val="16"/>
                <w:lang w:val="ka-GE" w:eastAsia="en-GB"/>
              </w:rPr>
            </w:pPr>
            <w:r w:rsidRPr="00903577">
              <w:rPr>
                <w:rFonts w:ascii="Sylfaen" w:eastAsia="Times New Roman" w:hAnsi="Sylfaen" w:cs="Arial"/>
                <w:sz w:val="16"/>
                <w:szCs w:val="16"/>
                <w:lang w:val="ka-GE" w:eastAsia="en-GB"/>
              </w:rPr>
              <w:t xml:space="preserve">Support </w:t>
            </w:r>
            <w:proofErr w:type="spellStart"/>
            <w:r w:rsidRPr="00903577">
              <w:rPr>
                <w:rFonts w:ascii="Sylfaen" w:eastAsia="Times New Roman" w:hAnsi="Sylfaen" w:cs="Arial"/>
                <w:sz w:val="16"/>
                <w:szCs w:val="16"/>
                <w:lang w:val="ka-GE" w:eastAsia="en-GB"/>
              </w:rPr>
              <w:t>implementation</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of</w:t>
            </w:r>
            <w:proofErr w:type="spellEnd"/>
            <w:r w:rsidRPr="00903577">
              <w:rPr>
                <w:rFonts w:ascii="Sylfaen" w:eastAsia="Times New Roman" w:hAnsi="Sylfaen" w:cs="Arial"/>
                <w:sz w:val="16"/>
                <w:szCs w:val="16"/>
                <w:lang w:val="ka-GE" w:eastAsia="en-GB"/>
              </w:rPr>
              <w:t xml:space="preserve"> </w:t>
            </w:r>
            <w:r w:rsidRPr="00903577">
              <w:rPr>
                <w:rFonts w:ascii="Sylfaen" w:eastAsia="Times New Roman" w:hAnsi="Sylfaen" w:cs="Arial"/>
                <w:sz w:val="16"/>
                <w:szCs w:val="16"/>
                <w:lang w:val="en-US" w:eastAsia="en-GB"/>
              </w:rPr>
              <w:t xml:space="preserve"> Directive </w:t>
            </w:r>
            <w:r w:rsidRPr="00903577">
              <w:rPr>
                <w:rFonts w:ascii="Sylfaen" w:eastAsia="Times New Roman" w:hAnsi="Sylfaen" w:cs="Arial"/>
                <w:sz w:val="16"/>
                <w:szCs w:val="16"/>
                <w:lang w:val="ka-GE" w:eastAsia="en-GB"/>
              </w:rPr>
              <w:t xml:space="preserve">2009/28/EC-EPBD;  </w:t>
            </w:r>
            <w:r w:rsidRPr="00903577">
              <w:rPr>
                <w:rFonts w:ascii="Sylfaen" w:eastAsia="Times New Roman" w:hAnsi="Sylfaen" w:cs="Arial"/>
                <w:sz w:val="16"/>
                <w:szCs w:val="16"/>
                <w:lang w:val="en-US" w:eastAsia="en-GB"/>
              </w:rPr>
              <w:t xml:space="preserve">Directive </w:t>
            </w:r>
            <w:r w:rsidRPr="00903577">
              <w:rPr>
                <w:rFonts w:ascii="Sylfaen" w:eastAsia="Times New Roman" w:hAnsi="Sylfaen" w:cs="Arial"/>
                <w:sz w:val="16"/>
                <w:szCs w:val="16"/>
                <w:lang w:val="ka-GE" w:eastAsia="en-GB"/>
              </w:rPr>
              <w:t>2012/27/EU EED</w:t>
            </w:r>
            <w:r w:rsidRPr="00903577">
              <w:rPr>
                <w:rFonts w:ascii="Sylfaen" w:eastAsia="Times New Roman" w:hAnsi="Sylfaen" w:cs="Arial"/>
                <w:sz w:val="16"/>
                <w:szCs w:val="16"/>
                <w:lang w:val="en-US" w:eastAsia="en-GB"/>
              </w:rPr>
              <w:t xml:space="preserve">; Directive </w:t>
            </w:r>
            <w:r w:rsidRPr="00903577">
              <w:rPr>
                <w:rFonts w:ascii="Sylfaen" w:eastAsia="Times New Roman" w:hAnsi="Sylfaen" w:cs="Arial"/>
                <w:sz w:val="16"/>
                <w:szCs w:val="16"/>
                <w:lang w:val="ka-GE" w:eastAsia="en-GB"/>
              </w:rPr>
              <w:t xml:space="preserve">2010/30/EU; </w:t>
            </w:r>
          </w:p>
          <w:p w14:paraId="10D20B57" w14:textId="77777777" w:rsidR="00903577" w:rsidRPr="00903577" w:rsidRDefault="00903577" w:rsidP="00903577">
            <w:pPr>
              <w:rPr>
                <w:rFonts w:ascii="Sylfaen" w:eastAsia="Times New Roman" w:hAnsi="Sylfaen" w:cs="Arial"/>
                <w:sz w:val="16"/>
                <w:szCs w:val="16"/>
                <w:lang w:val="ka-GE" w:eastAsia="en-GB"/>
              </w:rPr>
            </w:pPr>
            <w:r w:rsidRPr="00903577">
              <w:rPr>
                <w:rFonts w:ascii="Sylfaen" w:eastAsia="Times New Roman" w:hAnsi="Sylfaen" w:cs="Arial"/>
                <w:sz w:val="16"/>
                <w:szCs w:val="16"/>
                <w:lang w:val="ka-GE" w:eastAsia="en-GB"/>
              </w:rPr>
              <w:t>SDG 3 (</w:t>
            </w:r>
            <w:r w:rsidRPr="00903577">
              <w:rPr>
                <w:rFonts w:ascii="Sylfaen" w:eastAsia="Times New Roman" w:hAnsi="Sylfaen" w:cs="Arial"/>
                <w:sz w:val="16"/>
                <w:szCs w:val="16"/>
                <w:lang w:val="en-US" w:eastAsia="en-GB"/>
              </w:rPr>
              <w:t>Good health and well-being</w:t>
            </w:r>
            <w:r w:rsidRPr="00903577">
              <w:rPr>
                <w:rFonts w:ascii="Sylfaen" w:eastAsia="Times New Roman" w:hAnsi="Sylfaen" w:cs="Arial"/>
                <w:sz w:val="16"/>
                <w:szCs w:val="16"/>
                <w:lang w:val="ka-GE" w:eastAsia="en-GB"/>
              </w:rPr>
              <w:t>);</w:t>
            </w:r>
          </w:p>
          <w:p w14:paraId="6509D508" w14:textId="77777777" w:rsidR="00903577" w:rsidRPr="00903577" w:rsidRDefault="00903577" w:rsidP="00903577">
            <w:pPr>
              <w:rPr>
                <w:rFonts w:ascii="Sylfaen" w:eastAsia="Times New Roman" w:hAnsi="Sylfaen" w:cs="Arial"/>
                <w:sz w:val="16"/>
                <w:szCs w:val="16"/>
                <w:lang w:val="en-US" w:eastAsia="en-GB"/>
              </w:rPr>
            </w:pPr>
            <w:r w:rsidRPr="00903577">
              <w:rPr>
                <w:rFonts w:ascii="Sylfaen" w:eastAsia="Times New Roman" w:hAnsi="Sylfaen" w:cs="Arial"/>
                <w:sz w:val="16"/>
                <w:szCs w:val="16"/>
                <w:lang w:val="ka-GE" w:eastAsia="en-GB"/>
              </w:rPr>
              <w:t>SDG 7 (</w:t>
            </w:r>
            <w:proofErr w:type="spellStart"/>
            <w:r w:rsidRPr="00903577">
              <w:rPr>
                <w:rFonts w:ascii="Sylfaen" w:eastAsia="Times New Roman" w:hAnsi="Sylfaen" w:cs="Arial"/>
                <w:sz w:val="16"/>
                <w:szCs w:val="16"/>
                <w:lang w:val="ka-GE" w:eastAsia="en-GB"/>
              </w:rPr>
              <w:t>Affordable</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and</w:t>
            </w:r>
            <w:proofErr w:type="spellEnd"/>
            <w:r w:rsidRPr="00903577">
              <w:rPr>
                <w:rFonts w:ascii="Sylfaen" w:eastAsia="Times New Roman" w:hAnsi="Sylfaen" w:cs="Arial"/>
                <w:sz w:val="16"/>
                <w:szCs w:val="16"/>
                <w:lang w:val="ka-GE" w:eastAsia="en-GB"/>
              </w:rPr>
              <w:t xml:space="preserve"> c</w:t>
            </w:r>
            <w:r w:rsidRPr="00903577">
              <w:rPr>
                <w:rFonts w:ascii="Sylfaen" w:eastAsia="Times New Roman" w:hAnsi="Sylfaen" w:cs="Arial"/>
                <w:sz w:val="16"/>
                <w:szCs w:val="16"/>
                <w:lang w:val="en-US" w:eastAsia="en-GB"/>
              </w:rPr>
              <w:t>lean energy);</w:t>
            </w:r>
          </w:p>
          <w:p w14:paraId="48E59D42" w14:textId="0E26C999" w:rsidR="00A460BB" w:rsidRPr="00C40F50" w:rsidRDefault="00903577" w:rsidP="00A460BB">
            <w:pPr>
              <w:rPr>
                <w:rFonts w:ascii="Sylfaen" w:eastAsia="Times New Roman" w:hAnsi="Sylfaen" w:cs="Arial"/>
                <w:sz w:val="16"/>
                <w:szCs w:val="16"/>
                <w:lang w:val="ka-GE" w:eastAsia="en-GB"/>
              </w:rPr>
            </w:pPr>
            <w:r w:rsidRPr="00903577">
              <w:rPr>
                <w:rFonts w:ascii="Sylfaen" w:eastAsia="Times New Roman" w:hAnsi="Sylfaen" w:cs="Arial"/>
                <w:sz w:val="16"/>
                <w:szCs w:val="16"/>
                <w:lang w:val="ka-GE" w:eastAsia="en-GB"/>
              </w:rPr>
              <w:t>SDG 11 (</w:t>
            </w:r>
            <w:proofErr w:type="spellStart"/>
            <w:r w:rsidRPr="00903577">
              <w:rPr>
                <w:rFonts w:ascii="Sylfaen" w:eastAsia="Times New Roman" w:hAnsi="Sylfaen" w:cs="Arial"/>
                <w:sz w:val="16"/>
                <w:szCs w:val="16"/>
                <w:lang w:val="ka-GE" w:eastAsia="en-GB"/>
              </w:rPr>
              <w:t>Sustainable</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cities</w:t>
            </w:r>
            <w:proofErr w:type="spellEnd"/>
            <w:r w:rsidRPr="00903577">
              <w:rPr>
                <w:rFonts w:ascii="Sylfaen" w:eastAsia="Times New Roman" w:hAnsi="Sylfaen" w:cs="Arial"/>
                <w:sz w:val="16"/>
                <w:szCs w:val="16"/>
                <w:lang w:val="ka-GE" w:eastAsia="en-GB"/>
              </w:rPr>
              <w:t xml:space="preserve"> a</w:t>
            </w:r>
            <w:proofErr w:type="spellStart"/>
            <w:r w:rsidRPr="00903577">
              <w:rPr>
                <w:rFonts w:ascii="Sylfaen" w:eastAsia="Times New Roman" w:hAnsi="Sylfaen" w:cs="Arial"/>
                <w:sz w:val="16"/>
                <w:szCs w:val="16"/>
                <w:lang w:val="en-US" w:eastAsia="en-GB"/>
              </w:rPr>
              <w:t>nd</w:t>
            </w:r>
            <w:proofErr w:type="spellEnd"/>
            <w:r w:rsidRPr="00903577">
              <w:rPr>
                <w:rFonts w:ascii="Sylfaen" w:eastAsia="Times New Roman" w:hAnsi="Sylfaen" w:cs="Arial"/>
                <w:sz w:val="16"/>
                <w:szCs w:val="16"/>
                <w:lang w:val="en-US" w:eastAsia="en-GB"/>
              </w:rPr>
              <w:t xml:space="preserve"> communities)</w:t>
            </w:r>
            <w:r>
              <w:rPr>
                <w:rFonts w:ascii="Sylfaen" w:eastAsia="Times New Roman" w:hAnsi="Sylfaen" w:cs="Arial"/>
                <w:sz w:val="16"/>
                <w:szCs w:val="16"/>
                <w:lang w:val="en-US" w:eastAsia="en-GB"/>
              </w:rPr>
              <w:t>;</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4A8053BD" w14:textId="0A8A1252" w:rsidR="00A460BB" w:rsidRPr="00C40F50" w:rsidRDefault="00754FE4" w:rsidP="00A460BB">
            <w:pPr>
              <w:rPr>
                <w:rFonts w:ascii="Sylfaen" w:eastAsia="Times New Roman" w:hAnsi="Sylfaen" w:cs="Arial"/>
                <w:sz w:val="16"/>
                <w:szCs w:val="16"/>
                <w:lang w:val="ka-GE" w:eastAsia="en-GB"/>
              </w:rPr>
            </w:pPr>
            <w:proofErr w:type="spellStart"/>
            <w:r w:rsidRPr="00582AE2">
              <w:rPr>
                <w:rFonts w:ascii="Sylfaen" w:eastAsia="Times New Roman" w:hAnsi="Sylfaen" w:cs="Arial"/>
                <w:sz w:val="16"/>
                <w:szCs w:val="16"/>
                <w:lang w:val="ka-GE" w:eastAsia="en-GB"/>
              </w:rPr>
              <w:t>According</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to</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sidR="001800E9">
              <w:rPr>
                <w:rFonts w:ascii="Sylfaen" w:eastAsia="Times New Roman" w:hAnsi="Sylfaen" w:cs="Arial"/>
                <w:sz w:val="16"/>
                <w:szCs w:val="16"/>
                <w:lang w:val="ka-GE" w:eastAsia="en-GB"/>
              </w:rPr>
              <w:t>public</w:t>
            </w:r>
            <w:proofErr w:type="spellEnd"/>
            <w:r w:rsidR="001800E9">
              <w:rPr>
                <w:rFonts w:ascii="Sylfaen" w:eastAsia="Times New Roman" w:hAnsi="Sylfaen" w:cs="Arial"/>
                <w:sz w:val="16"/>
                <w:szCs w:val="16"/>
                <w:lang w:val="ka-GE" w:eastAsia="en-GB"/>
              </w:rPr>
              <w:t xml:space="preserve"> </w:t>
            </w:r>
            <w:proofErr w:type="spellStart"/>
            <w:r w:rsidR="001800E9">
              <w:rPr>
                <w:rFonts w:ascii="Sylfaen" w:eastAsia="Times New Roman" w:hAnsi="Sylfaen" w:cs="Arial"/>
                <w:sz w:val="16"/>
                <w:szCs w:val="16"/>
                <w:lang w:val="ka-GE" w:eastAsia="en-GB"/>
              </w:rPr>
              <w:t>opinion</w:t>
            </w:r>
            <w:proofErr w:type="spellEnd"/>
            <w:r w:rsidR="001800E9">
              <w:rPr>
                <w:rFonts w:ascii="Sylfaen" w:eastAsia="Times New Roman" w:hAnsi="Sylfaen" w:cs="Arial"/>
                <w:sz w:val="16"/>
                <w:szCs w:val="16"/>
                <w:lang w:val="ka-GE" w:eastAsia="en-GB"/>
              </w:rPr>
              <w:t xml:space="preserve"> </w:t>
            </w:r>
            <w:proofErr w:type="spellStart"/>
            <w:r w:rsidR="001800E9">
              <w:rPr>
                <w:rFonts w:ascii="Sylfaen" w:eastAsia="Times New Roman" w:hAnsi="Sylfaen" w:cs="Arial"/>
                <w:sz w:val="16"/>
                <w:szCs w:val="16"/>
                <w:lang w:val="ka-GE" w:eastAsia="en-GB"/>
              </w:rPr>
              <w:t>research</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before</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and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after</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implement</w:t>
            </w:r>
            <w:r>
              <w:rPr>
                <w:rFonts w:ascii="Sylfaen" w:eastAsia="Times New Roman" w:hAnsi="Sylfaen" w:cs="Arial"/>
                <w:sz w:val="16"/>
                <w:szCs w:val="16"/>
                <w:lang w:val="en-US" w:eastAsia="en-GB"/>
              </w:rPr>
              <w:t>ation</w:t>
            </w:r>
            <w:proofErr w:type="spellEnd"/>
            <w:r w:rsidR="008A0BE2">
              <w:rPr>
                <w:rFonts w:ascii="Sylfaen" w:eastAsia="Times New Roman" w:hAnsi="Sylfaen" w:cs="Arial"/>
                <w:sz w:val="16"/>
                <w:szCs w:val="16"/>
                <w:lang w:val="en-US" w:eastAsia="en-GB"/>
              </w:rPr>
              <w:t xml:space="preserve"> </w:t>
            </w:r>
            <w:r>
              <w:rPr>
                <w:rFonts w:ascii="Sylfaen" w:eastAsia="Times New Roman" w:hAnsi="Sylfaen" w:cs="Arial"/>
                <w:sz w:val="16"/>
                <w:szCs w:val="16"/>
                <w:lang w:val="en-US" w:eastAsia="en-GB"/>
              </w:rPr>
              <w:t>of</w:t>
            </w:r>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campaign</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awareness</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of</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the</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target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auditory</w:t>
            </w:r>
            <w:proofErr w:type="spellEnd"/>
            <w:r>
              <w:rPr>
                <w:rFonts w:ascii="Sylfaen" w:eastAsia="Times New Roman" w:hAnsi="Sylfaen" w:cs="Arial"/>
                <w:sz w:val="16"/>
                <w:szCs w:val="16"/>
                <w:lang w:val="en-US" w:eastAsia="en-GB"/>
              </w:rPr>
              <w:t xml:space="preserve"> on solar water heater systems</w:t>
            </w:r>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is</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improved</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at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least</w:t>
            </w:r>
            <w:proofErr w:type="spellEnd"/>
            <w:r w:rsidRPr="00582AE2">
              <w:rPr>
                <w:rFonts w:ascii="Sylfaen" w:eastAsia="Times New Roman" w:hAnsi="Sylfaen" w:cs="Arial"/>
                <w:sz w:val="16"/>
                <w:szCs w:val="16"/>
                <w:lang w:val="ka-GE" w:eastAsia="en-GB"/>
              </w:rPr>
              <w:t xml:space="preserve"> </w:t>
            </w:r>
            <w:proofErr w:type="spellStart"/>
            <w:r w:rsidRPr="00582AE2">
              <w:rPr>
                <w:rFonts w:ascii="Sylfaen" w:eastAsia="Times New Roman" w:hAnsi="Sylfaen" w:cs="Arial"/>
                <w:sz w:val="16"/>
                <w:szCs w:val="16"/>
                <w:lang w:val="ka-GE" w:eastAsia="en-GB"/>
              </w:rPr>
              <w:t>by</w:t>
            </w:r>
            <w:proofErr w:type="spellEnd"/>
            <w:r w:rsidRPr="00582AE2">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50</w:t>
            </w:r>
            <w:r w:rsidRPr="00582AE2">
              <w:rPr>
                <w:rFonts w:ascii="Sylfaen" w:eastAsia="Times New Roman" w:hAnsi="Sylfaen" w:cs="Arial"/>
                <w:sz w:val="16"/>
                <w:szCs w:val="16"/>
                <w:lang w:val="ka-GE" w:eastAsia="en-GB"/>
              </w:rPr>
              <w:t>%.</w:t>
            </w:r>
          </w:p>
        </w:tc>
        <w:tc>
          <w:tcPr>
            <w:tcW w:w="1304" w:type="dxa"/>
            <w:gridSpan w:val="9"/>
          </w:tcPr>
          <w:p w14:paraId="15F01E91" w14:textId="77777777" w:rsidR="00754FE4" w:rsidRPr="00D75094" w:rsidRDefault="00754FE4" w:rsidP="00754FE4">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2BCEC8B1" w14:textId="0F10E364" w:rsidR="00A460BB" w:rsidRPr="00754FE4" w:rsidRDefault="00A460BB" w:rsidP="00A460BB">
            <w:pPr>
              <w:rPr>
                <w:rFonts w:ascii="Sylfaen" w:eastAsia="Times New Roman" w:hAnsi="Sylfaen" w:cs="Arial"/>
                <w:sz w:val="16"/>
                <w:szCs w:val="16"/>
                <w:lang w:val="en-US" w:eastAsia="en-GB"/>
              </w:rPr>
            </w:pPr>
          </w:p>
        </w:tc>
        <w:tc>
          <w:tcPr>
            <w:tcW w:w="1936" w:type="dxa"/>
            <w:gridSpan w:val="14"/>
            <w:noWrap/>
          </w:tcPr>
          <w:p w14:paraId="346C4E14" w14:textId="77777777" w:rsidR="00754FE4" w:rsidRPr="00C40F50" w:rsidRDefault="00754FE4" w:rsidP="00754FE4">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Economy and Sustainable Development</w:t>
            </w:r>
            <w:r w:rsidRPr="00C40F50">
              <w:rPr>
                <w:rFonts w:ascii="Sylfaen" w:eastAsia="Times New Roman" w:hAnsi="Sylfaen" w:cs="Arial"/>
                <w:sz w:val="16"/>
                <w:szCs w:val="16"/>
                <w:lang w:val="ka-GE" w:eastAsia="en-GB"/>
              </w:rPr>
              <w:t xml:space="preserve"> </w:t>
            </w:r>
          </w:p>
          <w:p w14:paraId="36F5EE5E" w14:textId="0F39B89E" w:rsidR="00A460BB" w:rsidRPr="00C40F50" w:rsidRDefault="00A460BB" w:rsidP="00A460BB">
            <w:pPr>
              <w:rPr>
                <w:rFonts w:ascii="Sylfaen" w:eastAsia="Times New Roman" w:hAnsi="Sylfaen" w:cs="Arial"/>
                <w:sz w:val="16"/>
                <w:szCs w:val="16"/>
                <w:lang w:val="ka-GE" w:eastAsia="en-GB"/>
              </w:rPr>
            </w:pPr>
          </w:p>
        </w:tc>
        <w:tc>
          <w:tcPr>
            <w:tcW w:w="2406" w:type="dxa"/>
            <w:gridSpan w:val="26"/>
            <w:noWrap/>
          </w:tcPr>
          <w:p w14:paraId="661E4CB4" w14:textId="49EA0098" w:rsidR="00A460BB" w:rsidRPr="00754FE4" w:rsidRDefault="00754FE4"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Environmental Protection and Agriculture of Georgia</w:t>
            </w:r>
          </w:p>
          <w:p w14:paraId="13C64B3E" w14:textId="77777777" w:rsidR="00A460BB" w:rsidRPr="00C40F50" w:rsidRDefault="00A460BB" w:rsidP="00A460BB">
            <w:pPr>
              <w:rPr>
                <w:rFonts w:ascii="Sylfaen" w:eastAsia="Times New Roman" w:hAnsi="Sylfaen" w:cs="Arial"/>
                <w:sz w:val="16"/>
                <w:szCs w:val="16"/>
                <w:lang w:val="ka-GE" w:eastAsia="en-GB"/>
              </w:rPr>
            </w:pPr>
          </w:p>
        </w:tc>
        <w:tc>
          <w:tcPr>
            <w:tcW w:w="1021" w:type="dxa"/>
            <w:gridSpan w:val="6"/>
            <w:noWrap/>
          </w:tcPr>
          <w:p w14:paraId="39413AC1" w14:textId="3B32AAC3" w:rsidR="00A460BB" w:rsidRPr="00754FE4" w:rsidRDefault="00A460BB" w:rsidP="006524FF">
            <w:pPr>
              <w:rPr>
                <w:rFonts w:ascii="Sylfaen" w:hAnsi="Sylfaen"/>
                <w:sz w:val="16"/>
                <w:szCs w:val="16"/>
                <w:lang w:val="en-US" w:eastAsia="en-GB"/>
              </w:rPr>
            </w:pPr>
            <w:r w:rsidRPr="00C40F50">
              <w:rPr>
                <w:rFonts w:ascii="Sylfaen" w:eastAsia="Times New Roman" w:hAnsi="Sylfaen" w:cs="Arial"/>
                <w:sz w:val="16"/>
                <w:szCs w:val="16"/>
                <w:lang w:val="ka-GE" w:eastAsia="en-GB"/>
              </w:rPr>
              <w:t xml:space="preserve">2023 </w:t>
            </w:r>
            <w:r w:rsidR="00754FE4">
              <w:rPr>
                <w:rFonts w:ascii="Sylfaen" w:eastAsia="Times New Roman" w:hAnsi="Sylfaen" w:cs="Arial"/>
                <w:sz w:val="16"/>
                <w:szCs w:val="16"/>
                <w:lang w:val="en-US" w:eastAsia="en-GB"/>
              </w:rPr>
              <w:t>Q4</w:t>
            </w:r>
          </w:p>
        </w:tc>
        <w:tc>
          <w:tcPr>
            <w:tcW w:w="1705" w:type="dxa"/>
            <w:gridSpan w:val="9"/>
          </w:tcPr>
          <w:p w14:paraId="1677BE8E" w14:textId="00E00A80" w:rsidR="00A460BB" w:rsidRPr="00754FE4" w:rsidRDefault="00690C3F" w:rsidP="00312697">
            <w:pPr>
              <w:rPr>
                <w:rFonts w:ascii="Sylfaen" w:hAnsi="Sylfaen"/>
                <w:sz w:val="16"/>
                <w:szCs w:val="16"/>
                <w:lang w:val="en-US" w:eastAsia="en-GB"/>
              </w:rPr>
            </w:pPr>
            <w:r>
              <w:rPr>
                <w:rFonts w:ascii="Sylfaen" w:hAnsi="Sylfaen"/>
                <w:sz w:val="16"/>
                <w:szCs w:val="16"/>
                <w:lang w:val="en-US" w:eastAsia="en-GB"/>
              </w:rPr>
              <w:t>Administrative costs</w:t>
            </w:r>
          </w:p>
        </w:tc>
        <w:tc>
          <w:tcPr>
            <w:tcW w:w="828" w:type="dxa"/>
            <w:gridSpan w:val="4"/>
          </w:tcPr>
          <w:p w14:paraId="0AD60928" w14:textId="77777777" w:rsidR="00A460BB" w:rsidRPr="00C40F50" w:rsidRDefault="00A460BB" w:rsidP="00A460BB">
            <w:pPr>
              <w:rPr>
                <w:rFonts w:ascii="Sylfaen" w:hAnsi="Sylfaen"/>
                <w:sz w:val="16"/>
                <w:szCs w:val="16"/>
                <w:lang w:val="ka-GE" w:eastAsia="en-GB"/>
              </w:rPr>
            </w:pPr>
          </w:p>
        </w:tc>
        <w:tc>
          <w:tcPr>
            <w:tcW w:w="814" w:type="dxa"/>
            <w:gridSpan w:val="5"/>
          </w:tcPr>
          <w:p w14:paraId="502A0684" w14:textId="77777777" w:rsidR="00A460BB" w:rsidRPr="00C40F50" w:rsidRDefault="00A460BB" w:rsidP="00A460BB">
            <w:pPr>
              <w:rPr>
                <w:rFonts w:ascii="Sylfaen" w:hAnsi="Sylfaen"/>
                <w:sz w:val="16"/>
                <w:szCs w:val="16"/>
                <w:lang w:val="ka-GE" w:eastAsia="en-GB"/>
              </w:rPr>
            </w:pPr>
          </w:p>
        </w:tc>
        <w:tc>
          <w:tcPr>
            <w:tcW w:w="1520" w:type="dxa"/>
            <w:gridSpan w:val="9"/>
          </w:tcPr>
          <w:p w14:paraId="7748DEA0" w14:textId="77777777" w:rsidR="00A460BB" w:rsidRPr="00C40F50" w:rsidRDefault="00A460BB" w:rsidP="00A460BB">
            <w:pPr>
              <w:rPr>
                <w:rFonts w:ascii="Sylfaen" w:hAnsi="Sylfaen"/>
                <w:sz w:val="16"/>
                <w:szCs w:val="16"/>
                <w:lang w:val="en-GB" w:eastAsia="en-GB"/>
              </w:rPr>
            </w:pPr>
          </w:p>
        </w:tc>
        <w:tc>
          <w:tcPr>
            <w:tcW w:w="1015" w:type="dxa"/>
            <w:gridSpan w:val="3"/>
          </w:tcPr>
          <w:p w14:paraId="419196D0" w14:textId="77777777" w:rsidR="00A460BB" w:rsidRPr="00C40F50" w:rsidRDefault="00A460BB" w:rsidP="00A460BB">
            <w:pPr>
              <w:rPr>
                <w:rFonts w:ascii="Sylfaen" w:hAnsi="Sylfaen"/>
                <w:sz w:val="16"/>
                <w:szCs w:val="16"/>
                <w:lang w:val="en-GB" w:eastAsia="en-GB"/>
              </w:rPr>
            </w:pPr>
          </w:p>
        </w:tc>
        <w:tc>
          <w:tcPr>
            <w:tcW w:w="2015" w:type="dxa"/>
            <w:gridSpan w:val="6"/>
          </w:tcPr>
          <w:p w14:paraId="0953789E" w14:textId="33745E06" w:rsidR="00A460BB" w:rsidRPr="00C40F50" w:rsidRDefault="00A460BB" w:rsidP="00A460BB">
            <w:pPr>
              <w:rPr>
                <w:rFonts w:ascii="Sylfaen" w:hAnsi="Sylfaen"/>
                <w:sz w:val="16"/>
                <w:szCs w:val="16"/>
                <w:lang w:val="en-GB" w:eastAsia="en-GB"/>
              </w:rPr>
            </w:pPr>
          </w:p>
        </w:tc>
      </w:tr>
      <w:tr w:rsidR="007071F7" w:rsidRPr="00754FE4" w14:paraId="0E2872FE" w14:textId="77777777" w:rsidTr="00BF2527">
        <w:trPr>
          <w:gridAfter w:val="2"/>
          <w:wAfter w:w="83" w:type="dxa"/>
          <w:trHeight w:val="506"/>
        </w:trPr>
        <w:tc>
          <w:tcPr>
            <w:tcW w:w="6116" w:type="dxa"/>
            <w:gridSpan w:val="12"/>
            <w:shd w:val="clear" w:color="auto" w:fill="B8CCE4" w:themeFill="accent1" w:themeFillTint="66"/>
            <w:noWrap/>
            <w:hideMark/>
          </w:tcPr>
          <w:p w14:paraId="0E2872FA" w14:textId="37506ACD" w:rsidR="00A460BB" w:rsidRPr="00C40F50" w:rsidRDefault="00754FE4" w:rsidP="00A460BB">
            <w:pPr>
              <w:pStyle w:val="A2AContent"/>
              <w:spacing w:line="360" w:lineRule="auto"/>
              <w:jc w:val="center"/>
              <w:rPr>
                <w:rFonts w:ascii="Sylfaen" w:eastAsia="Times New Roman" w:hAnsi="Sylfaen" w:cs="Arial"/>
                <w:b w:val="0"/>
                <w:noProof w:val="0"/>
                <w:color w:val="auto"/>
                <w:sz w:val="18"/>
                <w:szCs w:val="16"/>
                <w:lang w:val="ka-GE" w:eastAsia="en-GB"/>
              </w:rPr>
            </w:pPr>
            <w:r>
              <w:rPr>
                <w:rFonts w:ascii="Sylfaen" w:eastAsia="Times New Roman" w:hAnsi="Sylfaen" w:cs="Arial"/>
                <w:b w:val="0"/>
                <w:noProof w:val="0"/>
                <w:color w:val="auto"/>
                <w:sz w:val="18"/>
                <w:szCs w:val="16"/>
                <w:lang w:val="en-US" w:eastAsia="en-GB"/>
              </w:rPr>
              <w:t>Objective</w:t>
            </w:r>
            <w:r w:rsidR="00A460BB" w:rsidRPr="00C40F50">
              <w:rPr>
                <w:rFonts w:ascii="Sylfaen" w:eastAsia="Times New Roman" w:hAnsi="Sylfaen" w:cs="Arial"/>
                <w:b w:val="0"/>
                <w:noProof w:val="0"/>
                <w:color w:val="auto"/>
                <w:sz w:val="18"/>
                <w:szCs w:val="16"/>
                <w:lang w:val="ka-GE" w:eastAsia="en-GB"/>
              </w:rPr>
              <w:t xml:space="preserve"> 3.3</w:t>
            </w:r>
          </w:p>
        </w:tc>
        <w:tc>
          <w:tcPr>
            <w:tcW w:w="15911" w:type="dxa"/>
            <w:gridSpan w:val="96"/>
            <w:shd w:val="clear" w:color="auto" w:fill="B8CCE4" w:themeFill="accent1" w:themeFillTint="66"/>
            <w:noWrap/>
            <w:hideMark/>
          </w:tcPr>
          <w:p w14:paraId="0E2872FD" w14:textId="25E9DE3C" w:rsidR="00A460BB" w:rsidRPr="00320DF2" w:rsidRDefault="00754FE4" w:rsidP="00A460BB">
            <w:pPr>
              <w:rPr>
                <w:rFonts w:ascii="Sylfaen" w:hAnsi="Sylfaen"/>
                <w:sz w:val="16"/>
                <w:szCs w:val="16"/>
                <w:lang w:val="ka-GE" w:eastAsia="en-GB"/>
              </w:rPr>
            </w:pPr>
            <w:proofErr w:type="spellStart"/>
            <w:r w:rsidRPr="00754FE4">
              <w:rPr>
                <w:rFonts w:ascii="Sylfaen" w:eastAsia="Times New Roman" w:hAnsi="Sylfaen" w:cs="Arial"/>
                <w:sz w:val="18"/>
                <w:szCs w:val="16"/>
                <w:lang w:val="ka-GE" w:eastAsia="en-GB"/>
              </w:rPr>
              <w:t>En</w:t>
            </w:r>
            <w:proofErr w:type="spellEnd"/>
            <w:r w:rsidR="009736AC">
              <w:rPr>
                <w:rFonts w:ascii="Sylfaen" w:eastAsia="Times New Roman" w:hAnsi="Sylfaen" w:cs="Arial"/>
                <w:sz w:val="18"/>
                <w:szCs w:val="16"/>
                <w:lang w:val="en-US" w:eastAsia="en-GB"/>
              </w:rPr>
              <w:t>c</w:t>
            </w:r>
            <w:proofErr w:type="spellStart"/>
            <w:r w:rsidRPr="00754FE4">
              <w:rPr>
                <w:rFonts w:ascii="Sylfaen" w:eastAsia="Times New Roman" w:hAnsi="Sylfaen" w:cs="Arial"/>
                <w:sz w:val="18"/>
                <w:szCs w:val="16"/>
                <w:lang w:val="ka-GE" w:eastAsia="en-GB"/>
              </w:rPr>
              <w:t>ourage</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energy-efficient</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approaches</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and</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installation</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of</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energy-efficient</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lighting</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in</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residential</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commercial</w:t>
            </w:r>
            <w:proofErr w:type="spellEnd"/>
            <w:r w:rsidR="008A0BE2">
              <w:rPr>
                <w:rFonts w:ascii="Sylfaen" w:eastAsia="Times New Roman" w:hAnsi="Sylfaen" w:cs="Arial"/>
                <w:sz w:val="18"/>
                <w:szCs w:val="16"/>
                <w:lang w:val="ka-GE" w:eastAsia="en-GB"/>
              </w:rPr>
              <w:t>,</w:t>
            </w:r>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and</w:t>
            </w:r>
            <w:proofErr w:type="spellEnd"/>
            <w:r w:rsidRPr="00754FE4">
              <w:rPr>
                <w:rFonts w:ascii="Sylfaen" w:eastAsia="Times New Roman" w:hAnsi="Sylfaen" w:cs="Arial"/>
                <w:sz w:val="18"/>
                <w:szCs w:val="16"/>
                <w:lang w:val="ka-GE" w:eastAsia="en-GB"/>
              </w:rPr>
              <w:t xml:space="preserve"> </w:t>
            </w:r>
            <w:proofErr w:type="spellStart"/>
            <w:r w:rsidRPr="00754FE4">
              <w:rPr>
                <w:rFonts w:ascii="Sylfaen" w:eastAsia="Times New Roman" w:hAnsi="Sylfaen" w:cs="Arial"/>
                <w:sz w:val="18"/>
                <w:szCs w:val="16"/>
                <w:lang w:val="ka-GE" w:eastAsia="en-GB"/>
              </w:rPr>
              <w:t>public</w:t>
            </w:r>
            <w:proofErr w:type="spellEnd"/>
            <w:r w:rsidR="00320DF2" w:rsidRPr="00320DF2">
              <w:rPr>
                <w:rFonts w:ascii="Sylfaen" w:eastAsia="Times New Roman" w:hAnsi="Sylfaen" w:cs="Arial"/>
                <w:sz w:val="18"/>
                <w:szCs w:val="16"/>
                <w:lang w:val="ka-GE" w:eastAsia="en-GB"/>
              </w:rPr>
              <w:t xml:space="preserve"> </w:t>
            </w:r>
            <w:proofErr w:type="spellStart"/>
            <w:r w:rsidR="00320DF2" w:rsidRPr="00320DF2">
              <w:rPr>
                <w:rFonts w:ascii="Sylfaen" w:eastAsia="Times New Roman" w:hAnsi="Sylfaen" w:cs="Arial"/>
                <w:sz w:val="18"/>
                <w:szCs w:val="16"/>
                <w:lang w:val="ka-GE" w:eastAsia="en-GB"/>
              </w:rPr>
              <w:t>buildings</w:t>
            </w:r>
            <w:proofErr w:type="spellEnd"/>
            <w:r w:rsidR="00320DF2" w:rsidRPr="00320DF2">
              <w:rPr>
                <w:rFonts w:ascii="Sylfaen" w:eastAsia="Times New Roman" w:hAnsi="Sylfaen" w:cs="Arial"/>
                <w:sz w:val="18"/>
                <w:szCs w:val="16"/>
                <w:lang w:val="ka-GE" w:eastAsia="en-GB"/>
              </w:rPr>
              <w:t>.</w:t>
            </w:r>
          </w:p>
        </w:tc>
      </w:tr>
      <w:tr w:rsidR="00E36E16" w:rsidRPr="00C40F50" w14:paraId="0E287306" w14:textId="77777777" w:rsidTr="00BF2527">
        <w:trPr>
          <w:gridAfter w:val="2"/>
          <w:wAfter w:w="83" w:type="dxa"/>
          <w:trHeight w:val="201"/>
        </w:trPr>
        <w:tc>
          <w:tcPr>
            <w:tcW w:w="2158" w:type="dxa"/>
            <w:gridSpan w:val="3"/>
            <w:vMerge w:val="restart"/>
            <w:shd w:val="clear" w:color="auto" w:fill="B8CCE4" w:themeFill="accent1" w:themeFillTint="66"/>
            <w:noWrap/>
          </w:tcPr>
          <w:p w14:paraId="0E2872FF" w14:textId="0A365709"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3.3.1:</w:t>
            </w:r>
          </w:p>
        </w:tc>
        <w:tc>
          <w:tcPr>
            <w:tcW w:w="3958" w:type="dxa"/>
            <w:gridSpan w:val="9"/>
            <w:vMerge w:val="restart"/>
            <w:shd w:val="clear" w:color="auto" w:fill="B8CCE4" w:themeFill="accent1" w:themeFillTint="66"/>
            <w:noWrap/>
          </w:tcPr>
          <w:p w14:paraId="0E287300" w14:textId="6E9D8724" w:rsidR="000E1D42" w:rsidRPr="00C40F50" w:rsidRDefault="000E1D42" w:rsidP="00A460BB">
            <w:pPr>
              <w:rPr>
                <w:rFonts w:ascii="Sylfaen" w:eastAsia="Times New Roman" w:hAnsi="Sylfaen" w:cs="Arial"/>
                <w:color w:val="FF0000"/>
                <w:sz w:val="16"/>
                <w:szCs w:val="16"/>
                <w:lang w:val="ka-GE" w:eastAsia="en-GB"/>
              </w:rPr>
            </w:pPr>
            <w:proofErr w:type="spellStart"/>
            <w:r w:rsidRPr="000E1D42">
              <w:rPr>
                <w:rFonts w:ascii="Sylfaen" w:eastAsia="Times New Roman" w:hAnsi="Sylfaen" w:cs="Arial"/>
                <w:sz w:val="16"/>
                <w:szCs w:val="16"/>
                <w:lang w:val="ka-GE" w:eastAsia="en-GB"/>
              </w:rPr>
              <w:t>Number</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of</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buildings</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of</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more</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than</w:t>
            </w:r>
            <w:proofErr w:type="spellEnd"/>
            <w:r w:rsidRPr="000E1D42">
              <w:rPr>
                <w:rFonts w:ascii="Sylfaen" w:eastAsia="Times New Roman" w:hAnsi="Sylfaen" w:cs="Arial"/>
                <w:sz w:val="16"/>
                <w:szCs w:val="16"/>
                <w:lang w:val="ka-GE" w:eastAsia="en-GB"/>
              </w:rPr>
              <w:t xml:space="preserve"> 500 m</w:t>
            </w:r>
            <w:r w:rsidRPr="000E1D42">
              <w:rPr>
                <w:rFonts w:ascii="Sylfaen" w:eastAsia="Times New Roman" w:hAnsi="Sylfaen" w:cs="Arial"/>
                <w:sz w:val="16"/>
                <w:szCs w:val="16"/>
                <w:vertAlign w:val="superscript"/>
                <w:lang w:val="ka-GE" w:eastAsia="en-GB"/>
              </w:rPr>
              <w:t>2</w:t>
            </w:r>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occupied</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and</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owned</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by</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the</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central</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and</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municipal</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governments</w:t>
            </w:r>
            <w:proofErr w:type="spellEnd"/>
            <w:r w:rsidRPr="000E1D42">
              <w:rPr>
                <w:rFonts w:ascii="Sylfaen" w:eastAsia="Times New Roman" w:hAnsi="Sylfaen" w:cs="Arial"/>
                <w:sz w:val="16"/>
                <w:szCs w:val="16"/>
                <w:lang w:val="ka-GE" w:eastAsia="en-GB"/>
              </w:rPr>
              <w:t xml:space="preserve">, </w:t>
            </w:r>
            <w:r w:rsidR="00D64201">
              <w:rPr>
                <w:rFonts w:ascii="Sylfaen" w:eastAsia="Times New Roman" w:hAnsi="Sylfaen" w:cs="Arial"/>
                <w:sz w:val="16"/>
                <w:szCs w:val="16"/>
                <w:lang w:val="en-US" w:eastAsia="en-GB"/>
              </w:rPr>
              <w:t>with</w:t>
            </w:r>
            <w:r w:rsidRPr="000E1D42">
              <w:rPr>
                <w:rFonts w:ascii="Sylfaen" w:eastAsia="Times New Roman" w:hAnsi="Sylfaen" w:cs="Arial"/>
                <w:sz w:val="16"/>
                <w:szCs w:val="16"/>
                <w:lang w:val="ka-GE" w:eastAsia="en-GB"/>
              </w:rPr>
              <w:t xml:space="preserve"> 1% </w:t>
            </w:r>
            <w:proofErr w:type="spellStart"/>
            <w:r w:rsidRPr="000E1D42">
              <w:rPr>
                <w:rFonts w:ascii="Sylfaen" w:eastAsia="Times New Roman" w:hAnsi="Sylfaen" w:cs="Arial"/>
                <w:sz w:val="16"/>
                <w:szCs w:val="16"/>
                <w:lang w:val="ka-GE" w:eastAsia="en-GB"/>
              </w:rPr>
              <w:t>of</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the</w:t>
            </w:r>
            <w:r w:rsidR="00283042">
              <w:rPr>
                <w:rFonts w:ascii="Sylfaen" w:eastAsia="Times New Roman" w:hAnsi="Sylfaen" w:cs="Arial"/>
                <w:sz w:val="16"/>
                <w:szCs w:val="16"/>
                <w:lang w:val="en-US" w:eastAsia="en-GB"/>
              </w:rPr>
              <w:t>ir</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total</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area</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renewed</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annually</w:t>
            </w:r>
            <w:proofErr w:type="spellEnd"/>
            <w:r w:rsidRPr="000E1D42">
              <w:rPr>
                <w:rFonts w:ascii="Sylfaen" w:eastAsia="Times New Roman" w:hAnsi="Sylfaen" w:cs="Arial"/>
                <w:sz w:val="16"/>
                <w:szCs w:val="16"/>
                <w:lang w:val="ka-GE" w:eastAsia="en-GB"/>
              </w:rPr>
              <w:t xml:space="preserve"> </w:t>
            </w:r>
            <w:r w:rsidR="00D64201">
              <w:rPr>
                <w:rFonts w:ascii="Sylfaen" w:eastAsia="Times New Roman" w:hAnsi="Sylfaen" w:cs="Arial"/>
                <w:sz w:val="16"/>
                <w:szCs w:val="16"/>
                <w:lang w:val="en-US" w:eastAsia="en-GB"/>
              </w:rPr>
              <w:t>in accordance with</w:t>
            </w:r>
            <w:r w:rsidRPr="000E1D42">
              <w:rPr>
                <w:rFonts w:ascii="Sylfaen" w:eastAsia="Times New Roman" w:hAnsi="Sylfaen" w:cs="Arial"/>
                <w:sz w:val="16"/>
                <w:szCs w:val="16"/>
                <w:lang w:val="ka-GE" w:eastAsia="en-GB"/>
              </w:rPr>
              <w:t xml:space="preserve"> </w:t>
            </w:r>
            <w:r w:rsidR="00D64201">
              <w:rPr>
                <w:rFonts w:ascii="Sylfaen" w:eastAsia="Times New Roman" w:hAnsi="Sylfaen" w:cs="Arial"/>
                <w:sz w:val="16"/>
                <w:szCs w:val="16"/>
                <w:lang w:val="en-US" w:eastAsia="en-GB"/>
              </w:rPr>
              <w:t xml:space="preserve">the </w:t>
            </w:r>
            <w:proofErr w:type="spellStart"/>
            <w:r w:rsidRPr="000E1D42">
              <w:rPr>
                <w:rFonts w:ascii="Sylfaen" w:eastAsia="Times New Roman" w:hAnsi="Sylfaen" w:cs="Arial"/>
                <w:sz w:val="16"/>
                <w:szCs w:val="16"/>
                <w:lang w:val="ka-GE" w:eastAsia="en-GB"/>
              </w:rPr>
              <w:t>energy</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efficiency</w:t>
            </w:r>
            <w:proofErr w:type="spellEnd"/>
            <w:r w:rsidRPr="000E1D42">
              <w:rPr>
                <w:rFonts w:ascii="Sylfaen" w:eastAsia="Times New Roman" w:hAnsi="Sylfaen" w:cs="Arial"/>
                <w:sz w:val="16"/>
                <w:szCs w:val="16"/>
                <w:lang w:val="ka-GE" w:eastAsia="en-GB"/>
              </w:rPr>
              <w:t xml:space="preserve"> </w:t>
            </w:r>
            <w:proofErr w:type="spellStart"/>
            <w:r w:rsidRPr="000E1D42">
              <w:rPr>
                <w:rFonts w:ascii="Sylfaen" w:eastAsia="Times New Roman" w:hAnsi="Sylfaen" w:cs="Arial"/>
                <w:sz w:val="16"/>
                <w:szCs w:val="16"/>
                <w:lang w:val="ka-GE" w:eastAsia="en-GB"/>
              </w:rPr>
              <w:t>standards</w:t>
            </w:r>
            <w:proofErr w:type="spellEnd"/>
          </w:p>
        </w:tc>
        <w:tc>
          <w:tcPr>
            <w:tcW w:w="1347" w:type="dxa"/>
            <w:gridSpan w:val="5"/>
            <w:shd w:val="clear" w:color="auto" w:fill="B8CCE4" w:themeFill="accent1" w:themeFillTint="66"/>
            <w:noWrap/>
          </w:tcPr>
          <w:p w14:paraId="386EB96D" w14:textId="77777777" w:rsidR="00A460BB" w:rsidRPr="00C40F50" w:rsidRDefault="00A460BB" w:rsidP="00A460BB">
            <w:pPr>
              <w:rPr>
                <w:rFonts w:ascii="Sylfaen" w:hAnsi="Sylfaen"/>
                <w:sz w:val="16"/>
                <w:szCs w:val="16"/>
                <w:lang w:val="en-GB" w:eastAsia="en-GB"/>
              </w:rPr>
            </w:pPr>
          </w:p>
        </w:tc>
        <w:tc>
          <w:tcPr>
            <w:tcW w:w="1304" w:type="dxa"/>
            <w:gridSpan w:val="9"/>
            <w:shd w:val="clear" w:color="auto" w:fill="B8CCE4" w:themeFill="accent1" w:themeFillTint="66"/>
          </w:tcPr>
          <w:p w14:paraId="0E287301" w14:textId="36FB95DA"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Baseline</w:t>
            </w:r>
            <w:proofErr w:type="spellEnd"/>
          </w:p>
        </w:tc>
        <w:tc>
          <w:tcPr>
            <w:tcW w:w="1133" w:type="dxa"/>
            <w:gridSpan w:val="8"/>
            <w:shd w:val="clear" w:color="auto" w:fill="B8CCE4" w:themeFill="accent1" w:themeFillTint="66"/>
            <w:noWrap/>
          </w:tcPr>
          <w:p w14:paraId="34D9B1F2" w14:textId="7CFD9DD6"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302" w14:textId="2BEC2103"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tcPr>
          <w:p w14:paraId="701482B3" w14:textId="539AD479"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303" w14:textId="31693CC0" w:rsidR="00A460BB" w:rsidRPr="00C40F50" w:rsidRDefault="003331CE" w:rsidP="00A460BB">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336" w:type="dxa"/>
            <w:gridSpan w:val="11"/>
            <w:shd w:val="clear" w:color="auto" w:fill="B8CCE4" w:themeFill="accent1" w:themeFillTint="66"/>
            <w:noWrap/>
          </w:tcPr>
          <w:p w14:paraId="604F1F14" w14:textId="59A45023" w:rsidR="00A460BB" w:rsidRPr="00C40F50" w:rsidRDefault="003331CE" w:rsidP="00A460BB">
            <w:pPr>
              <w:rPr>
                <w:rFonts w:ascii="Sylfaen" w:hAnsi="Sylfaen"/>
                <w:sz w:val="16"/>
                <w:szCs w:val="16"/>
                <w:lang w:val="en-GB" w:eastAsia="en-GB"/>
              </w:rPr>
            </w:pPr>
            <w:proofErr w:type="spellStart"/>
            <w:r>
              <w:rPr>
                <w:rFonts w:ascii="Sylfaen" w:hAnsi="Sylfaen"/>
                <w:sz w:val="16"/>
                <w:szCs w:val="16"/>
                <w:lang w:val="ka-GE" w:eastAsia="en-GB"/>
              </w:rPr>
              <w:t>Final</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6582" w:type="dxa"/>
            <w:gridSpan w:val="31"/>
            <w:shd w:val="clear" w:color="auto" w:fill="B8CCE4" w:themeFill="accent1" w:themeFillTint="66"/>
          </w:tcPr>
          <w:p w14:paraId="0E287305" w14:textId="224DD28A" w:rsidR="00A460BB" w:rsidRPr="00C40F50" w:rsidRDefault="004A77CC" w:rsidP="00A460BB">
            <w:pPr>
              <w:rPr>
                <w:rFonts w:ascii="Sylfaen" w:hAnsi="Sylfaen"/>
                <w:sz w:val="16"/>
                <w:szCs w:val="16"/>
                <w:lang w:val="en-GB" w:eastAsia="en-GB"/>
              </w:rPr>
            </w:pPr>
            <w:proofErr w:type="spellStart"/>
            <w:r>
              <w:rPr>
                <w:rFonts w:ascii="Sylfaen" w:hAnsi="Sylfaen"/>
                <w:sz w:val="16"/>
                <w:szCs w:val="16"/>
                <w:lang w:val="ka-GE" w:eastAsia="en-GB"/>
              </w:rPr>
              <w:t>Sources</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verification</w:t>
            </w:r>
            <w:proofErr w:type="spellEnd"/>
          </w:p>
        </w:tc>
      </w:tr>
      <w:tr w:rsidR="00E36E16" w:rsidRPr="00C40F50" w14:paraId="0E28730E" w14:textId="77777777" w:rsidTr="00BF2527">
        <w:trPr>
          <w:gridAfter w:val="2"/>
          <w:wAfter w:w="83" w:type="dxa"/>
          <w:trHeight w:val="199"/>
        </w:trPr>
        <w:tc>
          <w:tcPr>
            <w:tcW w:w="2158" w:type="dxa"/>
            <w:gridSpan w:val="3"/>
            <w:vMerge/>
            <w:shd w:val="clear" w:color="auto" w:fill="B8CCE4" w:themeFill="accent1" w:themeFillTint="66"/>
            <w:noWrap/>
          </w:tcPr>
          <w:p w14:paraId="0E287307"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noWrap/>
          </w:tcPr>
          <w:p w14:paraId="0E287308" w14:textId="77777777" w:rsidR="00A460BB" w:rsidRPr="00C40F50" w:rsidRDefault="00A460BB" w:rsidP="00A460BB">
            <w:pPr>
              <w:rPr>
                <w:rFonts w:ascii="Sylfaen" w:hAnsi="Sylfaen"/>
                <w:sz w:val="16"/>
                <w:szCs w:val="16"/>
                <w:lang w:val="en-GB" w:eastAsia="en-GB"/>
              </w:rPr>
            </w:pPr>
          </w:p>
        </w:tc>
        <w:tc>
          <w:tcPr>
            <w:tcW w:w="1347" w:type="dxa"/>
            <w:gridSpan w:val="5"/>
            <w:shd w:val="clear" w:color="auto" w:fill="B8CCE4" w:themeFill="accent1" w:themeFillTint="66"/>
            <w:noWrap/>
          </w:tcPr>
          <w:p w14:paraId="58E2015D" w14:textId="34AC5E7D"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Year</w:t>
            </w:r>
            <w:proofErr w:type="spellEnd"/>
          </w:p>
        </w:tc>
        <w:tc>
          <w:tcPr>
            <w:tcW w:w="1304" w:type="dxa"/>
            <w:gridSpan w:val="9"/>
            <w:shd w:val="clear" w:color="auto" w:fill="B8CCE4" w:themeFill="accent1" w:themeFillTint="66"/>
          </w:tcPr>
          <w:p w14:paraId="0E287309" w14:textId="7F1786EC"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2020</w:t>
            </w:r>
          </w:p>
        </w:tc>
        <w:tc>
          <w:tcPr>
            <w:tcW w:w="1133" w:type="dxa"/>
            <w:gridSpan w:val="8"/>
            <w:shd w:val="clear" w:color="auto" w:fill="B8CCE4" w:themeFill="accent1" w:themeFillTint="66"/>
            <w:noWrap/>
          </w:tcPr>
          <w:p w14:paraId="1805733C" w14:textId="63492B72"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2022</w:t>
            </w:r>
          </w:p>
        </w:tc>
        <w:tc>
          <w:tcPr>
            <w:tcW w:w="803" w:type="dxa"/>
            <w:gridSpan w:val="6"/>
            <w:shd w:val="clear" w:color="auto" w:fill="B8CCE4" w:themeFill="accent1" w:themeFillTint="66"/>
          </w:tcPr>
          <w:p w14:paraId="0E28730A" w14:textId="70CA629D"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2024</w:t>
            </w:r>
          </w:p>
        </w:tc>
        <w:tc>
          <w:tcPr>
            <w:tcW w:w="1494" w:type="dxa"/>
            <w:gridSpan w:val="15"/>
            <w:shd w:val="clear" w:color="auto" w:fill="B8CCE4" w:themeFill="accent1" w:themeFillTint="66"/>
            <w:noWrap/>
          </w:tcPr>
          <w:p w14:paraId="57906997" w14:textId="13504B8C"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2026</w:t>
            </w:r>
          </w:p>
        </w:tc>
        <w:tc>
          <w:tcPr>
            <w:tcW w:w="912" w:type="dxa"/>
            <w:gridSpan w:val="11"/>
            <w:shd w:val="clear" w:color="auto" w:fill="B8CCE4" w:themeFill="accent1" w:themeFillTint="66"/>
          </w:tcPr>
          <w:p w14:paraId="0E28730B" w14:textId="3D0B739C"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2028</w:t>
            </w:r>
          </w:p>
        </w:tc>
        <w:tc>
          <w:tcPr>
            <w:tcW w:w="2336" w:type="dxa"/>
            <w:gridSpan w:val="11"/>
            <w:shd w:val="clear" w:color="auto" w:fill="B8CCE4" w:themeFill="accent1" w:themeFillTint="66"/>
            <w:noWrap/>
          </w:tcPr>
          <w:p w14:paraId="47B95DCA" w14:textId="27ADDCF6" w:rsidR="00A460BB" w:rsidRPr="00C40F50" w:rsidRDefault="00A460BB" w:rsidP="00A460BB">
            <w:pPr>
              <w:rPr>
                <w:rFonts w:ascii="Sylfaen" w:hAnsi="Sylfaen"/>
                <w:sz w:val="16"/>
                <w:szCs w:val="16"/>
                <w:lang w:val="ka-GE" w:eastAsia="en-GB"/>
              </w:rPr>
            </w:pPr>
            <w:r w:rsidRPr="00C40F50">
              <w:rPr>
                <w:rFonts w:ascii="Sylfaen" w:hAnsi="Sylfaen"/>
                <w:sz w:val="16"/>
                <w:szCs w:val="16"/>
                <w:lang w:val="ka-GE" w:eastAsia="en-GB"/>
              </w:rPr>
              <w:t>2030</w:t>
            </w:r>
          </w:p>
        </w:tc>
        <w:tc>
          <w:tcPr>
            <w:tcW w:w="6582" w:type="dxa"/>
            <w:gridSpan w:val="31"/>
            <w:vMerge w:val="restart"/>
            <w:shd w:val="clear" w:color="auto" w:fill="B8CCE4" w:themeFill="accent1" w:themeFillTint="66"/>
          </w:tcPr>
          <w:p w14:paraId="05269C2B" w14:textId="3F2D53B4" w:rsidR="00320DF2" w:rsidRPr="00C40F50" w:rsidRDefault="00320DF2" w:rsidP="00320DF2">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Annual report of the Ministry of Economy and Sustainable Development</w:t>
            </w:r>
            <w:r w:rsidRPr="00C40F50">
              <w:rPr>
                <w:rFonts w:ascii="Sylfaen" w:eastAsia="Times New Roman" w:hAnsi="Sylfaen" w:cs="Arial"/>
                <w:sz w:val="16"/>
                <w:szCs w:val="16"/>
                <w:lang w:val="ka-GE" w:eastAsia="en-GB"/>
              </w:rPr>
              <w:t xml:space="preserve"> </w:t>
            </w:r>
          </w:p>
          <w:p w14:paraId="0E28730D" w14:textId="652AED56" w:rsidR="00A460BB" w:rsidRPr="00320DF2" w:rsidRDefault="00A460BB" w:rsidP="00A460BB">
            <w:pPr>
              <w:rPr>
                <w:rFonts w:ascii="Sylfaen" w:hAnsi="Sylfaen"/>
                <w:sz w:val="16"/>
                <w:szCs w:val="16"/>
                <w:lang w:val="ka-GE" w:eastAsia="en-GB"/>
              </w:rPr>
            </w:pPr>
          </w:p>
        </w:tc>
      </w:tr>
      <w:tr w:rsidR="00E36E16" w:rsidRPr="00C40F50" w14:paraId="0E287316" w14:textId="77777777" w:rsidTr="00BF2527">
        <w:trPr>
          <w:gridAfter w:val="2"/>
          <w:wAfter w:w="83" w:type="dxa"/>
          <w:trHeight w:val="199"/>
        </w:trPr>
        <w:tc>
          <w:tcPr>
            <w:tcW w:w="2158" w:type="dxa"/>
            <w:gridSpan w:val="3"/>
            <w:vMerge/>
            <w:shd w:val="clear" w:color="auto" w:fill="B8CCE4" w:themeFill="accent1" w:themeFillTint="66"/>
            <w:noWrap/>
          </w:tcPr>
          <w:p w14:paraId="0E28730F" w14:textId="77777777" w:rsidR="00A460BB" w:rsidRPr="00C40F50" w:rsidRDefault="00A460BB" w:rsidP="00A460BB">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noWrap/>
          </w:tcPr>
          <w:p w14:paraId="0E287310" w14:textId="77777777" w:rsidR="00A460BB" w:rsidRPr="00C40F50" w:rsidRDefault="00A460BB" w:rsidP="00A460BB">
            <w:pPr>
              <w:rPr>
                <w:rFonts w:ascii="Sylfaen" w:hAnsi="Sylfaen"/>
                <w:sz w:val="16"/>
                <w:szCs w:val="16"/>
                <w:lang w:val="en-GB" w:eastAsia="en-GB"/>
              </w:rPr>
            </w:pPr>
          </w:p>
        </w:tc>
        <w:tc>
          <w:tcPr>
            <w:tcW w:w="1347" w:type="dxa"/>
            <w:gridSpan w:val="5"/>
            <w:shd w:val="clear" w:color="auto" w:fill="B8CCE4" w:themeFill="accent1" w:themeFillTint="66"/>
            <w:noWrap/>
          </w:tcPr>
          <w:p w14:paraId="153F5D31" w14:textId="328D4DFD" w:rsidR="00A460BB" w:rsidRPr="00C40F50" w:rsidRDefault="003331CE" w:rsidP="00A460BB">
            <w:pPr>
              <w:rPr>
                <w:rFonts w:ascii="Sylfaen" w:hAnsi="Sylfaen"/>
                <w:sz w:val="16"/>
                <w:szCs w:val="16"/>
                <w:lang w:val="ka-GE" w:eastAsia="en-GB"/>
              </w:rPr>
            </w:pPr>
            <w:proofErr w:type="spellStart"/>
            <w:r>
              <w:rPr>
                <w:rFonts w:ascii="Sylfaen" w:hAnsi="Sylfaen"/>
                <w:sz w:val="16"/>
                <w:szCs w:val="16"/>
                <w:lang w:val="ka-GE" w:eastAsia="en-GB"/>
              </w:rPr>
              <w:t>Value</w:t>
            </w:r>
            <w:proofErr w:type="spellEnd"/>
          </w:p>
        </w:tc>
        <w:tc>
          <w:tcPr>
            <w:tcW w:w="1304" w:type="dxa"/>
            <w:gridSpan w:val="9"/>
            <w:shd w:val="clear" w:color="auto" w:fill="B8CCE4" w:themeFill="accent1" w:themeFillTint="66"/>
          </w:tcPr>
          <w:p w14:paraId="0E287311" w14:textId="6804E0A0" w:rsidR="00A460BB" w:rsidRPr="00C40F50" w:rsidRDefault="00A460BB" w:rsidP="00A460BB">
            <w:pPr>
              <w:rPr>
                <w:rFonts w:ascii="Sylfaen" w:hAnsi="Sylfaen"/>
                <w:sz w:val="16"/>
                <w:szCs w:val="16"/>
                <w:lang w:val="ka-GE" w:eastAsia="en-GB"/>
              </w:rPr>
            </w:pPr>
            <w:r w:rsidRPr="00C40F50">
              <w:rPr>
                <w:rFonts w:ascii="Sylfaen" w:eastAsia="Times New Roman" w:hAnsi="Sylfaen" w:cs="Arial"/>
                <w:sz w:val="16"/>
                <w:szCs w:val="16"/>
                <w:lang w:val="ka-GE" w:eastAsia="en-GB"/>
              </w:rPr>
              <w:t>0</w:t>
            </w:r>
          </w:p>
        </w:tc>
        <w:tc>
          <w:tcPr>
            <w:tcW w:w="1133" w:type="dxa"/>
            <w:gridSpan w:val="8"/>
            <w:shd w:val="clear" w:color="auto" w:fill="B8CCE4" w:themeFill="accent1" w:themeFillTint="66"/>
            <w:noWrap/>
          </w:tcPr>
          <w:p w14:paraId="10064976" w14:textId="07C3E84F"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10%</w:t>
            </w:r>
          </w:p>
        </w:tc>
        <w:tc>
          <w:tcPr>
            <w:tcW w:w="803" w:type="dxa"/>
            <w:gridSpan w:val="6"/>
            <w:shd w:val="clear" w:color="auto" w:fill="B8CCE4" w:themeFill="accent1" w:themeFillTint="66"/>
          </w:tcPr>
          <w:p w14:paraId="0E287312" w14:textId="6E55D22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30%</w:t>
            </w:r>
          </w:p>
        </w:tc>
        <w:tc>
          <w:tcPr>
            <w:tcW w:w="1494" w:type="dxa"/>
            <w:gridSpan w:val="15"/>
            <w:shd w:val="clear" w:color="auto" w:fill="B8CCE4" w:themeFill="accent1" w:themeFillTint="66"/>
            <w:noWrap/>
          </w:tcPr>
          <w:p w14:paraId="60EBCA8B" w14:textId="0426D2E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50%</w:t>
            </w:r>
          </w:p>
        </w:tc>
        <w:tc>
          <w:tcPr>
            <w:tcW w:w="912" w:type="dxa"/>
            <w:gridSpan w:val="11"/>
            <w:shd w:val="clear" w:color="auto" w:fill="B8CCE4" w:themeFill="accent1" w:themeFillTint="66"/>
          </w:tcPr>
          <w:p w14:paraId="0E287313" w14:textId="20C2E80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70%</w:t>
            </w:r>
          </w:p>
        </w:tc>
        <w:tc>
          <w:tcPr>
            <w:tcW w:w="2336" w:type="dxa"/>
            <w:gridSpan w:val="11"/>
            <w:shd w:val="clear" w:color="auto" w:fill="B8CCE4" w:themeFill="accent1" w:themeFillTint="66"/>
            <w:noWrap/>
          </w:tcPr>
          <w:p w14:paraId="04C886A4" w14:textId="362FA038" w:rsidR="00A460BB" w:rsidRPr="00C40F50" w:rsidRDefault="00A460BB" w:rsidP="00A460BB">
            <w:pPr>
              <w:rPr>
                <w:rFonts w:ascii="Sylfaen" w:hAnsi="Sylfaen"/>
                <w:sz w:val="16"/>
                <w:szCs w:val="16"/>
                <w:lang w:val="en-GB" w:eastAsia="en-GB"/>
              </w:rPr>
            </w:pPr>
            <w:r w:rsidRPr="00C40F50">
              <w:rPr>
                <w:rFonts w:ascii="Sylfaen" w:eastAsia="Times New Roman" w:hAnsi="Sylfaen" w:cs="Arial"/>
                <w:sz w:val="16"/>
                <w:szCs w:val="16"/>
                <w:lang w:val="ka-GE" w:eastAsia="en-GB"/>
              </w:rPr>
              <w:t xml:space="preserve"> </w:t>
            </w:r>
            <w:r w:rsidR="00320DF2">
              <w:rPr>
                <w:rFonts w:ascii="Sylfaen" w:eastAsia="Times New Roman" w:hAnsi="Sylfaen" w:cs="Arial"/>
                <w:sz w:val="16"/>
                <w:szCs w:val="16"/>
                <w:lang w:val="en-US" w:eastAsia="en-GB"/>
              </w:rPr>
              <w:t xml:space="preserve">More than </w:t>
            </w:r>
            <w:r w:rsidRPr="00C40F50">
              <w:rPr>
                <w:rFonts w:ascii="Sylfaen" w:eastAsia="Times New Roman" w:hAnsi="Sylfaen" w:cs="Arial"/>
                <w:sz w:val="16"/>
                <w:szCs w:val="16"/>
                <w:lang w:val="ka-GE" w:eastAsia="en-GB"/>
              </w:rPr>
              <w:t>90%</w:t>
            </w:r>
          </w:p>
        </w:tc>
        <w:tc>
          <w:tcPr>
            <w:tcW w:w="6582" w:type="dxa"/>
            <w:gridSpan w:val="31"/>
            <w:vMerge/>
            <w:shd w:val="clear" w:color="auto" w:fill="B8CCE4" w:themeFill="accent1" w:themeFillTint="66"/>
          </w:tcPr>
          <w:p w14:paraId="0E287315" w14:textId="06A1B5CF" w:rsidR="00A460BB" w:rsidRPr="00C40F50" w:rsidRDefault="00A460BB" w:rsidP="00A460BB">
            <w:pPr>
              <w:rPr>
                <w:rFonts w:ascii="Sylfaen" w:hAnsi="Sylfaen"/>
                <w:sz w:val="16"/>
                <w:szCs w:val="16"/>
                <w:lang w:val="en-GB" w:eastAsia="en-GB"/>
              </w:rPr>
            </w:pPr>
          </w:p>
        </w:tc>
      </w:tr>
      <w:tr w:rsidR="00E36E16" w:rsidRPr="00C40F50" w14:paraId="0E28731E" w14:textId="77777777" w:rsidTr="00BF2527">
        <w:trPr>
          <w:gridAfter w:val="2"/>
          <w:wAfter w:w="83" w:type="dxa"/>
          <w:trHeight w:val="235"/>
        </w:trPr>
        <w:tc>
          <w:tcPr>
            <w:tcW w:w="2158" w:type="dxa"/>
            <w:gridSpan w:val="3"/>
            <w:vMerge w:val="restart"/>
            <w:shd w:val="clear" w:color="auto" w:fill="B8CCE4" w:themeFill="accent1" w:themeFillTint="66"/>
            <w:noWrap/>
          </w:tcPr>
          <w:p w14:paraId="0E287317" w14:textId="100B2668" w:rsidR="00A460BB" w:rsidRPr="00C40F50" w:rsidRDefault="006E112B" w:rsidP="00A460BB">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indicator</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of</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the</w:t>
            </w:r>
            <w:proofErr w:type="spellEnd"/>
            <w:r w:rsidR="003331CE">
              <w:rPr>
                <w:rFonts w:ascii="Sylfaen" w:eastAsia="Times New Roman" w:hAnsi="Sylfaen" w:cs="Arial"/>
                <w:sz w:val="16"/>
                <w:szCs w:val="16"/>
                <w:lang w:val="ka-GE" w:eastAsia="en-GB"/>
              </w:rPr>
              <w:t xml:space="preserve"> </w:t>
            </w:r>
            <w:proofErr w:type="spellStart"/>
            <w:r w:rsidR="003331CE">
              <w:rPr>
                <w:rFonts w:ascii="Sylfaen" w:eastAsia="Times New Roman" w:hAnsi="Sylfaen" w:cs="Arial"/>
                <w:sz w:val="16"/>
                <w:szCs w:val="16"/>
                <w:lang w:val="ka-GE" w:eastAsia="en-GB"/>
              </w:rPr>
              <w:t>objective</w:t>
            </w:r>
            <w:proofErr w:type="spellEnd"/>
            <w:r w:rsidR="00A460BB" w:rsidRPr="00C40F50">
              <w:rPr>
                <w:rFonts w:ascii="Sylfaen" w:eastAsia="Times New Roman" w:hAnsi="Sylfaen" w:cs="Arial"/>
                <w:sz w:val="16"/>
                <w:szCs w:val="16"/>
                <w:lang w:val="ka-GE" w:eastAsia="en-GB"/>
              </w:rPr>
              <w:t xml:space="preserve"> 3.3.2:</w:t>
            </w:r>
          </w:p>
        </w:tc>
        <w:tc>
          <w:tcPr>
            <w:tcW w:w="3958" w:type="dxa"/>
            <w:gridSpan w:val="9"/>
            <w:vMerge w:val="restart"/>
            <w:shd w:val="clear" w:color="auto" w:fill="B8CCE4" w:themeFill="accent1" w:themeFillTint="66"/>
          </w:tcPr>
          <w:p w14:paraId="0E287318" w14:textId="50D87329" w:rsidR="00A460BB" w:rsidRPr="00C40F50" w:rsidRDefault="00341C69" w:rsidP="00A460BB">
            <w:pPr>
              <w:rPr>
                <w:rFonts w:ascii="Sylfaen" w:eastAsia="Times New Roman" w:hAnsi="Sylfaen" w:cs="Arial"/>
                <w:sz w:val="16"/>
                <w:szCs w:val="16"/>
                <w:lang w:val="ka-GE" w:eastAsia="en-GB"/>
              </w:rPr>
            </w:pPr>
            <w:proofErr w:type="spellStart"/>
            <w:r w:rsidRPr="00341C69">
              <w:rPr>
                <w:rFonts w:ascii="Sylfaen" w:eastAsia="Times New Roman" w:hAnsi="Sylfaen" w:cs="Arial"/>
                <w:sz w:val="16"/>
                <w:szCs w:val="16"/>
                <w:lang w:val="ka-GE" w:eastAsia="en-GB"/>
              </w:rPr>
              <w:t>Percentage</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en-US" w:eastAsia="en-GB"/>
              </w:rPr>
              <w:t xml:space="preserve"> the</w:t>
            </w:r>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public</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buildings</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that</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use</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energy</w:t>
            </w:r>
            <w:r w:rsidR="008A0BE2">
              <w:rPr>
                <w:rFonts w:ascii="Sylfaen" w:eastAsia="Times New Roman" w:hAnsi="Sylfaen" w:cs="Arial"/>
                <w:sz w:val="16"/>
                <w:szCs w:val="16"/>
                <w:lang w:val="ka-GE" w:eastAsia="en-GB"/>
              </w:rPr>
              <w:t>-</w:t>
            </w:r>
            <w:r w:rsidRPr="00341C69">
              <w:rPr>
                <w:rFonts w:ascii="Sylfaen" w:eastAsia="Times New Roman" w:hAnsi="Sylfaen" w:cs="Arial"/>
                <w:sz w:val="16"/>
                <w:szCs w:val="16"/>
                <w:lang w:val="ka-GE" w:eastAsia="en-GB"/>
              </w:rPr>
              <w:t>efficient</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light</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bulbs</w:t>
            </w:r>
            <w:proofErr w:type="spellEnd"/>
          </w:p>
        </w:tc>
        <w:tc>
          <w:tcPr>
            <w:tcW w:w="1347" w:type="dxa"/>
            <w:gridSpan w:val="5"/>
            <w:shd w:val="clear" w:color="auto" w:fill="B8CCE4" w:themeFill="accent1" w:themeFillTint="66"/>
            <w:noWrap/>
          </w:tcPr>
          <w:p w14:paraId="6A47708E"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shd w:val="clear" w:color="auto" w:fill="B8CCE4" w:themeFill="accent1" w:themeFillTint="66"/>
          </w:tcPr>
          <w:p w14:paraId="0E287319" w14:textId="4BB9C8AA"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tcPr>
          <w:p w14:paraId="0AD1FC50" w14:textId="683B4C5A"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31A" w14:textId="08668B64"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tcPr>
          <w:p w14:paraId="1E02F677" w14:textId="117BF057"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31B" w14:textId="10D74637"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336" w:type="dxa"/>
            <w:gridSpan w:val="11"/>
            <w:shd w:val="clear" w:color="auto" w:fill="B8CCE4" w:themeFill="accent1" w:themeFillTint="66"/>
          </w:tcPr>
          <w:p w14:paraId="78DFD6D3" w14:textId="02ADB1D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6582" w:type="dxa"/>
            <w:gridSpan w:val="31"/>
            <w:shd w:val="clear" w:color="auto" w:fill="B8CCE4" w:themeFill="accent1" w:themeFillTint="66"/>
          </w:tcPr>
          <w:p w14:paraId="0E28731D" w14:textId="011B144E" w:rsidR="00A460BB" w:rsidRPr="00C40F50" w:rsidRDefault="004A77CC"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Sources</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verification</w:t>
            </w:r>
            <w:proofErr w:type="spellEnd"/>
          </w:p>
        </w:tc>
      </w:tr>
      <w:tr w:rsidR="00E36E16" w:rsidRPr="00C40F50" w14:paraId="0E287326" w14:textId="77777777" w:rsidTr="00BF2527">
        <w:trPr>
          <w:gridAfter w:val="2"/>
          <w:wAfter w:w="83" w:type="dxa"/>
          <w:trHeight w:val="234"/>
        </w:trPr>
        <w:tc>
          <w:tcPr>
            <w:tcW w:w="2158" w:type="dxa"/>
            <w:gridSpan w:val="3"/>
            <w:vMerge/>
            <w:shd w:val="clear" w:color="auto" w:fill="B8CCE4" w:themeFill="accent1" w:themeFillTint="66"/>
            <w:noWrap/>
          </w:tcPr>
          <w:p w14:paraId="0E28731F" w14:textId="77777777" w:rsidR="00A460BB" w:rsidRPr="00C40F50" w:rsidRDefault="00A460BB" w:rsidP="00A460BB">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320"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45D6F16E" w14:textId="61CE75E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321" w14:textId="56A4179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33" w:type="dxa"/>
            <w:gridSpan w:val="8"/>
            <w:shd w:val="clear" w:color="auto" w:fill="B8CCE4" w:themeFill="accent1" w:themeFillTint="66"/>
          </w:tcPr>
          <w:p w14:paraId="52AD6A1B" w14:textId="6D78E3A1"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322" w14:textId="0CEFEDAF"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tcPr>
          <w:p w14:paraId="531E402A" w14:textId="0C294A43"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323" w14:textId="6D73AE12"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336" w:type="dxa"/>
            <w:gridSpan w:val="11"/>
            <w:shd w:val="clear" w:color="auto" w:fill="B8CCE4" w:themeFill="accent1" w:themeFillTint="66"/>
          </w:tcPr>
          <w:p w14:paraId="07A98052" w14:textId="2D03C085" w:rsidR="00A460BB" w:rsidRPr="00C40F50" w:rsidRDefault="00A460BB" w:rsidP="00A460BB">
            <w:pPr>
              <w:rPr>
                <w:rFonts w:ascii="Sylfaen" w:hAnsi="Sylfaen"/>
                <w:sz w:val="16"/>
                <w:szCs w:val="16"/>
                <w:lang w:val="ka-GE" w:eastAsia="en-GB"/>
              </w:rPr>
            </w:pPr>
            <w:r w:rsidRPr="00C40F50">
              <w:rPr>
                <w:rFonts w:ascii="Sylfaen" w:eastAsia="Times New Roman" w:hAnsi="Sylfaen" w:cs="Arial"/>
                <w:sz w:val="16"/>
                <w:szCs w:val="16"/>
                <w:lang w:val="ka-GE" w:eastAsia="en-GB"/>
              </w:rPr>
              <w:t>2030</w:t>
            </w:r>
          </w:p>
        </w:tc>
        <w:tc>
          <w:tcPr>
            <w:tcW w:w="6582" w:type="dxa"/>
            <w:gridSpan w:val="31"/>
            <w:vMerge w:val="restart"/>
            <w:shd w:val="clear" w:color="auto" w:fill="B8CCE4" w:themeFill="accent1" w:themeFillTint="66"/>
          </w:tcPr>
          <w:p w14:paraId="600457DF" w14:textId="77777777" w:rsidR="00320DF2" w:rsidRPr="00C40F50" w:rsidRDefault="00320DF2" w:rsidP="00320DF2">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Annual report of the Ministry of Economy and Sustainable Development</w:t>
            </w:r>
            <w:r w:rsidRPr="00C40F50">
              <w:rPr>
                <w:rFonts w:ascii="Sylfaen" w:eastAsia="Times New Roman" w:hAnsi="Sylfaen" w:cs="Arial"/>
                <w:sz w:val="16"/>
                <w:szCs w:val="16"/>
                <w:lang w:val="ka-GE" w:eastAsia="en-GB"/>
              </w:rPr>
              <w:t xml:space="preserve"> </w:t>
            </w:r>
          </w:p>
          <w:p w14:paraId="0E287325" w14:textId="312CF4F8" w:rsidR="00A460BB" w:rsidRPr="00C40F50" w:rsidRDefault="00A460BB" w:rsidP="00A460BB">
            <w:pPr>
              <w:rPr>
                <w:rFonts w:ascii="Sylfaen" w:eastAsia="Times New Roman" w:hAnsi="Sylfaen" w:cs="Arial"/>
                <w:sz w:val="16"/>
                <w:szCs w:val="16"/>
                <w:lang w:val="ka-GE" w:eastAsia="en-GB"/>
              </w:rPr>
            </w:pPr>
          </w:p>
        </w:tc>
      </w:tr>
      <w:tr w:rsidR="00E36E16" w:rsidRPr="00C40F50" w14:paraId="0E28732E" w14:textId="77777777" w:rsidTr="00BF2527">
        <w:trPr>
          <w:gridAfter w:val="2"/>
          <w:wAfter w:w="83" w:type="dxa"/>
          <w:trHeight w:val="234"/>
        </w:trPr>
        <w:tc>
          <w:tcPr>
            <w:tcW w:w="2158" w:type="dxa"/>
            <w:gridSpan w:val="3"/>
            <w:vMerge/>
            <w:shd w:val="clear" w:color="auto" w:fill="D9D9D9" w:themeFill="background1" w:themeFillShade="D9"/>
            <w:noWrap/>
          </w:tcPr>
          <w:p w14:paraId="0E287327" w14:textId="77777777" w:rsidR="00A460BB" w:rsidRPr="00C40F50" w:rsidRDefault="00A460BB" w:rsidP="00A460BB">
            <w:pPr>
              <w:jc w:val="center"/>
              <w:rPr>
                <w:rFonts w:ascii="Sylfaen" w:eastAsia="Times New Roman" w:hAnsi="Sylfaen" w:cs="Arial"/>
                <w:sz w:val="16"/>
                <w:szCs w:val="16"/>
                <w:lang w:val="ka-GE" w:eastAsia="en-GB"/>
              </w:rPr>
            </w:pPr>
          </w:p>
        </w:tc>
        <w:tc>
          <w:tcPr>
            <w:tcW w:w="3958" w:type="dxa"/>
            <w:gridSpan w:val="9"/>
            <w:vMerge/>
            <w:shd w:val="clear" w:color="auto" w:fill="D9D9D9" w:themeFill="background1" w:themeFillShade="D9"/>
          </w:tcPr>
          <w:p w14:paraId="0E287328"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6CDD60DA" w14:textId="7BFABC0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329" w14:textId="120BD76D" w:rsidR="00A460BB" w:rsidRPr="00320DF2" w:rsidRDefault="00320DF2" w:rsidP="00A460BB">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N/A</w:t>
            </w:r>
          </w:p>
        </w:tc>
        <w:tc>
          <w:tcPr>
            <w:tcW w:w="1133" w:type="dxa"/>
            <w:gridSpan w:val="8"/>
            <w:shd w:val="clear" w:color="auto" w:fill="B8CCE4" w:themeFill="accent1" w:themeFillTint="66"/>
          </w:tcPr>
          <w:p w14:paraId="1F004C81" w14:textId="5D22A91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p>
        </w:tc>
        <w:tc>
          <w:tcPr>
            <w:tcW w:w="803" w:type="dxa"/>
            <w:gridSpan w:val="6"/>
            <w:shd w:val="clear" w:color="auto" w:fill="B8CCE4" w:themeFill="accent1" w:themeFillTint="66"/>
          </w:tcPr>
          <w:p w14:paraId="0E28732A" w14:textId="575B05D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30%</w:t>
            </w:r>
          </w:p>
        </w:tc>
        <w:tc>
          <w:tcPr>
            <w:tcW w:w="1494" w:type="dxa"/>
            <w:gridSpan w:val="15"/>
            <w:shd w:val="clear" w:color="auto" w:fill="B8CCE4" w:themeFill="accent1" w:themeFillTint="66"/>
          </w:tcPr>
          <w:p w14:paraId="3A4A99F0" w14:textId="1B04B6A0"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40%</w:t>
            </w:r>
          </w:p>
        </w:tc>
        <w:tc>
          <w:tcPr>
            <w:tcW w:w="912" w:type="dxa"/>
            <w:gridSpan w:val="11"/>
            <w:shd w:val="clear" w:color="auto" w:fill="B8CCE4" w:themeFill="accent1" w:themeFillTint="66"/>
          </w:tcPr>
          <w:p w14:paraId="0E28732B" w14:textId="33DA894F"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60%</w:t>
            </w:r>
          </w:p>
        </w:tc>
        <w:tc>
          <w:tcPr>
            <w:tcW w:w="2336" w:type="dxa"/>
            <w:gridSpan w:val="11"/>
            <w:shd w:val="clear" w:color="auto" w:fill="B8CCE4" w:themeFill="accent1" w:themeFillTint="66"/>
          </w:tcPr>
          <w:p w14:paraId="2B9B6B6A" w14:textId="1520A5DE" w:rsidR="00A460BB" w:rsidRPr="00C40F50" w:rsidRDefault="00320DF2" w:rsidP="00A460BB">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460BB" w:rsidRPr="00C40F50">
              <w:rPr>
                <w:rFonts w:ascii="Sylfaen" w:eastAsia="Times New Roman" w:hAnsi="Sylfaen" w:cs="Arial"/>
                <w:sz w:val="16"/>
                <w:szCs w:val="16"/>
                <w:lang w:val="ka-GE" w:eastAsia="en-GB"/>
              </w:rPr>
              <w:t>70%</w:t>
            </w:r>
          </w:p>
        </w:tc>
        <w:tc>
          <w:tcPr>
            <w:tcW w:w="6582" w:type="dxa"/>
            <w:gridSpan w:val="31"/>
            <w:vMerge/>
            <w:shd w:val="clear" w:color="auto" w:fill="B8CCE4" w:themeFill="accent1" w:themeFillTint="66"/>
          </w:tcPr>
          <w:p w14:paraId="0E28732D" w14:textId="79361A49" w:rsidR="00A460BB" w:rsidRPr="00C40F50" w:rsidRDefault="00A460BB" w:rsidP="00A460BB">
            <w:pPr>
              <w:rPr>
                <w:rFonts w:ascii="Sylfaen" w:eastAsia="Times New Roman" w:hAnsi="Sylfaen" w:cs="Arial"/>
                <w:sz w:val="16"/>
                <w:szCs w:val="16"/>
                <w:lang w:val="ka-GE" w:eastAsia="en-GB"/>
              </w:rPr>
            </w:pPr>
          </w:p>
        </w:tc>
      </w:tr>
      <w:tr w:rsidR="003970E6" w:rsidRPr="00341C69" w14:paraId="340798E8" w14:textId="77777777" w:rsidTr="00BF2527">
        <w:trPr>
          <w:gridAfter w:val="2"/>
          <w:wAfter w:w="83" w:type="dxa"/>
          <w:trHeight w:val="234"/>
        </w:trPr>
        <w:tc>
          <w:tcPr>
            <w:tcW w:w="2158" w:type="dxa"/>
            <w:gridSpan w:val="3"/>
            <w:shd w:val="clear" w:color="auto" w:fill="DBE5F1" w:themeFill="accent1" w:themeFillTint="33"/>
            <w:noWrap/>
          </w:tcPr>
          <w:p w14:paraId="011A2A03" w14:textId="558B96AB"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12AAF9D9" w14:textId="79530600" w:rsidR="00A460BB" w:rsidRPr="00C40F50" w:rsidRDefault="00A460BB" w:rsidP="00A460BB">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1E9778F2" w14:textId="783C10D5" w:rsidR="00A460BB" w:rsidRPr="00783B9D" w:rsidRDefault="00341C69" w:rsidP="00A460BB">
            <w:pPr>
              <w:rPr>
                <w:rFonts w:ascii="Sylfaen" w:eastAsia="Times New Roman" w:hAnsi="Sylfaen" w:cs="Arial"/>
                <w:sz w:val="16"/>
                <w:szCs w:val="16"/>
                <w:lang w:val="ka-GE" w:eastAsia="en-GB"/>
              </w:rPr>
            </w:pPr>
            <w:proofErr w:type="spellStart"/>
            <w:r w:rsidRPr="00341C69">
              <w:rPr>
                <w:rFonts w:ascii="Sylfaen" w:eastAsia="Times New Roman" w:hAnsi="Sylfaen" w:cs="Arial"/>
                <w:sz w:val="16"/>
                <w:szCs w:val="16"/>
                <w:lang w:val="ka-GE" w:eastAsia="en-GB"/>
              </w:rPr>
              <w:t>Failure</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of</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implementation</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of</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the</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projects</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dependant</w:t>
            </w:r>
            <w:proofErr w:type="spellEnd"/>
            <w:r w:rsidRPr="00341C69">
              <w:rPr>
                <w:rFonts w:ascii="Sylfaen" w:eastAsia="Times New Roman" w:hAnsi="Sylfaen" w:cs="Arial"/>
                <w:sz w:val="16"/>
                <w:szCs w:val="16"/>
                <w:lang w:val="ka-GE" w:eastAsia="en-GB"/>
              </w:rPr>
              <w:t xml:space="preserve"> </w:t>
            </w:r>
            <w:proofErr w:type="spellStart"/>
            <w:r w:rsidRPr="00341C69">
              <w:rPr>
                <w:rFonts w:ascii="Sylfaen" w:eastAsia="Times New Roman" w:hAnsi="Sylfaen" w:cs="Arial"/>
                <w:sz w:val="16"/>
                <w:szCs w:val="16"/>
                <w:lang w:val="ka-GE" w:eastAsia="en-GB"/>
              </w:rPr>
              <w:t>on</w:t>
            </w:r>
            <w:proofErr w:type="spellEnd"/>
            <w:r w:rsidRPr="00341C69">
              <w:rPr>
                <w:rFonts w:ascii="Sylfaen" w:eastAsia="Times New Roman" w:hAnsi="Sylfaen" w:cs="Arial"/>
                <w:sz w:val="16"/>
                <w:szCs w:val="16"/>
                <w:lang w:val="ka-GE" w:eastAsia="en-GB"/>
              </w:rPr>
              <w:t xml:space="preserve"> </w:t>
            </w:r>
            <w:proofErr w:type="spellStart"/>
            <w:r w:rsidR="00783B9D" w:rsidRPr="00783B9D">
              <w:rPr>
                <w:rFonts w:ascii="Sylfaen" w:eastAsia="Times New Roman" w:hAnsi="Sylfaen" w:cs="Arial"/>
                <w:sz w:val="16"/>
                <w:szCs w:val="16"/>
                <w:lang w:val="ka-GE" w:eastAsia="en-GB"/>
              </w:rPr>
              <w:t>donor</w:t>
            </w:r>
            <w:proofErr w:type="spellEnd"/>
            <w:r w:rsidR="00783B9D" w:rsidRPr="00783B9D">
              <w:rPr>
                <w:rFonts w:ascii="Sylfaen" w:eastAsia="Times New Roman" w:hAnsi="Sylfaen" w:cs="Arial"/>
                <w:sz w:val="16"/>
                <w:szCs w:val="16"/>
                <w:lang w:val="ka-GE" w:eastAsia="en-GB"/>
              </w:rPr>
              <w:t xml:space="preserve"> </w:t>
            </w:r>
            <w:proofErr w:type="spellStart"/>
            <w:r w:rsidR="00783B9D" w:rsidRPr="00783B9D">
              <w:rPr>
                <w:rFonts w:ascii="Sylfaen" w:eastAsia="Times New Roman" w:hAnsi="Sylfaen" w:cs="Arial"/>
                <w:sz w:val="16"/>
                <w:szCs w:val="16"/>
                <w:lang w:val="ka-GE" w:eastAsia="en-GB"/>
              </w:rPr>
              <w:t>funding</w:t>
            </w:r>
            <w:proofErr w:type="spellEnd"/>
          </w:p>
        </w:tc>
      </w:tr>
      <w:tr w:rsidR="00E519D7" w:rsidRPr="00C40F50" w14:paraId="0E28733A" w14:textId="77777777" w:rsidTr="00BF2527">
        <w:trPr>
          <w:gridAfter w:val="2"/>
          <w:wAfter w:w="83" w:type="dxa"/>
          <w:trHeight w:val="440"/>
        </w:trPr>
        <w:tc>
          <w:tcPr>
            <w:tcW w:w="2158" w:type="dxa"/>
            <w:gridSpan w:val="3"/>
            <w:vMerge w:val="restart"/>
            <w:shd w:val="clear" w:color="auto" w:fill="D9D9D9" w:themeFill="background1" w:themeFillShade="D9"/>
            <w:noWrap/>
          </w:tcPr>
          <w:p w14:paraId="0E28732F" w14:textId="2FB97C3D"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330" w14:textId="7C1DA5A4" w:rsidR="00A460BB" w:rsidRPr="00C40F50" w:rsidRDefault="003331CE" w:rsidP="00A460BB">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331" w14:textId="00692E6D" w:rsidR="00A460BB" w:rsidRPr="00C40F50" w:rsidRDefault="004F6460" w:rsidP="00A460BB">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539679B1" w14:textId="71C97B2C"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6A3A8DBB" w14:textId="5B64555A" w:rsidR="00A460BB" w:rsidRDefault="004A77CC"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332" w14:textId="1B8EE290" w:rsidR="00A460BB" w:rsidRPr="00C40F50" w:rsidRDefault="00A460BB" w:rsidP="00A460BB">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333" w14:textId="69C0FE4C" w:rsidR="008D18A4" w:rsidRPr="008D18A4" w:rsidRDefault="008D18A4" w:rsidP="008D18A4">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p w14:paraId="0E287334" w14:textId="0F0C8F8F" w:rsidR="00A460BB" w:rsidRPr="00C40F50" w:rsidRDefault="00A460BB" w:rsidP="00A460BB">
            <w:pPr>
              <w:rPr>
                <w:rFonts w:ascii="Sylfaen" w:eastAsia="Times New Roman" w:hAnsi="Sylfaen" w:cs="Arial"/>
                <w:sz w:val="16"/>
                <w:szCs w:val="16"/>
                <w:lang w:val="ka-GE" w:eastAsia="en-GB"/>
              </w:rPr>
            </w:pPr>
          </w:p>
        </w:tc>
        <w:tc>
          <w:tcPr>
            <w:tcW w:w="2406" w:type="dxa"/>
            <w:gridSpan w:val="26"/>
            <w:vMerge w:val="restart"/>
            <w:shd w:val="clear" w:color="auto" w:fill="D9D9D9" w:themeFill="background1" w:themeFillShade="D9"/>
          </w:tcPr>
          <w:p w14:paraId="0E287335" w14:textId="038FB8EE"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tcPr>
          <w:p w14:paraId="0E287336" w14:textId="50B76068" w:rsidR="00A460BB" w:rsidRPr="00C40F50" w:rsidRDefault="003331CE" w:rsidP="006524FF">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337" w14:textId="28F1F057" w:rsidR="00A460BB" w:rsidRPr="00C40F50" w:rsidRDefault="003331CE" w:rsidP="006524FF">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7339" w14:textId="4629817B"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E519D7" w:rsidRPr="00C40F50" w14:paraId="020CF3AB" w14:textId="77777777" w:rsidTr="00BF2527">
        <w:trPr>
          <w:gridAfter w:val="2"/>
          <w:wAfter w:w="83" w:type="dxa"/>
          <w:trHeight w:val="440"/>
        </w:trPr>
        <w:tc>
          <w:tcPr>
            <w:tcW w:w="2158" w:type="dxa"/>
            <w:gridSpan w:val="3"/>
            <w:vMerge/>
            <w:shd w:val="clear" w:color="auto" w:fill="D9D9D9" w:themeFill="background1" w:themeFillShade="D9"/>
            <w:noWrap/>
          </w:tcPr>
          <w:p w14:paraId="0C0C1BE2"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47965EB4" w14:textId="77777777" w:rsidR="00A460BB" w:rsidRPr="00C40F50" w:rsidRDefault="00A460BB" w:rsidP="00A460BB">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6EBC02AB"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59CFFFA2"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3DBF4DD0" w14:textId="7DFFCFB3"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6F18E96B"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29BFAB4E"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tcPr>
          <w:p w14:paraId="391B8583"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6FDDB293"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5599CD64" w14:textId="5F324B1B"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2718B641" w14:textId="0D98A61E"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Other</w:t>
            </w:r>
            <w:proofErr w:type="spellEnd"/>
          </w:p>
        </w:tc>
        <w:tc>
          <w:tcPr>
            <w:tcW w:w="2015" w:type="dxa"/>
            <w:gridSpan w:val="6"/>
            <w:vMerge w:val="restart"/>
            <w:shd w:val="clear" w:color="auto" w:fill="D9D9D9" w:themeFill="background1" w:themeFillShade="D9"/>
          </w:tcPr>
          <w:p w14:paraId="7A149109" w14:textId="68C02E39"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E519D7" w:rsidRPr="00C40F50" w14:paraId="66FB4565" w14:textId="77777777" w:rsidTr="00BF2527">
        <w:trPr>
          <w:gridAfter w:val="2"/>
          <w:wAfter w:w="83" w:type="dxa"/>
          <w:trHeight w:val="440"/>
        </w:trPr>
        <w:tc>
          <w:tcPr>
            <w:tcW w:w="2158" w:type="dxa"/>
            <w:gridSpan w:val="3"/>
            <w:vMerge/>
            <w:shd w:val="clear" w:color="auto" w:fill="D9D9D9" w:themeFill="background1" w:themeFillShade="D9"/>
            <w:noWrap/>
          </w:tcPr>
          <w:p w14:paraId="45ECA217"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22132453" w14:textId="77777777" w:rsidR="00A460BB" w:rsidRPr="00C40F50" w:rsidRDefault="00A460BB" w:rsidP="00A460BB">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53655812" w14:textId="77777777" w:rsidR="00A460BB" w:rsidRPr="00C40F50" w:rsidRDefault="00A460BB" w:rsidP="00A460BB">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6E48E82C" w14:textId="77777777" w:rsidR="00A460BB" w:rsidRPr="00C40F50" w:rsidRDefault="00A460BB" w:rsidP="00A460BB">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71F09529" w14:textId="3D407EB0" w:rsidR="00A460BB" w:rsidRPr="00C40F50" w:rsidRDefault="00A460BB" w:rsidP="00A460BB">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359731F1" w14:textId="77777777" w:rsidR="00A460BB" w:rsidRPr="00C40F50" w:rsidRDefault="00A460BB" w:rsidP="00A460BB">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0463C1B2" w14:textId="77777777" w:rsidR="00A460BB" w:rsidRPr="00C40F50" w:rsidRDefault="00A460BB" w:rsidP="00A460BB">
            <w:pPr>
              <w:rPr>
                <w:rFonts w:ascii="Sylfaen" w:hAnsi="Sylfaen"/>
                <w:sz w:val="16"/>
                <w:szCs w:val="16"/>
                <w:lang w:val="ka-GE" w:eastAsia="en-GB"/>
              </w:rPr>
            </w:pPr>
          </w:p>
        </w:tc>
        <w:tc>
          <w:tcPr>
            <w:tcW w:w="1021" w:type="dxa"/>
            <w:gridSpan w:val="6"/>
            <w:vMerge/>
            <w:shd w:val="clear" w:color="auto" w:fill="D9D9D9" w:themeFill="background1" w:themeFillShade="D9"/>
          </w:tcPr>
          <w:p w14:paraId="020A86A9" w14:textId="77777777" w:rsidR="00A460BB" w:rsidRPr="00C40F50" w:rsidRDefault="00A460BB" w:rsidP="008A600E">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68DCAF53" w14:textId="77777777" w:rsidR="00A460BB" w:rsidRPr="00C40F50" w:rsidRDefault="00A460BB">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4BB5AE7C" w14:textId="6895D4BF"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3BEECB9F" w14:textId="5A6CD717"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3087E2F0" w14:textId="0940E05D" w:rsidR="00A460BB" w:rsidRPr="00C40F50" w:rsidRDefault="003331CE" w:rsidP="00A460BB">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753EEA41" w14:textId="5D4A2C10" w:rsidR="00A460BB" w:rsidRPr="00C40F50" w:rsidRDefault="003331CE" w:rsidP="00A460BB">
            <w:pPr>
              <w:rPr>
                <w:rFonts w:ascii="Sylfaen" w:eastAsia="Times New Roman" w:hAnsi="Sylfaen" w:cs="Arial"/>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09ADAE10" w14:textId="2C68F268" w:rsidR="00A460BB" w:rsidRPr="00C40F50" w:rsidRDefault="00A460BB" w:rsidP="00A460BB">
            <w:pPr>
              <w:rPr>
                <w:rFonts w:ascii="Sylfaen" w:eastAsia="Times New Roman" w:hAnsi="Sylfaen" w:cs="Arial"/>
                <w:sz w:val="16"/>
                <w:szCs w:val="16"/>
                <w:lang w:val="ka-GE" w:eastAsia="en-GB"/>
              </w:rPr>
            </w:pPr>
          </w:p>
        </w:tc>
      </w:tr>
      <w:tr w:rsidR="00E36E16" w:rsidRPr="00C40F50" w14:paraId="0E28734B" w14:textId="77777777" w:rsidTr="00BF2527">
        <w:trPr>
          <w:gridAfter w:val="2"/>
          <w:wAfter w:w="83" w:type="dxa"/>
          <w:cantSplit/>
          <w:trHeight w:val="1134"/>
        </w:trPr>
        <w:tc>
          <w:tcPr>
            <w:tcW w:w="2158" w:type="dxa"/>
            <w:gridSpan w:val="3"/>
            <w:shd w:val="clear" w:color="auto" w:fill="auto"/>
            <w:noWrap/>
          </w:tcPr>
          <w:p w14:paraId="0E28733B" w14:textId="1C989312" w:rsidR="00A460BB" w:rsidRPr="0039223F" w:rsidRDefault="00A460BB" w:rsidP="00A460BB">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3.3.1. </w:t>
            </w:r>
            <w:r w:rsidR="0039223F">
              <w:rPr>
                <w:rFonts w:ascii="Sylfaen" w:eastAsia="Times New Roman" w:hAnsi="Sylfaen" w:cs="Arial"/>
                <w:sz w:val="16"/>
                <w:szCs w:val="16"/>
                <w:lang w:val="en-US" w:eastAsia="en-GB"/>
              </w:rPr>
              <w:t xml:space="preserve">Introducing tax regulations on </w:t>
            </w:r>
            <w:r w:rsidR="00225D34" w:rsidRPr="0093521F">
              <w:rPr>
                <w:rFonts w:ascii="Sylfaen" w:eastAsia="Times New Roman" w:hAnsi="Sylfaen" w:cs="Arial"/>
                <w:sz w:val="16"/>
                <w:szCs w:val="16"/>
                <w:lang w:val="en-GB" w:eastAsia="en-GB"/>
              </w:rPr>
              <w:t>incandescent</w:t>
            </w:r>
            <w:r w:rsidR="00225D34">
              <w:rPr>
                <w:rFonts w:ascii="Sylfaen" w:eastAsia="Times New Roman" w:hAnsi="Sylfaen" w:cs="Arial"/>
                <w:sz w:val="16"/>
                <w:szCs w:val="16"/>
                <w:lang w:val="en-GB" w:eastAsia="en-GB"/>
              </w:rPr>
              <w:t xml:space="preserve"> bulbs.</w:t>
            </w:r>
          </w:p>
        </w:tc>
        <w:tc>
          <w:tcPr>
            <w:tcW w:w="1964" w:type="dxa"/>
            <w:gridSpan w:val="6"/>
            <w:shd w:val="clear" w:color="auto" w:fill="auto"/>
          </w:tcPr>
          <w:p w14:paraId="0E28733C" w14:textId="64C582D3" w:rsidR="00A460BB" w:rsidRPr="00C40F50" w:rsidRDefault="00225D34" w:rsidP="00A460BB">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Introducing tax regulations on incandescent bulbs</w:t>
            </w:r>
            <w:r w:rsidRPr="00754FE4">
              <w:rPr>
                <w:rFonts w:ascii="Sylfaen" w:eastAsia="Times New Roman" w:hAnsi="Sylfaen" w:cs="Arial"/>
                <w:sz w:val="16"/>
                <w:szCs w:val="16"/>
                <w:lang w:val="en-GB" w:eastAsia="en-GB"/>
              </w:rPr>
              <w:t xml:space="preserve"> with the target of 100% </w:t>
            </w:r>
            <w:r>
              <w:rPr>
                <w:rFonts w:ascii="Sylfaen" w:eastAsia="Times New Roman" w:hAnsi="Sylfaen" w:cs="Arial"/>
                <w:sz w:val="16"/>
                <w:szCs w:val="16"/>
                <w:lang w:val="en-GB" w:eastAsia="en-GB"/>
              </w:rPr>
              <w:t xml:space="preserve">increase the share of new energy-efficient </w:t>
            </w:r>
            <w:r w:rsidRPr="00754FE4">
              <w:rPr>
                <w:rFonts w:ascii="Sylfaen" w:eastAsia="Times New Roman" w:hAnsi="Sylfaen" w:cs="Arial"/>
                <w:sz w:val="16"/>
                <w:szCs w:val="16"/>
                <w:lang w:val="en-GB" w:eastAsia="en-GB"/>
              </w:rPr>
              <w:t>bulbs</w:t>
            </w:r>
            <w:r>
              <w:rPr>
                <w:rFonts w:ascii="Sylfaen" w:eastAsia="Times New Roman" w:hAnsi="Sylfaen" w:cs="Arial"/>
                <w:sz w:val="16"/>
                <w:szCs w:val="16"/>
                <w:lang w:val="en-GB" w:eastAsia="en-GB"/>
              </w:rPr>
              <w:t xml:space="preserve"> in proc</w:t>
            </w:r>
            <w:r w:rsidR="00F85B36">
              <w:rPr>
                <w:rFonts w:ascii="Sylfaen" w:eastAsia="Times New Roman" w:hAnsi="Sylfaen" w:cs="Arial"/>
                <w:sz w:val="16"/>
                <w:szCs w:val="16"/>
                <w:lang w:val="en-GB" w:eastAsia="en-GB"/>
              </w:rPr>
              <w:t>u</w:t>
            </w:r>
            <w:r>
              <w:rPr>
                <w:rFonts w:ascii="Sylfaen" w:eastAsia="Times New Roman" w:hAnsi="Sylfaen" w:cs="Arial"/>
                <w:sz w:val="16"/>
                <w:szCs w:val="16"/>
                <w:lang w:val="en-GB" w:eastAsia="en-GB"/>
              </w:rPr>
              <w:t>red light bulbs for residential and</w:t>
            </w:r>
            <w:r w:rsidRPr="00754FE4">
              <w:rPr>
                <w:rFonts w:ascii="Sylfaen" w:eastAsia="Times New Roman" w:hAnsi="Sylfaen" w:cs="Arial"/>
                <w:sz w:val="16"/>
                <w:szCs w:val="16"/>
                <w:lang w:val="en-GB" w:eastAsia="en-GB"/>
              </w:rPr>
              <w:t xml:space="preserve"> commercial buildings by 202</w:t>
            </w:r>
            <w:r>
              <w:rPr>
                <w:rFonts w:ascii="Sylfaen" w:eastAsia="Times New Roman" w:hAnsi="Sylfaen" w:cs="Arial"/>
                <w:sz w:val="16"/>
                <w:szCs w:val="16"/>
                <w:lang w:val="en-GB" w:eastAsia="en-GB"/>
              </w:rPr>
              <w:t>3.</w:t>
            </w:r>
            <w:r w:rsidR="00A460BB" w:rsidRPr="00C40F50" w:rsidDel="003E5A29">
              <w:rPr>
                <w:rFonts w:ascii="Sylfaen" w:eastAsia="Times New Roman" w:hAnsi="Sylfaen" w:cs="Arial"/>
                <w:sz w:val="16"/>
                <w:szCs w:val="16"/>
                <w:lang w:val="ka-GE" w:eastAsia="en-GB"/>
              </w:rPr>
              <w:t xml:space="preserve"> </w:t>
            </w:r>
          </w:p>
        </w:tc>
        <w:tc>
          <w:tcPr>
            <w:tcW w:w="1994" w:type="dxa"/>
            <w:gridSpan w:val="3"/>
            <w:shd w:val="clear" w:color="auto" w:fill="auto"/>
          </w:tcPr>
          <w:p w14:paraId="549BCC22" w14:textId="77777777" w:rsidR="00783B9D" w:rsidRPr="00903577" w:rsidRDefault="00783B9D" w:rsidP="00783B9D">
            <w:pPr>
              <w:rPr>
                <w:rFonts w:ascii="Sylfaen" w:eastAsia="Times New Roman" w:hAnsi="Sylfaen" w:cs="Arial"/>
                <w:sz w:val="16"/>
                <w:szCs w:val="16"/>
                <w:lang w:val="ka-GE" w:eastAsia="en-GB"/>
              </w:rPr>
            </w:pPr>
            <w:r w:rsidRPr="00041FF5">
              <w:rPr>
                <w:rFonts w:ascii="Sylfaen" w:eastAsia="Times New Roman" w:hAnsi="Sylfaen" w:cs="Arial"/>
                <w:sz w:val="16"/>
                <w:szCs w:val="16"/>
                <w:lang w:val="ka-GE" w:eastAsia="en-GB"/>
              </w:rPr>
              <w:t xml:space="preserve">Support </w:t>
            </w:r>
            <w:proofErr w:type="spellStart"/>
            <w:r w:rsidRPr="00041FF5">
              <w:rPr>
                <w:rFonts w:ascii="Sylfaen" w:eastAsia="Times New Roman" w:hAnsi="Sylfaen" w:cs="Arial"/>
                <w:sz w:val="16"/>
                <w:szCs w:val="16"/>
                <w:lang w:val="ka-GE" w:eastAsia="en-GB"/>
              </w:rPr>
              <w:t>implementation</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of</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the</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2009/28/EC-EPBD</w:t>
            </w:r>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2012/27/E</w:t>
            </w:r>
            <w:r w:rsidRPr="00E015C2">
              <w:rPr>
                <w:rFonts w:ascii="Sylfaen" w:eastAsia="Times New Roman" w:hAnsi="Sylfaen" w:cs="Arial"/>
                <w:sz w:val="16"/>
                <w:szCs w:val="16"/>
                <w:lang w:val="ka-GE" w:eastAsia="en-GB"/>
              </w:rPr>
              <w:t>U</w:t>
            </w:r>
            <w:r w:rsidRPr="00C40F50">
              <w:rPr>
                <w:rFonts w:ascii="Sylfaen" w:eastAsia="Times New Roman" w:hAnsi="Sylfaen" w:cs="Arial"/>
                <w:sz w:val="16"/>
                <w:szCs w:val="16"/>
                <w:lang w:val="ka-GE" w:eastAsia="en-GB"/>
              </w:rPr>
              <w:t xml:space="preserve"> EED</w:t>
            </w:r>
            <w:r w:rsidRPr="00903577">
              <w:rPr>
                <w:rFonts w:ascii="Sylfaen" w:eastAsia="Times New Roman" w:hAnsi="Sylfaen" w:cs="Arial"/>
                <w:sz w:val="16"/>
                <w:szCs w:val="16"/>
                <w:lang w:val="ka-GE" w:eastAsia="en-GB"/>
              </w:rPr>
              <w:t>;</w:t>
            </w:r>
          </w:p>
          <w:p w14:paraId="77F32364" w14:textId="77777777" w:rsidR="00783B9D" w:rsidRPr="00C40F50" w:rsidRDefault="00783B9D" w:rsidP="00783B9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45A1BAE0" w14:textId="0838BB56" w:rsidR="00783B9D" w:rsidRPr="00C40F50" w:rsidRDefault="00783B9D" w:rsidP="00783B9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9 (</w:t>
            </w:r>
            <w:proofErr w:type="spellStart"/>
            <w:r w:rsidRPr="00903577">
              <w:rPr>
                <w:rFonts w:ascii="Sylfaen" w:eastAsia="Times New Roman" w:hAnsi="Sylfaen" w:cs="Arial"/>
                <w:sz w:val="16"/>
                <w:szCs w:val="16"/>
                <w:lang w:val="ka-GE" w:eastAsia="en-GB"/>
              </w:rPr>
              <w:t>Industry</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innovation</w:t>
            </w:r>
            <w:proofErr w:type="spellEnd"/>
            <w:r w:rsidR="00F85B36">
              <w:rPr>
                <w:rFonts w:ascii="Sylfaen" w:eastAsia="Times New Roman" w:hAnsi="Sylfaen" w:cs="Arial"/>
                <w:sz w:val="16"/>
                <w:szCs w:val="16"/>
                <w:lang w:val="ka-GE" w:eastAsia="en-GB"/>
              </w:rPr>
              <w:t>,</w:t>
            </w:r>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and</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infrastructure</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688AED7A" w14:textId="77777777" w:rsidR="00783B9D" w:rsidRPr="00903577" w:rsidRDefault="00783B9D" w:rsidP="00783B9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a</w:t>
            </w:r>
            <w:r w:rsidRPr="00903577">
              <w:rPr>
                <w:rFonts w:ascii="Sylfaen" w:eastAsia="Times New Roman" w:hAnsi="Sylfaen" w:cs="Arial"/>
                <w:sz w:val="16"/>
                <w:szCs w:val="16"/>
                <w:lang w:val="ka-GE" w:eastAsia="en-GB"/>
              </w:rPr>
              <w:t>nd</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communities</w:t>
            </w:r>
            <w:proofErr w:type="spellEnd"/>
            <w:r w:rsidRPr="00903577">
              <w:rPr>
                <w:rFonts w:ascii="Sylfaen" w:eastAsia="Times New Roman" w:hAnsi="Sylfaen" w:cs="Arial"/>
                <w:sz w:val="16"/>
                <w:szCs w:val="16"/>
                <w:lang w:val="ka-GE" w:eastAsia="en-GB"/>
              </w:rPr>
              <w:t>);</w:t>
            </w:r>
          </w:p>
          <w:p w14:paraId="0E287341" w14:textId="34C553D0" w:rsidR="00A460BB" w:rsidRPr="00C40F50" w:rsidRDefault="00783B9D" w:rsidP="00783B9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shd w:val="clear" w:color="auto" w:fill="auto"/>
            <w:noWrap/>
          </w:tcPr>
          <w:p w14:paraId="34AF3E2E" w14:textId="03778E30" w:rsidR="00A460BB" w:rsidRPr="00225D34" w:rsidRDefault="00225D34" w:rsidP="00A460BB">
            <w:pPr>
              <w:rPr>
                <w:rFonts w:ascii="Sylfaen" w:eastAsia="Times New Roman" w:hAnsi="Sylfaen" w:cs="Arial"/>
                <w:sz w:val="16"/>
                <w:szCs w:val="16"/>
                <w:lang w:val="en-US" w:eastAsia="en-GB"/>
              </w:rPr>
            </w:pPr>
            <w:proofErr w:type="spellStart"/>
            <w:r w:rsidRPr="00225D34">
              <w:rPr>
                <w:rFonts w:ascii="Sylfaen" w:eastAsia="Times New Roman" w:hAnsi="Sylfaen" w:cs="Arial"/>
                <w:sz w:val="16"/>
                <w:szCs w:val="16"/>
                <w:lang w:val="ka-GE" w:eastAsia="en-GB"/>
              </w:rPr>
              <w:t>T</w:t>
            </w:r>
            <w:r w:rsidR="00F85B36">
              <w:rPr>
                <w:rFonts w:ascii="Sylfaen" w:eastAsia="Times New Roman" w:hAnsi="Sylfaen" w:cs="Arial"/>
                <w:sz w:val="16"/>
                <w:szCs w:val="16"/>
                <w:lang w:val="ka-GE" w:eastAsia="en-GB"/>
              </w:rPr>
              <w:t>he</w:t>
            </w:r>
            <w:proofErr w:type="spellEnd"/>
            <w:r w:rsidR="00F85B36">
              <w:rPr>
                <w:rFonts w:ascii="Sylfaen" w:eastAsia="Times New Roman" w:hAnsi="Sylfaen" w:cs="Arial"/>
                <w:sz w:val="16"/>
                <w:szCs w:val="16"/>
                <w:lang w:val="ka-GE" w:eastAsia="en-GB"/>
              </w:rPr>
              <w:t xml:space="preserve"> </w:t>
            </w:r>
            <w:proofErr w:type="spellStart"/>
            <w:r w:rsidR="00F85B36">
              <w:rPr>
                <w:rFonts w:ascii="Sylfaen" w:eastAsia="Times New Roman" w:hAnsi="Sylfaen" w:cs="Arial"/>
                <w:sz w:val="16"/>
                <w:szCs w:val="16"/>
                <w:lang w:val="ka-GE" w:eastAsia="en-GB"/>
              </w:rPr>
              <w:t>t</w:t>
            </w:r>
            <w:r w:rsidRPr="00225D34">
              <w:rPr>
                <w:rFonts w:ascii="Sylfaen" w:eastAsia="Times New Roman" w:hAnsi="Sylfaen" w:cs="Arial"/>
                <w:sz w:val="16"/>
                <w:szCs w:val="16"/>
                <w:lang w:val="ka-GE" w:eastAsia="en-GB"/>
              </w:rPr>
              <w:t>ax</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burden</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on</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incandescent</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bulbs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is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increased</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by</w:t>
            </w:r>
            <w:proofErr w:type="spellEnd"/>
            <w:r w:rsidRPr="00225D34">
              <w:rPr>
                <w:rFonts w:ascii="Sylfaen" w:eastAsia="Times New Roman" w:hAnsi="Sylfaen" w:cs="Arial"/>
                <w:sz w:val="16"/>
                <w:szCs w:val="16"/>
                <w:lang w:val="ka-GE" w:eastAsia="en-GB"/>
              </w:rPr>
              <w:t xml:space="preserve"> 100%</w:t>
            </w:r>
            <w:r>
              <w:rPr>
                <w:rFonts w:ascii="Sylfaen" w:eastAsia="Times New Roman" w:hAnsi="Sylfaen" w:cs="Arial"/>
                <w:sz w:val="16"/>
                <w:szCs w:val="16"/>
                <w:lang w:val="en-US" w:eastAsia="en-GB"/>
              </w:rPr>
              <w:t>;</w:t>
            </w:r>
          </w:p>
          <w:p w14:paraId="60050536" w14:textId="77777777" w:rsidR="00A460BB" w:rsidRPr="00C40F50" w:rsidRDefault="00A460BB" w:rsidP="00A460BB">
            <w:pPr>
              <w:rPr>
                <w:rFonts w:ascii="Sylfaen" w:eastAsia="Times New Roman" w:hAnsi="Sylfaen" w:cs="Arial"/>
                <w:sz w:val="16"/>
                <w:szCs w:val="16"/>
                <w:lang w:val="ka-GE" w:eastAsia="en-GB"/>
              </w:rPr>
            </w:pPr>
          </w:p>
          <w:p w14:paraId="6F6F94A3" w14:textId="5E71B6E5" w:rsidR="00A460BB" w:rsidRPr="00922390" w:rsidRDefault="00225D34" w:rsidP="00A460BB">
            <w:pPr>
              <w:rPr>
                <w:rFonts w:ascii="Sylfaen" w:eastAsia="Times New Roman" w:hAnsi="Sylfaen" w:cs="Arial"/>
                <w:sz w:val="16"/>
                <w:szCs w:val="16"/>
                <w:lang w:val="ka-GE" w:eastAsia="en-GB"/>
              </w:rPr>
            </w:pPr>
            <w:proofErr w:type="spellStart"/>
            <w:r w:rsidRPr="00225D34">
              <w:rPr>
                <w:rFonts w:ascii="Sylfaen" w:eastAsia="Times New Roman" w:hAnsi="Sylfaen" w:cs="Arial"/>
                <w:sz w:val="16"/>
                <w:szCs w:val="16"/>
                <w:lang w:val="ka-GE" w:eastAsia="en-GB"/>
              </w:rPr>
              <w:t>By</w:t>
            </w:r>
            <w:proofErr w:type="spellEnd"/>
            <w:r w:rsidRPr="00225D34">
              <w:rPr>
                <w:rFonts w:ascii="Sylfaen" w:eastAsia="Times New Roman" w:hAnsi="Sylfaen" w:cs="Arial"/>
                <w:sz w:val="16"/>
                <w:szCs w:val="16"/>
                <w:lang w:val="ka-GE" w:eastAsia="en-GB"/>
              </w:rPr>
              <w:t xml:space="preserve"> 2023 </w:t>
            </w:r>
            <w:proofErr w:type="spellStart"/>
            <w:r w:rsidRPr="00225D34">
              <w:rPr>
                <w:rFonts w:ascii="Sylfaen" w:eastAsia="Times New Roman" w:hAnsi="Sylfaen" w:cs="Arial"/>
                <w:sz w:val="16"/>
                <w:szCs w:val="16"/>
                <w:lang w:val="ka-GE" w:eastAsia="en-GB"/>
              </w:rPr>
              <w:t>share</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of</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energy-efficient</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bulbs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in</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new</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light</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bulbs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procured</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for</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residential</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and</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commercial</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buildings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is</w:t>
            </w:r>
            <w:proofErr w:type="spellEnd"/>
            <w:r w:rsidRPr="00225D34">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increased</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by</w:t>
            </w:r>
            <w:proofErr w:type="spellEnd"/>
            <w:r w:rsidRPr="00225D34">
              <w:rPr>
                <w:rFonts w:ascii="Sylfaen" w:eastAsia="Times New Roman" w:hAnsi="Sylfaen" w:cs="Arial"/>
                <w:sz w:val="16"/>
                <w:szCs w:val="16"/>
                <w:lang w:val="ka-GE" w:eastAsia="en-GB"/>
              </w:rPr>
              <w:t xml:space="preserve"> 100%.</w:t>
            </w:r>
          </w:p>
          <w:p w14:paraId="1F5DBF34" w14:textId="77777777" w:rsidR="00A460BB" w:rsidRPr="00225D34" w:rsidRDefault="00A460BB" w:rsidP="00A460BB">
            <w:pPr>
              <w:rPr>
                <w:rFonts w:ascii="Sylfaen" w:eastAsia="Times New Roman" w:hAnsi="Sylfaen" w:cs="Arial"/>
                <w:sz w:val="16"/>
                <w:szCs w:val="16"/>
                <w:lang w:val="ka-GE" w:eastAsia="en-GB"/>
              </w:rPr>
            </w:pPr>
          </w:p>
        </w:tc>
        <w:tc>
          <w:tcPr>
            <w:tcW w:w="1304" w:type="dxa"/>
            <w:gridSpan w:val="9"/>
            <w:shd w:val="clear" w:color="auto" w:fill="auto"/>
          </w:tcPr>
          <w:p w14:paraId="7DA45D94" w14:textId="77777777" w:rsidR="00225D34" w:rsidRPr="00D75094" w:rsidRDefault="00225D34" w:rsidP="00225D34">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0E287343" w14:textId="3D7D38B1" w:rsidR="00A460BB" w:rsidRPr="00225D34" w:rsidRDefault="00A460BB" w:rsidP="00A460BB">
            <w:pPr>
              <w:rPr>
                <w:rFonts w:ascii="Sylfaen" w:eastAsia="Times New Roman" w:hAnsi="Sylfaen" w:cs="Arial"/>
                <w:sz w:val="16"/>
                <w:szCs w:val="16"/>
                <w:lang w:val="en-US" w:eastAsia="en-GB"/>
              </w:rPr>
            </w:pPr>
          </w:p>
        </w:tc>
        <w:tc>
          <w:tcPr>
            <w:tcW w:w="1936" w:type="dxa"/>
            <w:gridSpan w:val="14"/>
            <w:shd w:val="clear" w:color="auto" w:fill="auto"/>
          </w:tcPr>
          <w:p w14:paraId="542A8525" w14:textId="2C4B92FB" w:rsidR="00A460BB" w:rsidRPr="00C40F50" w:rsidRDefault="00225D34" w:rsidP="00A460BB">
            <w:pPr>
              <w:rPr>
                <w:rFonts w:ascii="Sylfaen" w:hAnsi="Sylfaen" w:cstheme="majorHAnsi"/>
                <w:sz w:val="16"/>
                <w:szCs w:val="18"/>
                <w:lang w:val="ka-GE"/>
              </w:rPr>
            </w:pPr>
            <w:r>
              <w:rPr>
                <w:rFonts w:ascii="Sylfaen" w:eastAsia="Times New Roman" w:hAnsi="Sylfaen" w:cs="Arial"/>
                <w:sz w:val="16"/>
                <w:szCs w:val="16"/>
                <w:lang w:val="en-US" w:eastAsia="en-GB"/>
              </w:rPr>
              <w:t>Ministry of Economy and Sustainable Development</w:t>
            </w:r>
            <w:r w:rsidRPr="00C40F50">
              <w:rPr>
                <w:rFonts w:ascii="Sylfaen" w:hAnsi="Sylfaen" w:cstheme="majorHAnsi"/>
                <w:sz w:val="16"/>
                <w:szCs w:val="18"/>
                <w:lang w:val="ka-GE"/>
              </w:rPr>
              <w:t xml:space="preserve"> </w:t>
            </w:r>
          </w:p>
          <w:p w14:paraId="0E287345" w14:textId="07F4B30C" w:rsidR="00A460BB" w:rsidRPr="00C40F50" w:rsidRDefault="00A460BB" w:rsidP="00A460BB">
            <w:pPr>
              <w:rPr>
                <w:rFonts w:ascii="Sylfaen" w:eastAsia="Times New Roman" w:hAnsi="Sylfaen" w:cs="Arial"/>
                <w:sz w:val="16"/>
                <w:szCs w:val="16"/>
                <w:lang w:val="ka-GE" w:eastAsia="en-GB"/>
              </w:rPr>
            </w:pPr>
          </w:p>
        </w:tc>
        <w:tc>
          <w:tcPr>
            <w:tcW w:w="2406" w:type="dxa"/>
            <w:gridSpan w:val="26"/>
            <w:shd w:val="clear" w:color="auto" w:fill="auto"/>
          </w:tcPr>
          <w:p w14:paraId="0C1D7927" w14:textId="643E1FE1" w:rsidR="00A460BB" w:rsidRPr="00225D34" w:rsidRDefault="00225D34" w:rsidP="00A460BB">
            <w:pPr>
              <w:rPr>
                <w:rFonts w:ascii="Sylfaen" w:hAnsi="Sylfaen" w:cstheme="majorHAnsi"/>
                <w:sz w:val="16"/>
                <w:szCs w:val="18"/>
                <w:lang w:val="fr-FR"/>
              </w:rPr>
            </w:pPr>
            <w:r w:rsidRPr="00225D34">
              <w:rPr>
                <w:rFonts w:ascii="Sylfaen" w:hAnsi="Sylfaen" w:cstheme="majorHAnsi"/>
                <w:sz w:val="16"/>
                <w:szCs w:val="18"/>
                <w:lang w:val="fr-FR"/>
              </w:rPr>
              <w:t>Ltd “Revenue Service”</w:t>
            </w:r>
          </w:p>
          <w:p w14:paraId="5967423F" w14:textId="77777777" w:rsidR="00A460BB" w:rsidRPr="00C40F50" w:rsidRDefault="00A460BB" w:rsidP="00A460BB">
            <w:pPr>
              <w:rPr>
                <w:rFonts w:ascii="Sylfaen" w:hAnsi="Sylfaen" w:cstheme="majorHAnsi"/>
                <w:sz w:val="16"/>
                <w:szCs w:val="18"/>
                <w:lang w:val="ka-GE"/>
              </w:rPr>
            </w:pPr>
          </w:p>
          <w:p w14:paraId="1E7CBDAC" w14:textId="75820EE9" w:rsidR="00A460BB" w:rsidRPr="00225D34" w:rsidRDefault="00225D34" w:rsidP="00A460BB">
            <w:pPr>
              <w:rPr>
                <w:rFonts w:ascii="Sylfaen" w:hAnsi="Sylfaen" w:cstheme="majorHAnsi"/>
                <w:sz w:val="16"/>
                <w:szCs w:val="18"/>
                <w:lang w:val="fr-FR"/>
              </w:rPr>
            </w:pPr>
            <w:r w:rsidRPr="00225D34">
              <w:rPr>
                <w:rFonts w:ascii="Sylfaen" w:hAnsi="Sylfaen" w:cstheme="majorHAnsi"/>
                <w:sz w:val="16"/>
                <w:szCs w:val="18"/>
                <w:lang w:val="fr-FR"/>
              </w:rPr>
              <w:t xml:space="preserve">Relevant </w:t>
            </w:r>
            <w:proofErr w:type="spellStart"/>
            <w:r w:rsidRPr="00225D34">
              <w:rPr>
                <w:rFonts w:ascii="Sylfaen" w:hAnsi="Sylfaen" w:cstheme="majorHAnsi"/>
                <w:sz w:val="16"/>
                <w:szCs w:val="18"/>
                <w:lang w:val="fr-FR"/>
              </w:rPr>
              <w:t>municipalities</w:t>
            </w:r>
            <w:proofErr w:type="spellEnd"/>
          </w:p>
          <w:p w14:paraId="618F974F" w14:textId="77777777" w:rsidR="00A460BB" w:rsidRPr="00C40F50" w:rsidRDefault="00A460BB" w:rsidP="00A460BB">
            <w:pPr>
              <w:rPr>
                <w:rFonts w:ascii="Sylfaen" w:hAnsi="Sylfaen" w:cstheme="majorHAnsi"/>
                <w:sz w:val="16"/>
                <w:szCs w:val="18"/>
                <w:lang w:val="ka-GE"/>
              </w:rPr>
            </w:pPr>
          </w:p>
          <w:p w14:paraId="0E287346" w14:textId="238D17FE" w:rsidR="00A460BB" w:rsidRPr="009A0C16" w:rsidRDefault="00225D34" w:rsidP="00A460BB">
            <w:pPr>
              <w:rPr>
                <w:rFonts w:ascii="Sylfaen" w:hAnsi="Sylfaen" w:cstheme="majorHAnsi"/>
                <w:sz w:val="16"/>
                <w:szCs w:val="18"/>
                <w:lang w:val="fr-FR"/>
              </w:rPr>
            </w:pPr>
            <w:r w:rsidRPr="009A0C16">
              <w:rPr>
                <w:rFonts w:ascii="Sylfaen" w:hAnsi="Sylfaen" w:cstheme="majorHAnsi"/>
                <w:sz w:val="16"/>
                <w:szCs w:val="18"/>
                <w:lang w:val="fr-FR"/>
              </w:rPr>
              <w:t xml:space="preserve">Relevant </w:t>
            </w:r>
            <w:proofErr w:type="spellStart"/>
            <w:r w:rsidRPr="009A0C16">
              <w:rPr>
                <w:rFonts w:ascii="Sylfaen" w:hAnsi="Sylfaen" w:cstheme="majorHAnsi"/>
                <w:sz w:val="16"/>
                <w:szCs w:val="18"/>
                <w:lang w:val="fr-FR"/>
              </w:rPr>
              <w:t>private</w:t>
            </w:r>
            <w:proofErr w:type="spellEnd"/>
            <w:r w:rsidRPr="009A0C16">
              <w:rPr>
                <w:rFonts w:ascii="Sylfaen" w:hAnsi="Sylfaen" w:cstheme="majorHAnsi"/>
                <w:sz w:val="16"/>
                <w:szCs w:val="18"/>
                <w:lang w:val="fr-FR"/>
              </w:rPr>
              <w:t xml:space="preserve"> </w:t>
            </w:r>
            <w:proofErr w:type="spellStart"/>
            <w:r w:rsidRPr="009A0C16">
              <w:rPr>
                <w:rFonts w:ascii="Sylfaen" w:hAnsi="Sylfaen" w:cstheme="majorHAnsi"/>
                <w:sz w:val="16"/>
                <w:szCs w:val="18"/>
                <w:lang w:val="fr-FR"/>
              </w:rPr>
              <w:t>sector</w:t>
            </w:r>
            <w:proofErr w:type="spellEnd"/>
          </w:p>
        </w:tc>
        <w:tc>
          <w:tcPr>
            <w:tcW w:w="1021" w:type="dxa"/>
            <w:gridSpan w:val="6"/>
            <w:shd w:val="clear" w:color="auto" w:fill="auto"/>
          </w:tcPr>
          <w:p w14:paraId="0E287347" w14:textId="2D256C9E" w:rsidR="00A460BB" w:rsidRPr="00225D34" w:rsidRDefault="00A460BB"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w:t>
            </w:r>
            <w:r w:rsidR="007D5117">
              <w:rPr>
                <w:rFonts w:ascii="Sylfaen" w:eastAsia="Times New Roman" w:hAnsi="Sylfaen" w:cs="Arial"/>
                <w:sz w:val="16"/>
                <w:szCs w:val="16"/>
                <w:lang w:val="ka-GE" w:eastAsia="en-GB"/>
              </w:rPr>
              <w:t>3</w:t>
            </w:r>
            <w:r w:rsidRPr="00C40F50">
              <w:rPr>
                <w:rFonts w:ascii="Sylfaen" w:eastAsia="Times New Roman" w:hAnsi="Sylfaen" w:cs="Arial"/>
                <w:sz w:val="16"/>
                <w:szCs w:val="16"/>
                <w:lang w:val="ka-GE" w:eastAsia="en-GB"/>
              </w:rPr>
              <w:t xml:space="preserve">  </w:t>
            </w:r>
            <w:r w:rsidR="00225D34">
              <w:rPr>
                <w:rFonts w:ascii="Sylfaen" w:eastAsia="Times New Roman" w:hAnsi="Sylfaen" w:cs="Arial"/>
                <w:sz w:val="16"/>
                <w:szCs w:val="16"/>
                <w:lang w:val="en-US" w:eastAsia="en-GB"/>
              </w:rPr>
              <w:t>Q4</w:t>
            </w:r>
          </w:p>
        </w:tc>
        <w:tc>
          <w:tcPr>
            <w:tcW w:w="1705" w:type="dxa"/>
            <w:gridSpan w:val="9"/>
            <w:shd w:val="clear" w:color="auto" w:fill="auto"/>
          </w:tcPr>
          <w:p w14:paraId="0E287348" w14:textId="3C68D729" w:rsidR="00A460BB" w:rsidRPr="00225D34" w:rsidRDefault="00690C3F" w:rsidP="00312697">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Administrative costs</w:t>
            </w:r>
          </w:p>
        </w:tc>
        <w:tc>
          <w:tcPr>
            <w:tcW w:w="828" w:type="dxa"/>
            <w:gridSpan w:val="4"/>
            <w:shd w:val="clear" w:color="auto" w:fill="auto"/>
          </w:tcPr>
          <w:p w14:paraId="56630485" w14:textId="6185549D" w:rsidR="00A460BB" w:rsidRPr="00C40F50" w:rsidRDefault="00A460BB" w:rsidP="00A460BB">
            <w:pPr>
              <w:rPr>
                <w:rFonts w:ascii="Sylfaen" w:eastAsia="Times New Roman" w:hAnsi="Sylfaen" w:cs="Arial"/>
                <w:sz w:val="16"/>
                <w:szCs w:val="16"/>
                <w:lang w:val="ka-GE" w:eastAsia="en-GB"/>
              </w:rPr>
            </w:pPr>
          </w:p>
        </w:tc>
        <w:tc>
          <w:tcPr>
            <w:tcW w:w="814" w:type="dxa"/>
            <w:gridSpan w:val="5"/>
            <w:shd w:val="clear" w:color="auto" w:fill="auto"/>
          </w:tcPr>
          <w:p w14:paraId="1DCA067D" w14:textId="22104658"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w:t>
            </w:r>
          </w:p>
        </w:tc>
        <w:tc>
          <w:tcPr>
            <w:tcW w:w="1520" w:type="dxa"/>
            <w:gridSpan w:val="9"/>
            <w:shd w:val="clear" w:color="auto" w:fill="auto"/>
          </w:tcPr>
          <w:p w14:paraId="227DB6D4" w14:textId="486001C7" w:rsidR="00A460BB" w:rsidRPr="00C40F50" w:rsidRDefault="00A460BB" w:rsidP="00A460BB">
            <w:pPr>
              <w:rPr>
                <w:rFonts w:ascii="Sylfaen" w:eastAsia="Times New Roman" w:hAnsi="Sylfaen" w:cs="Arial"/>
                <w:sz w:val="16"/>
                <w:szCs w:val="16"/>
                <w:lang w:val="en-US" w:eastAsia="en-GB"/>
              </w:rPr>
            </w:pPr>
          </w:p>
        </w:tc>
        <w:tc>
          <w:tcPr>
            <w:tcW w:w="1015" w:type="dxa"/>
            <w:gridSpan w:val="3"/>
            <w:shd w:val="clear" w:color="auto" w:fill="auto"/>
          </w:tcPr>
          <w:p w14:paraId="0E287349" w14:textId="7C35D15A" w:rsidR="00A460BB" w:rsidRPr="00D75A4E" w:rsidRDefault="00A460BB" w:rsidP="00A460BB">
            <w:pPr>
              <w:rPr>
                <w:rFonts w:ascii="Sylfaen" w:eastAsia="Times New Roman" w:hAnsi="Sylfaen" w:cs="Arial"/>
                <w:sz w:val="16"/>
                <w:szCs w:val="16"/>
                <w:lang w:val="ka-GE" w:eastAsia="en-GB"/>
              </w:rPr>
            </w:pPr>
          </w:p>
        </w:tc>
        <w:tc>
          <w:tcPr>
            <w:tcW w:w="2015" w:type="dxa"/>
            <w:gridSpan w:val="6"/>
            <w:shd w:val="clear" w:color="auto" w:fill="auto"/>
          </w:tcPr>
          <w:p w14:paraId="4178D859" w14:textId="77777777" w:rsidR="00A460BB" w:rsidRPr="00C40F50" w:rsidRDefault="00A460BB" w:rsidP="00A460BB">
            <w:pPr>
              <w:rPr>
                <w:rFonts w:ascii="Sylfaen" w:eastAsia="Times New Roman" w:hAnsi="Sylfaen" w:cs="Arial"/>
                <w:sz w:val="16"/>
                <w:szCs w:val="16"/>
                <w:lang w:val="ka-GE" w:eastAsia="en-GB"/>
              </w:rPr>
            </w:pPr>
          </w:p>
          <w:p w14:paraId="0E28734A" w14:textId="63A7E9BB" w:rsidR="00A460BB" w:rsidRPr="00C40F50" w:rsidRDefault="00A460BB" w:rsidP="00A460BB">
            <w:pPr>
              <w:rPr>
                <w:rFonts w:ascii="Sylfaen" w:eastAsia="Times New Roman" w:hAnsi="Sylfaen" w:cs="Arial"/>
                <w:sz w:val="16"/>
                <w:szCs w:val="16"/>
                <w:lang w:val="ka-GE" w:eastAsia="en-GB"/>
              </w:rPr>
            </w:pPr>
          </w:p>
        </w:tc>
      </w:tr>
      <w:tr w:rsidR="00E36E16" w:rsidRPr="00C40F50" w14:paraId="0E287360" w14:textId="77777777" w:rsidTr="00BF2527">
        <w:trPr>
          <w:gridAfter w:val="2"/>
          <w:wAfter w:w="83" w:type="dxa"/>
          <w:cantSplit/>
          <w:trHeight w:val="1134"/>
        </w:trPr>
        <w:tc>
          <w:tcPr>
            <w:tcW w:w="2158" w:type="dxa"/>
            <w:gridSpan w:val="3"/>
            <w:shd w:val="clear" w:color="auto" w:fill="auto"/>
            <w:noWrap/>
          </w:tcPr>
          <w:p w14:paraId="0E28734C" w14:textId="55C21FFD"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3.3.2. </w:t>
            </w:r>
            <w:r w:rsidR="00225D34" w:rsidRPr="00225D34">
              <w:rPr>
                <w:rFonts w:ascii="Sylfaen" w:eastAsia="Times New Roman" w:hAnsi="Sylfaen" w:cs="Arial"/>
                <w:sz w:val="16"/>
                <w:szCs w:val="16"/>
                <w:lang w:val="en-GB" w:eastAsia="en-GB"/>
              </w:rPr>
              <w:t>Installation of energy</w:t>
            </w:r>
            <w:r w:rsidR="00F85B36">
              <w:rPr>
                <w:rFonts w:ascii="Sylfaen" w:eastAsia="Times New Roman" w:hAnsi="Sylfaen" w:cs="Arial"/>
                <w:sz w:val="16"/>
                <w:szCs w:val="16"/>
                <w:lang w:val="en-GB" w:eastAsia="en-GB"/>
              </w:rPr>
              <w:t>-</w:t>
            </w:r>
            <w:r w:rsidR="00225D34" w:rsidRPr="00225D34">
              <w:rPr>
                <w:rFonts w:ascii="Sylfaen" w:eastAsia="Times New Roman" w:hAnsi="Sylfaen" w:cs="Arial"/>
                <w:sz w:val="16"/>
                <w:szCs w:val="16"/>
                <w:lang w:val="en-GB" w:eastAsia="en-GB"/>
              </w:rPr>
              <w:t>efficient lighting in</w:t>
            </w:r>
            <w:r w:rsidR="00225D34">
              <w:rPr>
                <w:rFonts w:ascii="Sylfaen" w:eastAsia="Times New Roman" w:hAnsi="Sylfaen" w:cs="Arial"/>
                <w:sz w:val="16"/>
                <w:szCs w:val="16"/>
                <w:lang w:val="en-GB" w:eastAsia="en-GB"/>
              </w:rPr>
              <w:t xml:space="preserve"> buildings owned/used by</w:t>
            </w:r>
            <w:r w:rsidR="00225D34" w:rsidRPr="00225D34">
              <w:rPr>
                <w:rFonts w:ascii="Sylfaen" w:eastAsia="Times New Roman" w:hAnsi="Sylfaen" w:cs="Arial"/>
                <w:sz w:val="16"/>
                <w:szCs w:val="16"/>
                <w:lang w:val="en-GB" w:eastAsia="en-GB"/>
              </w:rPr>
              <w:t xml:space="preserve"> public </w:t>
            </w:r>
            <w:r w:rsidR="00225D34">
              <w:rPr>
                <w:rFonts w:ascii="Sylfaen" w:eastAsia="Times New Roman" w:hAnsi="Sylfaen" w:cs="Arial"/>
                <w:sz w:val="16"/>
                <w:szCs w:val="16"/>
                <w:lang w:val="en-GB" w:eastAsia="en-GB"/>
              </w:rPr>
              <w:t>institutions.</w:t>
            </w:r>
          </w:p>
        </w:tc>
        <w:tc>
          <w:tcPr>
            <w:tcW w:w="1964" w:type="dxa"/>
            <w:gridSpan w:val="6"/>
            <w:shd w:val="clear" w:color="auto" w:fill="auto"/>
          </w:tcPr>
          <w:p w14:paraId="0E28734D" w14:textId="521CCE0F" w:rsidR="00225D34" w:rsidRPr="00225D34" w:rsidRDefault="00225D34" w:rsidP="00A460BB">
            <w:pPr>
              <w:rPr>
                <w:rFonts w:ascii="Sylfaen" w:eastAsia="Times New Roman" w:hAnsi="Sylfaen" w:cs="Arial"/>
                <w:sz w:val="16"/>
                <w:szCs w:val="16"/>
                <w:lang w:val="ka-GE" w:eastAsia="en-GB"/>
              </w:rPr>
            </w:pPr>
            <w:r w:rsidRPr="00225D34">
              <w:rPr>
                <w:rFonts w:ascii="Sylfaen" w:eastAsia="Times New Roman" w:hAnsi="Sylfaen" w:cs="Arial"/>
                <w:sz w:val="16"/>
                <w:szCs w:val="16"/>
                <w:lang w:val="en-GB" w:eastAsia="en-GB"/>
              </w:rPr>
              <w:t xml:space="preserve">This activity envisages </w:t>
            </w:r>
            <w:r w:rsidR="004D73E3">
              <w:rPr>
                <w:rFonts w:ascii="Sylfaen" w:eastAsia="Times New Roman" w:hAnsi="Sylfaen" w:cs="Arial"/>
                <w:sz w:val="16"/>
                <w:szCs w:val="16"/>
                <w:lang w:val="en-GB" w:eastAsia="en-GB"/>
              </w:rPr>
              <w:t>the</w:t>
            </w:r>
            <w:r w:rsidRPr="00225D34">
              <w:rPr>
                <w:rFonts w:ascii="Sylfaen" w:eastAsia="Times New Roman" w:hAnsi="Sylfaen" w:cs="Arial"/>
                <w:sz w:val="16"/>
                <w:szCs w:val="16"/>
                <w:lang w:val="en-GB" w:eastAsia="en-GB"/>
              </w:rPr>
              <w:t xml:space="preserve"> 100% </w:t>
            </w:r>
            <w:r>
              <w:rPr>
                <w:rFonts w:ascii="Sylfaen" w:eastAsia="Times New Roman" w:hAnsi="Sylfaen" w:cs="Arial"/>
                <w:sz w:val="16"/>
                <w:szCs w:val="16"/>
                <w:lang w:val="en-GB" w:eastAsia="en-GB"/>
              </w:rPr>
              <w:t xml:space="preserve">increase </w:t>
            </w:r>
            <w:r w:rsidR="00B662EE">
              <w:rPr>
                <w:rFonts w:ascii="Sylfaen" w:eastAsia="Times New Roman" w:hAnsi="Sylfaen" w:cs="Arial"/>
                <w:sz w:val="16"/>
                <w:szCs w:val="16"/>
                <w:lang w:val="en-GB" w:eastAsia="en-GB"/>
              </w:rPr>
              <w:t>of the share of energy-efficient bulbs in procured new light bulbs for all public buildings.</w:t>
            </w:r>
          </w:p>
        </w:tc>
        <w:tc>
          <w:tcPr>
            <w:tcW w:w="1994" w:type="dxa"/>
            <w:gridSpan w:val="3"/>
            <w:shd w:val="clear" w:color="auto" w:fill="auto"/>
          </w:tcPr>
          <w:p w14:paraId="1BE11D6D" w14:textId="77777777" w:rsidR="00783B9D" w:rsidRPr="00903577" w:rsidRDefault="00783B9D" w:rsidP="00783B9D">
            <w:pPr>
              <w:rPr>
                <w:rFonts w:ascii="Sylfaen" w:eastAsia="Times New Roman" w:hAnsi="Sylfaen" w:cs="Arial"/>
                <w:sz w:val="16"/>
                <w:szCs w:val="16"/>
                <w:lang w:val="ka-GE" w:eastAsia="en-GB"/>
              </w:rPr>
            </w:pPr>
            <w:r w:rsidRPr="00903577">
              <w:rPr>
                <w:rFonts w:ascii="Sylfaen" w:eastAsia="Times New Roman" w:hAnsi="Sylfaen" w:cs="Arial"/>
                <w:sz w:val="16"/>
                <w:szCs w:val="16"/>
                <w:lang w:val="ka-GE" w:eastAsia="en-GB"/>
              </w:rPr>
              <w:t xml:space="preserve">Support </w:t>
            </w:r>
            <w:proofErr w:type="spellStart"/>
            <w:r w:rsidRPr="00903577">
              <w:rPr>
                <w:rFonts w:ascii="Sylfaen" w:eastAsia="Times New Roman" w:hAnsi="Sylfaen" w:cs="Arial"/>
                <w:sz w:val="16"/>
                <w:szCs w:val="16"/>
                <w:lang w:val="ka-GE" w:eastAsia="en-GB"/>
              </w:rPr>
              <w:t>implementation</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of</w:t>
            </w:r>
            <w:proofErr w:type="spellEnd"/>
            <w:r w:rsidRPr="00903577">
              <w:rPr>
                <w:rFonts w:ascii="Sylfaen" w:eastAsia="Times New Roman" w:hAnsi="Sylfaen" w:cs="Arial"/>
                <w:sz w:val="16"/>
                <w:szCs w:val="16"/>
                <w:lang w:val="ka-GE" w:eastAsia="en-GB"/>
              </w:rPr>
              <w:t xml:space="preserve"> </w:t>
            </w:r>
            <w:r w:rsidRPr="00903577">
              <w:rPr>
                <w:rFonts w:ascii="Sylfaen" w:eastAsia="Times New Roman" w:hAnsi="Sylfaen" w:cs="Arial"/>
                <w:sz w:val="16"/>
                <w:szCs w:val="16"/>
                <w:lang w:val="en-US" w:eastAsia="en-GB"/>
              </w:rPr>
              <w:t xml:space="preserve"> Directive </w:t>
            </w:r>
            <w:r w:rsidRPr="00903577">
              <w:rPr>
                <w:rFonts w:ascii="Sylfaen" w:eastAsia="Times New Roman" w:hAnsi="Sylfaen" w:cs="Arial"/>
                <w:sz w:val="16"/>
                <w:szCs w:val="16"/>
                <w:lang w:val="ka-GE" w:eastAsia="en-GB"/>
              </w:rPr>
              <w:t xml:space="preserve">2009/28/EC-EPBD;  </w:t>
            </w:r>
            <w:r w:rsidRPr="00903577">
              <w:rPr>
                <w:rFonts w:ascii="Sylfaen" w:eastAsia="Times New Roman" w:hAnsi="Sylfaen" w:cs="Arial"/>
                <w:sz w:val="16"/>
                <w:szCs w:val="16"/>
                <w:lang w:val="en-US" w:eastAsia="en-GB"/>
              </w:rPr>
              <w:t xml:space="preserve">Directive </w:t>
            </w:r>
            <w:r w:rsidRPr="00903577">
              <w:rPr>
                <w:rFonts w:ascii="Sylfaen" w:eastAsia="Times New Roman" w:hAnsi="Sylfaen" w:cs="Arial"/>
                <w:sz w:val="16"/>
                <w:szCs w:val="16"/>
                <w:lang w:val="ka-GE" w:eastAsia="en-GB"/>
              </w:rPr>
              <w:t>2012/27/EU EED</w:t>
            </w:r>
            <w:r w:rsidRPr="00903577">
              <w:rPr>
                <w:rFonts w:ascii="Sylfaen" w:eastAsia="Times New Roman" w:hAnsi="Sylfaen" w:cs="Arial"/>
                <w:sz w:val="16"/>
                <w:szCs w:val="16"/>
                <w:lang w:val="en-US" w:eastAsia="en-GB"/>
              </w:rPr>
              <w:t xml:space="preserve">; Directive </w:t>
            </w:r>
            <w:r w:rsidRPr="00903577">
              <w:rPr>
                <w:rFonts w:ascii="Sylfaen" w:eastAsia="Times New Roman" w:hAnsi="Sylfaen" w:cs="Arial"/>
                <w:sz w:val="16"/>
                <w:szCs w:val="16"/>
                <w:lang w:val="ka-GE" w:eastAsia="en-GB"/>
              </w:rPr>
              <w:t xml:space="preserve">2010/30/EU; </w:t>
            </w:r>
          </w:p>
          <w:p w14:paraId="2632A9E7" w14:textId="77777777" w:rsidR="00783B9D" w:rsidRPr="00903577" w:rsidRDefault="00783B9D" w:rsidP="00783B9D">
            <w:pPr>
              <w:rPr>
                <w:rFonts w:ascii="Sylfaen" w:eastAsia="Times New Roman" w:hAnsi="Sylfaen" w:cs="Arial"/>
                <w:sz w:val="16"/>
                <w:szCs w:val="16"/>
                <w:lang w:val="ka-GE" w:eastAsia="en-GB"/>
              </w:rPr>
            </w:pPr>
            <w:r w:rsidRPr="00903577">
              <w:rPr>
                <w:rFonts w:ascii="Sylfaen" w:eastAsia="Times New Roman" w:hAnsi="Sylfaen" w:cs="Arial"/>
                <w:sz w:val="16"/>
                <w:szCs w:val="16"/>
                <w:lang w:val="ka-GE" w:eastAsia="en-GB"/>
              </w:rPr>
              <w:t>SDG 3 (</w:t>
            </w:r>
            <w:r w:rsidRPr="00903577">
              <w:rPr>
                <w:rFonts w:ascii="Sylfaen" w:eastAsia="Times New Roman" w:hAnsi="Sylfaen" w:cs="Arial"/>
                <w:sz w:val="16"/>
                <w:szCs w:val="16"/>
                <w:lang w:val="en-US" w:eastAsia="en-GB"/>
              </w:rPr>
              <w:t>Good health and well-being</w:t>
            </w:r>
            <w:r w:rsidRPr="00903577">
              <w:rPr>
                <w:rFonts w:ascii="Sylfaen" w:eastAsia="Times New Roman" w:hAnsi="Sylfaen" w:cs="Arial"/>
                <w:sz w:val="16"/>
                <w:szCs w:val="16"/>
                <w:lang w:val="ka-GE" w:eastAsia="en-GB"/>
              </w:rPr>
              <w:t>);</w:t>
            </w:r>
          </w:p>
          <w:p w14:paraId="00ACCB74" w14:textId="77777777" w:rsidR="00783B9D" w:rsidRPr="00903577" w:rsidRDefault="00783B9D" w:rsidP="00783B9D">
            <w:pPr>
              <w:rPr>
                <w:rFonts w:ascii="Sylfaen" w:eastAsia="Times New Roman" w:hAnsi="Sylfaen" w:cs="Arial"/>
                <w:sz w:val="16"/>
                <w:szCs w:val="16"/>
                <w:lang w:val="en-US" w:eastAsia="en-GB"/>
              </w:rPr>
            </w:pPr>
            <w:r w:rsidRPr="00903577">
              <w:rPr>
                <w:rFonts w:ascii="Sylfaen" w:eastAsia="Times New Roman" w:hAnsi="Sylfaen" w:cs="Arial"/>
                <w:sz w:val="16"/>
                <w:szCs w:val="16"/>
                <w:lang w:val="ka-GE" w:eastAsia="en-GB"/>
              </w:rPr>
              <w:t>SDG 7 (</w:t>
            </w:r>
            <w:proofErr w:type="spellStart"/>
            <w:r w:rsidRPr="00903577">
              <w:rPr>
                <w:rFonts w:ascii="Sylfaen" w:eastAsia="Times New Roman" w:hAnsi="Sylfaen" w:cs="Arial"/>
                <w:sz w:val="16"/>
                <w:szCs w:val="16"/>
                <w:lang w:val="ka-GE" w:eastAsia="en-GB"/>
              </w:rPr>
              <w:t>Affordable</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and</w:t>
            </w:r>
            <w:proofErr w:type="spellEnd"/>
            <w:r w:rsidRPr="00903577">
              <w:rPr>
                <w:rFonts w:ascii="Sylfaen" w:eastAsia="Times New Roman" w:hAnsi="Sylfaen" w:cs="Arial"/>
                <w:sz w:val="16"/>
                <w:szCs w:val="16"/>
                <w:lang w:val="ka-GE" w:eastAsia="en-GB"/>
              </w:rPr>
              <w:t xml:space="preserve"> c</w:t>
            </w:r>
            <w:r w:rsidRPr="00903577">
              <w:rPr>
                <w:rFonts w:ascii="Sylfaen" w:eastAsia="Times New Roman" w:hAnsi="Sylfaen" w:cs="Arial"/>
                <w:sz w:val="16"/>
                <w:szCs w:val="16"/>
                <w:lang w:val="en-US" w:eastAsia="en-GB"/>
              </w:rPr>
              <w:t>lean energy);</w:t>
            </w:r>
          </w:p>
          <w:p w14:paraId="47CA6EB0" w14:textId="77777777" w:rsidR="00A460BB" w:rsidRDefault="00783B9D" w:rsidP="00783B9D">
            <w:pPr>
              <w:rPr>
                <w:rFonts w:ascii="Sylfaen" w:eastAsia="Times New Roman" w:hAnsi="Sylfaen" w:cs="Arial"/>
                <w:sz w:val="16"/>
                <w:szCs w:val="16"/>
                <w:lang w:val="en-US" w:eastAsia="en-GB"/>
              </w:rPr>
            </w:pPr>
            <w:r w:rsidRPr="00903577">
              <w:rPr>
                <w:rFonts w:ascii="Sylfaen" w:eastAsia="Times New Roman" w:hAnsi="Sylfaen" w:cs="Arial"/>
                <w:sz w:val="16"/>
                <w:szCs w:val="16"/>
                <w:lang w:val="ka-GE" w:eastAsia="en-GB"/>
              </w:rPr>
              <w:t>SDG 11 (</w:t>
            </w:r>
            <w:proofErr w:type="spellStart"/>
            <w:r w:rsidRPr="00903577">
              <w:rPr>
                <w:rFonts w:ascii="Sylfaen" w:eastAsia="Times New Roman" w:hAnsi="Sylfaen" w:cs="Arial"/>
                <w:sz w:val="16"/>
                <w:szCs w:val="16"/>
                <w:lang w:val="ka-GE" w:eastAsia="en-GB"/>
              </w:rPr>
              <w:t>Sustainable</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cities</w:t>
            </w:r>
            <w:proofErr w:type="spellEnd"/>
            <w:r w:rsidRPr="00903577">
              <w:rPr>
                <w:rFonts w:ascii="Sylfaen" w:eastAsia="Times New Roman" w:hAnsi="Sylfaen" w:cs="Arial"/>
                <w:sz w:val="16"/>
                <w:szCs w:val="16"/>
                <w:lang w:val="ka-GE" w:eastAsia="en-GB"/>
              </w:rPr>
              <w:t xml:space="preserve"> a</w:t>
            </w:r>
            <w:proofErr w:type="spellStart"/>
            <w:r w:rsidRPr="00903577">
              <w:rPr>
                <w:rFonts w:ascii="Sylfaen" w:eastAsia="Times New Roman" w:hAnsi="Sylfaen" w:cs="Arial"/>
                <w:sz w:val="16"/>
                <w:szCs w:val="16"/>
                <w:lang w:val="en-US" w:eastAsia="en-GB"/>
              </w:rPr>
              <w:t>nd</w:t>
            </w:r>
            <w:proofErr w:type="spellEnd"/>
            <w:r w:rsidRPr="00903577">
              <w:rPr>
                <w:rFonts w:ascii="Sylfaen" w:eastAsia="Times New Roman" w:hAnsi="Sylfaen" w:cs="Arial"/>
                <w:sz w:val="16"/>
                <w:szCs w:val="16"/>
                <w:lang w:val="en-US" w:eastAsia="en-GB"/>
              </w:rPr>
              <w:t xml:space="preserve"> communities)</w:t>
            </w:r>
            <w:r>
              <w:rPr>
                <w:rFonts w:ascii="Sylfaen" w:eastAsia="Times New Roman" w:hAnsi="Sylfaen" w:cs="Arial"/>
                <w:sz w:val="16"/>
                <w:szCs w:val="16"/>
                <w:lang w:val="en-US" w:eastAsia="en-GB"/>
              </w:rPr>
              <w:t>;</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w:t>
            </w:r>
          </w:p>
          <w:p w14:paraId="0E287352" w14:textId="3C051ED8" w:rsidR="00783B9D" w:rsidRPr="00783B9D" w:rsidRDefault="00783B9D" w:rsidP="00783B9D">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shd w:val="clear" w:color="auto" w:fill="auto"/>
            <w:noWrap/>
          </w:tcPr>
          <w:p w14:paraId="3C24AD3C" w14:textId="0D6C6900" w:rsidR="00B662EE" w:rsidRPr="00922390" w:rsidRDefault="00B662EE" w:rsidP="00B662EE">
            <w:pPr>
              <w:rPr>
                <w:rFonts w:ascii="Sylfaen" w:eastAsia="Times New Roman" w:hAnsi="Sylfaen" w:cs="Arial"/>
                <w:sz w:val="16"/>
                <w:szCs w:val="16"/>
                <w:lang w:val="ka-GE" w:eastAsia="en-GB"/>
              </w:rPr>
            </w:pPr>
            <w:proofErr w:type="spellStart"/>
            <w:r w:rsidRPr="00225D34">
              <w:rPr>
                <w:rFonts w:ascii="Sylfaen" w:eastAsia="Times New Roman" w:hAnsi="Sylfaen" w:cs="Arial"/>
                <w:sz w:val="16"/>
                <w:szCs w:val="16"/>
                <w:lang w:val="ka-GE" w:eastAsia="en-GB"/>
              </w:rPr>
              <w:t>By</w:t>
            </w:r>
            <w:proofErr w:type="spellEnd"/>
            <w:r w:rsidRPr="00225D34">
              <w:rPr>
                <w:rFonts w:ascii="Sylfaen" w:eastAsia="Times New Roman" w:hAnsi="Sylfaen" w:cs="Arial"/>
                <w:sz w:val="16"/>
                <w:szCs w:val="16"/>
                <w:lang w:val="ka-GE" w:eastAsia="en-GB"/>
              </w:rPr>
              <w:t xml:space="preserve"> 2023 </w:t>
            </w:r>
            <w:proofErr w:type="spellStart"/>
            <w:r w:rsidRPr="00225D34">
              <w:rPr>
                <w:rFonts w:ascii="Sylfaen" w:eastAsia="Times New Roman" w:hAnsi="Sylfaen" w:cs="Arial"/>
                <w:sz w:val="16"/>
                <w:szCs w:val="16"/>
                <w:lang w:val="ka-GE" w:eastAsia="en-GB"/>
              </w:rPr>
              <w:t>share</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of</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energy-efficient</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bulbs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in</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new</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light</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bulbs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procured</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for</w:t>
            </w:r>
            <w:proofErr w:type="spellEnd"/>
            <w:r w:rsidRPr="00225D3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all public</w:t>
            </w:r>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buildings</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is</w:t>
            </w:r>
            <w:proofErr w:type="spellEnd"/>
            <w:r w:rsidRPr="00225D34">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increased</w:t>
            </w:r>
            <w:proofErr w:type="spellEnd"/>
            <w:r w:rsidRPr="00225D34">
              <w:rPr>
                <w:rFonts w:ascii="Sylfaen" w:eastAsia="Times New Roman" w:hAnsi="Sylfaen" w:cs="Arial"/>
                <w:sz w:val="16"/>
                <w:szCs w:val="16"/>
                <w:lang w:val="ka-GE" w:eastAsia="en-GB"/>
              </w:rPr>
              <w:t xml:space="preserve"> </w:t>
            </w:r>
            <w:proofErr w:type="spellStart"/>
            <w:r w:rsidRPr="00225D34">
              <w:rPr>
                <w:rFonts w:ascii="Sylfaen" w:eastAsia="Times New Roman" w:hAnsi="Sylfaen" w:cs="Arial"/>
                <w:sz w:val="16"/>
                <w:szCs w:val="16"/>
                <w:lang w:val="ka-GE" w:eastAsia="en-GB"/>
              </w:rPr>
              <w:t>by</w:t>
            </w:r>
            <w:proofErr w:type="spellEnd"/>
            <w:r w:rsidRPr="00225D34">
              <w:rPr>
                <w:rFonts w:ascii="Sylfaen" w:eastAsia="Times New Roman" w:hAnsi="Sylfaen" w:cs="Arial"/>
                <w:sz w:val="16"/>
                <w:szCs w:val="16"/>
                <w:lang w:val="ka-GE" w:eastAsia="en-GB"/>
              </w:rPr>
              <w:t xml:space="preserve"> 100%.</w:t>
            </w:r>
          </w:p>
          <w:p w14:paraId="2D1FD8F1" w14:textId="75E245EC" w:rsidR="00B662EE" w:rsidRPr="00B662EE" w:rsidRDefault="00B662EE" w:rsidP="00A460BB">
            <w:pPr>
              <w:rPr>
                <w:rFonts w:ascii="Sylfaen" w:eastAsia="Times New Roman" w:hAnsi="Sylfaen" w:cs="Arial"/>
                <w:sz w:val="16"/>
                <w:szCs w:val="16"/>
                <w:lang w:val="ka-GE" w:eastAsia="en-GB"/>
              </w:rPr>
            </w:pPr>
          </w:p>
        </w:tc>
        <w:tc>
          <w:tcPr>
            <w:tcW w:w="1304" w:type="dxa"/>
            <w:gridSpan w:val="9"/>
            <w:shd w:val="clear" w:color="auto" w:fill="auto"/>
          </w:tcPr>
          <w:p w14:paraId="39FD687F" w14:textId="77777777" w:rsidR="00B662EE" w:rsidRPr="00D75094" w:rsidRDefault="00B662EE" w:rsidP="00B662EE">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0E287354" w14:textId="0F3C119C" w:rsidR="00A460BB" w:rsidRPr="00B662EE" w:rsidRDefault="00A460BB" w:rsidP="00A460BB">
            <w:pPr>
              <w:rPr>
                <w:rFonts w:ascii="Sylfaen" w:eastAsia="Times New Roman" w:hAnsi="Sylfaen" w:cs="Arial"/>
                <w:color w:val="000000" w:themeColor="text1"/>
                <w:sz w:val="16"/>
                <w:szCs w:val="16"/>
                <w:lang w:val="en-US" w:eastAsia="en-GB"/>
              </w:rPr>
            </w:pPr>
          </w:p>
        </w:tc>
        <w:tc>
          <w:tcPr>
            <w:tcW w:w="1936" w:type="dxa"/>
            <w:gridSpan w:val="14"/>
            <w:shd w:val="clear" w:color="auto" w:fill="auto"/>
          </w:tcPr>
          <w:p w14:paraId="651442B3" w14:textId="77777777" w:rsidR="00B662EE" w:rsidRPr="00C40F50" w:rsidRDefault="00B662EE" w:rsidP="00B662EE">
            <w:pPr>
              <w:rPr>
                <w:rFonts w:ascii="Sylfaen" w:hAnsi="Sylfaen" w:cstheme="majorHAnsi"/>
                <w:sz w:val="16"/>
                <w:szCs w:val="18"/>
                <w:lang w:val="ka-GE"/>
              </w:rPr>
            </w:pPr>
            <w:r>
              <w:rPr>
                <w:rFonts w:ascii="Sylfaen" w:eastAsia="Times New Roman" w:hAnsi="Sylfaen" w:cs="Arial"/>
                <w:sz w:val="16"/>
                <w:szCs w:val="16"/>
                <w:lang w:val="en-US" w:eastAsia="en-GB"/>
              </w:rPr>
              <w:t>Ministry of Economy and Sustainable Development</w:t>
            </w:r>
            <w:r w:rsidRPr="00C40F50">
              <w:rPr>
                <w:rFonts w:ascii="Sylfaen" w:hAnsi="Sylfaen" w:cstheme="majorHAnsi"/>
                <w:sz w:val="16"/>
                <w:szCs w:val="18"/>
                <w:lang w:val="ka-GE"/>
              </w:rPr>
              <w:t xml:space="preserve"> </w:t>
            </w:r>
          </w:p>
          <w:p w14:paraId="0E287356" w14:textId="77777777" w:rsidR="00A460BB" w:rsidRPr="00C40F50" w:rsidRDefault="00A460BB" w:rsidP="00A460BB">
            <w:pPr>
              <w:rPr>
                <w:rFonts w:ascii="Sylfaen" w:hAnsi="Sylfaen" w:cstheme="majorHAnsi"/>
                <w:sz w:val="16"/>
                <w:szCs w:val="18"/>
                <w:lang w:val="ka-GE"/>
              </w:rPr>
            </w:pPr>
          </w:p>
          <w:p w14:paraId="0E287358" w14:textId="77777777" w:rsidR="00A460BB" w:rsidRPr="00C40F50" w:rsidRDefault="00A460BB" w:rsidP="00B10E2A">
            <w:pPr>
              <w:rPr>
                <w:rFonts w:ascii="Sylfaen" w:hAnsi="Sylfaen" w:cstheme="majorHAnsi"/>
                <w:sz w:val="16"/>
                <w:szCs w:val="18"/>
                <w:lang w:val="ka-GE"/>
              </w:rPr>
            </w:pPr>
          </w:p>
        </w:tc>
        <w:tc>
          <w:tcPr>
            <w:tcW w:w="2406" w:type="dxa"/>
            <w:gridSpan w:val="26"/>
            <w:shd w:val="clear" w:color="auto" w:fill="auto"/>
          </w:tcPr>
          <w:p w14:paraId="0E287359" w14:textId="1E78C1FD" w:rsidR="00A460BB" w:rsidRPr="00B662EE" w:rsidRDefault="00B662EE" w:rsidP="00A460BB">
            <w:pPr>
              <w:rPr>
                <w:rFonts w:ascii="Sylfaen" w:hAnsi="Sylfaen" w:cstheme="majorHAnsi"/>
                <w:sz w:val="16"/>
                <w:szCs w:val="18"/>
                <w:lang w:val="en-US"/>
              </w:rPr>
            </w:pPr>
            <w:r>
              <w:rPr>
                <w:rFonts w:ascii="Sylfaen" w:hAnsi="Sylfaen" w:cstheme="majorHAnsi"/>
                <w:sz w:val="16"/>
                <w:szCs w:val="18"/>
                <w:lang w:val="en-US"/>
              </w:rPr>
              <w:t>Ministry of Regional Development and Infrastructure</w:t>
            </w:r>
          </w:p>
          <w:p w14:paraId="0E28735A" w14:textId="77777777" w:rsidR="00A460BB" w:rsidRPr="00C40F50" w:rsidRDefault="00A460BB" w:rsidP="00A460BB">
            <w:pPr>
              <w:rPr>
                <w:rFonts w:ascii="Sylfaen" w:hAnsi="Sylfaen" w:cstheme="majorHAnsi"/>
                <w:sz w:val="16"/>
                <w:szCs w:val="18"/>
                <w:lang w:val="ka-GE"/>
              </w:rPr>
            </w:pPr>
          </w:p>
          <w:p w14:paraId="2D14E67E" w14:textId="436C050E" w:rsidR="00A460BB" w:rsidRPr="00B662EE" w:rsidRDefault="00B662EE" w:rsidP="00A460BB">
            <w:pPr>
              <w:rPr>
                <w:rFonts w:ascii="Sylfaen" w:hAnsi="Sylfaen" w:cstheme="majorHAnsi"/>
                <w:sz w:val="16"/>
                <w:szCs w:val="18"/>
                <w:lang w:val="en-US"/>
              </w:rPr>
            </w:pPr>
            <w:r>
              <w:rPr>
                <w:rFonts w:ascii="Sylfaen" w:hAnsi="Sylfaen" w:cstheme="majorHAnsi"/>
                <w:sz w:val="16"/>
                <w:szCs w:val="18"/>
                <w:lang w:val="en-US"/>
              </w:rPr>
              <w:t>Relevant municipalities</w:t>
            </w:r>
          </w:p>
          <w:p w14:paraId="576A8BD4" w14:textId="77777777" w:rsidR="00A460BB" w:rsidRDefault="00A460BB" w:rsidP="00A460BB">
            <w:pPr>
              <w:rPr>
                <w:rFonts w:ascii="Sylfaen" w:hAnsi="Sylfaen" w:cstheme="majorHAnsi"/>
                <w:sz w:val="16"/>
                <w:szCs w:val="18"/>
                <w:lang w:val="ka-GE"/>
              </w:rPr>
            </w:pPr>
            <w:r>
              <w:rPr>
                <w:rFonts w:ascii="Sylfaen" w:hAnsi="Sylfaen" w:cstheme="majorHAnsi"/>
                <w:sz w:val="16"/>
                <w:szCs w:val="18"/>
                <w:lang w:val="ka-GE"/>
              </w:rPr>
              <w:t xml:space="preserve"> </w:t>
            </w:r>
          </w:p>
          <w:p w14:paraId="0E28735B" w14:textId="2D832F17" w:rsidR="00A460BB" w:rsidRPr="00C40F50" w:rsidRDefault="00A460BB" w:rsidP="00A460BB">
            <w:pPr>
              <w:rPr>
                <w:rFonts w:ascii="Sylfaen" w:hAnsi="Sylfaen" w:cstheme="majorHAnsi"/>
                <w:sz w:val="16"/>
                <w:szCs w:val="18"/>
                <w:lang w:val="ka-GE"/>
              </w:rPr>
            </w:pPr>
          </w:p>
        </w:tc>
        <w:tc>
          <w:tcPr>
            <w:tcW w:w="1021" w:type="dxa"/>
            <w:gridSpan w:val="6"/>
            <w:shd w:val="clear" w:color="auto" w:fill="auto"/>
          </w:tcPr>
          <w:p w14:paraId="0E28735C" w14:textId="3DA2FDD8" w:rsidR="00A460BB" w:rsidRPr="00B662EE" w:rsidRDefault="00A460BB"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2022 </w:t>
            </w:r>
            <w:r w:rsidR="00B662EE">
              <w:rPr>
                <w:rFonts w:ascii="Sylfaen" w:eastAsia="Times New Roman" w:hAnsi="Sylfaen" w:cs="Arial"/>
                <w:sz w:val="16"/>
                <w:szCs w:val="16"/>
                <w:lang w:val="en-US" w:eastAsia="en-GB"/>
              </w:rPr>
              <w:t>Q4</w:t>
            </w:r>
          </w:p>
        </w:tc>
        <w:tc>
          <w:tcPr>
            <w:tcW w:w="1705" w:type="dxa"/>
            <w:gridSpan w:val="9"/>
            <w:shd w:val="clear" w:color="auto" w:fill="auto"/>
          </w:tcPr>
          <w:p w14:paraId="2698804F" w14:textId="13FB4356" w:rsidR="004D44CF" w:rsidRDefault="004D44CF">
            <w:pPr>
              <w:rPr>
                <w:rFonts w:ascii="Sylfaen" w:hAnsi="Sylfaen" w:cstheme="majorHAnsi"/>
                <w:sz w:val="16"/>
                <w:szCs w:val="18"/>
                <w:lang w:val="ka-GE"/>
              </w:rPr>
            </w:pPr>
            <w:r w:rsidRPr="004D44CF">
              <w:rPr>
                <w:rFonts w:ascii="Sylfaen" w:hAnsi="Sylfaen" w:cstheme="majorHAnsi"/>
                <w:sz w:val="16"/>
                <w:szCs w:val="18"/>
                <w:lang w:val="ka-GE"/>
              </w:rPr>
              <w:t>621,720</w:t>
            </w:r>
            <w:r>
              <w:rPr>
                <w:rFonts w:ascii="Sylfaen" w:hAnsi="Sylfaen" w:cstheme="majorHAnsi"/>
                <w:sz w:val="16"/>
                <w:szCs w:val="18"/>
                <w:lang w:val="ka-GE"/>
              </w:rPr>
              <w:t xml:space="preserve">.0 </w:t>
            </w:r>
            <w:r w:rsidR="0046342E">
              <w:rPr>
                <w:rFonts w:ascii="Sylfaen" w:hAnsi="Sylfaen" w:cstheme="majorHAnsi"/>
                <w:sz w:val="16"/>
                <w:szCs w:val="18"/>
                <w:lang w:val="ka-GE"/>
              </w:rPr>
              <w:t>GEL</w:t>
            </w:r>
            <w:r>
              <w:rPr>
                <w:rFonts w:ascii="Sylfaen" w:hAnsi="Sylfaen" w:cstheme="majorHAnsi"/>
                <w:sz w:val="16"/>
                <w:szCs w:val="18"/>
                <w:lang w:val="ka-GE"/>
              </w:rPr>
              <w:t xml:space="preserve"> </w:t>
            </w:r>
          </w:p>
          <w:p w14:paraId="110BC2AA" w14:textId="77777777" w:rsidR="004D44CF" w:rsidRDefault="004D44CF">
            <w:pPr>
              <w:rPr>
                <w:rFonts w:ascii="Sylfaen" w:hAnsi="Sylfaen" w:cstheme="majorHAnsi"/>
                <w:sz w:val="16"/>
                <w:szCs w:val="18"/>
                <w:lang w:val="ka-GE"/>
              </w:rPr>
            </w:pPr>
          </w:p>
          <w:p w14:paraId="0E28735D" w14:textId="0B257788" w:rsidR="00A460BB" w:rsidRPr="00C40F50" w:rsidRDefault="00A460BB" w:rsidP="006524FF">
            <w:pPr>
              <w:rPr>
                <w:rFonts w:ascii="Sylfaen" w:hAnsi="Sylfaen" w:cstheme="majorHAnsi"/>
                <w:sz w:val="16"/>
                <w:szCs w:val="18"/>
                <w:lang w:val="ka-GE"/>
              </w:rPr>
            </w:pPr>
          </w:p>
        </w:tc>
        <w:tc>
          <w:tcPr>
            <w:tcW w:w="828" w:type="dxa"/>
            <w:gridSpan w:val="4"/>
            <w:shd w:val="clear" w:color="auto" w:fill="auto"/>
          </w:tcPr>
          <w:p w14:paraId="792DB41F" w14:textId="6D9EBBB4" w:rsidR="004D44CF" w:rsidRDefault="004D44CF" w:rsidP="00A460BB">
            <w:pPr>
              <w:rPr>
                <w:rFonts w:ascii="Sylfaen" w:hAnsi="Sylfaen" w:cstheme="majorHAnsi"/>
                <w:sz w:val="16"/>
                <w:szCs w:val="18"/>
                <w:lang w:val="ka-GE"/>
              </w:rPr>
            </w:pPr>
            <w:r w:rsidRPr="004D44CF">
              <w:rPr>
                <w:rFonts w:ascii="Sylfaen" w:hAnsi="Sylfaen" w:cstheme="majorHAnsi"/>
                <w:sz w:val="16"/>
                <w:szCs w:val="18"/>
                <w:lang w:val="ka-GE"/>
              </w:rPr>
              <w:t>621,720</w:t>
            </w:r>
            <w:r>
              <w:rPr>
                <w:rFonts w:ascii="Sylfaen" w:hAnsi="Sylfaen" w:cstheme="majorHAnsi"/>
                <w:sz w:val="16"/>
                <w:szCs w:val="18"/>
                <w:lang w:val="ka-GE"/>
              </w:rPr>
              <w:t xml:space="preserve">.0 </w:t>
            </w:r>
            <w:r w:rsidR="0046342E">
              <w:rPr>
                <w:rFonts w:ascii="Sylfaen" w:hAnsi="Sylfaen" w:cstheme="majorHAnsi"/>
                <w:sz w:val="16"/>
                <w:szCs w:val="18"/>
                <w:lang w:val="ka-GE"/>
              </w:rPr>
              <w:t>GEL</w:t>
            </w:r>
            <w:r>
              <w:rPr>
                <w:rFonts w:ascii="Sylfaen" w:hAnsi="Sylfaen" w:cstheme="majorHAnsi"/>
                <w:sz w:val="16"/>
                <w:szCs w:val="18"/>
                <w:lang w:val="ka-GE"/>
              </w:rPr>
              <w:t xml:space="preserve"> </w:t>
            </w:r>
          </w:p>
          <w:p w14:paraId="04DCCD03" w14:textId="77777777" w:rsidR="004D44CF" w:rsidRDefault="004D44CF" w:rsidP="00A460BB">
            <w:pPr>
              <w:rPr>
                <w:rFonts w:ascii="Sylfaen" w:hAnsi="Sylfaen" w:cstheme="majorHAnsi"/>
                <w:sz w:val="16"/>
                <w:szCs w:val="18"/>
                <w:lang w:val="ka-GE"/>
              </w:rPr>
            </w:pPr>
          </w:p>
          <w:p w14:paraId="03F88FB2" w14:textId="442B2685" w:rsidR="00A460BB" w:rsidRPr="00C40F50" w:rsidRDefault="00A460BB" w:rsidP="00A460BB">
            <w:pPr>
              <w:rPr>
                <w:rFonts w:ascii="Sylfaen" w:eastAsia="Times New Roman" w:hAnsi="Sylfaen" w:cs="Arial"/>
                <w:sz w:val="16"/>
                <w:szCs w:val="16"/>
                <w:lang w:val="en-US" w:eastAsia="en-GB"/>
              </w:rPr>
            </w:pPr>
          </w:p>
        </w:tc>
        <w:tc>
          <w:tcPr>
            <w:tcW w:w="814" w:type="dxa"/>
            <w:gridSpan w:val="5"/>
            <w:shd w:val="clear" w:color="auto" w:fill="auto"/>
          </w:tcPr>
          <w:p w14:paraId="12D1440C" w14:textId="5F1AF4EC"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25 03 06</w:t>
            </w:r>
          </w:p>
        </w:tc>
        <w:tc>
          <w:tcPr>
            <w:tcW w:w="1520" w:type="dxa"/>
            <w:gridSpan w:val="9"/>
            <w:shd w:val="clear" w:color="auto" w:fill="auto"/>
          </w:tcPr>
          <w:p w14:paraId="011C4010" w14:textId="52347E43" w:rsidR="00A460BB" w:rsidRPr="00C40F50" w:rsidRDefault="00A460BB" w:rsidP="00A460BB">
            <w:pPr>
              <w:rPr>
                <w:rFonts w:ascii="Sylfaen" w:eastAsia="Times New Roman" w:hAnsi="Sylfaen" w:cs="Arial"/>
                <w:sz w:val="16"/>
                <w:szCs w:val="16"/>
                <w:lang w:val="ka-GE" w:eastAsia="en-GB"/>
              </w:rPr>
            </w:pPr>
          </w:p>
        </w:tc>
        <w:tc>
          <w:tcPr>
            <w:tcW w:w="1015" w:type="dxa"/>
            <w:gridSpan w:val="3"/>
            <w:shd w:val="clear" w:color="auto" w:fill="auto"/>
          </w:tcPr>
          <w:p w14:paraId="0E28735E" w14:textId="6A5CB1C2" w:rsidR="00A460BB" w:rsidRPr="00C40F50" w:rsidRDefault="00A460BB" w:rsidP="00A460BB">
            <w:pPr>
              <w:rPr>
                <w:rFonts w:ascii="Sylfaen" w:eastAsia="Times New Roman" w:hAnsi="Sylfaen" w:cs="Arial"/>
                <w:sz w:val="16"/>
                <w:szCs w:val="16"/>
                <w:lang w:val="ka-GE" w:eastAsia="en-GB"/>
              </w:rPr>
            </w:pPr>
          </w:p>
        </w:tc>
        <w:tc>
          <w:tcPr>
            <w:tcW w:w="2015" w:type="dxa"/>
            <w:gridSpan w:val="6"/>
            <w:shd w:val="clear" w:color="auto" w:fill="auto"/>
          </w:tcPr>
          <w:p w14:paraId="0E28735F" w14:textId="77777777" w:rsidR="00A460BB" w:rsidRPr="00C40F50" w:rsidRDefault="00A460BB" w:rsidP="00A460BB">
            <w:pPr>
              <w:rPr>
                <w:rFonts w:ascii="Sylfaen" w:eastAsia="Times New Roman" w:hAnsi="Sylfaen" w:cs="Arial"/>
                <w:sz w:val="16"/>
                <w:szCs w:val="16"/>
                <w:lang w:val="ka-GE" w:eastAsia="en-GB"/>
              </w:rPr>
            </w:pPr>
          </w:p>
        </w:tc>
      </w:tr>
      <w:tr w:rsidR="00E36E16" w:rsidRPr="00C40F50" w14:paraId="0E287375" w14:textId="77777777" w:rsidTr="00BF2527">
        <w:trPr>
          <w:gridAfter w:val="2"/>
          <w:wAfter w:w="83" w:type="dxa"/>
          <w:cantSplit/>
          <w:trHeight w:val="1134"/>
        </w:trPr>
        <w:tc>
          <w:tcPr>
            <w:tcW w:w="2158" w:type="dxa"/>
            <w:gridSpan w:val="3"/>
            <w:shd w:val="clear" w:color="auto" w:fill="auto"/>
            <w:noWrap/>
          </w:tcPr>
          <w:p w14:paraId="0E287361" w14:textId="44D3D5CA" w:rsidR="00A460BB" w:rsidRPr="00C40F50" w:rsidRDefault="00A460BB" w:rsidP="00A460B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3.3.3. </w:t>
            </w:r>
            <w:r w:rsidR="00B662EE" w:rsidRPr="00B662EE">
              <w:rPr>
                <w:rFonts w:ascii="Sylfaen" w:eastAsia="Times New Roman" w:hAnsi="Sylfaen" w:cs="Arial"/>
                <w:sz w:val="16"/>
                <w:szCs w:val="16"/>
                <w:lang w:val="en-GB" w:eastAsia="en-GB"/>
              </w:rPr>
              <w:t>Establish energy efficiency information systems for public buildings</w:t>
            </w:r>
            <w:r w:rsidR="00B662EE">
              <w:rPr>
                <w:rFonts w:ascii="Sylfaen" w:eastAsia="Times New Roman" w:hAnsi="Sylfaen" w:cs="Arial"/>
                <w:sz w:val="16"/>
                <w:szCs w:val="16"/>
                <w:lang w:val="en-GB" w:eastAsia="en-GB"/>
              </w:rPr>
              <w:t>.</w:t>
            </w:r>
          </w:p>
          <w:p w14:paraId="0E287362" w14:textId="77777777" w:rsidR="00A460BB" w:rsidRPr="00C40F50" w:rsidRDefault="00A460BB" w:rsidP="00A460BB">
            <w:pPr>
              <w:jc w:val="center"/>
              <w:rPr>
                <w:rFonts w:ascii="Sylfaen" w:eastAsia="Times New Roman" w:hAnsi="Sylfaen" w:cs="Arial"/>
                <w:sz w:val="16"/>
                <w:szCs w:val="16"/>
                <w:lang w:val="ka-GE" w:eastAsia="en-GB"/>
              </w:rPr>
            </w:pPr>
          </w:p>
        </w:tc>
        <w:tc>
          <w:tcPr>
            <w:tcW w:w="1964" w:type="dxa"/>
            <w:gridSpan w:val="6"/>
            <w:shd w:val="clear" w:color="auto" w:fill="auto"/>
          </w:tcPr>
          <w:p w14:paraId="0E287363" w14:textId="3B4272A2" w:rsidR="00B662EE" w:rsidRPr="00B662EE" w:rsidRDefault="00B662EE" w:rsidP="00A460BB">
            <w:pPr>
              <w:rPr>
                <w:rFonts w:ascii="Sylfaen" w:eastAsia="Times New Roman" w:hAnsi="Sylfaen" w:cs="Arial"/>
                <w:sz w:val="16"/>
                <w:szCs w:val="16"/>
                <w:lang w:val="ka-GE" w:eastAsia="en-GB"/>
              </w:rPr>
            </w:pPr>
            <w:r w:rsidRPr="00B662EE">
              <w:rPr>
                <w:rFonts w:ascii="Sylfaen" w:eastAsia="Times New Roman" w:hAnsi="Sylfaen" w:cs="Arial"/>
                <w:sz w:val="16"/>
                <w:szCs w:val="16"/>
                <w:lang w:val="en-GB" w:eastAsia="en-GB"/>
              </w:rPr>
              <w:t>Compile information on</w:t>
            </w:r>
            <w:r>
              <w:rPr>
                <w:rFonts w:ascii="Sylfaen" w:eastAsia="Times New Roman" w:hAnsi="Sylfaen" w:cs="Arial"/>
                <w:sz w:val="16"/>
                <w:szCs w:val="16"/>
                <w:lang w:val="en-GB" w:eastAsia="en-GB"/>
              </w:rPr>
              <w:t xml:space="preserve"> </w:t>
            </w:r>
            <w:r w:rsidRPr="00B662EE">
              <w:rPr>
                <w:rFonts w:ascii="Sylfaen" w:eastAsia="Times New Roman" w:hAnsi="Sylfaen" w:cs="Arial"/>
                <w:sz w:val="16"/>
                <w:szCs w:val="16"/>
                <w:lang w:val="en-GB" w:eastAsia="en-GB"/>
              </w:rPr>
              <w:t>buildings</w:t>
            </w:r>
            <w:r>
              <w:rPr>
                <w:rFonts w:ascii="Sylfaen" w:eastAsia="Times New Roman" w:hAnsi="Sylfaen" w:cs="Arial"/>
                <w:sz w:val="16"/>
                <w:szCs w:val="16"/>
                <w:lang w:val="en-GB" w:eastAsia="en-GB"/>
              </w:rPr>
              <w:t xml:space="preserve"> </w:t>
            </w:r>
            <w:r w:rsidRPr="00B662EE">
              <w:rPr>
                <w:rFonts w:ascii="Sylfaen" w:eastAsia="Times New Roman" w:hAnsi="Sylfaen" w:cs="Arial"/>
                <w:sz w:val="16"/>
                <w:szCs w:val="16"/>
                <w:lang w:val="en-GB" w:eastAsia="en-GB"/>
              </w:rPr>
              <w:t>characteristics and energy consumption for national and municipal public sector buildings</w:t>
            </w:r>
            <w:r>
              <w:rPr>
                <w:rFonts w:ascii="Sylfaen" w:eastAsia="Times New Roman" w:hAnsi="Sylfaen" w:cs="Arial"/>
                <w:sz w:val="16"/>
                <w:szCs w:val="16"/>
                <w:lang w:val="en-GB" w:eastAsia="en-GB"/>
              </w:rPr>
              <w:t>, excluding kindergartens and schools</w:t>
            </w:r>
            <w:r w:rsidRPr="00B662EE">
              <w:rPr>
                <w:rFonts w:ascii="Sylfaen" w:eastAsia="Times New Roman" w:hAnsi="Sylfaen" w:cs="Arial"/>
                <w:sz w:val="16"/>
                <w:szCs w:val="16"/>
                <w:lang w:val="en-GB" w:eastAsia="en-GB"/>
              </w:rPr>
              <w:t>.</w:t>
            </w:r>
          </w:p>
        </w:tc>
        <w:tc>
          <w:tcPr>
            <w:tcW w:w="1994" w:type="dxa"/>
            <w:gridSpan w:val="3"/>
            <w:shd w:val="clear" w:color="auto" w:fill="auto"/>
          </w:tcPr>
          <w:p w14:paraId="456E1171" w14:textId="77777777" w:rsidR="00D03326" w:rsidRPr="00903577" w:rsidRDefault="00D03326" w:rsidP="00D03326">
            <w:pPr>
              <w:rPr>
                <w:rFonts w:ascii="Sylfaen" w:eastAsia="Times New Roman" w:hAnsi="Sylfaen" w:cs="Arial"/>
                <w:sz w:val="16"/>
                <w:szCs w:val="16"/>
                <w:lang w:val="ka-GE" w:eastAsia="en-GB"/>
              </w:rPr>
            </w:pPr>
            <w:r w:rsidRPr="00041FF5">
              <w:rPr>
                <w:rFonts w:ascii="Sylfaen" w:eastAsia="Times New Roman" w:hAnsi="Sylfaen" w:cs="Arial"/>
                <w:sz w:val="16"/>
                <w:szCs w:val="16"/>
                <w:lang w:val="ka-GE" w:eastAsia="en-GB"/>
              </w:rPr>
              <w:t xml:space="preserve">Support </w:t>
            </w:r>
            <w:proofErr w:type="spellStart"/>
            <w:r w:rsidRPr="00041FF5">
              <w:rPr>
                <w:rFonts w:ascii="Sylfaen" w:eastAsia="Times New Roman" w:hAnsi="Sylfaen" w:cs="Arial"/>
                <w:sz w:val="16"/>
                <w:szCs w:val="16"/>
                <w:lang w:val="ka-GE" w:eastAsia="en-GB"/>
              </w:rPr>
              <w:t>implementation</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of</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the</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2009/28/EC-EPBD</w:t>
            </w:r>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2012/27/E</w:t>
            </w:r>
            <w:r w:rsidRPr="00E015C2">
              <w:rPr>
                <w:rFonts w:ascii="Sylfaen" w:eastAsia="Times New Roman" w:hAnsi="Sylfaen" w:cs="Arial"/>
                <w:sz w:val="16"/>
                <w:szCs w:val="16"/>
                <w:lang w:val="ka-GE" w:eastAsia="en-GB"/>
              </w:rPr>
              <w:t>U</w:t>
            </w:r>
            <w:r w:rsidRPr="00C40F50">
              <w:rPr>
                <w:rFonts w:ascii="Sylfaen" w:eastAsia="Times New Roman" w:hAnsi="Sylfaen" w:cs="Arial"/>
                <w:sz w:val="16"/>
                <w:szCs w:val="16"/>
                <w:lang w:val="ka-GE" w:eastAsia="en-GB"/>
              </w:rPr>
              <w:t xml:space="preserve"> EED</w:t>
            </w:r>
            <w:r w:rsidRPr="00903577">
              <w:rPr>
                <w:rFonts w:ascii="Sylfaen" w:eastAsia="Times New Roman" w:hAnsi="Sylfaen" w:cs="Arial"/>
                <w:sz w:val="16"/>
                <w:szCs w:val="16"/>
                <w:lang w:val="ka-GE" w:eastAsia="en-GB"/>
              </w:rPr>
              <w:t>;</w:t>
            </w:r>
          </w:p>
          <w:p w14:paraId="2A9FFF55" w14:textId="77777777" w:rsidR="00D03326" w:rsidRPr="00C40F50" w:rsidRDefault="00D03326" w:rsidP="00D03326">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15BA0F1E" w14:textId="77777777" w:rsidR="00D03326" w:rsidRPr="00903577" w:rsidRDefault="00D03326" w:rsidP="00D03326">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a</w:t>
            </w:r>
            <w:r w:rsidRPr="00903577">
              <w:rPr>
                <w:rFonts w:ascii="Sylfaen" w:eastAsia="Times New Roman" w:hAnsi="Sylfaen" w:cs="Arial"/>
                <w:sz w:val="16"/>
                <w:szCs w:val="16"/>
                <w:lang w:val="ka-GE" w:eastAsia="en-GB"/>
              </w:rPr>
              <w:t>nd</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communities</w:t>
            </w:r>
            <w:proofErr w:type="spellEnd"/>
            <w:r w:rsidRPr="00903577">
              <w:rPr>
                <w:rFonts w:ascii="Sylfaen" w:eastAsia="Times New Roman" w:hAnsi="Sylfaen" w:cs="Arial"/>
                <w:sz w:val="16"/>
                <w:szCs w:val="16"/>
                <w:lang w:val="ka-GE" w:eastAsia="en-GB"/>
              </w:rPr>
              <w:t>);</w:t>
            </w:r>
          </w:p>
          <w:p w14:paraId="0E287368" w14:textId="1DE2A29B" w:rsidR="00A460BB" w:rsidRPr="00C40F50" w:rsidRDefault="00D03326" w:rsidP="00D03326">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shd w:val="clear" w:color="auto" w:fill="auto"/>
            <w:noWrap/>
          </w:tcPr>
          <w:p w14:paraId="32BED824" w14:textId="039F69D4" w:rsidR="00B662EE" w:rsidRPr="00B662EE" w:rsidRDefault="00B662EE" w:rsidP="00A460BB">
            <w:pPr>
              <w:rPr>
                <w:rFonts w:ascii="Sylfaen" w:hAnsi="Sylfaen" w:cstheme="majorHAnsi"/>
                <w:sz w:val="16"/>
                <w:szCs w:val="18"/>
                <w:lang w:val="en-US"/>
              </w:rPr>
            </w:pPr>
            <w:r>
              <w:rPr>
                <w:rFonts w:ascii="Sylfaen" w:hAnsi="Sylfaen" w:cstheme="majorHAnsi"/>
                <w:sz w:val="16"/>
                <w:szCs w:val="18"/>
                <w:lang w:val="en-US"/>
              </w:rPr>
              <w:t>Information system containing information about 50% of public buildings is created.</w:t>
            </w:r>
          </w:p>
        </w:tc>
        <w:tc>
          <w:tcPr>
            <w:tcW w:w="1304" w:type="dxa"/>
            <w:gridSpan w:val="9"/>
            <w:shd w:val="clear" w:color="auto" w:fill="auto"/>
          </w:tcPr>
          <w:p w14:paraId="185C9022" w14:textId="77777777" w:rsidR="00B662EE" w:rsidRPr="00D75094" w:rsidRDefault="00B662EE" w:rsidP="00B662EE">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0E28736B" w14:textId="23809EE6" w:rsidR="00A460BB" w:rsidRPr="00B662EE" w:rsidRDefault="00A460BB" w:rsidP="00A460BB">
            <w:pPr>
              <w:rPr>
                <w:rFonts w:ascii="Sylfaen" w:hAnsi="Sylfaen" w:cstheme="majorHAnsi"/>
                <w:sz w:val="16"/>
                <w:szCs w:val="18"/>
                <w:lang w:val="en-US"/>
              </w:rPr>
            </w:pPr>
          </w:p>
        </w:tc>
        <w:tc>
          <w:tcPr>
            <w:tcW w:w="1936" w:type="dxa"/>
            <w:gridSpan w:val="14"/>
            <w:shd w:val="clear" w:color="auto" w:fill="auto"/>
          </w:tcPr>
          <w:p w14:paraId="0E28736D" w14:textId="634E8E52" w:rsidR="00A460BB" w:rsidRPr="00C40F50" w:rsidRDefault="00B662EE" w:rsidP="00A460BB">
            <w:pPr>
              <w:rPr>
                <w:rFonts w:ascii="Sylfaen" w:hAnsi="Sylfaen" w:cstheme="majorHAnsi"/>
                <w:sz w:val="16"/>
                <w:szCs w:val="18"/>
                <w:lang w:val="ka-GE"/>
              </w:rPr>
            </w:pPr>
            <w:r>
              <w:rPr>
                <w:rFonts w:ascii="Sylfaen" w:eastAsia="Times New Roman" w:hAnsi="Sylfaen" w:cs="Arial"/>
                <w:sz w:val="16"/>
                <w:szCs w:val="16"/>
                <w:lang w:val="en-US" w:eastAsia="en-GB"/>
              </w:rPr>
              <w:t>Ministry of Economy and Sustainable Development</w:t>
            </w:r>
          </w:p>
        </w:tc>
        <w:tc>
          <w:tcPr>
            <w:tcW w:w="2406" w:type="dxa"/>
            <w:gridSpan w:val="26"/>
            <w:shd w:val="clear" w:color="auto" w:fill="auto"/>
          </w:tcPr>
          <w:p w14:paraId="0E28736E" w14:textId="7F1554BC" w:rsidR="00A460BB" w:rsidRPr="00B662EE" w:rsidRDefault="00B662EE" w:rsidP="00A460BB">
            <w:pPr>
              <w:rPr>
                <w:rFonts w:ascii="Sylfaen" w:hAnsi="Sylfaen" w:cstheme="majorHAnsi"/>
                <w:sz w:val="16"/>
                <w:szCs w:val="18"/>
                <w:lang w:val="en-US"/>
              </w:rPr>
            </w:pPr>
            <w:r>
              <w:rPr>
                <w:rFonts w:ascii="Sylfaen" w:hAnsi="Sylfaen" w:cstheme="majorHAnsi"/>
                <w:sz w:val="16"/>
                <w:szCs w:val="18"/>
                <w:lang w:val="en-US"/>
              </w:rPr>
              <w:t>Ltd “Municipal Development Fund”</w:t>
            </w:r>
          </w:p>
        </w:tc>
        <w:tc>
          <w:tcPr>
            <w:tcW w:w="1021" w:type="dxa"/>
            <w:gridSpan w:val="6"/>
            <w:shd w:val="clear" w:color="auto" w:fill="auto"/>
          </w:tcPr>
          <w:p w14:paraId="0E28736F" w14:textId="48AC5763" w:rsidR="00A460BB" w:rsidRPr="00B662EE" w:rsidRDefault="00A460BB" w:rsidP="006524FF">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B662EE">
              <w:rPr>
                <w:rFonts w:ascii="Sylfaen" w:eastAsia="Times New Roman" w:hAnsi="Sylfaen" w:cs="Arial"/>
                <w:sz w:val="16"/>
                <w:szCs w:val="16"/>
                <w:lang w:val="en-US" w:eastAsia="en-GB"/>
              </w:rPr>
              <w:t>Q4</w:t>
            </w:r>
          </w:p>
        </w:tc>
        <w:tc>
          <w:tcPr>
            <w:tcW w:w="1705" w:type="dxa"/>
            <w:gridSpan w:val="9"/>
            <w:shd w:val="clear" w:color="auto" w:fill="auto"/>
          </w:tcPr>
          <w:p w14:paraId="18B1F046" w14:textId="2B58031C" w:rsidR="00B1728E" w:rsidRDefault="00B1728E" w:rsidP="00B1728E">
            <w:pPr>
              <w:rPr>
                <w:rFonts w:ascii="Sylfaen" w:eastAsia="Times New Roman" w:hAnsi="Sylfaen" w:cs="Arial"/>
                <w:sz w:val="16"/>
                <w:szCs w:val="16"/>
                <w:lang w:val="ka-GE" w:eastAsia="en-GB"/>
              </w:rPr>
            </w:pPr>
            <w:r w:rsidRPr="00B1728E">
              <w:rPr>
                <w:rFonts w:ascii="Sylfaen" w:eastAsia="Times New Roman" w:hAnsi="Sylfaen" w:cs="Arial"/>
                <w:sz w:val="16"/>
                <w:szCs w:val="16"/>
                <w:lang w:val="ka-GE" w:eastAsia="en-GB"/>
              </w:rPr>
              <w:t>178,200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62F2D3BD" w14:textId="77777777" w:rsidR="00B1728E" w:rsidRDefault="00B1728E">
            <w:pPr>
              <w:rPr>
                <w:rFonts w:ascii="Sylfaen" w:hAnsi="Sylfaen" w:cstheme="majorHAnsi"/>
                <w:sz w:val="16"/>
                <w:szCs w:val="18"/>
                <w:lang w:val="ka-GE"/>
              </w:rPr>
            </w:pPr>
          </w:p>
          <w:p w14:paraId="0E287372" w14:textId="43241DC3" w:rsidR="00A460BB" w:rsidRPr="00301D45" w:rsidRDefault="00A460BB" w:rsidP="006524FF">
            <w:pPr>
              <w:rPr>
                <w:rFonts w:ascii="Sylfaen" w:hAnsi="Sylfaen" w:cstheme="majorHAnsi"/>
                <w:sz w:val="16"/>
                <w:szCs w:val="18"/>
                <w:lang w:val="ka-GE"/>
              </w:rPr>
            </w:pPr>
          </w:p>
        </w:tc>
        <w:tc>
          <w:tcPr>
            <w:tcW w:w="828" w:type="dxa"/>
            <w:gridSpan w:val="4"/>
            <w:shd w:val="clear" w:color="auto" w:fill="auto"/>
          </w:tcPr>
          <w:p w14:paraId="78B5126F" w14:textId="594BB0DF" w:rsidR="00A460BB" w:rsidRPr="00C40F50" w:rsidRDefault="00A460BB" w:rsidP="00A460BB">
            <w:pPr>
              <w:rPr>
                <w:rFonts w:ascii="Sylfaen" w:eastAsia="Times New Roman" w:hAnsi="Sylfaen" w:cs="Arial"/>
                <w:sz w:val="16"/>
                <w:szCs w:val="16"/>
                <w:lang w:val="ka-GE" w:eastAsia="en-GB"/>
              </w:rPr>
            </w:pPr>
          </w:p>
          <w:p w14:paraId="4B64E177" w14:textId="191574AA" w:rsidR="00A460BB" w:rsidRPr="00C40F50" w:rsidRDefault="00A460BB" w:rsidP="00A460BB">
            <w:pPr>
              <w:rPr>
                <w:rFonts w:ascii="Sylfaen" w:eastAsia="Times New Roman" w:hAnsi="Sylfaen" w:cs="Arial"/>
                <w:sz w:val="16"/>
                <w:szCs w:val="16"/>
                <w:lang w:val="ka-GE" w:eastAsia="en-GB"/>
              </w:rPr>
            </w:pPr>
          </w:p>
        </w:tc>
        <w:tc>
          <w:tcPr>
            <w:tcW w:w="814" w:type="dxa"/>
            <w:gridSpan w:val="5"/>
            <w:shd w:val="clear" w:color="auto" w:fill="auto"/>
          </w:tcPr>
          <w:p w14:paraId="24B721E9" w14:textId="7CAA4D37" w:rsidR="00A460BB" w:rsidRPr="00C40F50" w:rsidRDefault="00A460BB" w:rsidP="00A460BB">
            <w:pPr>
              <w:rPr>
                <w:rFonts w:ascii="Sylfaen" w:eastAsia="Times New Roman" w:hAnsi="Sylfaen" w:cs="Arial"/>
                <w:sz w:val="16"/>
                <w:szCs w:val="16"/>
                <w:lang w:val="ka-GE" w:eastAsia="en-GB"/>
              </w:rPr>
            </w:pPr>
          </w:p>
        </w:tc>
        <w:tc>
          <w:tcPr>
            <w:tcW w:w="1520" w:type="dxa"/>
            <w:gridSpan w:val="9"/>
            <w:shd w:val="clear" w:color="auto" w:fill="auto"/>
          </w:tcPr>
          <w:p w14:paraId="62CA0E71" w14:textId="58F41ECE" w:rsidR="00A460BB" w:rsidRPr="00C40F50" w:rsidRDefault="00A460BB" w:rsidP="00A460BB">
            <w:pPr>
              <w:rPr>
                <w:rFonts w:ascii="Sylfaen" w:eastAsia="Times New Roman" w:hAnsi="Sylfaen" w:cs="Arial"/>
                <w:sz w:val="16"/>
                <w:szCs w:val="16"/>
                <w:lang w:val="ka-GE" w:eastAsia="en-GB"/>
              </w:rPr>
            </w:pPr>
          </w:p>
        </w:tc>
        <w:tc>
          <w:tcPr>
            <w:tcW w:w="1015" w:type="dxa"/>
            <w:gridSpan w:val="3"/>
            <w:shd w:val="clear" w:color="auto" w:fill="auto"/>
          </w:tcPr>
          <w:p w14:paraId="0E287373" w14:textId="06ED906B" w:rsidR="00A460BB" w:rsidRPr="00934A32" w:rsidRDefault="00A460BB" w:rsidP="00A460BB">
            <w:pPr>
              <w:rPr>
                <w:rFonts w:ascii="Sylfaen" w:eastAsia="Times New Roman" w:hAnsi="Sylfaen" w:cs="Arial"/>
                <w:sz w:val="16"/>
                <w:szCs w:val="16"/>
                <w:lang w:val="en-US" w:eastAsia="en-GB"/>
              </w:rPr>
            </w:pPr>
          </w:p>
        </w:tc>
        <w:tc>
          <w:tcPr>
            <w:tcW w:w="2015" w:type="dxa"/>
            <w:gridSpan w:val="6"/>
            <w:shd w:val="clear" w:color="auto" w:fill="auto"/>
          </w:tcPr>
          <w:p w14:paraId="03DAAB0B" w14:textId="34A61ACD" w:rsidR="00B1728E" w:rsidRDefault="00B1728E" w:rsidP="00B1728E">
            <w:pPr>
              <w:rPr>
                <w:rFonts w:ascii="Sylfaen" w:eastAsia="Times New Roman" w:hAnsi="Sylfaen" w:cs="Arial"/>
                <w:sz w:val="16"/>
                <w:szCs w:val="16"/>
                <w:lang w:val="ka-GE" w:eastAsia="en-GB"/>
              </w:rPr>
            </w:pPr>
            <w:r w:rsidRPr="00B1728E">
              <w:rPr>
                <w:rFonts w:ascii="Sylfaen" w:eastAsia="Times New Roman" w:hAnsi="Sylfaen" w:cs="Arial"/>
                <w:sz w:val="16"/>
                <w:szCs w:val="16"/>
                <w:lang w:val="ka-GE" w:eastAsia="en-GB"/>
              </w:rPr>
              <w:t>178,200</w:t>
            </w:r>
            <w:r>
              <w:rPr>
                <w:rFonts w:ascii="Sylfaen" w:eastAsia="Times New Roman" w:hAnsi="Sylfaen" w:cs="Arial"/>
                <w:sz w:val="16"/>
                <w:szCs w:val="16"/>
                <w:lang w:val="ka-GE" w:eastAsia="en-GB"/>
              </w:rPr>
              <w:t xml:space="preserve">.0 </w:t>
            </w:r>
            <w:r w:rsidR="0046342E">
              <w:rPr>
                <w:rFonts w:ascii="Sylfaen" w:eastAsia="Times New Roman" w:hAnsi="Sylfaen" w:cs="Arial"/>
                <w:sz w:val="16"/>
                <w:szCs w:val="16"/>
                <w:lang w:val="ka-GE" w:eastAsia="en-GB"/>
              </w:rPr>
              <w:t>GEL</w:t>
            </w:r>
          </w:p>
          <w:p w14:paraId="38B7F264" w14:textId="77777777" w:rsidR="00B1728E" w:rsidRDefault="00B1728E" w:rsidP="00A460BB">
            <w:pPr>
              <w:rPr>
                <w:rFonts w:ascii="Sylfaen" w:hAnsi="Sylfaen" w:cstheme="majorHAnsi"/>
                <w:sz w:val="16"/>
                <w:szCs w:val="18"/>
                <w:lang w:val="ka-GE"/>
              </w:rPr>
            </w:pPr>
          </w:p>
          <w:p w14:paraId="0E287374" w14:textId="0B0046B1" w:rsidR="00A460BB" w:rsidRPr="00C40F50" w:rsidRDefault="00A460BB" w:rsidP="00A460BB">
            <w:pPr>
              <w:rPr>
                <w:rFonts w:ascii="Sylfaen" w:eastAsia="Times New Roman" w:hAnsi="Sylfaen" w:cs="Arial"/>
                <w:sz w:val="16"/>
                <w:szCs w:val="16"/>
                <w:lang w:val="ka-GE" w:eastAsia="en-GB"/>
              </w:rPr>
            </w:pPr>
          </w:p>
        </w:tc>
      </w:tr>
      <w:tr w:rsidR="00545A93" w:rsidRPr="00C40F50" w14:paraId="0E2873B2" w14:textId="77777777" w:rsidTr="00BF2527">
        <w:trPr>
          <w:gridAfter w:val="2"/>
          <w:wAfter w:w="83" w:type="dxa"/>
          <w:cantSplit/>
          <w:trHeight w:val="1134"/>
        </w:trPr>
        <w:tc>
          <w:tcPr>
            <w:tcW w:w="2158" w:type="dxa"/>
            <w:gridSpan w:val="3"/>
            <w:noWrap/>
          </w:tcPr>
          <w:p w14:paraId="0E28739F" w14:textId="1BA77F70"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3.3.4. </w:t>
            </w:r>
            <w:r w:rsidRPr="00731095">
              <w:rPr>
                <w:rFonts w:ascii="Sylfaen" w:eastAsia="Times New Roman" w:hAnsi="Sylfaen" w:cs="Arial"/>
                <w:sz w:val="16"/>
                <w:szCs w:val="16"/>
                <w:lang w:val="en-GB" w:eastAsia="en-GB"/>
              </w:rPr>
              <w:t>Improvement of exterior enclosure of school buildings, installation of energy</w:t>
            </w:r>
            <w:r w:rsidR="004D73E3">
              <w:rPr>
                <w:rFonts w:ascii="Sylfaen" w:eastAsia="Times New Roman" w:hAnsi="Sylfaen" w:cs="Arial"/>
                <w:sz w:val="16"/>
                <w:szCs w:val="16"/>
                <w:lang w:val="en-GB" w:eastAsia="en-GB"/>
              </w:rPr>
              <w:t>-</w:t>
            </w:r>
            <w:r w:rsidRPr="00731095">
              <w:rPr>
                <w:rFonts w:ascii="Sylfaen" w:eastAsia="Times New Roman" w:hAnsi="Sylfaen" w:cs="Arial"/>
                <w:sz w:val="16"/>
                <w:szCs w:val="16"/>
                <w:lang w:val="en-GB" w:eastAsia="en-GB"/>
              </w:rPr>
              <w:t>efficient bulbs, retrofit/replacement of solid fuel heaters.</w:t>
            </w:r>
          </w:p>
          <w:p w14:paraId="0E2873A0" w14:textId="77777777" w:rsidR="00545A93" w:rsidRPr="00C40F50" w:rsidRDefault="00545A93" w:rsidP="00545A93">
            <w:pPr>
              <w:rPr>
                <w:rFonts w:ascii="Sylfaen" w:eastAsia="Times New Roman" w:hAnsi="Sylfaen" w:cs="Arial"/>
                <w:sz w:val="16"/>
                <w:szCs w:val="16"/>
                <w:lang w:val="ka-GE" w:eastAsia="en-GB"/>
              </w:rPr>
            </w:pPr>
          </w:p>
        </w:tc>
        <w:tc>
          <w:tcPr>
            <w:tcW w:w="1964" w:type="dxa"/>
            <w:gridSpan w:val="6"/>
          </w:tcPr>
          <w:p w14:paraId="0E2873A1" w14:textId="76AD51F6" w:rsidR="00545A93" w:rsidRPr="00C40F50" w:rsidRDefault="00545A93" w:rsidP="00545A93">
            <w:pPr>
              <w:rPr>
                <w:rFonts w:ascii="Sylfaen" w:eastAsia="Times New Roman" w:hAnsi="Sylfaen" w:cs="Arial"/>
                <w:sz w:val="16"/>
                <w:szCs w:val="16"/>
                <w:lang w:val="ka-GE" w:eastAsia="en-GB"/>
              </w:rPr>
            </w:pPr>
            <w:r w:rsidRPr="00731095">
              <w:rPr>
                <w:rFonts w:ascii="Sylfaen" w:eastAsia="Times New Roman" w:hAnsi="Sylfaen" w:cs="Arial"/>
                <w:sz w:val="16"/>
                <w:szCs w:val="16"/>
                <w:lang w:val="en-GB" w:eastAsia="en-GB"/>
              </w:rPr>
              <w:t>Improvement of exterior enclosure of school buildings, installation of energy</w:t>
            </w:r>
            <w:r w:rsidR="004D73E3">
              <w:rPr>
                <w:rFonts w:ascii="Sylfaen" w:eastAsia="Times New Roman" w:hAnsi="Sylfaen" w:cs="Arial"/>
                <w:sz w:val="16"/>
                <w:szCs w:val="16"/>
                <w:lang w:val="en-GB" w:eastAsia="en-GB"/>
              </w:rPr>
              <w:t>-</w:t>
            </w:r>
            <w:r w:rsidRPr="00731095">
              <w:rPr>
                <w:rFonts w:ascii="Sylfaen" w:eastAsia="Times New Roman" w:hAnsi="Sylfaen" w:cs="Arial"/>
                <w:sz w:val="16"/>
                <w:szCs w:val="16"/>
                <w:lang w:val="en-GB" w:eastAsia="en-GB"/>
              </w:rPr>
              <w:t>efficient bulbs, retrofit/replacement of solid fuel heaters.</w:t>
            </w:r>
          </w:p>
        </w:tc>
        <w:tc>
          <w:tcPr>
            <w:tcW w:w="1994" w:type="dxa"/>
            <w:gridSpan w:val="3"/>
          </w:tcPr>
          <w:p w14:paraId="0FAEFD6F" w14:textId="77777777" w:rsidR="00D03326" w:rsidRPr="00903577" w:rsidRDefault="00D03326" w:rsidP="00D03326">
            <w:pPr>
              <w:rPr>
                <w:rFonts w:ascii="Sylfaen" w:eastAsia="Times New Roman" w:hAnsi="Sylfaen" w:cs="Arial"/>
                <w:sz w:val="16"/>
                <w:szCs w:val="16"/>
                <w:lang w:val="ka-GE" w:eastAsia="en-GB"/>
              </w:rPr>
            </w:pPr>
            <w:r w:rsidRPr="00041FF5">
              <w:rPr>
                <w:rFonts w:ascii="Sylfaen" w:eastAsia="Times New Roman" w:hAnsi="Sylfaen" w:cs="Arial"/>
                <w:sz w:val="16"/>
                <w:szCs w:val="16"/>
                <w:lang w:val="ka-GE" w:eastAsia="en-GB"/>
              </w:rPr>
              <w:t xml:space="preserve">Support </w:t>
            </w:r>
            <w:proofErr w:type="spellStart"/>
            <w:r w:rsidRPr="00041FF5">
              <w:rPr>
                <w:rFonts w:ascii="Sylfaen" w:eastAsia="Times New Roman" w:hAnsi="Sylfaen" w:cs="Arial"/>
                <w:sz w:val="16"/>
                <w:szCs w:val="16"/>
                <w:lang w:val="ka-GE" w:eastAsia="en-GB"/>
              </w:rPr>
              <w:t>implementation</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of</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the</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2009/28/EC-EPBD</w:t>
            </w:r>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2012/27/E</w:t>
            </w:r>
            <w:r w:rsidRPr="00E015C2">
              <w:rPr>
                <w:rFonts w:ascii="Sylfaen" w:eastAsia="Times New Roman" w:hAnsi="Sylfaen" w:cs="Arial"/>
                <w:sz w:val="16"/>
                <w:szCs w:val="16"/>
                <w:lang w:val="ka-GE" w:eastAsia="en-GB"/>
              </w:rPr>
              <w:t>U</w:t>
            </w:r>
            <w:r w:rsidRPr="00C40F50">
              <w:rPr>
                <w:rFonts w:ascii="Sylfaen" w:eastAsia="Times New Roman" w:hAnsi="Sylfaen" w:cs="Arial"/>
                <w:sz w:val="16"/>
                <w:szCs w:val="16"/>
                <w:lang w:val="ka-GE" w:eastAsia="en-GB"/>
              </w:rPr>
              <w:t xml:space="preserve"> EED</w:t>
            </w:r>
            <w:r w:rsidRPr="00903577">
              <w:rPr>
                <w:rFonts w:ascii="Sylfaen" w:eastAsia="Times New Roman" w:hAnsi="Sylfaen" w:cs="Arial"/>
                <w:sz w:val="16"/>
                <w:szCs w:val="16"/>
                <w:lang w:val="ka-GE" w:eastAsia="en-GB"/>
              </w:rPr>
              <w:t>;</w:t>
            </w:r>
          </w:p>
          <w:p w14:paraId="0E2873A3" w14:textId="56FB3F53" w:rsidR="00545A93" w:rsidRPr="00C40F50" w:rsidRDefault="00545A93" w:rsidP="00D03326">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r w:rsidR="00D03326">
              <w:rPr>
                <w:rFonts w:ascii="Sylfaen" w:eastAsia="Times New Roman" w:hAnsi="Sylfaen" w:cs="Arial"/>
                <w:sz w:val="16"/>
                <w:szCs w:val="16"/>
                <w:lang w:val="en-US" w:eastAsia="en-GB"/>
              </w:rPr>
              <w:t>Health and well-being</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1577AD0C" w14:textId="77777777" w:rsidR="00D03326" w:rsidRPr="00C40F50" w:rsidRDefault="00D03326" w:rsidP="00D03326">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2B366E57" w14:textId="77777777" w:rsidR="00D03326" w:rsidRPr="00903577" w:rsidRDefault="00D03326" w:rsidP="00D03326">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a</w:t>
            </w:r>
            <w:r w:rsidRPr="00903577">
              <w:rPr>
                <w:rFonts w:ascii="Sylfaen" w:eastAsia="Times New Roman" w:hAnsi="Sylfaen" w:cs="Arial"/>
                <w:sz w:val="16"/>
                <w:szCs w:val="16"/>
                <w:lang w:val="ka-GE" w:eastAsia="en-GB"/>
              </w:rPr>
              <w:t>nd</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communities</w:t>
            </w:r>
            <w:proofErr w:type="spellEnd"/>
            <w:r w:rsidRPr="00903577">
              <w:rPr>
                <w:rFonts w:ascii="Sylfaen" w:eastAsia="Times New Roman" w:hAnsi="Sylfaen" w:cs="Arial"/>
                <w:sz w:val="16"/>
                <w:szCs w:val="16"/>
                <w:lang w:val="ka-GE" w:eastAsia="en-GB"/>
              </w:rPr>
              <w:t>);</w:t>
            </w:r>
          </w:p>
          <w:p w14:paraId="0E2873A6" w14:textId="6233D64C" w:rsidR="00545A93" w:rsidRPr="00C40F50" w:rsidRDefault="00D03326" w:rsidP="00D03326">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01078C5F" w14:textId="345EBCB3" w:rsidR="00545A93" w:rsidRPr="00071D61" w:rsidRDefault="00545A93" w:rsidP="00545A93">
            <w:pPr>
              <w:rPr>
                <w:rFonts w:ascii="Sylfaen" w:eastAsia="Times New Roman" w:hAnsi="Sylfaen" w:cs="Arial"/>
                <w:sz w:val="16"/>
                <w:szCs w:val="16"/>
                <w:lang w:val="en-US" w:eastAsia="en-GB"/>
              </w:rPr>
            </w:pPr>
            <w:proofErr w:type="spellStart"/>
            <w:r w:rsidRPr="00731095">
              <w:rPr>
                <w:rFonts w:ascii="Sylfaen" w:eastAsia="Times New Roman" w:hAnsi="Sylfaen" w:cs="Arial"/>
                <w:sz w:val="16"/>
                <w:szCs w:val="16"/>
                <w:lang w:val="ka-GE" w:eastAsia="en-GB"/>
              </w:rPr>
              <w:t>Annua</w:t>
            </w:r>
            <w:r w:rsidR="004D73E3">
              <w:rPr>
                <w:rFonts w:ascii="Sylfaen" w:eastAsia="Times New Roman" w:hAnsi="Sylfaen" w:cs="Arial"/>
                <w:sz w:val="16"/>
                <w:szCs w:val="16"/>
                <w:lang w:val="ka-GE" w:eastAsia="en-GB"/>
              </w:rPr>
              <w:t>l</w:t>
            </w:r>
            <w:r w:rsidRPr="00731095">
              <w:rPr>
                <w:rFonts w:ascii="Sylfaen" w:eastAsia="Times New Roman" w:hAnsi="Sylfaen" w:cs="Arial"/>
                <w:sz w:val="16"/>
                <w:szCs w:val="16"/>
                <w:lang w:val="ka-GE" w:eastAsia="en-GB"/>
              </w:rPr>
              <w:t>ly</w:t>
            </w:r>
            <w:proofErr w:type="spellEnd"/>
            <w:r w:rsidRPr="00731095">
              <w:rPr>
                <w:rFonts w:ascii="Sylfaen" w:eastAsia="Times New Roman" w:hAnsi="Sylfaen" w:cs="Arial"/>
                <w:sz w:val="16"/>
                <w:szCs w:val="16"/>
                <w:lang w:val="ka-GE" w:eastAsia="en-GB"/>
              </w:rPr>
              <w:t xml:space="preserve"> 10% </w:t>
            </w:r>
            <w:proofErr w:type="spellStart"/>
            <w:r w:rsidRPr="00731095">
              <w:rPr>
                <w:rFonts w:ascii="Sylfaen" w:eastAsia="Times New Roman" w:hAnsi="Sylfaen" w:cs="Arial"/>
                <w:sz w:val="16"/>
                <w:szCs w:val="16"/>
                <w:lang w:val="ka-GE" w:eastAsia="en-GB"/>
              </w:rPr>
              <w:t>of</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schools</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implement</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at</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least</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on</w:t>
            </w:r>
            <w:r w:rsidR="00E605FF">
              <w:rPr>
                <w:rFonts w:ascii="Sylfaen" w:eastAsia="Times New Roman" w:hAnsi="Sylfaen" w:cs="Arial"/>
                <w:sz w:val="16"/>
                <w:szCs w:val="16"/>
                <w:lang w:val="ka-GE" w:eastAsia="en-GB"/>
              </w:rPr>
              <w:t>e</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out</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of</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three</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initiatives</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of</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energy</w:t>
            </w:r>
            <w:proofErr w:type="spellEnd"/>
            <w:r w:rsidRPr="00731095">
              <w:rPr>
                <w:rFonts w:ascii="Sylfaen" w:eastAsia="Times New Roman" w:hAnsi="Sylfaen" w:cs="Arial"/>
                <w:sz w:val="16"/>
                <w:szCs w:val="16"/>
                <w:lang w:val="ka-GE" w:eastAsia="en-GB"/>
              </w:rPr>
              <w:t xml:space="preserve"> </w:t>
            </w:r>
            <w:proofErr w:type="spellStart"/>
            <w:r w:rsidRPr="00731095">
              <w:rPr>
                <w:rFonts w:ascii="Sylfaen" w:eastAsia="Times New Roman" w:hAnsi="Sylfaen" w:cs="Arial"/>
                <w:sz w:val="16"/>
                <w:szCs w:val="16"/>
                <w:lang w:val="ka-GE" w:eastAsia="en-GB"/>
              </w:rPr>
              <w:t>efficiency</w:t>
            </w:r>
            <w:proofErr w:type="spellEnd"/>
            <w:r w:rsidRPr="00731095">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w:t>
            </w:r>
            <w:r w:rsidRPr="00731095">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improvement of exterior enclosure, installation of energy-efficient bulbs, retrofit/replacement of solid fuel heaters.</w:t>
            </w:r>
          </w:p>
        </w:tc>
        <w:tc>
          <w:tcPr>
            <w:tcW w:w="1304" w:type="dxa"/>
            <w:gridSpan w:val="9"/>
          </w:tcPr>
          <w:p w14:paraId="6A96A089" w14:textId="77777777" w:rsidR="00545A93" w:rsidRPr="00D75094" w:rsidRDefault="00545A93" w:rsidP="00545A93">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0E2873A8" w14:textId="4C30A3C5" w:rsidR="00545A93" w:rsidRPr="00C40F50" w:rsidRDefault="00545A93" w:rsidP="00545A93">
            <w:pPr>
              <w:rPr>
                <w:rFonts w:ascii="Sylfaen" w:eastAsia="Times New Roman" w:hAnsi="Sylfaen" w:cs="Arial"/>
                <w:sz w:val="16"/>
                <w:szCs w:val="16"/>
                <w:lang w:val="ka-GE" w:eastAsia="en-GB"/>
              </w:rPr>
            </w:pPr>
          </w:p>
        </w:tc>
        <w:tc>
          <w:tcPr>
            <w:tcW w:w="1936" w:type="dxa"/>
            <w:gridSpan w:val="14"/>
          </w:tcPr>
          <w:p w14:paraId="0E2873AA" w14:textId="39782C78" w:rsidR="00545A93" w:rsidRPr="00C40F50" w:rsidRDefault="00545A93"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Economy and Sustainable Development</w:t>
            </w:r>
            <w:r w:rsidRPr="00C40F50">
              <w:rPr>
                <w:rFonts w:ascii="Sylfaen" w:eastAsia="Times New Roman" w:hAnsi="Sylfaen" w:cs="Arial"/>
                <w:sz w:val="16"/>
                <w:szCs w:val="16"/>
                <w:lang w:val="ka-GE" w:eastAsia="en-GB"/>
              </w:rPr>
              <w:t xml:space="preserve"> </w:t>
            </w:r>
          </w:p>
          <w:p w14:paraId="0E2873AC"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tcPr>
          <w:p w14:paraId="0E2873AD" w14:textId="67DB9C89" w:rsidR="00545A93" w:rsidRPr="00C40F50" w:rsidRDefault="00545A93" w:rsidP="00545A93">
            <w:pPr>
              <w:rPr>
                <w:rFonts w:ascii="Sylfaen" w:hAnsi="Sylfaen"/>
                <w:sz w:val="16"/>
                <w:szCs w:val="16"/>
                <w:lang w:val="ka-GE" w:eastAsia="en-GB"/>
              </w:rPr>
            </w:pPr>
            <w:r>
              <w:rPr>
                <w:rFonts w:ascii="Sylfaen" w:hAnsi="Sylfaen" w:cstheme="majorHAnsi"/>
                <w:sz w:val="16"/>
                <w:szCs w:val="18"/>
                <w:lang w:val="en-US"/>
              </w:rPr>
              <w:t>Ltd “Municipal Development Fund”</w:t>
            </w:r>
          </w:p>
        </w:tc>
        <w:tc>
          <w:tcPr>
            <w:tcW w:w="1021" w:type="dxa"/>
            <w:gridSpan w:val="6"/>
          </w:tcPr>
          <w:p w14:paraId="0E2873AE" w14:textId="63DF8904" w:rsidR="00545A93" w:rsidRPr="00545A93"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705" w:type="dxa"/>
            <w:gridSpan w:val="9"/>
          </w:tcPr>
          <w:p w14:paraId="7E3A3506" w14:textId="4DE211FF" w:rsidR="00545A93" w:rsidRDefault="00545A93" w:rsidP="00545A93">
            <w:pPr>
              <w:rPr>
                <w:rFonts w:ascii="Sylfaen" w:eastAsia="Times New Roman" w:hAnsi="Sylfaen" w:cs="Arial"/>
                <w:sz w:val="16"/>
                <w:szCs w:val="16"/>
                <w:lang w:val="ka-GE" w:eastAsia="en-GB"/>
              </w:rPr>
            </w:pPr>
            <w:r w:rsidRPr="00540314">
              <w:rPr>
                <w:rFonts w:ascii="Sylfaen" w:eastAsia="Times New Roman" w:hAnsi="Sylfaen" w:cs="Arial"/>
                <w:sz w:val="16"/>
                <w:szCs w:val="16"/>
                <w:lang w:val="ka-GE" w:eastAsia="en-GB"/>
              </w:rPr>
              <w:t>9,808,920</w:t>
            </w:r>
            <w:r>
              <w:rPr>
                <w:rFonts w:ascii="Sylfaen" w:eastAsia="Times New Roman" w:hAnsi="Sylfaen" w:cs="Arial"/>
                <w:sz w:val="16"/>
                <w:szCs w:val="16"/>
                <w:lang w:val="ka-GE" w:eastAsia="en-GB"/>
              </w:rPr>
              <w:t xml:space="preserve">.0 GEL </w:t>
            </w:r>
          </w:p>
          <w:p w14:paraId="67E2913D" w14:textId="77777777" w:rsidR="00545A93" w:rsidRDefault="00545A93" w:rsidP="00545A93">
            <w:pPr>
              <w:rPr>
                <w:rFonts w:ascii="Sylfaen" w:eastAsia="Times New Roman" w:hAnsi="Sylfaen" w:cs="Arial"/>
                <w:sz w:val="16"/>
                <w:szCs w:val="16"/>
                <w:lang w:val="ka-GE" w:eastAsia="en-GB"/>
              </w:rPr>
            </w:pPr>
          </w:p>
          <w:p w14:paraId="0E2873AF" w14:textId="574ACF15" w:rsidR="00545A93" w:rsidRPr="00C40F50" w:rsidRDefault="00545A93" w:rsidP="00545A93">
            <w:pPr>
              <w:rPr>
                <w:rFonts w:ascii="Sylfaen" w:eastAsia="Times New Roman" w:hAnsi="Sylfaen" w:cs="Arial"/>
                <w:sz w:val="16"/>
                <w:szCs w:val="16"/>
                <w:lang w:val="ka-GE" w:eastAsia="en-GB"/>
              </w:rPr>
            </w:pPr>
          </w:p>
        </w:tc>
        <w:tc>
          <w:tcPr>
            <w:tcW w:w="828" w:type="dxa"/>
            <w:gridSpan w:val="4"/>
          </w:tcPr>
          <w:p w14:paraId="6A0BF991" w14:textId="4B29D93C" w:rsidR="00545A93" w:rsidRDefault="00545A93" w:rsidP="00545A93">
            <w:pPr>
              <w:rPr>
                <w:rFonts w:ascii="Sylfaen" w:eastAsia="Times New Roman" w:hAnsi="Sylfaen" w:cs="Arial"/>
                <w:sz w:val="16"/>
                <w:szCs w:val="16"/>
                <w:lang w:val="ka-GE" w:eastAsia="en-GB"/>
              </w:rPr>
            </w:pPr>
            <w:r w:rsidRPr="006609C0">
              <w:rPr>
                <w:rFonts w:ascii="Sylfaen" w:eastAsia="Times New Roman" w:hAnsi="Sylfaen" w:cs="Arial"/>
                <w:sz w:val="16"/>
                <w:szCs w:val="16"/>
                <w:lang w:val="ka-GE" w:eastAsia="en-GB"/>
              </w:rPr>
              <w:t>154,440</w:t>
            </w:r>
            <w:r>
              <w:rPr>
                <w:rFonts w:ascii="Sylfaen" w:eastAsia="Times New Roman" w:hAnsi="Sylfaen" w:cs="Arial"/>
                <w:sz w:val="16"/>
                <w:szCs w:val="16"/>
                <w:lang w:val="ka-GE" w:eastAsia="en-GB"/>
              </w:rPr>
              <w:t>.0 GEL</w:t>
            </w:r>
          </w:p>
          <w:p w14:paraId="77C52942" w14:textId="77777777" w:rsidR="00545A93" w:rsidRDefault="00545A93" w:rsidP="00545A93">
            <w:pPr>
              <w:rPr>
                <w:rFonts w:ascii="Sylfaen" w:eastAsia="Times New Roman" w:hAnsi="Sylfaen" w:cs="Arial"/>
                <w:sz w:val="16"/>
                <w:szCs w:val="16"/>
                <w:lang w:val="ka-GE" w:eastAsia="en-GB"/>
              </w:rPr>
            </w:pPr>
          </w:p>
          <w:p w14:paraId="710AD0A0" w14:textId="14C96401" w:rsidR="00545A93" w:rsidRPr="00C40F50" w:rsidRDefault="00545A93" w:rsidP="00545A93">
            <w:pPr>
              <w:rPr>
                <w:rFonts w:ascii="Sylfaen" w:eastAsia="Times New Roman" w:hAnsi="Sylfaen" w:cs="Arial"/>
                <w:sz w:val="16"/>
                <w:szCs w:val="16"/>
                <w:lang w:val="ka-GE" w:eastAsia="en-GB"/>
              </w:rPr>
            </w:pPr>
          </w:p>
        </w:tc>
        <w:tc>
          <w:tcPr>
            <w:tcW w:w="814" w:type="dxa"/>
            <w:gridSpan w:val="5"/>
          </w:tcPr>
          <w:p w14:paraId="29132E86" w14:textId="660A6176"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25 03 06</w:t>
            </w:r>
          </w:p>
        </w:tc>
        <w:tc>
          <w:tcPr>
            <w:tcW w:w="1520" w:type="dxa"/>
            <w:gridSpan w:val="9"/>
          </w:tcPr>
          <w:p w14:paraId="64CA3507" w14:textId="02C09BDA" w:rsidR="00545A93" w:rsidRDefault="00545A93" w:rsidP="00545A93">
            <w:pPr>
              <w:rPr>
                <w:rFonts w:ascii="Sylfaen" w:eastAsia="Times New Roman" w:hAnsi="Sylfaen" w:cs="Arial"/>
                <w:sz w:val="16"/>
                <w:szCs w:val="16"/>
                <w:lang w:val="ka-GE" w:eastAsia="en-GB"/>
              </w:rPr>
            </w:pPr>
            <w:r w:rsidRPr="00B86FDC">
              <w:rPr>
                <w:rFonts w:ascii="Sylfaen" w:eastAsia="Times New Roman" w:hAnsi="Sylfaen" w:cs="Arial"/>
                <w:sz w:val="16"/>
                <w:szCs w:val="16"/>
                <w:lang w:val="ka-GE" w:eastAsia="en-GB"/>
              </w:rPr>
              <w:t>9,654,480</w:t>
            </w:r>
            <w:r>
              <w:rPr>
                <w:rFonts w:ascii="Sylfaen" w:eastAsia="Times New Roman" w:hAnsi="Sylfaen" w:cs="Arial"/>
                <w:sz w:val="16"/>
                <w:szCs w:val="16"/>
                <w:lang w:val="ka-GE" w:eastAsia="en-GB"/>
              </w:rPr>
              <w:t xml:space="preserve">.0 GEL </w:t>
            </w:r>
          </w:p>
          <w:p w14:paraId="0128D6C2" w14:textId="4167F15A" w:rsidR="00545A93" w:rsidRDefault="00545A93" w:rsidP="00545A93">
            <w:pPr>
              <w:rPr>
                <w:rFonts w:ascii="Sylfaen" w:eastAsia="Times New Roman" w:hAnsi="Sylfaen" w:cs="Arial"/>
                <w:sz w:val="16"/>
                <w:szCs w:val="16"/>
                <w:lang w:val="ka-GE" w:eastAsia="en-GB"/>
              </w:rPr>
            </w:pPr>
          </w:p>
          <w:p w14:paraId="235B720A" w14:textId="407326B1" w:rsidR="00545A93" w:rsidRDefault="00545A93" w:rsidP="00545A93">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grant, loan</w:t>
            </w:r>
            <w:r>
              <w:rPr>
                <w:rFonts w:ascii="Sylfaen" w:eastAsia="Times New Roman" w:hAnsi="Sylfaen" w:cs="Arial"/>
                <w:sz w:val="16"/>
                <w:szCs w:val="16"/>
                <w:lang w:val="ka-GE" w:eastAsia="en-GB"/>
              </w:rPr>
              <w:t xml:space="preserve">) </w:t>
            </w:r>
          </w:p>
          <w:p w14:paraId="79BA7F7D" w14:textId="77777777" w:rsidR="00545A93" w:rsidRDefault="00545A93" w:rsidP="00545A93">
            <w:pPr>
              <w:rPr>
                <w:rFonts w:ascii="Sylfaen" w:eastAsia="Times New Roman" w:hAnsi="Sylfaen" w:cs="Arial"/>
                <w:sz w:val="16"/>
                <w:szCs w:val="16"/>
                <w:lang w:val="ka-GE" w:eastAsia="en-GB"/>
              </w:rPr>
            </w:pPr>
          </w:p>
          <w:p w14:paraId="69743F99" w14:textId="6DB96FE8" w:rsidR="00545A93" w:rsidRPr="00C40F50" w:rsidRDefault="00545A93" w:rsidP="00545A93">
            <w:pPr>
              <w:rPr>
                <w:rFonts w:ascii="Sylfaen" w:eastAsia="Times New Roman" w:hAnsi="Sylfaen" w:cs="Arial"/>
                <w:sz w:val="16"/>
                <w:szCs w:val="16"/>
                <w:lang w:val="ka-GE" w:eastAsia="en-GB"/>
              </w:rPr>
            </w:pPr>
          </w:p>
        </w:tc>
        <w:tc>
          <w:tcPr>
            <w:tcW w:w="1015" w:type="dxa"/>
            <w:gridSpan w:val="3"/>
          </w:tcPr>
          <w:p w14:paraId="383CE4EE" w14:textId="2C049DE6" w:rsidR="00545A93" w:rsidRPr="00C40F50" w:rsidRDefault="00545A93" w:rsidP="00545A93">
            <w:pPr>
              <w:rPr>
                <w:rFonts w:ascii="Sylfaen" w:hAnsi="Sylfaen" w:cstheme="majorHAnsi"/>
                <w:sz w:val="16"/>
                <w:szCs w:val="18"/>
                <w:lang w:val="en-US"/>
              </w:rPr>
            </w:pPr>
            <w:r w:rsidRPr="00C40F50">
              <w:rPr>
                <w:rFonts w:ascii="Sylfaen" w:hAnsi="Sylfaen" w:cstheme="majorHAnsi"/>
                <w:sz w:val="16"/>
                <w:szCs w:val="18"/>
                <w:lang w:val="ka-GE"/>
              </w:rPr>
              <w:t xml:space="preserve">E5P, </w:t>
            </w:r>
          </w:p>
          <w:p w14:paraId="0E2873B0" w14:textId="67831D36"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en-US" w:eastAsia="en-GB"/>
              </w:rPr>
              <w:t>NEFCO</w:t>
            </w:r>
          </w:p>
        </w:tc>
        <w:tc>
          <w:tcPr>
            <w:tcW w:w="2015" w:type="dxa"/>
            <w:gridSpan w:val="6"/>
          </w:tcPr>
          <w:p w14:paraId="0E2873B1" w14:textId="64E9C23B" w:rsidR="00545A93" w:rsidRPr="00C40F50" w:rsidRDefault="00545A93" w:rsidP="00545A93">
            <w:pPr>
              <w:rPr>
                <w:rFonts w:ascii="Sylfaen" w:eastAsia="Times New Roman" w:hAnsi="Sylfaen" w:cs="Arial"/>
                <w:sz w:val="16"/>
                <w:szCs w:val="16"/>
                <w:lang w:val="ka-GE" w:eastAsia="en-GB"/>
              </w:rPr>
            </w:pPr>
          </w:p>
        </w:tc>
      </w:tr>
      <w:tr w:rsidR="00545A93" w:rsidRPr="008D18A4" w14:paraId="0E2873B7" w14:textId="77777777" w:rsidTr="00BF2527">
        <w:trPr>
          <w:gridAfter w:val="2"/>
          <w:wAfter w:w="83" w:type="dxa"/>
          <w:trHeight w:val="263"/>
        </w:trPr>
        <w:tc>
          <w:tcPr>
            <w:tcW w:w="6116" w:type="dxa"/>
            <w:gridSpan w:val="12"/>
            <w:shd w:val="clear" w:color="auto" w:fill="B8CCE4" w:themeFill="accent1" w:themeFillTint="66"/>
            <w:noWrap/>
          </w:tcPr>
          <w:p w14:paraId="0E2873B3" w14:textId="2BB8F8C2" w:rsidR="00545A93" w:rsidRPr="00C40F50" w:rsidRDefault="00545A93" w:rsidP="00545A93">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Pr="00C40F50">
              <w:rPr>
                <w:rFonts w:ascii="Sylfaen" w:eastAsia="Times New Roman" w:hAnsi="Sylfaen" w:cs="Arial"/>
                <w:sz w:val="18"/>
                <w:szCs w:val="16"/>
                <w:lang w:val="ka-GE" w:eastAsia="en-GB"/>
              </w:rPr>
              <w:t xml:space="preserve"> 3.4</w:t>
            </w:r>
          </w:p>
        </w:tc>
        <w:tc>
          <w:tcPr>
            <w:tcW w:w="15911" w:type="dxa"/>
            <w:gridSpan w:val="96"/>
            <w:shd w:val="clear" w:color="auto" w:fill="B8CCE4" w:themeFill="accent1" w:themeFillTint="66"/>
            <w:noWrap/>
          </w:tcPr>
          <w:p w14:paraId="0E2873B6" w14:textId="2263958F" w:rsidR="00545A93" w:rsidRPr="00C40F50" w:rsidRDefault="00EB4DD8" w:rsidP="00EB4DD8">
            <w:pPr>
              <w:rPr>
                <w:rFonts w:ascii="Sylfaen" w:eastAsia="Times New Roman" w:hAnsi="Sylfaen" w:cs="Arial"/>
                <w:sz w:val="16"/>
                <w:szCs w:val="16"/>
                <w:lang w:val="ka-GE" w:eastAsia="en-GB"/>
              </w:rPr>
            </w:pPr>
            <w:r w:rsidRPr="00EB4DD8">
              <w:rPr>
                <w:rFonts w:ascii="Sylfaen" w:eastAsia="Times New Roman" w:hAnsi="Sylfaen" w:cs="Arial"/>
                <w:sz w:val="18"/>
                <w:szCs w:val="16"/>
                <w:lang w:val="ka-GE" w:eastAsia="en-GB"/>
              </w:rPr>
              <w:t xml:space="preserve">Support </w:t>
            </w:r>
            <w:proofErr w:type="spellStart"/>
            <w:r w:rsidRPr="00EB4DD8">
              <w:rPr>
                <w:rFonts w:ascii="Sylfaen" w:eastAsia="Times New Roman" w:hAnsi="Sylfaen" w:cs="Arial"/>
                <w:sz w:val="18"/>
                <w:szCs w:val="16"/>
                <w:lang w:val="ka-GE" w:eastAsia="en-GB"/>
              </w:rPr>
              <w:t>use</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of</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solar</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energy</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for</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water</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heating</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and</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use</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of</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energy</w:t>
            </w:r>
            <w:r w:rsidR="00E605FF">
              <w:rPr>
                <w:rFonts w:ascii="Sylfaen" w:eastAsia="Times New Roman" w:hAnsi="Sylfaen" w:cs="Arial"/>
                <w:sz w:val="18"/>
                <w:szCs w:val="16"/>
                <w:lang w:val="ka-GE" w:eastAsia="en-GB"/>
              </w:rPr>
              <w:t>-</w:t>
            </w:r>
            <w:r w:rsidRPr="00EB4DD8">
              <w:rPr>
                <w:rFonts w:ascii="Sylfaen" w:eastAsia="Times New Roman" w:hAnsi="Sylfaen" w:cs="Arial"/>
                <w:sz w:val="18"/>
                <w:szCs w:val="16"/>
                <w:lang w:val="ka-GE" w:eastAsia="en-GB"/>
              </w:rPr>
              <w:t>efficient</w:t>
            </w:r>
            <w:proofErr w:type="spellEnd"/>
            <w:r w:rsidRPr="00EB4DD8">
              <w:rPr>
                <w:rFonts w:ascii="Sylfaen" w:eastAsia="Times New Roman" w:hAnsi="Sylfaen" w:cs="Arial"/>
                <w:sz w:val="18"/>
                <w:szCs w:val="16"/>
                <w:lang w:val="ka-GE" w:eastAsia="en-GB"/>
              </w:rPr>
              <w:t xml:space="preserve"> </w:t>
            </w:r>
            <w:proofErr w:type="spellStart"/>
            <w:r w:rsidRPr="00EB4DD8">
              <w:rPr>
                <w:rFonts w:ascii="Sylfaen" w:eastAsia="Times New Roman" w:hAnsi="Sylfaen" w:cs="Arial"/>
                <w:sz w:val="18"/>
                <w:szCs w:val="16"/>
                <w:lang w:val="ka-GE" w:eastAsia="en-GB"/>
              </w:rPr>
              <w:t>stoves</w:t>
            </w:r>
            <w:proofErr w:type="spellEnd"/>
            <w:r w:rsidRPr="00C40F50">
              <w:rPr>
                <w:rFonts w:ascii="Sylfaen" w:eastAsia="Times New Roman" w:hAnsi="Sylfaen" w:cs="Arial"/>
                <w:sz w:val="16"/>
                <w:szCs w:val="16"/>
                <w:lang w:val="ka-GE" w:eastAsia="en-GB"/>
              </w:rPr>
              <w:t xml:space="preserve"> </w:t>
            </w:r>
          </w:p>
        </w:tc>
      </w:tr>
      <w:tr w:rsidR="00545A93" w:rsidRPr="00C40F50" w14:paraId="0E2873C0" w14:textId="77777777" w:rsidTr="00BF2527">
        <w:trPr>
          <w:gridAfter w:val="2"/>
          <w:wAfter w:w="83" w:type="dxa"/>
          <w:trHeight w:val="235"/>
        </w:trPr>
        <w:tc>
          <w:tcPr>
            <w:tcW w:w="2158" w:type="dxa"/>
            <w:gridSpan w:val="3"/>
            <w:vMerge w:val="restart"/>
            <w:shd w:val="clear" w:color="auto" w:fill="B8CCE4" w:themeFill="accent1" w:themeFillTint="66"/>
            <w:noWrap/>
          </w:tcPr>
          <w:p w14:paraId="0E2873B8" w14:textId="27EB6A92" w:rsidR="00545A93" w:rsidRPr="00C40F50" w:rsidRDefault="006E112B" w:rsidP="00545A93">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indicator</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of</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the</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objective</w:t>
            </w:r>
            <w:proofErr w:type="spellEnd"/>
            <w:r w:rsidR="00545A93" w:rsidRPr="00C40F50">
              <w:rPr>
                <w:rFonts w:ascii="Sylfaen" w:eastAsia="Times New Roman" w:hAnsi="Sylfaen" w:cs="Arial"/>
                <w:sz w:val="16"/>
                <w:szCs w:val="16"/>
                <w:lang w:val="ka-GE" w:eastAsia="en-GB"/>
              </w:rPr>
              <w:t xml:space="preserve"> 3.4.1:</w:t>
            </w:r>
          </w:p>
        </w:tc>
        <w:tc>
          <w:tcPr>
            <w:tcW w:w="3958" w:type="dxa"/>
            <w:gridSpan w:val="9"/>
            <w:vMerge w:val="restart"/>
            <w:shd w:val="clear" w:color="auto" w:fill="B8CCE4" w:themeFill="accent1" w:themeFillTint="66"/>
          </w:tcPr>
          <w:p w14:paraId="05977FB3" w14:textId="4381F5F9" w:rsidR="00545A93" w:rsidRPr="00931E70" w:rsidRDefault="00E605FF"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w:t>
            </w:r>
            <w:r w:rsidR="003B3D51" w:rsidRPr="003B3D51">
              <w:rPr>
                <w:rFonts w:ascii="Sylfaen" w:eastAsia="Times New Roman" w:hAnsi="Sylfaen" w:cs="Arial"/>
                <w:sz w:val="16"/>
                <w:szCs w:val="16"/>
                <w:lang w:val="ka-GE" w:eastAsia="en-GB"/>
              </w:rPr>
              <w:t>ercentage</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of</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the</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solar</w:t>
            </w:r>
            <w:proofErr w:type="spellEnd"/>
            <w:r w:rsidR="003B3D51" w:rsidRPr="003B3D51">
              <w:rPr>
                <w:rFonts w:ascii="Sylfaen" w:eastAsia="Times New Roman" w:hAnsi="Sylfaen" w:cs="Arial"/>
                <w:sz w:val="16"/>
                <w:szCs w:val="16"/>
                <w:lang w:val="ka-GE" w:eastAsia="en-GB"/>
              </w:rPr>
              <w:t xml:space="preserve"> </w:t>
            </w:r>
            <w:r w:rsidR="003E7A42">
              <w:rPr>
                <w:rFonts w:ascii="Sylfaen" w:eastAsia="Times New Roman" w:hAnsi="Sylfaen" w:cs="Arial"/>
                <w:sz w:val="16"/>
                <w:szCs w:val="16"/>
                <w:lang w:val="en-US" w:eastAsia="en-GB"/>
              </w:rPr>
              <w:t xml:space="preserve">water </w:t>
            </w:r>
            <w:proofErr w:type="spellStart"/>
            <w:r w:rsidR="003B3D51" w:rsidRPr="003B3D51">
              <w:rPr>
                <w:rFonts w:ascii="Sylfaen" w:eastAsia="Times New Roman" w:hAnsi="Sylfaen" w:cs="Arial"/>
                <w:sz w:val="16"/>
                <w:szCs w:val="16"/>
                <w:lang w:val="ka-GE" w:eastAsia="en-GB"/>
              </w:rPr>
              <w:t>heating</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systems</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in</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systems</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purchased</w:t>
            </w:r>
            <w:proofErr w:type="spellEnd"/>
            <w:r w:rsidR="003B3D51" w:rsidRPr="003B3D51">
              <w:rPr>
                <w:rFonts w:ascii="Sylfaen" w:eastAsia="Times New Roman" w:hAnsi="Sylfaen" w:cs="Arial"/>
                <w:sz w:val="16"/>
                <w:szCs w:val="16"/>
                <w:lang w:val="ka-GE" w:eastAsia="en-GB"/>
              </w:rPr>
              <w:t xml:space="preserve"> </w:t>
            </w:r>
            <w:proofErr w:type="spellStart"/>
            <w:r w:rsidR="00487D53" w:rsidRPr="00487D53">
              <w:rPr>
                <w:rFonts w:ascii="Sylfaen" w:eastAsia="Times New Roman" w:hAnsi="Sylfaen" w:cs="Arial"/>
                <w:sz w:val="16"/>
                <w:szCs w:val="16"/>
                <w:lang w:val="ka-GE" w:eastAsia="en-GB"/>
              </w:rPr>
              <w:t>by</w:t>
            </w:r>
            <w:proofErr w:type="spellEnd"/>
            <w:r w:rsidR="00487D53" w:rsidRPr="00487D53">
              <w:rPr>
                <w:rFonts w:ascii="Sylfaen" w:eastAsia="Times New Roman" w:hAnsi="Sylfaen" w:cs="Arial"/>
                <w:sz w:val="16"/>
                <w:szCs w:val="16"/>
                <w:lang w:val="ka-GE" w:eastAsia="en-GB"/>
              </w:rPr>
              <w:t xml:space="preserve"> </w:t>
            </w:r>
            <w:proofErr w:type="spellStart"/>
            <w:r w:rsidR="00E747DF" w:rsidRPr="00E747DF">
              <w:rPr>
                <w:rFonts w:ascii="Sylfaen" w:eastAsia="Times New Roman" w:hAnsi="Sylfaen" w:cs="Arial"/>
                <w:sz w:val="16"/>
                <w:szCs w:val="16"/>
                <w:lang w:val="ka-GE" w:eastAsia="en-GB"/>
              </w:rPr>
              <w:t>individuals</w:t>
            </w:r>
            <w:proofErr w:type="spellEnd"/>
            <w:r w:rsidR="00E747DF" w:rsidRPr="00E747DF">
              <w:rPr>
                <w:rFonts w:ascii="Sylfaen" w:eastAsia="Times New Roman" w:hAnsi="Sylfaen" w:cs="Arial"/>
                <w:sz w:val="16"/>
                <w:szCs w:val="16"/>
                <w:lang w:val="ka-GE" w:eastAsia="en-GB"/>
              </w:rPr>
              <w:t>/</w:t>
            </w:r>
            <w:proofErr w:type="spellStart"/>
            <w:r w:rsidR="00E747DF" w:rsidRPr="00E747DF">
              <w:rPr>
                <w:rFonts w:ascii="Sylfaen" w:eastAsia="Times New Roman" w:hAnsi="Sylfaen" w:cs="Arial"/>
                <w:sz w:val="16"/>
                <w:szCs w:val="16"/>
                <w:lang w:val="ka-GE" w:eastAsia="en-GB"/>
              </w:rPr>
              <w:t>legal</w:t>
            </w:r>
            <w:proofErr w:type="spellEnd"/>
            <w:r w:rsidR="00E747DF" w:rsidRPr="00E747DF">
              <w:rPr>
                <w:rFonts w:ascii="Sylfaen" w:eastAsia="Times New Roman" w:hAnsi="Sylfaen" w:cs="Arial"/>
                <w:sz w:val="16"/>
                <w:szCs w:val="16"/>
                <w:lang w:val="ka-GE" w:eastAsia="en-GB"/>
              </w:rPr>
              <w:t xml:space="preserve"> </w:t>
            </w:r>
            <w:proofErr w:type="spellStart"/>
            <w:r w:rsidR="00E747DF" w:rsidRPr="00E747DF">
              <w:rPr>
                <w:rFonts w:ascii="Sylfaen" w:eastAsia="Times New Roman" w:hAnsi="Sylfaen" w:cs="Arial"/>
                <w:sz w:val="16"/>
                <w:szCs w:val="16"/>
                <w:lang w:val="ka-GE" w:eastAsia="en-GB"/>
              </w:rPr>
              <w:t>entities</w:t>
            </w:r>
            <w:proofErr w:type="spellEnd"/>
            <w:r w:rsidR="00E747DF" w:rsidRPr="00E747DF">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for</w:t>
            </w:r>
            <w:proofErr w:type="spellEnd"/>
            <w:r w:rsidR="003B3D51" w:rsidRPr="003B3D51">
              <w:rPr>
                <w:rFonts w:ascii="Sylfaen" w:eastAsia="Times New Roman" w:hAnsi="Sylfaen" w:cs="Arial"/>
                <w:sz w:val="16"/>
                <w:szCs w:val="16"/>
                <w:lang w:val="ka-GE" w:eastAsia="en-GB"/>
              </w:rPr>
              <w:t xml:space="preserve"> </w:t>
            </w:r>
            <w:proofErr w:type="spellStart"/>
            <w:r w:rsidR="003B3D51" w:rsidRPr="003B3D51">
              <w:rPr>
                <w:rFonts w:ascii="Sylfaen" w:eastAsia="Times New Roman" w:hAnsi="Sylfaen" w:cs="Arial"/>
                <w:sz w:val="16"/>
                <w:szCs w:val="16"/>
                <w:lang w:val="ka-GE" w:eastAsia="en-GB"/>
              </w:rPr>
              <w:t>individual</w:t>
            </w:r>
            <w:proofErr w:type="spellEnd"/>
            <w:r w:rsidR="003B3D51" w:rsidRPr="003B3D51">
              <w:rPr>
                <w:rFonts w:ascii="Sylfaen" w:eastAsia="Times New Roman" w:hAnsi="Sylfaen" w:cs="Arial"/>
                <w:sz w:val="16"/>
                <w:szCs w:val="16"/>
                <w:lang w:val="ka-GE" w:eastAsia="en-GB"/>
              </w:rPr>
              <w:t xml:space="preserve"> </w:t>
            </w:r>
            <w:proofErr w:type="spellStart"/>
            <w:r w:rsidR="00487D53" w:rsidRPr="00487D53">
              <w:rPr>
                <w:rFonts w:ascii="Sylfaen" w:eastAsia="Times New Roman" w:hAnsi="Sylfaen" w:cs="Arial"/>
                <w:sz w:val="16"/>
                <w:szCs w:val="16"/>
                <w:lang w:val="ka-GE" w:eastAsia="en-GB"/>
              </w:rPr>
              <w:t>residential</w:t>
            </w:r>
            <w:proofErr w:type="spellEnd"/>
            <w:r w:rsidR="00487D53" w:rsidRPr="00487D53">
              <w:rPr>
                <w:rFonts w:ascii="Sylfaen" w:eastAsia="Times New Roman" w:hAnsi="Sylfaen" w:cs="Arial"/>
                <w:sz w:val="16"/>
                <w:szCs w:val="16"/>
                <w:lang w:val="ka-GE" w:eastAsia="en-GB"/>
              </w:rPr>
              <w:t xml:space="preserve"> </w:t>
            </w:r>
            <w:proofErr w:type="spellStart"/>
            <w:r w:rsidR="00487D53" w:rsidRPr="00487D53">
              <w:rPr>
                <w:rFonts w:ascii="Sylfaen" w:eastAsia="Times New Roman" w:hAnsi="Sylfaen" w:cs="Arial"/>
                <w:sz w:val="16"/>
                <w:szCs w:val="16"/>
                <w:lang w:val="ka-GE" w:eastAsia="en-GB"/>
              </w:rPr>
              <w:t>and</w:t>
            </w:r>
            <w:proofErr w:type="spellEnd"/>
            <w:r w:rsidR="00487D53" w:rsidRPr="00487D53">
              <w:rPr>
                <w:rFonts w:ascii="Sylfaen" w:eastAsia="Times New Roman" w:hAnsi="Sylfaen" w:cs="Arial"/>
                <w:sz w:val="16"/>
                <w:szCs w:val="16"/>
                <w:lang w:val="ka-GE" w:eastAsia="en-GB"/>
              </w:rPr>
              <w:t xml:space="preserve"> </w:t>
            </w:r>
            <w:proofErr w:type="spellStart"/>
            <w:r w:rsidR="00487D53" w:rsidRPr="00487D53">
              <w:rPr>
                <w:rFonts w:ascii="Sylfaen" w:eastAsia="Times New Roman" w:hAnsi="Sylfaen" w:cs="Arial"/>
                <w:sz w:val="16"/>
                <w:szCs w:val="16"/>
                <w:lang w:val="ka-GE" w:eastAsia="en-GB"/>
              </w:rPr>
              <w:t>commercial</w:t>
            </w:r>
            <w:proofErr w:type="spellEnd"/>
            <w:r w:rsidR="00487D53" w:rsidRPr="00487D53">
              <w:rPr>
                <w:rFonts w:ascii="Sylfaen" w:eastAsia="Times New Roman" w:hAnsi="Sylfaen" w:cs="Arial"/>
                <w:sz w:val="16"/>
                <w:szCs w:val="16"/>
                <w:lang w:val="ka-GE" w:eastAsia="en-GB"/>
              </w:rPr>
              <w:t xml:space="preserve"> </w:t>
            </w:r>
            <w:proofErr w:type="spellStart"/>
            <w:r w:rsidR="00487D53" w:rsidRPr="00487D53">
              <w:rPr>
                <w:rFonts w:ascii="Sylfaen" w:eastAsia="Times New Roman" w:hAnsi="Sylfaen" w:cs="Arial"/>
                <w:sz w:val="16"/>
                <w:szCs w:val="16"/>
                <w:lang w:val="ka-GE" w:eastAsia="en-GB"/>
              </w:rPr>
              <w:t>buildings</w:t>
            </w:r>
            <w:proofErr w:type="spellEnd"/>
            <w:r w:rsidR="00487D53" w:rsidRPr="00487D53">
              <w:rPr>
                <w:rFonts w:ascii="Sylfaen" w:eastAsia="Times New Roman" w:hAnsi="Sylfaen" w:cs="Arial"/>
                <w:sz w:val="16"/>
                <w:szCs w:val="16"/>
                <w:lang w:val="ka-GE" w:eastAsia="en-GB"/>
              </w:rPr>
              <w:t xml:space="preserve"> </w:t>
            </w:r>
            <w:proofErr w:type="spellStart"/>
            <w:r w:rsidR="00077E2F" w:rsidRPr="00077E2F">
              <w:rPr>
                <w:rFonts w:ascii="Sylfaen" w:eastAsia="Times New Roman" w:hAnsi="Sylfaen" w:cs="Arial"/>
                <w:sz w:val="16"/>
                <w:szCs w:val="16"/>
                <w:lang w:val="ka-GE" w:eastAsia="en-GB"/>
              </w:rPr>
              <w:t>afte</w:t>
            </w:r>
            <w:r w:rsidR="00FA26BA" w:rsidRPr="00FA26BA">
              <w:rPr>
                <w:rFonts w:ascii="Sylfaen" w:eastAsia="Times New Roman" w:hAnsi="Sylfaen" w:cs="Arial"/>
                <w:sz w:val="16"/>
                <w:szCs w:val="16"/>
                <w:lang w:val="ka-GE" w:eastAsia="en-GB"/>
              </w:rPr>
              <w:t>r</w:t>
            </w:r>
            <w:proofErr w:type="spellEnd"/>
            <w:r w:rsidR="00FA26BA" w:rsidRPr="00FA26BA">
              <w:rPr>
                <w:rFonts w:ascii="Sylfaen" w:eastAsia="Times New Roman" w:hAnsi="Sylfaen" w:cs="Arial"/>
                <w:sz w:val="16"/>
                <w:szCs w:val="16"/>
                <w:lang w:val="ka-GE" w:eastAsia="en-GB"/>
              </w:rPr>
              <w:t xml:space="preserve"> </w:t>
            </w:r>
            <w:proofErr w:type="spellStart"/>
            <w:r w:rsidR="00FA26BA" w:rsidRPr="00FA26BA">
              <w:rPr>
                <w:rFonts w:ascii="Sylfaen" w:eastAsia="Times New Roman" w:hAnsi="Sylfaen" w:cs="Arial"/>
                <w:sz w:val="16"/>
                <w:szCs w:val="16"/>
                <w:lang w:val="ka-GE" w:eastAsia="en-GB"/>
              </w:rPr>
              <w:t>the</w:t>
            </w:r>
            <w:proofErr w:type="spellEnd"/>
            <w:r w:rsidR="00FA26BA" w:rsidRPr="00FA26BA">
              <w:rPr>
                <w:rFonts w:ascii="Sylfaen" w:eastAsia="Times New Roman" w:hAnsi="Sylfaen" w:cs="Arial"/>
                <w:sz w:val="16"/>
                <w:szCs w:val="16"/>
                <w:lang w:val="ka-GE" w:eastAsia="en-GB"/>
              </w:rPr>
              <w:t xml:space="preserve"> </w:t>
            </w:r>
            <w:proofErr w:type="spellStart"/>
            <w:r w:rsidR="00FA26BA" w:rsidRPr="00FA26BA">
              <w:rPr>
                <w:rFonts w:ascii="Sylfaen" w:eastAsia="Times New Roman" w:hAnsi="Sylfaen" w:cs="Arial"/>
                <w:sz w:val="16"/>
                <w:szCs w:val="16"/>
                <w:lang w:val="ka-GE" w:eastAsia="en-GB"/>
              </w:rPr>
              <w:t>implementation</w:t>
            </w:r>
            <w:proofErr w:type="spellEnd"/>
            <w:r w:rsidR="00FA26BA" w:rsidRPr="00FA26BA">
              <w:rPr>
                <w:rFonts w:ascii="Sylfaen" w:eastAsia="Times New Roman" w:hAnsi="Sylfaen" w:cs="Arial"/>
                <w:sz w:val="16"/>
                <w:szCs w:val="16"/>
                <w:lang w:val="ka-GE" w:eastAsia="en-GB"/>
              </w:rPr>
              <w:t xml:space="preserve"> </w:t>
            </w:r>
            <w:proofErr w:type="spellStart"/>
            <w:r w:rsidR="00FA26BA" w:rsidRPr="00FA26BA">
              <w:rPr>
                <w:rFonts w:ascii="Sylfaen" w:eastAsia="Times New Roman" w:hAnsi="Sylfaen" w:cs="Arial"/>
                <w:sz w:val="16"/>
                <w:szCs w:val="16"/>
                <w:lang w:val="ka-GE" w:eastAsia="en-GB"/>
              </w:rPr>
              <w:t>of</w:t>
            </w:r>
            <w:proofErr w:type="spellEnd"/>
            <w:r w:rsidR="00FA26BA" w:rsidRPr="00FA26BA">
              <w:rPr>
                <w:rFonts w:ascii="Sylfaen" w:eastAsia="Times New Roman" w:hAnsi="Sylfaen" w:cs="Arial"/>
                <w:sz w:val="16"/>
                <w:szCs w:val="16"/>
                <w:lang w:val="ka-GE" w:eastAsia="en-GB"/>
              </w:rPr>
              <w:t xml:space="preserve"> </w:t>
            </w:r>
            <w:proofErr w:type="spellStart"/>
            <w:r w:rsidR="00FA26BA" w:rsidRPr="00FA26BA">
              <w:rPr>
                <w:rFonts w:ascii="Sylfaen" w:eastAsia="Times New Roman" w:hAnsi="Sylfaen" w:cs="Arial"/>
                <w:sz w:val="16"/>
                <w:szCs w:val="16"/>
                <w:lang w:val="ka-GE" w:eastAsia="en-GB"/>
              </w:rPr>
              <w:t>in</w:t>
            </w:r>
            <w:r w:rsidR="00931E70" w:rsidRPr="00931E70">
              <w:rPr>
                <w:rFonts w:ascii="Sylfaen" w:eastAsia="Times New Roman" w:hAnsi="Sylfaen" w:cs="Arial"/>
                <w:sz w:val="16"/>
                <w:szCs w:val="16"/>
                <w:lang w:val="ka-GE" w:eastAsia="en-GB"/>
              </w:rPr>
              <w:t>centive</w:t>
            </w:r>
            <w:proofErr w:type="spellEnd"/>
            <w:r w:rsidR="00931E70" w:rsidRPr="00931E70">
              <w:rPr>
                <w:rFonts w:ascii="Sylfaen" w:eastAsia="Times New Roman" w:hAnsi="Sylfaen" w:cs="Arial"/>
                <w:sz w:val="16"/>
                <w:szCs w:val="16"/>
                <w:lang w:val="ka-GE" w:eastAsia="en-GB"/>
              </w:rPr>
              <w:t xml:space="preserve"> </w:t>
            </w:r>
            <w:proofErr w:type="spellStart"/>
            <w:r w:rsidR="00931E70" w:rsidRPr="00931E70">
              <w:rPr>
                <w:rFonts w:ascii="Sylfaen" w:eastAsia="Times New Roman" w:hAnsi="Sylfaen" w:cs="Arial"/>
                <w:sz w:val="16"/>
                <w:szCs w:val="16"/>
                <w:lang w:val="ka-GE" w:eastAsia="en-GB"/>
              </w:rPr>
              <w:t>measures</w:t>
            </w:r>
            <w:proofErr w:type="spellEnd"/>
            <w:r w:rsidR="00931E70" w:rsidRPr="00931E70">
              <w:rPr>
                <w:rFonts w:ascii="Sylfaen" w:eastAsia="Times New Roman" w:hAnsi="Sylfaen" w:cs="Arial"/>
                <w:sz w:val="16"/>
                <w:szCs w:val="16"/>
                <w:lang w:val="ka-GE" w:eastAsia="en-GB"/>
              </w:rPr>
              <w:t>.</w:t>
            </w:r>
          </w:p>
          <w:p w14:paraId="200AA190" w14:textId="77777777" w:rsidR="00545A93" w:rsidRPr="00C40F50" w:rsidRDefault="00545A93" w:rsidP="00545A93">
            <w:pPr>
              <w:rPr>
                <w:rFonts w:ascii="Sylfaen" w:eastAsia="Times New Roman" w:hAnsi="Sylfaen" w:cs="Arial"/>
                <w:sz w:val="16"/>
                <w:szCs w:val="16"/>
                <w:lang w:val="ka-GE" w:eastAsia="en-GB"/>
              </w:rPr>
            </w:pPr>
          </w:p>
          <w:p w14:paraId="0E2873BA" w14:textId="77777777" w:rsidR="00545A93" w:rsidRPr="00C40F50" w:rsidRDefault="00545A93" w:rsidP="00545A93">
            <w:pPr>
              <w:jc w:val="cente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0AEAB6CB"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shd w:val="clear" w:color="auto" w:fill="B8CCE4" w:themeFill="accent1" w:themeFillTint="66"/>
          </w:tcPr>
          <w:p w14:paraId="0E2873BB" w14:textId="7BC5C6D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tcPr>
          <w:p w14:paraId="161A363B" w14:textId="72B4B4D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3BC" w14:textId="5B944039"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tcPr>
          <w:p w14:paraId="3CF72E7F" w14:textId="3A653506"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3BD" w14:textId="12D9B462"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484" w:type="dxa"/>
            <w:gridSpan w:val="14"/>
            <w:shd w:val="clear" w:color="auto" w:fill="B8CCE4" w:themeFill="accent1" w:themeFillTint="66"/>
          </w:tcPr>
          <w:p w14:paraId="252FA72F" w14:textId="398F3E8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6434" w:type="dxa"/>
            <w:gridSpan w:val="28"/>
            <w:shd w:val="clear" w:color="auto" w:fill="B8CCE4" w:themeFill="accent1" w:themeFillTint="66"/>
          </w:tcPr>
          <w:p w14:paraId="0E2873BF" w14:textId="6C6C9D3D" w:rsidR="00545A93" w:rsidRPr="00931E70" w:rsidRDefault="00931E70"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Sources of verification</w:t>
            </w:r>
          </w:p>
        </w:tc>
      </w:tr>
      <w:tr w:rsidR="00545A93" w:rsidRPr="00C40F50" w14:paraId="0E2873C8" w14:textId="77777777" w:rsidTr="00BF2527">
        <w:trPr>
          <w:gridAfter w:val="2"/>
          <w:wAfter w:w="83" w:type="dxa"/>
          <w:trHeight w:val="234"/>
        </w:trPr>
        <w:tc>
          <w:tcPr>
            <w:tcW w:w="2158" w:type="dxa"/>
            <w:gridSpan w:val="3"/>
            <w:vMerge/>
            <w:shd w:val="clear" w:color="auto" w:fill="B8CCE4" w:themeFill="accent1" w:themeFillTint="66"/>
            <w:noWrap/>
          </w:tcPr>
          <w:p w14:paraId="0E2873C1" w14:textId="77777777" w:rsidR="00545A93" w:rsidRPr="00C40F50" w:rsidRDefault="00545A93" w:rsidP="00545A93">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3C2" w14:textId="77777777" w:rsidR="00545A93" w:rsidRPr="00C40F50" w:rsidRDefault="00545A93" w:rsidP="00545A93">
            <w:pPr>
              <w:jc w:val="cente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0B02B2B2" w14:textId="2B8734C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3C3" w14:textId="0EA76441"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33" w:type="dxa"/>
            <w:gridSpan w:val="8"/>
            <w:shd w:val="clear" w:color="auto" w:fill="B8CCE4" w:themeFill="accent1" w:themeFillTint="66"/>
          </w:tcPr>
          <w:p w14:paraId="0F295B50" w14:textId="670B9118"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3C4" w14:textId="2C64E693"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tcPr>
          <w:p w14:paraId="507E3871" w14:textId="3C89E3EB"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3C5" w14:textId="4084AA80"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484" w:type="dxa"/>
            <w:gridSpan w:val="14"/>
            <w:shd w:val="clear" w:color="auto" w:fill="B8CCE4" w:themeFill="accent1" w:themeFillTint="66"/>
          </w:tcPr>
          <w:p w14:paraId="32B3C954" w14:textId="4CFF12A5"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6434" w:type="dxa"/>
            <w:gridSpan w:val="28"/>
            <w:vMerge w:val="restart"/>
            <w:shd w:val="clear" w:color="auto" w:fill="B8CCE4" w:themeFill="accent1" w:themeFillTint="66"/>
          </w:tcPr>
          <w:p w14:paraId="45EE8D36" w14:textId="3C50D212" w:rsidR="00545A93" w:rsidRDefault="002B695A" w:rsidP="00545A93">
            <w:pPr>
              <w:rPr>
                <w:rFonts w:ascii="Sylfaen" w:eastAsia="Times New Roman" w:hAnsi="Sylfaen" w:cs="Arial"/>
                <w:sz w:val="16"/>
                <w:szCs w:val="16"/>
                <w:lang w:val="ka-GE" w:eastAsia="en-GB"/>
              </w:rPr>
            </w:pPr>
            <w:proofErr w:type="spellStart"/>
            <w:r w:rsidRPr="002B695A">
              <w:rPr>
                <w:rFonts w:ascii="Sylfaen" w:eastAsia="Times New Roman" w:hAnsi="Sylfaen" w:cs="Arial"/>
                <w:sz w:val="16"/>
                <w:szCs w:val="16"/>
                <w:lang w:val="ka-GE" w:eastAsia="en-GB"/>
              </w:rPr>
              <w:t>Household</w:t>
            </w:r>
            <w:proofErr w:type="spellEnd"/>
            <w:r w:rsidRPr="002B695A">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s</w:t>
            </w:r>
            <w:proofErr w:type="spellStart"/>
            <w:r w:rsidRPr="002B695A">
              <w:rPr>
                <w:rFonts w:ascii="Sylfaen" w:eastAsia="Times New Roman" w:hAnsi="Sylfaen" w:cs="Arial"/>
                <w:sz w:val="16"/>
                <w:szCs w:val="16"/>
                <w:lang w:val="ka-GE" w:eastAsia="en-GB"/>
              </w:rPr>
              <w:t>urvey</w:t>
            </w:r>
            <w:proofErr w:type="spellEnd"/>
            <w:r w:rsidRPr="002B695A">
              <w:rPr>
                <w:rFonts w:ascii="Sylfaen" w:eastAsia="Times New Roman" w:hAnsi="Sylfaen" w:cs="Arial"/>
                <w:sz w:val="16"/>
                <w:szCs w:val="16"/>
                <w:lang w:val="ka-GE" w:eastAsia="en-GB"/>
              </w:rPr>
              <w:t xml:space="preserve"> </w:t>
            </w:r>
            <w:proofErr w:type="spellStart"/>
            <w:r w:rsidRPr="002B695A">
              <w:rPr>
                <w:rFonts w:ascii="Sylfaen" w:eastAsia="Times New Roman" w:hAnsi="Sylfaen" w:cs="Arial"/>
                <w:sz w:val="16"/>
                <w:szCs w:val="16"/>
                <w:lang w:val="ka-GE" w:eastAsia="en-GB"/>
              </w:rPr>
              <w:t>of</w:t>
            </w:r>
            <w:proofErr w:type="spellEnd"/>
            <w:r w:rsidRPr="002B695A">
              <w:rPr>
                <w:rFonts w:ascii="Sylfaen" w:eastAsia="Times New Roman" w:hAnsi="Sylfaen" w:cs="Arial"/>
                <w:sz w:val="16"/>
                <w:szCs w:val="16"/>
                <w:lang w:val="ka-GE" w:eastAsia="en-GB"/>
              </w:rPr>
              <w:t xml:space="preserve"> </w:t>
            </w:r>
            <w:proofErr w:type="spellStart"/>
            <w:r w:rsidRPr="002B695A">
              <w:rPr>
                <w:rFonts w:ascii="Sylfaen" w:eastAsia="Times New Roman" w:hAnsi="Sylfaen" w:cs="Arial"/>
                <w:sz w:val="16"/>
                <w:szCs w:val="16"/>
                <w:lang w:val="ka-GE" w:eastAsia="en-GB"/>
              </w:rPr>
              <w:t>the</w:t>
            </w:r>
            <w:proofErr w:type="spellEnd"/>
            <w:r w:rsidRPr="002B695A">
              <w:rPr>
                <w:rFonts w:ascii="Sylfaen" w:eastAsia="Times New Roman" w:hAnsi="Sylfaen" w:cs="Arial"/>
                <w:sz w:val="16"/>
                <w:szCs w:val="16"/>
                <w:lang w:val="ka-GE" w:eastAsia="en-GB"/>
              </w:rPr>
              <w:t xml:space="preserve"> </w:t>
            </w:r>
            <w:proofErr w:type="spellStart"/>
            <w:r w:rsidRPr="002B695A">
              <w:rPr>
                <w:rFonts w:ascii="Sylfaen" w:eastAsia="Times New Roman" w:hAnsi="Sylfaen" w:cs="Arial"/>
                <w:sz w:val="16"/>
                <w:szCs w:val="16"/>
                <w:lang w:val="ka-GE" w:eastAsia="en-GB"/>
              </w:rPr>
              <w:t>National</w:t>
            </w:r>
            <w:proofErr w:type="spellEnd"/>
            <w:r w:rsidRPr="002B695A">
              <w:rPr>
                <w:rFonts w:ascii="Sylfaen" w:eastAsia="Times New Roman" w:hAnsi="Sylfaen" w:cs="Arial"/>
                <w:sz w:val="16"/>
                <w:szCs w:val="16"/>
                <w:lang w:val="ka-GE" w:eastAsia="en-GB"/>
              </w:rPr>
              <w:t xml:space="preserve"> </w:t>
            </w:r>
            <w:proofErr w:type="spellStart"/>
            <w:r w:rsidRPr="002B695A">
              <w:rPr>
                <w:rFonts w:ascii="Sylfaen" w:eastAsia="Times New Roman" w:hAnsi="Sylfaen" w:cs="Arial"/>
                <w:sz w:val="16"/>
                <w:szCs w:val="16"/>
                <w:lang w:val="ka-GE" w:eastAsia="en-GB"/>
              </w:rPr>
              <w:t>Statistics</w:t>
            </w:r>
            <w:proofErr w:type="spellEnd"/>
            <w:r w:rsidRPr="002B695A">
              <w:rPr>
                <w:rFonts w:ascii="Sylfaen" w:eastAsia="Times New Roman" w:hAnsi="Sylfaen" w:cs="Arial"/>
                <w:sz w:val="16"/>
                <w:szCs w:val="16"/>
                <w:lang w:val="ka-GE" w:eastAsia="en-GB"/>
              </w:rPr>
              <w:t xml:space="preserve"> Office</w:t>
            </w:r>
          </w:p>
          <w:p w14:paraId="0397C42D" w14:textId="77777777" w:rsidR="002B695A" w:rsidRPr="00C40F50" w:rsidRDefault="002B695A" w:rsidP="00545A93">
            <w:pPr>
              <w:rPr>
                <w:rFonts w:ascii="Sylfaen" w:eastAsia="Times New Roman" w:hAnsi="Sylfaen" w:cs="Arial"/>
                <w:sz w:val="16"/>
                <w:szCs w:val="16"/>
                <w:lang w:val="ka-GE" w:eastAsia="en-GB"/>
              </w:rPr>
            </w:pPr>
          </w:p>
          <w:p w14:paraId="0E2873C7" w14:textId="645E3962" w:rsidR="00545A93" w:rsidRPr="003D6197" w:rsidRDefault="003D6197"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National </w:t>
            </w:r>
            <w:r w:rsidR="00A27B80">
              <w:rPr>
                <w:rFonts w:ascii="Sylfaen" w:eastAsia="Times New Roman" w:hAnsi="Sylfaen" w:cs="Arial"/>
                <w:sz w:val="16"/>
                <w:szCs w:val="16"/>
                <w:lang w:val="en-US" w:eastAsia="en-GB"/>
              </w:rPr>
              <w:t>E</w:t>
            </w:r>
            <w:r>
              <w:rPr>
                <w:rFonts w:ascii="Sylfaen" w:eastAsia="Times New Roman" w:hAnsi="Sylfaen" w:cs="Arial"/>
                <w:sz w:val="16"/>
                <w:szCs w:val="16"/>
                <w:lang w:val="en-US" w:eastAsia="en-GB"/>
              </w:rPr>
              <w:t xml:space="preserve">nergy </w:t>
            </w:r>
            <w:r w:rsidR="00A27B80">
              <w:rPr>
                <w:rFonts w:ascii="Sylfaen" w:eastAsia="Times New Roman" w:hAnsi="Sylfaen" w:cs="Arial"/>
                <w:sz w:val="16"/>
                <w:szCs w:val="16"/>
                <w:lang w:val="en-US" w:eastAsia="en-GB"/>
              </w:rPr>
              <w:t>B</w:t>
            </w:r>
            <w:r>
              <w:rPr>
                <w:rFonts w:ascii="Sylfaen" w:eastAsia="Times New Roman" w:hAnsi="Sylfaen" w:cs="Arial"/>
                <w:sz w:val="16"/>
                <w:szCs w:val="16"/>
                <w:lang w:val="en-US" w:eastAsia="en-GB"/>
              </w:rPr>
              <w:t>alance</w:t>
            </w:r>
          </w:p>
        </w:tc>
      </w:tr>
      <w:tr w:rsidR="00545A93" w:rsidRPr="00C40F50" w14:paraId="0E2873D0" w14:textId="77777777" w:rsidTr="00BF2527">
        <w:trPr>
          <w:gridAfter w:val="2"/>
          <w:wAfter w:w="83" w:type="dxa"/>
          <w:trHeight w:val="77"/>
        </w:trPr>
        <w:tc>
          <w:tcPr>
            <w:tcW w:w="2158" w:type="dxa"/>
            <w:gridSpan w:val="3"/>
            <w:vMerge/>
            <w:shd w:val="clear" w:color="auto" w:fill="B8CCE4" w:themeFill="accent1" w:themeFillTint="66"/>
            <w:noWrap/>
          </w:tcPr>
          <w:p w14:paraId="0E2873C9" w14:textId="77777777" w:rsidR="00545A93" w:rsidRPr="00C40F50" w:rsidRDefault="00545A93" w:rsidP="00545A93">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3CA" w14:textId="77777777" w:rsidR="00545A93" w:rsidRPr="00C40F50" w:rsidRDefault="00545A93" w:rsidP="00545A93">
            <w:pPr>
              <w:jc w:val="cente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4F3BFB5A" w14:textId="6F50528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3CB" w14:textId="498C81E2" w:rsidR="00545A93" w:rsidRPr="00545A93" w:rsidRDefault="00545A93"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N/A</w:t>
            </w:r>
          </w:p>
        </w:tc>
        <w:tc>
          <w:tcPr>
            <w:tcW w:w="1133" w:type="dxa"/>
            <w:gridSpan w:val="8"/>
            <w:shd w:val="clear" w:color="auto" w:fill="B8CCE4" w:themeFill="accent1" w:themeFillTint="66"/>
          </w:tcPr>
          <w:p w14:paraId="3260FA30" w14:textId="4B744CAB"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10%</w:t>
            </w:r>
          </w:p>
        </w:tc>
        <w:tc>
          <w:tcPr>
            <w:tcW w:w="803" w:type="dxa"/>
            <w:gridSpan w:val="6"/>
            <w:shd w:val="clear" w:color="auto" w:fill="B8CCE4" w:themeFill="accent1" w:themeFillTint="66"/>
          </w:tcPr>
          <w:p w14:paraId="0E2873CC" w14:textId="665B5673"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p>
        </w:tc>
        <w:tc>
          <w:tcPr>
            <w:tcW w:w="1494" w:type="dxa"/>
            <w:gridSpan w:val="15"/>
            <w:shd w:val="clear" w:color="auto" w:fill="B8CCE4" w:themeFill="accent1" w:themeFillTint="66"/>
          </w:tcPr>
          <w:p w14:paraId="51C7D307" w14:textId="61CBA8B4"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30%</w:t>
            </w:r>
          </w:p>
        </w:tc>
        <w:tc>
          <w:tcPr>
            <w:tcW w:w="912" w:type="dxa"/>
            <w:gridSpan w:val="11"/>
            <w:shd w:val="clear" w:color="auto" w:fill="B8CCE4" w:themeFill="accent1" w:themeFillTint="66"/>
          </w:tcPr>
          <w:p w14:paraId="0E2873CD" w14:textId="48FAE07F"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50%</w:t>
            </w:r>
          </w:p>
        </w:tc>
        <w:tc>
          <w:tcPr>
            <w:tcW w:w="2484" w:type="dxa"/>
            <w:gridSpan w:val="14"/>
            <w:shd w:val="clear" w:color="auto" w:fill="B8CCE4" w:themeFill="accent1" w:themeFillTint="66"/>
          </w:tcPr>
          <w:p w14:paraId="6BF84BA9" w14:textId="59F3896E"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60%</w:t>
            </w:r>
          </w:p>
        </w:tc>
        <w:tc>
          <w:tcPr>
            <w:tcW w:w="6434" w:type="dxa"/>
            <w:gridSpan w:val="28"/>
            <w:vMerge/>
            <w:shd w:val="clear" w:color="auto" w:fill="B8CCE4" w:themeFill="accent1" w:themeFillTint="66"/>
          </w:tcPr>
          <w:p w14:paraId="0E2873CF" w14:textId="1EE5ABB0" w:rsidR="00545A93" w:rsidRPr="00C40F50" w:rsidRDefault="00545A93" w:rsidP="00545A93">
            <w:pPr>
              <w:rPr>
                <w:rFonts w:ascii="Sylfaen" w:eastAsia="Times New Roman" w:hAnsi="Sylfaen" w:cs="Arial"/>
                <w:sz w:val="16"/>
                <w:szCs w:val="16"/>
                <w:lang w:val="ka-GE" w:eastAsia="en-GB"/>
              </w:rPr>
            </w:pPr>
          </w:p>
        </w:tc>
      </w:tr>
      <w:tr w:rsidR="00545A93" w:rsidRPr="00545D46" w14:paraId="12EF3E43" w14:textId="77777777" w:rsidTr="00BF2527">
        <w:trPr>
          <w:gridAfter w:val="2"/>
          <w:wAfter w:w="83" w:type="dxa"/>
          <w:trHeight w:val="77"/>
        </w:trPr>
        <w:tc>
          <w:tcPr>
            <w:tcW w:w="2158" w:type="dxa"/>
            <w:gridSpan w:val="3"/>
            <w:shd w:val="clear" w:color="auto" w:fill="DBE5F1" w:themeFill="accent1" w:themeFillTint="33"/>
            <w:noWrap/>
          </w:tcPr>
          <w:p w14:paraId="2AB347CF" w14:textId="4F41F801"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237D6D11" w14:textId="729073B1" w:rsidR="00545A93" w:rsidRPr="00C40F50" w:rsidRDefault="00545A93" w:rsidP="00545A93">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642FA58F" w14:textId="64DAEEC9" w:rsidR="00545A93" w:rsidRPr="00545D46" w:rsidRDefault="00545D46" w:rsidP="00545A93">
            <w:pPr>
              <w:rPr>
                <w:rFonts w:ascii="Sylfaen" w:eastAsia="Times New Roman" w:hAnsi="Sylfaen" w:cs="Arial"/>
                <w:sz w:val="16"/>
                <w:szCs w:val="16"/>
                <w:lang w:val="ka-GE" w:eastAsia="en-GB"/>
              </w:rPr>
            </w:pPr>
            <w:proofErr w:type="spellStart"/>
            <w:r w:rsidRPr="00545D46">
              <w:rPr>
                <w:rFonts w:ascii="Sylfaen" w:eastAsia="Times New Roman" w:hAnsi="Sylfaen" w:cs="Arial"/>
                <w:sz w:val="16"/>
                <w:szCs w:val="16"/>
                <w:lang w:val="ka-GE" w:eastAsia="en-GB"/>
              </w:rPr>
              <w:t>Delay</w:t>
            </w:r>
            <w:proofErr w:type="spellEnd"/>
            <w:r w:rsidRPr="00545D46">
              <w:rPr>
                <w:rFonts w:ascii="Sylfaen" w:eastAsia="Times New Roman" w:hAnsi="Sylfaen" w:cs="Arial"/>
                <w:sz w:val="16"/>
                <w:szCs w:val="16"/>
                <w:lang w:val="ka-GE" w:eastAsia="en-GB"/>
              </w:rPr>
              <w:t xml:space="preserve"> </w:t>
            </w:r>
            <w:proofErr w:type="spellStart"/>
            <w:r w:rsidRPr="00545D46">
              <w:rPr>
                <w:rFonts w:ascii="Sylfaen" w:eastAsia="Times New Roman" w:hAnsi="Sylfaen" w:cs="Arial"/>
                <w:sz w:val="16"/>
                <w:szCs w:val="16"/>
                <w:lang w:val="ka-GE" w:eastAsia="en-GB"/>
              </w:rPr>
              <w:t>in</w:t>
            </w:r>
            <w:proofErr w:type="spellEnd"/>
            <w:r w:rsidRPr="00545D46">
              <w:rPr>
                <w:rFonts w:ascii="Sylfaen" w:eastAsia="Times New Roman" w:hAnsi="Sylfaen" w:cs="Arial"/>
                <w:sz w:val="16"/>
                <w:szCs w:val="16"/>
                <w:lang w:val="ka-GE" w:eastAsia="en-GB"/>
              </w:rPr>
              <w:t xml:space="preserve"> </w:t>
            </w:r>
            <w:proofErr w:type="spellStart"/>
            <w:r w:rsidRPr="00545D46">
              <w:rPr>
                <w:rFonts w:ascii="Sylfaen" w:eastAsia="Times New Roman" w:hAnsi="Sylfaen" w:cs="Arial"/>
                <w:sz w:val="16"/>
                <w:szCs w:val="16"/>
                <w:lang w:val="ka-GE" w:eastAsia="en-GB"/>
              </w:rPr>
              <w:t>implementation</w:t>
            </w:r>
            <w:proofErr w:type="spellEnd"/>
            <w:r w:rsidRPr="00545D46">
              <w:rPr>
                <w:rFonts w:ascii="Sylfaen" w:eastAsia="Times New Roman" w:hAnsi="Sylfaen" w:cs="Arial"/>
                <w:sz w:val="16"/>
                <w:szCs w:val="16"/>
                <w:lang w:val="ka-GE" w:eastAsia="en-GB"/>
              </w:rPr>
              <w:t xml:space="preserve"> </w:t>
            </w:r>
            <w:proofErr w:type="spellStart"/>
            <w:r w:rsidRPr="00545D46">
              <w:rPr>
                <w:rFonts w:ascii="Sylfaen" w:eastAsia="Times New Roman" w:hAnsi="Sylfaen" w:cs="Arial"/>
                <w:sz w:val="16"/>
                <w:szCs w:val="16"/>
                <w:lang w:val="ka-GE" w:eastAsia="en-GB"/>
              </w:rPr>
              <w:t>of</w:t>
            </w:r>
            <w:proofErr w:type="spellEnd"/>
            <w:r w:rsidRPr="00545D46">
              <w:rPr>
                <w:rFonts w:ascii="Sylfaen" w:eastAsia="Times New Roman" w:hAnsi="Sylfaen" w:cs="Arial"/>
                <w:sz w:val="16"/>
                <w:szCs w:val="16"/>
                <w:lang w:val="ka-GE" w:eastAsia="en-GB"/>
              </w:rPr>
              <w:t xml:space="preserve"> </w:t>
            </w:r>
            <w:proofErr w:type="spellStart"/>
            <w:r w:rsidRPr="00545D46">
              <w:rPr>
                <w:rFonts w:ascii="Sylfaen" w:eastAsia="Times New Roman" w:hAnsi="Sylfaen" w:cs="Arial"/>
                <w:sz w:val="16"/>
                <w:szCs w:val="16"/>
                <w:lang w:val="ka-GE" w:eastAsia="en-GB"/>
              </w:rPr>
              <w:t>incentive</w:t>
            </w:r>
            <w:proofErr w:type="spellEnd"/>
            <w:r w:rsidRPr="00545D46">
              <w:rPr>
                <w:rFonts w:ascii="Sylfaen" w:eastAsia="Times New Roman" w:hAnsi="Sylfaen" w:cs="Arial"/>
                <w:sz w:val="16"/>
                <w:szCs w:val="16"/>
                <w:lang w:val="ka-GE" w:eastAsia="en-GB"/>
              </w:rPr>
              <w:t xml:space="preserve"> </w:t>
            </w:r>
            <w:proofErr w:type="spellStart"/>
            <w:r w:rsidRPr="00545D46">
              <w:rPr>
                <w:rFonts w:ascii="Sylfaen" w:eastAsia="Times New Roman" w:hAnsi="Sylfaen" w:cs="Arial"/>
                <w:sz w:val="16"/>
                <w:szCs w:val="16"/>
                <w:lang w:val="ka-GE" w:eastAsia="en-GB"/>
              </w:rPr>
              <w:t>measures</w:t>
            </w:r>
            <w:proofErr w:type="spellEnd"/>
          </w:p>
        </w:tc>
      </w:tr>
      <w:tr w:rsidR="00545A93" w:rsidRPr="00C40F50" w14:paraId="0E2873DC" w14:textId="77777777" w:rsidTr="00BF2527">
        <w:trPr>
          <w:gridAfter w:val="2"/>
          <w:wAfter w:w="83" w:type="dxa"/>
          <w:trHeight w:val="440"/>
        </w:trPr>
        <w:tc>
          <w:tcPr>
            <w:tcW w:w="2158" w:type="dxa"/>
            <w:gridSpan w:val="3"/>
            <w:vMerge w:val="restart"/>
            <w:shd w:val="clear" w:color="auto" w:fill="D9D9D9" w:themeFill="background1" w:themeFillShade="D9"/>
            <w:noWrap/>
          </w:tcPr>
          <w:p w14:paraId="0E2873D1" w14:textId="69C484C9"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3D2" w14:textId="7B730D25"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3D3" w14:textId="0FC7CA37" w:rsidR="00545A93" w:rsidRPr="00C40F50" w:rsidRDefault="004F6460" w:rsidP="00545A93">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r w:rsidR="00545A93" w:rsidRPr="00C40F50">
              <w:rPr>
                <w:rFonts w:ascii="Sylfaen" w:eastAsia="Times New Roman" w:hAnsi="Sylfaen" w:cs="Arial"/>
                <w:sz w:val="16"/>
                <w:szCs w:val="16"/>
                <w:lang w:val="ka-GE" w:eastAsia="en-GB"/>
              </w:rPr>
              <w:t>)</w:t>
            </w:r>
          </w:p>
        </w:tc>
        <w:tc>
          <w:tcPr>
            <w:tcW w:w="1347" w:type="dxa"/>
            <w:gridSpan w:val="5"/>
            <w:vMerge w:val="restart"/>
            <w:shd w:val="clear" w:color="auto" w:fill="D9D9D9" w:themeFill="background1" w:themeFillShade="D9"/>
            <w:noWrap/>
          </w:tcPr>
          <w:p w14:paraId="21BFEC4B" w14:textId="33D7443A"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403096A1" w14:textId="1F77FC74" w:rsidR="00545A93"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3D4" w14:textId="00499403" w:rsidR="00545A93" w:rsidRPr="00C40F50" w:rsidRDefault="00545A93" w:rsidP="00545A93">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3D6" w14:textId="1354AA5D" w:rsidR="00545A93" w:rsidRPr="008D18A4" w:rsidRDefault="008D18A4"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3D7" w14:textId="59CF97E2"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tcPr>
          <w:p w14:paraId="0E2873D8" w14:textId="12A46C35"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3D9" w14:textId="1E939724"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73DB" w14:textId="126C0997"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545A93" w:rsidRPr="00C40F50" w14:paraId="7F3C9ACA" w14:textId="77777777" w:rsidTr="00BF2527">
        <w:trPr>
          <w:gridAfter w:val="2"/>
          <w:wAfter w:w="83" w:type="dxa"/>
          <w:trHeight w:val="440"/>
        </w:trPr>
        <w:tc>
          <w:tcPr>
            <w:tcW w:w="2158" w:type="dxa"/>
            <w:gridSpan w:val="3"/>
            <w:vMerge/>
            <w:shd w:val="clear" w:color="auto" w:fill="D9D9D9" w:themeFill="background1" w:themeFillShade="D9"/>
            <w:noWrap/>
          </w:tcPr>
          <w:p w14:paraId="39AB7FF6" w14:textId="77777777" w:rsidR="00545A93" w:rsidRPr="00C40F50" w:rsidRDefault="00545A93" w:rsidP="00545A93">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0358D172" w14:textId="77777777" w:rsidR="00545A93" w:rsidRPr="00C40F50" w:rsidRDefault="00545A93" w:rsidP="00545A93">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167A410"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02408561"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000D9C49" w14:textId="10901349"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25313EEA"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6D47644B"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textDirection w:val="btLr"/>
          </w:tcPr>
          <w:p w14:paraId="66DF7755" w14:textId="77777777" w:rsidR="00545A93" w:rsidRPr="00C40F50" w:rsidRDefault="00545A93" w:rsidP="00545A93">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25F1F7A2" w14:textId="77777777" w:rsidR="00545A93" w:rsidRPr="00C40F50" w:rsidRDefault="00545A93" w:rsidP="00545A93">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0F1CAE62" w14:textId="4722C5FA"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4EB5D013" w14:textId="388A84E6"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2FFC5B05" w14:textId="1789DA1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545A93" w:rsidRPr="00C40F50" w14:paraId="55CCB427" w14:textId="77777777" w:rsidTr="00BF2527">
        <w:trPr>
          <w:gridAfter w:val="2"/>
          <w:wAfter w:w="83" w:type="dxa"/>
          <w:trHeight w:val="440"/>
        </w:trPr>
        <w:tc>
          <w:tcPr>
            <w:tcW w:w="2158" w:type="dxa"/>
            <w:gridSpan w:val="3"/>
            <w:vMerge/>
            <w:shd w:val="clear" w:color="auto" w:fill="D9D9D9" w:themeFill="background1" w:themeFillShade="D9"/>
            <w:noWrap/>
          </w:tcPr>
          <w:p w14:paraId="530B3EA1" w14:textId="77777777" w:rsidR="00545A93" w:rsidRPr="00C40F50" w:rsidRDefault="00545A93" w:rsidP="00545A93">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716E7B14" w14:textId="77777777" w:rsidR="00545A93" w:rsidRPr="00C40F50" w:rsidRDefault="00545A93" w:rsidP="00545A93">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3674B13E"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0A0F85E3"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35C05E7B" w14:textId="40369C1B"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2FF56F0C"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75B1FB71"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textDirection w:val="btLr"/>
          </w:tcPr>
          <w:p w14:paraId="48082752" w14:textId="77777777" w:rsidR="00545A93" w:rsidRPr="00C40F50" w:rsidRDefault="00545A93" w:rsidP="00545A93">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7BD945A2" w14:textId="77777777" w:rsidR="00545A93" w:rsidRPr="00C40F50" w:rsidRDefault="00545A93" w:rsidP="00545A93">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41ECF7E9" w14:textId="34598F94"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61B47F79" w14:textId="1EC2777A"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33BE29E8" w14:textId="113C7B7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595157AE" w14:textId="08DC262E"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209D838E" w14:textId="40FAB680" w:rsidR="00545A93" w:rsidRPr="00C40F50" w:rsidRDefault="00545A93" w:rsidP="00545A93">
            <w:pPr>
              <w:rPr>
                <w:rFonts w:ascii="Sylfaen" w:eastAsia="Times New Roman" w:hAnsi="Sylfaen" w:cs="Arial"/>
                <w:sz w:val="16"/>
                <w:szCs w:val="16"/>
                <w:lang w:val="ka-GE" w:eastAsia="en-GB"/>
              </w:rPr>
            </w:pPr>
          </w:p>
        </w:tc>
      </w:tr>
      <w:tr w:rsidR="00545A93" w:rsidRPr="00C40F50" w14:paraId="0E2873EF" w14:textId="77777777" w:rsidTr="00BF2527">
        <w:trPr>
          <w:gridAfter w:val="2"/>
          <w:wAfter w:w="83" w:type="dxa"/>
          <w:cantSplit/>
          <w:trHeight w:val="1134"/>
        </w:trPr>
        <w:tc>
          <w:tcPr>
            <w:tcW w:w="2158" w:type="dxa"/>
            <w:gridSpan w:val="3"/>
            <w:noWrap/>
          </w:tcPr>
          <w:p w14:paraId="4E6E8952" w14:textId="5A3B3BFA" w:rsidR="008D18A4" w:rsidRPr="008D18A4" w:rsidRDefault="00545A93" w:rsidP="008D18A4">
            <w:pPr>
              <w:rPr>
                <w:rFonts w:ascii="Sylfaen" w:eastAsia="Times New Roman" w:hAnsi="Sylfaen" w:cs="Arial"/>
                <w:sz w:val="16"/>
                <w:szCs w:val="16"/>
                <w:lang w:val="en-GB" w:eastAsia="en-GB"/>
              </w:rPr>
            </w:pPr>
            <w:r w:rsidRPr="00C40F50">
              <w:rPr>
                <w:rFonts w:ascii="Sylfaen" w:eastAsia="Times New Roman" w:hAnsi="Sylfaen" w:cs="Arial"/>
                <w:sz w:val="16"/>
                <w:szCs w:val="16"/>
                <w:lang w:val="ka-GE" w:eastAsia="en-GB"/>
              </w:rPr>
              <w:lastRenderedPageBreak/>
              <w:t xml:space="preserve">3.4.1. </w:t>
            </w:r>
            <w:r w:rsidR="008D18A4">
              <w:rPr>
                <w:rFonts w:ascii="Sylfaen" w:eastAsia="Times New Roman" w:hAnsi="Sylfaen" w:cs="Arial"/>
                <w:sz w:val="16"/>
                <w:szCs w:val="16"/>
                <w:lang w:val="en-GB" w:eastAsia="en-GB"/>
              </w:rPr>
              <w:t>Elaboration</w:t>
            </w:r>
            <w:r w:rsidR="008D18A4" w:rsidRPr="008D18A4">
              <w:rPr>
                <w:rFonts w:ascii="Sylfaen" w:eastAsia="Times New Roman" w:hAnsi="Sylfaen" w:cs="Arial"/>
                <w:sz w:val="16"/>
                <w:szCs w:val="16"/>
                <w:lang w:val="en-GB" w:eastAsia="en-GB"/>
              </w:rPr>
              <w:t xml:space="preserve"> of financial incentives </w:t>
            </w:r>
            <w:r w:rsidR="008D18A4">
              <w:rPr>
                <w:rFonts w:ascii="Sylfaen" w:eastAsia="Times New Roman" w:hAnsi="Sylfaen" w:cs="Arial"/>
                <w:sz w:val="16"/>
                <w:szCs w:val="16"/>
                <w:lang w:val="en-GB" w:eastAsia="en-GB"/>
              </w:rPr>
              <w:t xml:space="preserve">mechanism </w:t>
            </w:r>
            <w:r w:rsidR="008D18A4" w:rsidRPr="008D18A4">
              <w:rPr>
                <w:rFonts w:ascii="Sylfaen" w:eastAsia="Times New Roman" w:hAnsi="Sylfaen" w:cs="Arial"/>
                <w:sz w:val="16"/>
                <w:szCs w:val="16"/>
                <w:lang w:val="en-GB" w:eastAsia="en-GB"/>
              </w:rPr>
              <w:t>for</w:t>
            </w:r>
            <w:r w:rsidR="008D18A4">
              <w:rPr>
                <w:rFonts w:ascii="Sylfaen" w:eastAsia="Times New Roman" w:hAnsi="Sylfaen" w:cs="Arial"/>
                <w:sz w:val="16"/>
                <w:szCs w:val="16"/>
                <w:lang w:val="en-GB" w:eastAsia="en-GB"/>
              </w:rPr>
              <w:t xml:space="preserve"> installation of</w:t>
            </w:r>
            <w:r w:rsidR="008D18A4" w:rsidRPr="008D18A4">
              <w:rPr>
                <w:rFonts w:ascii="Sylfaen" w:eastAsia="Times New Roman" w:hAnsi="Sylfaen" w:cs="Arial"/>
                <w:sz w:val="16"/>
                <w:szCs w:val="16"/>
                <w:lang w:val="en-GB" w:eastAsia="en-GB"/>
              </w:rPr>
              <w:t xml:space="preserve"> solar water heater systems in buildings.</w:t>
            </w:r>
          </w:p>
          <w:p w14:paraId="0E2873DD" w14:textId="7D59443D" w:rsidR="008D18A4" w:rsidRPr="008D18A4" w:rsidRDefault="008D18A4" w:rsidP="00545A93">
            <w:pPr>
              <w:rPr>
                <w:rFonts w:ascii="Sylfaen" w:eastAsia="Times New Roman" w:hAnsi="Sylfaen" w:cs="Arial"/>
                <w:sz w:val="16"/>
                <w:szCs w:val="16"/>
                <w:lang w:val="en-GB" w:eastAsia="en-GB"/>
              </w:rPr>
            </w:pPr>
          </w:p>
        </w:tc>
        <w:tc>
          <w:tcPr>
            <w:tcW w:w="1964" w:type="dxa"/>
            <w:gridSpan w:val="6"/>
          </w:tcPr>
          <w:p w14:paraId="0E2873DE" w14:textId="342C66C7" w:rsidR="008D18A4" w:rsidRPr="00C40F50" w:rsidRDefault="008D18A4" w:rsidP="00545A93">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Elaboration</w:t>
            </w:r>
            <w:r w:rsidRPr="008D18A4">
              <w:rPr>
                <w:rFonts w:ascii="Sylfaen" w:eastAsia="Times New Roman" w:hAnsi="Sylfaen" w:cs="Arial"/>
                <w:sz w:val="16"/>
                <w:szCs w:val="16"/>
                <w:lang w:val="en-GB" w:eastAsia="en-GB"/>
              </w:rPr>
              <w:t xml:space="preserve"> of financial incentives </w:t>
            </w:r>
            <w:r>
              <w:rPr>
                <w:rFonts w:ascii="Sylfaen" w:eastAsia="Times New Roman" w:hAnsi="Sylfaen" w:cs="Arial"/>
                <w:sz w:val="16"/>
                <w:szCs w:val="16"/>
                <w:lang w:val="en-GB" w:eastAsia="en-GB"/>
              </w:rPr>
              <w:t>mechanism for using solar for heating the water that will reduce pressure on forests and represents a</w:t>
            </w:r>
            <w:r w:rsidR="00E605FF">
              <w:rPr>
                <w:rFonts w:ascii="Sylfaen" w:eastAsia="Times New Roman" w:hAnsi="Sylfaen" w:cs="Arial"/>
                <w:sz w:val="16"/>
                <w:szCs w:val="16"/>
                <w:lang w:val="en-GB" w:eastAsia="en-GB"/>
              </w:rPr>
              <w:t>n</w:t>
            </w:r>
            <w:r>
              <w:rPr>
                <w:rFonts w:ascii="Sylfaen" w:eastAsia="Times New Roman" w:hAnsi="Sylfaen" w:cs="Arial"/>
                <w:sz w:val="16"/>
                <w:szCs w:val="16"/>
                <w:lang w:val="en-GB" w:eastAsia="en-GB"/>
              </w:rPr>
              <w:t xml:space="preserve"> energy-efficient alternative.</w:t>
            </w:r>
          </w:p>
        </w:tc>
        <w:tc>
          <w:tcPr>
            <w:tcW w:w="1994" w:type="dxa"/>
            <w:gridSpan w:val="3"/>
          </w:tcPr>
          <w:p w14:paraId="215B5ECF" w14:textId="77777777" w:rsidR="0006098B" w:rsidRPr="00903577" w:rsidRDefault="0006098B" w:rsidP="0006098B">
            <w:pPr>
              <w:rPr>
                <w:rFonts w:ascii="Sylfaen" w:eastAsia="Times New Roman" w:hAnsi="Sylfaen" w:cs="Arial"/>
                <w:sz w:val="16"/>
                <w:szCs w:val="16"/>
                <w:lang w:val="ka-GE" w:eastAsia="en-GB"/>
              </w:rPr>
            </w:pPr>
            <w:r w:rsidRPr="00041FF5">
              <w:rPr>
                <w:rFonts w:ascii="Sylfaen" w:eastAsia="Times New Roman" w:hAnsi="Sylfaen" w:cs="Arial"/>
                <w:sz w:val="16"/>
                <w:szCs w:val="16"/>
                <w:lang w:val="ka-GE" w:eastAsia="en-GB"/>
              </w:rPr>
              <w:t xml:space="preserve">Support </w:t>
            </w:r>
            <w:proofErr w:type="spellStart"/>
            <w:r w:rsidRPr="00041FF5">
              <w:rPr>
                <w:rFonts w:ascii="Sylfaen" w:eastAsia="Times New Roman" w:hAnsi="Sylfaen" w:cs="Arial"/>
                <w:sz w:val="16"/>
                <w:szCs w:val="16"/>
                <w:lang w:val="ka-GE" w:eastAsia="en-GB"/>
              </w:rPr>
              <w:t>implementation</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of</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the</w:t>
            </w:r>
            <w:proofErr w:type="spellEnd"/>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2009/28/EC-EPBD</w:t>
            </w:r>
            <w:r w:rsidRPr="00041FF5">
              <w:rPr>
                <w:rFonts w:ascii="Sylfaen" w:eastAsia="Times New Roman" w:hAnsi="Sylfaen" w:cs="Arial"/>
                <w:sz w:val="16"/>
                <w:szCs w:val="16"/>
                <w:lang w:val="ka-GE" w:eastAsia="en-GB"/>
              </w:rPr>
              <w:t xml:space="preserve">; </w:t>
            </w:r>
            <w:proofErr w:type="spellStart"/>
            <w:r w:rsidRPr="00041FF5">
              <w:rPr>
                <w:rFonts w:ascii="Sylfaen" w:eastAsia="Times New Roman" w:hAnsi="Sylfaen" w:cs="Arial"/>
                <w:sz w:val="16"/>
                <w:szCs w:val="16"/>
                <w:lang w:val="ka-GE" w:eastAsia="en-GB"/>
              </w:rPr>
              <w:t>Directive</w:t>
            </w:r>
            <w:proofErr w:type="spellEnd"/>
            <w:r w:rsidRPr="00041FF5">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2012/27/E</w:t>
            </w:r>
            <w:r w:rsidRPr="00E015C2">
              <w:rPr>
                <w:rFonts w:ascii="Sylfaen" w:eastAsia="Times New Roman" w:hAnsi="Sylfaen" w:cs="Arial"/>
                <w:sz w:val="16"/>
                <w:szCs w:val="16"/>
                <w:lang w:val="ka-GE" w:eastAsia="en-GB"/>
              </w:rPr>
              <w:t>U</w:t>
            </w:r>
            <w:r w:rsidRPr="00C40F50">
              <w:rPr>
                <w:rFonts w:ascii="Sylfaen" w:eastAsia="Times New Roman" w:hAnsi="Sylfaen" w:cs="Arial"/>
                <w:sz w:val="16"/>
                <w:szCs w:val="16"/>
                <w:lang w:val="ka-GE" w:eastAsia="en-GB"/>
              </w:rPr>
              <w:t xml:space="preserve"> EED</w:t>
            </w:r>
            <w:r w:rsidRPr="00903577">
              <w:rPr>
                <w:rFonts w:ascii="Sylfaen" w:eastAsia="Times New Roman" w:hAnsi="Sylfaen" w:cs="Arial"/>
                <w:sz w:val="16"/>
                <w:szCs w:val="16"/>
                <w:lang w:val="ka-GE" w:eastAsia="en-GB"/>
              </w:rPr>
              <w:t>;</w:t>
            </w:r>
          </w:p>
          <w:p w14:paraId="4950E711" w14:textId="77777777" w:rsidR="0006098B" w:rsidRPr="00C40F50" w:rsidRDefault="0006098B" w:rsidP="0006098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r>
              <w:rPr>
                <w:rFonts w:ascii="Sylfaen" w:eastAsia="Times New Roman" w:hAnsi="Sylfaen" w:cs="Arial"/>
                <w:sz w:val="16"/>
                <w:szCs w:val="16"/>
                <w:lang w:val="en-US" w:eastAsia="en-GB"/>
              </w:rPr>
              <w:t>Health and well-being</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3FBD5609" w14:textId="77777777" w:rsidR="0006098B" w:rsidRPr="00C40F50" w:rsidRDefault="0006098B" w:rsidP="0006098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5D9A6F75" w14:textId="77777777" w:rsidR="0006098B" w:rsidRPr="00903577" w:rsidRDefault="0006098B" w:rsidP="0006098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a</w:t>
            </w:r>
            <w:r w:rsidRPr="00903577">
              <w:rPr>
                <w:rFonts w:ascii="Sylfaen" w:eastAsia="Times New Roman" w:hAnsi="Sylfaen" w:cs="Arial"/>
                <w:sz w:val="16"/>
                <w:szCs w:val="16"/>
                <w:lang w:val="ka-GE" w:eastAsia="en-GB"/>
              </w:rPr>
              <w:t>nd</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communities</w:t>
            </w:r>
            <w:proofErr w:type="spellEnd"/>
            <w:r w:rsidRPr="00903577">
              <w:rPr>
                <w:rFonts w:ascii="Sylfaen" w:eastAsia="Times New Roman" w:hAnsi="Sylfaen" w:cs="Arial"/>
                <w:sz w:val="16"/>
                <w:szCs w:val="16"/>
                <w:lang w:val="ka-GE" w:eastAsia="en-GB"/>
              </w:rPr>
              <w:t>);</w:t>
            </w:r>
          </w:p>
          <w:p w14:paraId="0E2873E5" w14:textId="08B2D3B1" w:rsidR="00545A93" w:rsidRPr="00C40F50" w:rsidRDefault="0006098B" w:rsidP="0006098B">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6D7FD5C9" w14:textId="4FB4765E" w:rsidR="00545A93" w:rsidRPr="008D18A4" w:rsidRDefault="00E605FF" w:rsidP="00545A93">
            <w:pPr>
              <w:rPr>
                <w:rFonts w:ascii="Sylfaen" w:eastAsia="Times New Roman" w:hAnsi="Sylfaen" w:cs="Arial"/>
                <w:sz w:val="16"/>
                <w:szCs w:val="16"/>
                <w:lang w:val="en-US" w:eastAsia="en-GB"/>
              </w:rPr>
            </w:pPr>
            <w:r>
              <w:rPr>
                <w:rFonts w:ascii="Sylfaen" w:eastAsia="Times New Roman" w:hAnsi="Sylfaen" w:cs="Arial"/>
                <w:sz w:val="16"/>
                <w:szCs w:val="16"/>
                <w:lang w:val="ka-GE" w:eastAsia="en-GB"/>
              </w:rPr>
              <w:t xml:space="preserve">A </w:t>
            </w:r>
            <w:proofErr w:type="spellStart"/>
            <w:r>
              <w:rPr>
                <w:rFonts w:ascii="Sylfaen" w:eastAsia="Times New Roman" w:hAnsi="Sylfaen" w:cs="Arial"/>
                <w:sz w:val="16"/>
                <w:szCs w:val="16"/>
                <w:lang w:val="ka-GE" w:eastAsia="en-GB"/>
              </w:rPr>
              <w:t>f</w:t>
            </w:r>
            <w:r w:rsidR="008D18A4" w:rsidRPr="008D18A4">
              <w:rPr>
                <w:rFonts w:ascii="Sylfaen" w:eastAsia="Times New Roman" w:hAnsi="Sylfaen" w:cs="Arial"/>
                <w:sz w:val="16"/>
                <w:szCs w:val="16"/>
                <w:lang w:val="ka-GE" w:eastAsia="en-GB"/>
              </w:rPr>
              <w:t>inancial</w:t>
            </w:r>
            <w:proofErr w:type="spellEnd"/>
            <w:r w:rsidR="008D18A4" w:rsidRPr="008D18A4">
              <w:rPr>
                <w:rFonts w:ascii="Sylfaen" w:eastAsia="Times New Roman" w:hAnsi="Sylfaen" w:cs="Arial"/>
                <w:sz w:val="16"/>
                <w:szCs w:val="16"/>
                <w:lang w:val="ka-GE" w:eastAsia="en-GB"/>
              </w:rPr>
              <w:t xml:space="preserve"> </w:t>
            </w:r>
            <w:proofErr w:type="spellStart"/>
            <w:r w:rsidR="008D18A4" w:rsidRPr="008D18A4">
              <w:rPr>
                <w:rFonts w:ascii="Sylfaen" w:eastAsia="Times New Roman" w:hAnsi="Sylfaen" w:cs="Arial"/>
                <w:sz w:val="16"/>
                <w:szCs w:val="16"/>
                <w:lang w:val="ka-GE" w:eastAsia="en-GB"/>
              </w:rPr>
              <w:t>incentive</w:t>
            </w:r>
            <w:proofErr w:type="spellEnd"/>
            <w:r w:rsidR="008D18A4" w:rsidRPr="008D18A4">
              <w:rPr>
                <w:rFonts w:ascii="Sylfaen" w:eastAsia="Times New Roman" w:hAnsi="Sylfaen" w:cs="Arial"/>
                <w:sz w:val="16"/>
                <w:szCs w:val="16"/>
                <w:lang w:val="ka-GE" w:eastAsia="en-GB"/>
              </w:rPr>
              <w:t xml:space="preserve"> </w:t>
            </w:r>
            <w:proofErr w:type="spellStart"/>
            <w:r w:rsidR="008D18A4" w:rsidRPr="008D18A4">
              <w:rPr>
                <w:rFonts w:ascii="Sylfaen" w:eastAsia="Times New Roman" w:hAnsi="Sylfaen" w:cs="Arial"/>
                <w:sz w:val="16"/>
                <w:szCs w:val="16"/>
                <w:lang w:val="ka-GE" w:eastAsia="en-GB"/>
              </w:rPr>
              <w:t>mechanism</w:t>
            </w:r>
            <w:proofErr w:type="spellEnd"/>
            <w:r w:rsidR="008D18A4" w:rsidRPr="008D18A4">
              <w:rPr>
                <w:rFonts w:ascii="Sylfaen" w:eastAsia="Times New Roman" w:hAnsi="Sylfaen" w:cs="Arial"/>
                <w:sz w:val="16"/>
                <w:szCs w:val="16"/>
                <w:lang w:val="ka-GE" w:eastAsia="en-GB"/>
              </w:rPr>
              <w:t xml:space="preserve"> </w:t>
            </w:r>
            <w:proofErr w:type="spellStart"/>
            <w:r w:rsidR="008D18A4" w:rsidRPr="008D18A4">
              <w:rPr>
                <w:rFonts w:ascii="Sylfaen" w:eastAsia="Times New Roman" w:hAnsi="Sylfaen" w:cs="Arial"/>
                <w:sz w:val="16"/>
                <w:szCs w:val="16"/>
                <w:lang w:val="ka-GE" w:eastAsia="en-GB"/>
              </w:rPr>
              <w:t>is</w:t>
            </w:r>
            <w:proofErr w:type="spellEnd"/>
            <w:r w:rsidR="008D18A4" w:rsidRPr="008D18A4">
              <w:rPr>
                <w:rFonts w:ascii="Sylfaen" w:eastAsia="Times New Roman" w:hAnsi="Sylfaen" w:cs="Arial"/>
                <w:sz w:val="16"/>
                <w:szCs w:val="16"/>
                <w:lang w:val="ka-GE" w:eastAsia="en-GB"/>
              </w:rPr>
              <w:t xml:space="preserve"> </w:t>
            </w:r>
            <w:r w:rsidR="008D18A4">
              <w:rPr>
                <w:rFonts w:ascii="Sylfaen" w:eastAsia="Times New Roman" w:hAnsi="Sylfaen" w:cs="Arial"/>
                <w:sz w:val="16"/>
                <w:szCs w:val="16"/>
                <w:lang w:val="en-US" w:eastAsia="en-GB"/>
              </w:rPr>
              <w:t>introduced.</w:t>
            </w:r>
          </w:p>
          <w:p w14:paraId="735BF9CC"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tcPr>
          <w:p w14:paraId="1E949606" w14:textId="77777777" w:rsidR="008D18A4" w:rsidRPr="00D75094" w:rsidRDefault="008D18A4" w:rsidP="008D18A4">
            <w:pPr>
              <w:rPr>
                <w:rFonts w:ascii="Sylfaen" w:eastAsia="Times New Roman" w:hAnsi="Sylfaen" w:cs="Arial"/>
                <w:sz w:val="16"/>
                <w:szCs w:val="16"/>
                <w:lang w:val="en-US" w:eastAsia="en-GB"/>
              </w:rPr>
            </w:pPr>
            <w:proofErr w:type="spellStart"/>
            <w:r w:rsidRPr="00D75094">
              <w:rPr>
                <w:rFonts w:ascii="Sylfaen" w:eastAsia="Times New Roman" w:hAnsi="Sylfaen" w:cs="Arial"/>
                <w:sz w:val="16"/>
                <w:szCs w:val="16"/>
                <w:lang w:val="ka-GE" w:eastAsia="en-GB"/>
              </w:rPr>
              <w:t>Annual</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report</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of</w:t>
            </w:r>
            <w:proofErr w:type="spellEnd"/>
            <w:r w:rsidRPr="00D75094">
              <w:rPr>
                <w:rFonts w:ascii="Sylfaen" w:eastAsia="Times New Roman" w:hAnsi="Sylfaen" w:cs="Arial"/>
                <w:sz w:val="16"/>
                <w:szCs w:val="16"/>
                <w:lang w:val="ka-GE" w:eastAsia="en-GB"/>
              </w:rPr>
              <w:t xml:space="preserve"> </w:t>
            </w:r>
            <w:proofErr w:type="spellStart"/>
            <w:r w:rsidRPr="00D75094">
              <w:rPr>
                <w:rFonts w:ascii="Sylfaen" w:eastAsia="Times New Roman" w:hAnsi="Sylfaen" w:cs="Arial"/>
                <w:sz w:val="16"/>
                <w:szCs w:val="16"/>
                <w:lang w:val="ka-GE" w:eastAsia="en-GB"/>
              </w:rPr>
              <w:t>the</w:t>
            </w:r>
            <w:proofErr w:type="spellEnd"/>
            <w:r w:rsidRPr="00D7509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Ministry of Economy and Sustainable Development.</w:t>
            </w:r>
          </w:p>
          <w:p w14:paraId="0E2873E7" w14:textId="717B345C" w:rsidR="00545A93" w:rsidRPr="008D18A4" w:rsidRDefault="00545A93" w:rsidP="00545A93">
            <w:pPr>
              <w:rPr>
                <w:rFonts w:ascii="Sylfaen" w:eastAsia="Times New Roman" w:hAnsi="Sylfaen" w:cs="Arial"/>
                <w:sz w:val="16"/>
                <w:szCs w:val="16"/>
                <w:lang w:val="en-US" w:eastAsia="en-GB"/>
              </w:rPr>
            </w:pPr>
          </w:p>
        </w:tc>
        <w:tc>
          <w:tcPr>
            <w:tcW w:w="1936" w:type="dxa"/>
            <w:gridSpan w:val="14"/>
          </w:tcPr>
          <w:p w14:paraId="0E2873E8" w14:textId="45A86D17" w:rsidR="00545A93" w:rsidRPr="00C40F50" w:rsidRDefault="008D18A4"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Economy and Sustainable Development</w:t>
            </w:r>
          </w:p>
        </w:tc>
        <w:tc>
          <w:tcPr>
            <w:tcW w:w="2406" w:type="dxa"/>
            <w:gridSpan w:val="26"/>
          </w:tcPr>
          <w:p w14:paraId="4EAC14AA" w14:textId="3B8BBFCE" w:rsidR="00545A93" w:rsidRPr="008D18A4" w:rsidRDefault="008D18A4" w:rsidP="00545A93">
            <w:pPr>
              <w:rPr>
                <w:rFonts w:ascii="Sylfaen" w:hAnsi="Sylfaen"/>
                <w:sz w:val="16"/>
                <w:szCs w:val="16"/>
                <w:lang w:val="en-US" w:eastAsia="en-GB"/>
              </w:rPr>
            </w:pPr>
            <w:r>
              <w:rPr>
                <w:rFonts w:ascii="Sylfaen" w:hAnsi="Sylfaen"/>
                <w:sz w:val="16"/>
                <w:szCs w:val="16"/>
                <w:lang w:val="en-US" w:eastAsia="en-GB"/>
              </w:rPr>
              <w:t>Ministry of Finance</w:t>
            </w:r>
          </w:p>
          <w:p w14:paraId="7CC9B802" w14:textId="77777777" w:rsidR="00545A93" w:rsidRPr="00C40F50" w:rsidRDefault="00545A93" w:rsidP="00545A93">
            <w:pPr>
              <w:rPr>
                <w:rFonts w:ascii="Sylfaen" w:hAnsi="Sylfaen"/>
                <w:sz w:val="16"/>
                <w:szCs w:val="16"/>
                <w:lang w:val="ka-GE" w:eastAsia="en-GB"/>
              </w:rPr>
            </w:pPr>
          </w:p>
          <w:p w14:paraId="3AA19D38" w14:textId="0C3044C6" w:rsidR="00545A93" w:rsidRPr="008D18A4" w:rsidRDefault="008D18A4"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Environmental Protection and Agriculture</w:t>
            </w:r>
          </w:p>
          <w:p w14:paraId="0E2873E9" w14:textId="77777777" w:rsidR="00545A93" w:rsidRPr="00C40F50" w:rsidRDefault="00545A93" w:rsidP="00545A93">
            <w:pPr>
              <w:rPr>
                <w:rFonts w:ascii="Sylfaen" w:hAnsi="Sylfaen"/>
                <w:sz w:val="16"/>
                <w:szCs w:val="16"/>
                <w:lang w:val="ka-GE" w:eastAsia="en-GB"/>
              </w:rPr>
            </w:pPr>
          </w:p>
        </w:tc>
        <w:tc>
          <w:tcPr>
            <w:tcW w:w="1021" w:type="dxa"/>
            <w:gridSpan w:val="6"/>
          </w:tcPr>
          <w:p w14:paraId="0E2873EA" w14:textId="443662EA" w:rsidR="00545A93" w:rsidRPr="008D18A4"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8D18A4">
              <w:rPr>
                <w:rFonts w:ascii="Sylfaen" w:eastAsia="Times New Roman" w:hAnsi="Sylfaen" w:cs="Arial"/>
                <w:sz w:val="16"/>
                <w:szCs w:val="16"/>
                <w:lang w:val="en-US" w:eastAsia="en-GB"/>
              </w:rPr>
              <w:t>Q3</w:t>
            </w:r>
          </w:p>
        </w:tc>
        <w:tc>
          <w:tcPr>
            <w:tcW w:w="1705" w:type="dxa"/>
            <w:gridSpan w:val="9"/>
          </w:tcPr>
          <w:p w14:paraId="14F53B56" w14:textId="386F2373" w:rsidR="00545A93" w:rsidRDefault="00545A93" w:rsidP="00545A93">
            <w:pPr>
              <w:rPr>
                <w:rFonts w:ascii="Sylfaen" w:eastAsia="Times New Roman" w:hAnsi="Sylfaen" w:cs="Arial"/>
                <w:sz w:val="16"/>
                <w:szCs w:val="16"/>
                <w:lang w:val="ka-GE" w:eastAsia="en-GB"/>
              </w:rPr>
            </w:pPr>
            <w:r w:rsidRPr="00B1728E">
              <w:rPr>
                <w:rFonts w:ascii="Sylfaen" w:eastAsia="Times New Roman" w:hAnsi="Sylfaen" w:cs="Arial"/>
                <w:sz w:val="16"/>
                <w:szCs w:val="16"/>
                <w:lang w:val="ka-GE" w:eastAsia="en-GB"/>
              </w:rPr>
              <w:t>178,200</w:t>
            </w:r>
            <w:r>
              <w:rPr>
                <w:rFonts w:ascii="Sylfaen" w:eastAsia="Times New Roman" w:hAnsi="Sylfaen" w:cs="Arial"/>
                <w:sz w:val="16"/>
                <w:szCs w:val="16"/>
                <w:lang w:val="ka-GE" w:eastAsia="en-GB"/>
              </w:rPr>
              <w:t>.0 GEL</w:t>
            </w:r>
          </w:p>
          <w:p w14:paraId="19F98879" w14:textId="77777777" w:rsidR="00545A93" w:rsidRDefault="00545A93" w:rsidP="00545A93">
            <w:pPr>
              <w:rPr>
                <w:rFonts w:ascii="Sylfaen" w:eastAsia="Times New Roman" w:hAnsi="Sylfaen" w:cs="Arial"/>
                <w:sz w:val="16"/>
                <w:szCs w:val="16"/>
                <w:lang w:val="ka-GE" w:eastAsia="en-GB"/>
              </w:rPr>
            </w:pPr>
          </w:p>
          <w:p w14:paraId="13506150" w14:textId="2FA008B2" w:rsidR="00545A93" w:rsidRPr="00C40F50" w:rsidRDefault="00545A93" w:rsidP="00545A93">
            <w:pPr>
              <w:rPr>
                <w:rFonts w:ascii="Sylfaen" w:eastAsia="Times New Roman" w:hAnsi="Sylfaen" w:cs="Arial"/>
                <w:sz w:val="16"/>
                <w:szCs w:val="16"/>
                <w:lang w:val="ka-GE" w:eastAsia="en-GB"/>
              </w:rPr>
            </w:pPr>
          </w:p>
          <w:p w14:paraId="0E2873EC" w14:textId="74D10F99" w:rsidR="00545A93" w:rsidRPr="00C40F50" w:rsidRDefault="00545A93" w:rsidP="00545A93">
            <w:pPr>
              <w:rPr>
                <w:rFonts w:ascii="Sylfaen" w:eastAsia="Times New Roman" w:hAnsi="Sylfaen" w:cs="Arial"/>
                <w:sz w:val="16"/>
                <w:szCs w:val="16"/>
                <w:lang w:val="ka-GE" w:eastAsia="en-GB"/>
              </w:rPr>
            </w:pPr>
          </w:p>
        </w:tc>
        <w:tc>
          <w:tcPr>
            <w:tcW w:w="828" w:type="dxa"/>
            <w:gridSpan w:val="4"/>
          </w:tcPr>
          <w:p w14:paraId="29018E1E" w14:textId="77777777" w:rsidR="00545A93" w:rsidRPr="00C40F50" w:rsidRDefault="00545A93" w:rsidP="00545A93">
            <w:pPr>
              <w:rPr>
                <w:rFonts w:ascii="Sylfaen" w:eastAsia="Times New Roman" w:hAnsi="Sylfaen" w:cs="Arial"/>
                <w:sz w:val="16"/>
                <w:szCs w:val="16"/>
                <w:lang w:val="ka-GE" w:eastAsia="en-GB"/>
              </w:rPr>
            </w:pPr>
          </w:p>
        </w:tc>
        <w:tc>
          <w:tcPr>
            <w:tcW w:w="814" w:type="dxa"/>
            <w:gridSpan w:val="5"/>
          </w:tcPr>
          <w:p w14:paraId="24F176C8" w14:textId="33F06939" w:rsidR="00545A93" w:rsidRPr="00C40F50" w:rsidRDefault="00545A93" w:rsidP="00545A93">
            <w:pPr>
              <w:rPr>
                <w:rFonts w:ascii="Sylfaen" w:eastAsia="Times New Roman" w:hAnsi="Sylfaen" w:cs="Arial"/>
                <w:sz w:val="16"/>
                <w:szCs w:val="16"/>
                <w:lang w:val="ka-GE" w:eastAsia="en-GB"/>
              </w:rPr>
            </w:pPr>
          </w:p>
        </w:tc>
        <w:tc>
          <w:tcPr>
            <w:tcW w:w="1520" w:type="dxa"/>
            <w:gridSpan w:val="9"/>
          </w:tcPr>
          <w:p w14:paraId="46690057" w14:textId="0FE3817A" w:rsidR="00545A93" w:rsidRPr="00C40F50" w:rsidRDefault="00545A93" w:rsidP="00545A93">
            <w:pPr>
              <w:rPr>
                <w:rFonts w:ascii="Sylfaen" w:eastAsia="Times New Roman" w:hAnsi="Sylfaen" w:cs="Arial"/>
                <w:sz w:val="16"/>
                <w:szCs w:val="16"/>
                <w:lang w:val="ka-GE" w:eastAsia="en-GB"/>
              </w:rPr>
            </w:pPr>
          </w:p>
        </w:tc>
        <w:tc>
          <w:tcPr>
            <w:tcW w:w="1015" w:type="dxa"/>
            <w:gridSpan w:val="3"/>
          </w:tcPr>
          <w:p w14:paraId="0E2873ED" w14:textId="3E510CE8" w:rsidR="00545A93" w:rsidRPr="00C40F50" w:rsidRDefault="00545A93" w:rsidP="00545A93">
            <w:pPr>
              <w:rPr>
                <w:rFonts w:ascii="Sylfaen" w:eastAsia="Times New Roman" w:hAnsi="Sylfaen" w:cs="Arial"/>
                <w:sz w:val="16"/>
                <w:szCs w:val="16"/>
                <w:lang w:val="ka-GE" w:eastAsia="en-GB"/>
              </w:rPr>
            </w:pPr>
          </w:p>
        </w:tc>
        <w:tc>
          <w:tcPr>
            <w:tcW w:w="2015" w:type="dxa"/>
            <w:gridSpan w:val="6"/>
          </w:tcPr>
          <w:p w14:paraId="511A6117" w14:textId="6671ADBF" w:rsidR="00545A93" w:rsidRDefault="00545A93" w:rsidP="00545A93">
            <w:pPr>
              <w:rPr>
                <w:rFonts w:ascii="Sylfaen" w:eastAsia="Times New Roman" w:hAnsi="Sylfaen" w:cs="Arial"/>
                <w:sz w:val="16"/>
                <w:szCs w:val="16"/>
                <w:lang w:val="ka-GE" w:eastAsia="en-GB"/>
              </w:rPr>
            </w:pPr>
            <w:r w:rsidRPr="00B1728E">
              <w:rPr>
                <w:rFonts w:ascii="Sylfaen" w:eastAsia="Times New Roman" w:hAnsi="Sylfaen" w:cs="Arial"/>
                <w:sz w:val="16"/>
                <w:szCs w:val="16"/>
                <w:lang w:val="ka-GE" w:eastAsia="en-GB"/>
              </w:rPr>
              <w:t>178,200</w:t>
            </w:r>
            <w:r>
              <w:rPr>
                <w:rFonts w:ascii="Sylfaen" w:eastAsia="Times New Roman" w:hAnsi="Sylfaen" w:cs="Arial"/>
                <w:sz w:val="16"/>
                <w:szCs w:val="16"/>
                <w:lang w:val="ka-GE" w:eastAsia="en-GB"/>
              </w:rPr>
              <w:t>.0 GEL</w:t>
            </w:r>
          </w:p>
          <w:p w14:paraId="49DA2716" w14:textId="77777777" w:rsidR="00545A93" w:rsidRDefault="00545A93" w:rsidP="00545A93">
            <w:pPr>
              <w:rPr>
                <w:rFonts w:ascii="Sylfaen" w:eastAsia="Times New Roman" w:hAnsi="Sylfaen" w:cs="Arial"/>
                <w:sz w:val="16"/>
                <w:szCs w:val="16"/>
                <w:lang w:val="ka-GE" w:eastAsia="en-GB"/>
              </w:rPr>
            </w:pPr>
          </w:p>
          <w:p w14:paraId="0E2873EE" w14:textId="47DFD5CA" w:rsidR="00545A93" w:rsidRPr="00C40F50" w:rsidRDefault="00545A93" w:rsidP="00545A93">
            <w:pPr>
              <w:rPr>
                <w:rFonts w:ascii="Sylfaen" w:eastAsia="Times New Roman" w:hAnsi="Sylfaen" w:cs="Arial"/>
                <w:sz w:val="16"/>
                <w:szCs w:val="16"/>
                <w:lang w:val="ka-GE" w:eastAsia="en-GB"/>
              </w:rPr>
            </w:pPr>
          </w:p>
        </w:tc>
      </w:tr>
      <w:tr w:rsidR="00545A93" w:rsidRPr="00C40F50" w14:paraId="27C93719" w14:textId="77777777" w:rsidTr="00BF2527">
        <w:trPr>
          <w:gridAfter w:val="2"/>
          <w:wAfter w:w="83" w:type="dxa"/>
          <w:cantSplit/>
          <w:trHeight w:val="1134"/>
        </w:trPr>
        <w:tc>
          <w:tcPr>
            <w:tcW w:w="2158" w:type="dxa"/>
            <w:gridSpan w:val="3"/>
            <w:noWrap/>
          </w:tcPr>
          <w:p w14:paraId="32565FA3" w14:textId="42118F13" w:rsidR="00545A93" w:rsidRPr="00332DA0"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3.4.2.</w:t>
            </w:r>
            <w:r w:rsidRPr="00C40F50">
              <w:rPr>
                <w:rFonts w:ascii="Sylfaen" w:eastAsia="Times New Roman" w:hAnsi="Sylfaen" w:cs="Arial"/>
                <w:sz w:val="16"/>
                <w:szCs w:val="16"/>
                <w:lang w:val="en-US" w:eastAsia="en-GB"/>
              </w:rPr>
              <w:t xml:space="preserve"> </w:t>
            </w:r>
            <w:r w:rsidR="00332DA0">
              <w:rPr>
                <w:rFonts w:ascii="Sylfaen" w:eastAsia="Times New Roman" w:hAnsi="Sylfaen" w:cs="Arial"/>
                <w:sz w:val="16"/>
                <w:szCs w:val="16"/>
                <w:lang w:val="en-US" w:eastAsia="en-GB"/>
              </w:rPr>
              <w:t>Encourage using of energy-efficient firewood stoves.</w:t>
            </w:r>
          </w:p>
        </w:tc>
        <w:tc>
          <w:tcPr>
            <w:tcW w:w="1964" w:type="dxa"/>
            <w:gridSpan w:val="6"/>
          </w:tcPr>
          <w:p w14:paraId="369FCA21" w14:textId="17A4545F" w:rsidR="00545A93" w:rsidRPr="00AD4AD1" w:rsidRDefault="00AD4AD1" w:rsidP="00545A93">
            <w:pPr>
              <w:rPr>
                <w:rFonts w:ascii="Sylfaen" w:eastAsia="Times New Roman" w:hAnsi="Sylfaen" w:cs="Arial"/>
                <w:sz w:val="16"/>
                <w:szCs w:val="16"/>
                <w:lang w:val="en-US" w:eastAsia="en-GB"/>
              </w:rPr>
            </w:pPr>
            <w:r>
              <w:rPr>
                <w:rFonts w:ascii="Sylfaen" w:hAnsi="Sylfaen" w:cs="Times"/>
                <w:color w:val="0D0D0D"/>
                <w:sz w:val="16"/>
                <w:szCs w:val="16"/>
                <w:lang w:val="en-US"/>
              </w:rPr>
              <w:t xml:space="preserve">Until 2027 mechanism of financial </w:t>
            </w:r>
            <w:r w:rsidR="007809A8">
              <w:rPr>
                <w:rFonts w:ascii="Sylfaen" w:hAnsi="Sylfaen" w:cs="Times"/>
                <w:color w:val="0D0D0D"/>
                <w:sz w:val="16"/>
                <w:szCs w:val="16"/>
                <w:lang w:val="en-US"/>
              </w:rPr>
              <w:t>stimulus/</w:t>
            </w:r>
            <w:r w:rsidR="00C13A2F">
              <w:rPr>
                <w:rFonts w:ascii="Sylfaen" w:hAnsi="Sylfaen" w:cs="Times"/>
                <w:color w:val="0D0D0D"/>
                <w:sz w:val="16"/>
                <w:szCs w:val="16"/>
                <w:lang w:val="en-US"/>
              </w:rPr>
              <w:t>incentives</w:t>
            </w:r>
            <w:r>
              <w:rPr>
                <w:rFonts w:ascii="Sylfaen" w:hAnsi="Sylfaen" w:cs="Times"/>
                <w:color w:val="0D0D0D"/>
                <w:sz w:val="16"/>
                <w:szCs w:val="16"/>
                <w:lang w:val="en-US"/>
              </w:rPr>
              <w:t xml:space="preserve"> will be elaborated and introduced by the state and financial institutions</w:t>
            </w:r>
            <w:r w:rsidR="0032454A">
              <w:rPr>
                <w:rFonts w:ascii="Sylfaen" w:hAnsi="Sylfaen" w:cs="Times"/>
                <w:color w:val="0D0D0D"/>
                <w:sz w:val="16"/>
                <w:szCs w:val="16"/>
                <w:lang w:val="en-US"/>
              </w:rPr>
              <w:t>. I</w:t>
            </w:r>
            <w:r>
              <w:rPr>
                <w:rFonts w:ascii="Sylfaen" w:hAnsi="Sylfaen" w:cs="Times"/>
                <w:color w:val="0D0D0D"/>
                <w:sz w:val="16"/>
                <w:szCs w:val="16"/>
                <w:lang w:val="en-US"/>
              </w:rPr>
              <w:t xml:space="preserve">nformation campaigns will be implemented for </w:t>
            </w:r>
            <w:r w:rsidR="00873C1B">
              <w:rPr>
                <w:rFonts w:ascii="Sylfaen" w:hAnsi="Sylfaen" w:cs="Times"/>
                <w:color w:val="0D0D0D"/>
                <w:sz w:val="16"/>
                <w:szCs w:val="16"/>
                <w:lang w:val="en-US"/>
              </w:rPr>
              <w:t xml:space="preserve">the </w:t>
            </w:r>
            <w:r>
              <w:rPr>
                <w:rFonts w:ascii="Sylfaen" w:hAnsi="Sylfaen" w:cs="Times"/>
                <w:color w:val="0D0D0D"/>
                <w:sz w:val="16"/>
                <w:szCs w:val="16"/>
                <w:lang w:val="en-US"/>
              </w:rPr>
              <w:t xml:space="preserve">encouragement of using energy-efficient </w:t>
            </w:r>
            <w:r w:rsidR="007809A8">
              <w:rPr>
                <w:rFonts w:ascii="Sylfaen" w:hAnsi="Sylfaen" w:cs="Times"/>
                <w:color w:val="0D0D0D"/>
                <w:sz w:val="16"/>
                <w:szCs w:val="16"/>
                <w:lang w:val="en-US"/>
              </w:rPr>
              <w:t>stoves</w:t>
            </w:r>
            <w:r>
              <w:rPr>
                <w:rFonts w:ascii="Sylfaen" w:hAnsi="Sylfaen" w:cs="Times"/>
                <w:color w:val="0D0D0D"/>
                <w:sz w:val="16"/>
                <w:szCs w:val="16"/>
                <w:lang w:val="en-US"/>
              </w:rPr>
              <w:t xml:space="preserve"> that will reduce pressure on forests and will improve utilization of waste biomass.</w:t>
            </w:r>
          </w:p>
        </w:tc>
        <w:tc>
          <w:tcPr>
            <w:tcW w:w="1994" w:type="dxa"/>
            <w:gridSpan w:val="3"/>
          </w:tcPr>
          <w:p w14:paraId="539E55F9" w14:textId="15C1976E" w:rsidR="00545A93" w:rsidRPr="00C40F50" w:rsidRDefault="002A72E3"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Support implementation of directives </w:t>
            </w:r>
            <w:r w:rsidR="00545A93" w:rsidRPr="00C40F50">
              <w:rPr>
                <w:rFonts w:ascii="Sylfaen" w:eastAsia="Times New Roman" w:hAnsi="Sylfaen" w:cs="Arial"/>
                <w:sz w:val="16"/>
                <w:szCs w:val="16"/>
                <w:lang w:val="ka-GE" w:eastAsia="en-GB"/>
              </w:rPr>
              <w:t xml:space="preserve">2009/28/EC-EPBD </w:t>
            </w:r>
            <w:r>
              <w:rPr>
                <w:rFonts w:ascii="Sylfaen" w:eastAsia="Times New Roman" w:hAnsi="Sylfaen" w:cs="Arial"/>
                <w:sz w:val="16"/>
                <w:szCs w:val="16"/>
                <w:lang w:val="en-US" w:eastAsia="en-GB"/>
              </w:rPr>
              <w:t xml:space="preserve">and </w:t>
            </w:r>
            <w:r w:rsidR="00545A93" w:rsidRPr="00C40F50">
              <w:rPr>
                <w:rFonts w:ascii="Sylfaen" w:eastAsia="Times New Roman" w:hAnsi="Sylfaen" w:cs="Arial"/>
                <w:sz w:val="16"/>
                <w:szCs w:val="16"/>
                <w:lang w:val="ka-GE" w:eastAsia="en-GB"/>
              </w:rPr>
              <w:t>2012/27/E</w:t>
            </w:r>
            <w:r w:rsidR="00545A93" w:rsidRPr="00E015C2">
              <w:rPr>
                <w:rFonts w:ascii="Sylfaen" w:eastAsia="Times New Roman" w:hAnsi="Sylfaen" w:cs="Arial"/>
                <w:sz w:val="16"/>
                <w:szCs w:val="16"/>
                <w:lang w:val="ka-GE" w:eastAsia="en-GB"/>
              </w:rPr>
              <w:t>U</w:t>
            </w:r>
            <w:r w:rsidR="00545A93" w:rsidRPr="00C40F50">
              <w:rPr>
                <w:rFonts w:ascii="Sylfaen" w:eastAsia="Times New Roman" w:hAnsi="Sylfaen" w:cs="Arial"/>
                <w:sz w:val="16"/>
                <w:szCs w:val="16"/>
                <w:lang w:val="ka-GE" w:eastAsia="en-GB"/>
              </w:rPr>
              <w:t xml:space="preserve"> </w:t>
            </w:r>
            <w:proofErr w:type="gramStart"/>
            <w:r w:rsidR="00545A93" w:rsidRPr="00C40F50">
              <w:rPr>
                <w:rFonts w:ascii="Sylfaen" w:eastAsia="Times New Roman" w:hAnsi="Sylfaen" w:cs="Arial"/>
                <w:sz w:val="16"/>
                <w:szCs w:val="16"/>
                <w:lang w:val="ka-GE" w:eastAsia="en-GB"/>
              </w:rPr>
              <w:t>EED;</w:t>
            </w:r>
            <w:proofErr w:type="gramEnd"/>
            <w:r w:rsidR="00545A93" w:rsidRPr="00C40F50">
              <w:rPr>
                <w:rFonts w:ascii="Sylfaen" w:eastAsia="Times New Roman" w:hAnsi="Sylfaen" w:cs="Arial"/>
                <w:sz w:val="16"/>
                <w:szCs w:val="16"/>
                <w:lang w:val="ka-GE" w:eastAsia="en-GB"/>
              </w:rPr>
              <w:t xml:space="preserve"> </w:t>
            </w:r>
          </w:p>
          <w:p w14:paraId="584DDB82" w14:textId="77777777" w:rsidR="002A72E3" w:rsidRPr="00C40F50" w:rsidRDefault="002A72E3" w:rsidP="002A72E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r>
              <w:rPr>
                <w:rFonts w:ascii="Sylfaen" w:eastAsia="Times New Roman" w:hAnsi="Sylfaen" w:cs="Arial"/>
                <w:sz w:val="16"/>
                <w:szCs w:val="16"/>
                <w:lang w:val="en-US" w:eastAsia="en-GB"/>
              </w:rPr>
              <w:t>Health and well-being</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3DEB021D" w14:textId="77777777" w:rsidR="002A72E3" w:rsidRPr="00C40F50" w:rsidRDefault="002A72E3" w:rsidP="002A72E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7BBCDDFC" w14:textId="77777777" w:rsidR="002A72E3" w:rsidRPr="00903577" w:rsidRDefault="002A72E3" w:rsidP="002A72E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SDG 11 </w:t>
            </w:r>
            <w:r w:rsidRPr="009505B4">
              <w:rPr>
                <w:rFonts w:ascii="Sylfaen" w:eastAsia="Times New Roman" w:hAnsi="Sylfaen" w:cs="Arial"/>
                <w:sz w:val="16"/>
                <w:szCs w:val="16"/>
                <w:lang w:val="ka-GE" w:eastAsia="en-GB"/>
              </w:rPr>
              <w:t>(</w:t>
            </w:r>
            <w:proofErr w:type="spellStart"/>
            <w:r w:rsidRPr="009505B4">
              <w:rPr>
                <w:rFonts w:ascii="Sylfaen" w:eastAsia="Times New Roman" w:hAnsi="Sylfaen" w:cs="Arial"/>
                <w:sz w:val="16"/>
                <w:szCs w:val="16"/>
                <w:lang w:val="ka-GE" w:eastAsia="en-GB"/>
              </w:rPr>
              <w:t>Sustainable</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cities</w:t>
            </w:r>
            <w:proofErr w:type="spellEnd"/>
            <w:r w:rsidRPr="009505B4">
              <w:rPr>
                <w:rFonts w:ascii="Sylfaen" w:eastAsia="Times New Roman" w:hAnsi="Sylfaen" w:cs="Arial"/>
                <w:sz w:val="16"/>
                <w:szCs w:val="16"/>
                <w:lang w:val="ka-GE" w:eastAsia="en-GB"/>
              </w:rPr>
              <w:t xml:space="preserve"> </w:t>
            </w:r>
            <w:proofErr w:type="spellStart"/>
            <w:r w:rsidRPr="009505B4">
              <w:rPr>
                <w:rFonts w:ascii="Sylfaen" w:eastAsia="Times New Roman" w:hAnsi="Sylfaen" w:cs="Arial"/>
                <w:sz w:val="16"/>
                <w:szCs w:val="16"/>
                <w:lang w:val="ka-GE" w:eastAsia="en-GB"/>
              </w:rPr>
              <w:t>a</w:t>
            </w:r>
            <w:r w:rsidRPr="00903577">
              <w:rPr>
                <w:rFonts w:ascii="Sylfaen" w:eastAsia="Times New Roman" w:hAnsi="Sylfaen" w:cs="Arial"/>
                <w:sz w:val="16"/>
                <w:szCs w:val="16"/>
                <w:lang w:val="ka-GE" w:eastAsia="en-GB"/>
              </w:rPr>
              <w:t>nd</w:t>
            </w:r>
            <w:proofErr w:type="spellEnd"/>
            <w:r w:rsidRPr="00903577">
              <w:rPr>
                <w:rFonts w:ascii="Sylfaen" w:eastAsia="Times New Roman" w:hAnsi="Sylfaen" w:cs="Arial"/>
                <w:sz w:val="16"/>
                <w:szCs w:val="16"/>
                <w:lang w:val="ka-GE" w:eastAsia="en-GB"/>
              </w:rPr>
              <w:t xml:space="preserve"> </w:t>
            </w:r>
            <w:proofErr w:type="spellStart"/>
            <w:r w:rsidRPr="00903577">
              <w:rPr>
                <w:rFonts w:ascii="Sylfaen" w:eastAsia="Times New Roman" w:hAnsi="Sylfaen" w:cs="Arial"/>
                <w:sz w:val="16"/>
                <w:szCs w:val="16"/>
                <w:lang w:val="ka-GE" w:eastAsia="en-GB"/>
              </w:rPr>
              <w:t>communities</w:t>
            </w:r>
            <w:proofErr w:type="spellEnd"/>
            <w:r w:rsidRPr="00903577">
              <w:rPr>
                <w:rFonts w:ascii="Sylfaen" w:eastAsia="Times New Roman" w:hAnsi="Sylfaen" w:cs="Arial"/>
                <w:sz w:val="16"/>
                <w:szCs w:val="16"/>
                <w:lang w:val="ka-GE" w:eastAsia="en-GB"/>
              </w:rPr>
              <w:t>);</w:t>
            </w:r>
          </w:p>
          <w:p w14:paraId="2B1A2CA1" w14:textId="179D0961" w:rsidR="00545A93" w:rsidRPr="00C40F50" w:rsidRDefault="002A72E3" w:rsidP="002A72E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12 (</w:t>
            </w:r>
            <w:r>
              <w:rPr>
                <w:rFonts w:ascii="Sylfaen" w:eastAsia="Times New Roman" w:hAnsi="Sylfaen" w:cs="Arial"/>
                <w:sz w:val="16"/>
                <w:szCs w:val="16"/>
                <w:lang w:val="en-US" w:eastAsia="en-GB"/>
              </w:rPr>
              <w:t>Responsible consumption and production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1EC6CC6D" w14:textId="7FC757C9" w:rsidR="00545A93" w:rsidRPr="00AD4AD1" w:rsidRDefault="00AD4AD1" w:rsidP="00545A93">
            <w:pPr>
              <w:rPr>
                <w:rFonts w:ascii="Sylfaen" w:eastAsia="Times New Roman" w:hAnsi="Sylfaen" w:cs="Arial"/>
                <w:sz w:val="16"/>
                <w:szCs w:val="16"/>
                <w:lang w:val="ka-GE" w:eastAsia="en-GB"/>
              </w:rPr>
            </w:pPr>
            <w:r w:rsidRPr="00AD4AD1">
              <w:rPr>
                <w:rFonts w:ascii="Sylfaen" w:eastAsia="Times New Roman" w:hAnsi="Sylfaen" w:cs="Arial"/>
                <w:sz w:val="16"/>
                <w:szCs w:val="16"/>
                <w:lang w:val="ka-GE" w:eastAsia="en-GB"/>
              </w:rPr>
              <w:t>V</w:t>
            </w:r>
            <w:r>
              <w:rPr>
                <w:rFonts w:ascii="Sylfaen" w:eastAsia="Times New Roman" w:hAnsi="Sylfaen" w:cs="Arial"/>
                <w:sz w:val="16"/>
                <w:szCs w:val="16"/>
                <w:lang w:val="en-US" w:eastAsia="en-GB"/>
              </w:rPr>
              <w:t>o</w:t>
            </w:r>
            <w:proofErr w:type="spellStart"/>
            <w:r w:rsidRPr="00AD4AD1">
              <w:rPr>
                <w:rFonts w:ascii="Sylfaen" w:eastAsia="Times New Roman" w:hAnsi="Sylfaen" w:cs="Arial"/>
                <w:sz w:val="16"/>
                <w:szCs w:val="16"/>
                <w:lang w:val="ka-GE" w:eastAsia="en-GB"/>
              </w:rPr>
              <w:t>ucher</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programme</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for</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energy-efficient</w:t>
            </w:r>
            <w:proofErr w:type="spellEnd"/>
            <w:r w:rsidRPr="00AD4AD1">
              <w:rPr>
                <w:rFonts w:ascii="Sylfaen" w:eastAsia="Times New Roman" w:hAnsi="Sylfaen" w:cs="Arial"/>
                <w:sz w:val="16"/>
                <w:szCs w:val="16"/>
                <w:lang w:val="ka-GE" w:eastAsia="en-GB"/>
              </w:rPr>
              <w:t xml:space="preserve"> </w:t>
            </w:r>
            <w:r w:rsidR="007809A8">
              <w:rPr>
                <w:rFonts w:ascii="Sylfaen" w:eastAsia="Times New Roman" w:hAnsi="Sylfaen" w:cs="Arial"/>
                <w:sz w:val="16"/>
                <w:szCs w:val="16"/>
                <w:lang w:val="en-US" w:eastAsia="en-GB"/>
              </w:rPr>
              <w:t>stoves</w:t>
            </w:r>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is</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elaborated</w:t>
            </w:r>
            <w:proofErr w:type="spellEnd"/>
            <w:r w:rsidRPr="00AD4AD1">
              <w:rPr>
                <w:rFonts w:ascii="Sylfaen" w:eastAsia="Times New Roman" w:hAnsi="Sylfaen" w:cs="Arial"/>
                <w:sz w:val="16"/>
                <w:szCs w:val="16"/>
                <w:lang w:val="ka-GE" w:eastAsia="en-GB"/>
              </w:rPr>
              <w:t>;</w:t>
            </w:r>
          </w:p>
          <w:p w14:paraId="663F8019" w14:textId="77777777" w:rsidR="00545A93" w:rsidRDefault="00545A93" w:rsidP="00545A93">
            <w:pPr>
              <w:rPr>
                <w:rFonts w:ascii="Sylfaen" w:eastAsia="Times New Roman" w:hAnsi="Sylfaen" w:cs="Arial"/>
                <w:sz w:val="16"/>
                <w:szCs w:val="16"/>
                <w:lang w:val="ka-GE" w:eastAsia="en-GB"/>
              </w:rPr>
            </w:pPr>
          </w:p>
          <w:p w14:paraId="5B8A8BDF" w14:textId="6D80AA92" w:rsidR="00545A93" w:rsidRPr="00C40F50" w:rsidRDefault="00AD4AD1" w:rsidP="00545A93">
            <w:pPr>
              <w:rPr>
                <w:rFonts w:ascii="Sylfaen" w:eastAsia="Times New Roman" w:hAnsi="Sylfaen" w:cs="Arial"/>
                <w:sz w:val="16"/>
                <w:szCs w:val="16"/>
                <w:lang w:val="ka-GE" w:eastAsia="en-GB"/>
              </w:rPr>
            </w:pPr>
            <w:proofErr w:type="spellStart"/>
            <w:r w:rsidRPr="00AD4AD1">
              <w:rPr>
                <w:rFonts w:ascii="Sylfaen" w:eastAsia="Times New Roman" w:hAnsi="Sylfaen" w:cs="Arial"/>
                <w:sz w:val="16"/>
                <w:szCs w:val="16"/>
                <w:lang w:val="ka-GE" w:eastAsia="en-GB"/>
              </w:rPr>
              <w:t>At</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least</w:t>
            </w:r>
            <w:proofErr w:type="spellEnd"/>
            <w:r w:rsidRPr="00AD4AD1">
              <w:rPr>
                <w:rFonts w:ascii="Sylfaen" w:eastAsia="Times New Roman" w:hAnsi="Sylfaen" w:cs="Arial"/>
                <w:sz w:val="16"/>
                <w:szCs w:val="16"/>
                <w:lang w:val="ka-GE" w:eastAsia="en-GB"/>
              </w:rPr>
              <w:t xml:space="preserve"> 2 </w:t>
            </w:r>
            <w:proofErr w:type="spellStart"/>
            <w:r w:rsidRPr="00AD4AD1">
              <w:rPr>
                <w:rFonts w:ascii="Sylfaen" w:eastAsia="Times New Roman" w:hAnsi="Sylfaen" w:cs="Arial"/>
                <w:sz w:val="16"/>
                <w:szCs w:val="16"/>
                <w:lang w:val="ka-GE" w:eastAsia="en-GB"/>
              </w:rPr>
              <w:t>information</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campaign</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about</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energy-efficient</w:t>
            </w:r>
            <w:proofErr w:type="spellEnd"/>
            <w:r w:rsidRPr="00AD4AD1">
              <w:rPr>
                <w:rFonts w:ascii="Sylfaen" w:eastAsia="Times New Roman" w:hAnsi="Sylfaen" w:cs="Arial"/>
                <w:sz w:val="16"/>
                <w:szCs w:val="16"/>
                <w:lang w:val="ka-GE" w:eastAsia="en-GB"/>
              </w:rPr>
              <w:t xml:space="preserve"> </w:t>
            </w:r>
            <w:r w:rsidR="007809A8">
              <w:rPr>
                <w:rFonts w:ascii="Sylfaen" w:eastAsia="Times New Roman" w:hAnsi="Sylfaen" w:cs="Arial"/>
                <w:sz w:val="16"/>
                <w:szCs w:val="16"/>
                <w:lang w:val="en-US" w:eastAsia="en-GB"/>
              </w:rPr>
              <w:t>stoves</w:t>
            </w:r>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and</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supporting</w:t>
            </w:r>
            <w:proofErr w:type="spellEnd"/>
            <w:r w:rsidRPr="00AD4AD1">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financial</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programmes</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are</w:t>
            </w:r>
            <w:proofErr w:type="spellEnd"/>
            <w:r w:rsidRPr="00AD4AD1">
              <w:rPr>
                <w:rFonts w:ascii="Sylfaen" w:eastAsia="Times New Roman" w:hAnsi="Sylfaen" w:cs="Arial"/>
                <w:sz w:val="16"/>
                <w:szCs w:val="16"/>
                <w:lang w:val="ka-GE" w:eastAsia="en-GB"/>
              </w:rPr>
              <w:t xml:space="preserve"> </w:t>
            </w:r>
            <w:proofErr w:type="spellStart"/>
            <w:r w:rsidRPr="00AD4AD1">
              <w:rPr>
                <w:rFonts w:ascii="Sylfaen" w:eastAsia="Times New Roman" w:hAnsi="Sylfaen" w:cs="Arial"/>
                <w:sz w:val="16"/>
                <w:szCs w:val="16"/>
                <w:lang w:val="ka-GE" w:eastAsia="en-GB"/>
              </w:rPr>
              <w:t>implemented</w:t>
            </w:r>
            <w:proofErr w:type="spellEnd"/>
          </w:p>
        </w:tc>
        <w:tc>
          <w:tcPr>
            <w:tcW w:w="1304" w:type="dxa"/>
            <w:gridSpan w:val="9"/>
          </w:tcPr>
          <w:p w14:paraId="29147D4E" w14:textId="5C4E7AE0" w:rsidR="00545A93" w:rsidRPr="00AD4AD1" w:rsidRDefault="00AD4AD1" w:rsidP="00545A93">
            <w:pPr>
              <w:rPr>
                <w:rFonts w:ascii="Sylfaen" w:eastAsia="Times New Roman" w:hAnsi="Sylfaen" w:cs="Arial"/>
                <w:sz w:val="16"/>
                <w:szCs w:val="16"/>
                <w:lang w:val="en-GB" w:eastAsia="en-GB"/>
              </w:rPr>
            </w:pPr>
            <w:r>
              <w:rPr>
                <w:rFonts w:ascii="Sylfaen" w:eastAsia="Times New Roman" w:hAnsi="Sylfaen" w:cs="Arial"/>
                <w:sz w:val="16"/>
                <w:szCs w:val="16"/>
                <w:lang w:val="en-US" w:eastAsia="en-GB"/>
              </w:rPr>
              <w:t xml:space="preserve">Report on </w:t>
            </w:r>
            <w:r w:rsidR="00873C1B">
              <w:rPr>
                <w:rFonts w:ascii="Sylfaen" w:eastAsia="Times New Roman" w:hAnsi="Sylfaen" w:cs="Arial"/>
                <w:sz w:val="16"/>
                <w:szCs w:val="16"/>
                <w:lang w:val="en-US" w:eastAsia="en-GB"/>
              </w:rPr>
              <w:t xml:space="preserve">the </w:t>
            </w:r>
            <w:r>
              <w:rPr>
                <w:rFonts w:ascii="Sylfaen" w:eastAsia="Times New Roman" w:hAnsi="Sylfaen" w:cs="Arial"/>
                <w:sz w:val="16"/>
                <w:szCs w:val="16"/>
                <w:lang w:val="en-US" w:eastAsia="en-GB"/>
              </w:rPr>
              <w:t>implement</w:t>
            </w:r>
            <w:r w:rsidR="00873C1B">
              <w:rPr>
                <w:rFonts w:ascii="Sylfaen" w:eastAsia="Times New Roman" w:hAnsi="Sylfaen" w:cs="Arial"/>
                <w:sz w:val="16"/>
                <w:szCs w:val="16"/>
                <w:lang w:val="en-US" w:eastAsia="en-GB"/>
              </w:rPr>
              <w:t>a</w:t>
            </w:r>
            <w:r>
              <w:rPr>
                <w:rFonts w:ascii="Sylfaen" w:eastAsia="Times New Roman" w:hAnsi="Sylfaen" w:cs="Arial"/>
                <w:sz w:val="16"/>
                <w:szCs w:val="16"/>
                <w:lang w:val="en-US" w:eastAsia="en-GB"/>
              </w:rPr>
              <w:t xml:space="preserve">tion of the </w:t>
            </w:r>
            <w:r w:rsidRPr="00AD4AD1">
              <w:rPr>
                <w:rFonts w:ascii="Sylfaen" w:eastAsia="Times New Roman" w:hAnsi="Sylfaen" w:cs="Arial"/>
                <w:bCs/>
                <w:sz w:val="16"/>
                <w:szCs w:val="16"/>
                <w:lang w:val="en-US" w:eastAsia="en-GB"/>
              </w:rPr>
              <w:t>project</w:t>
            </w:r>
            <w:r w:rsidRPr="00AD4AD1">
              <w:rPr>
                <w:rFonts w:ascii="Sylfaen" w:eastAsia="Times New Roman" w:hAnsi="Sylfaen" w:cs="Arial"/>
                <w:sz w:val="16"/>
                <w:szCs w:val="16"/>
                <w:lang w:val="en-US" w:eastAsia="en-GB"/>
              </w:rPr>
              <w:t> “</w:t>
            </w:r>
            <w:r w:rsidRPr="00AD4AD1">
              <w:rPr>
                <w:rFonts w:ascii="Sylfaen" w:eastAsia="Times New Roman" w:hAnsi="Sylfaen" w:cs="Arial"/>
                <w:bCs/>
                <w:sz w:val="16"/>
                <w:szCs w:val="16"/>
                <w:lang w:val="en-US" w:eastAsia="en-GB"/>
              </w:rPr>
              <w:t>Supporting Forest</w:t>
            </w:r>
            <w:r w:rsidRPr="00AD4AD1">
              <w:rPr>
                <w:rFonts w:ascii="Sylfaen" w:eastAsia="Times New Roman" w:hAnsi="Sylfaen" w:cs="Arial"/>
                <w:sz w:val="16"/>
                <w:szCs w:val="16"/>
                <w:lang w:val="en-US" w:eastAsia="en-GB"/>
              </w:rPr>
              <w:t> Sector </w:t>
            </w:r>
            <w:r w:rsidRPr="00AD4AD1">
              <w:rPr>
                <w:rFonts w:ascii="Sylfaen" w:eastAsia="Times New Roman" w:hAnsi="Sylfaen" w:cs="Arial"/>
                <w:bCs/>
                <w:sz w:val="16"/>
                <w:szCs w:val="16"/>
                <w:lang w:val="en-US" w:eastAsia="en-GB"/>
              </w:rPr>
              <w:t>Reform in Georgia</w:t>
            </w:r>
            <w:r w:rsidRPr="00AD4AD1">
              <w:rPr>
                <w:rFonts w:ascii="Sylfaen" w:eastAsia="Times New Roman" w:hAnsi="Sylfaen" w:cs="Arial"/>
                <w:sz w:val="16"/>
                <w:szCs w:val="16"/>
                <w:lang w:val="en-US" w:eastAsia="en-GB"/>
              </w:rPr>
              <w:t> to Reduce Greenhouse Gas Emissions Due to </w:t>
            </w:r>
            <w:r w:rsidRPr="00AD4AD1">
              <w:rPr>
                <w:rFonts w:ascii="Sylfaen" w:eastAsia="Times New Roman" w:hAnsi="Sylfaen" w:cs="Arial"/>
                <w:bCs/>
                <w:sz w:val="16"/>
                <w:szCs w:val="16"/>
                <w:lang w:val="en-US" w:eastAsia="en-GB"/>
              </w:rPr>
              <w:t>Forest</w:t>
            </w:r>
            <w:r w:rsidRPr="00AD4AD1">
              <w:rPr>
                <w:rFonts w:ascii="Sylfaen" w:eastAsia="Times New Roman" w:hAnsi="Sylfaen" w:cs="Arial"/>
                <w:sz w:val="16"/>
                <w:szCs w:val="16"/>
                <w:lang w:val="en-US" w:eastAsia="en-GB"/>
              </w:rPr>
              <w:t> Degradation”</w:t>
            </w:r>
          </w:p>
          <w:p w14:paraId="262EF1C2" w14:textId="0C86C3DC" w:rsidR="00545A93" w:rsidRPr="00C40F50" w:rsidRDefault="00545A93" w:rsidP="00545A93">
            <w:pPr>
              <w:rPr>
                <w:rFonts w:ascii="Sylfaen" w:eastAsia="Times New Roman" w:hAnsi="Sylfaen" w:cs="Arial"/>
                <w:sz w:val="16"/>
                <w:szCs w:val="16"/>
                <w:lang w:val="ka-GE" w:eastAsia="en-GB"/>
              </w:rPr>
            </w:pPr>
          </w:p>
        </w:tc>
        <w:tc>
          <w:tcPr>
            <w:tcW w:w="1936" w:type="dxa"/>
            <w:gridSpan w:val="14"/>
          </w:tcPr>
          <w:p w14:paraId="71FD6E13" w14:textId="2614381E" w:rsidR="00545A93" w:rsidRPr="00AD4AD1" w:rsidRDefault="00AD4AD1"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Environmental Protection and Agriculture</w:t>
            </w:r>
          </w:p>
        </w:tc>
        <w:tc>
          <w:tcPr>
            <w:tcW w:w="2406" w:type="dxa"/>
            <w:gridSpan w:val="26"/>
          </w:tcPr>
          <w:p w14:paraId="5AF6400E" w14:textId="15CC1982" w:rsidR="00545A93" w:rsidRPr="00AD4AD1" w:rsidRDefault="00AD4AD1" w:rsidP="00545A93">
            <w:pPr>
              <w:rPr>
                <w:rFonts w:ascii="Sylfaen" w:hAnsi="Sylfaen"/>
                <w:sz w:val="16"/>
                <w:szCs w:val="16"/>
                <w:lang w:val="en-US" w:eastAsia="en-GB"/>
              </w:rPr>
            </w:pPr>
            <w:r>
              <w:rPr>
                <w:rFonts w:ascii="Sylfaen" w:hAnsi="Sylfaen"/>
                <w:sz w:val="16"/>
                <w:szCs w:val="16"/>
                <w:lang w:val="en-US" w:eastAsia="en-GB"/>
              </w:rPr>
              <w:t>Ltd “Environmental Information and Education Center”</w:t>
            </w:r>
          </w:p>
          <w:p w14:paraId="23139DE3" w14:textId="77777777" w:rsidR="00545A93" w:rsidRPr="00C40F50" w:rsidRDefault="00545A93" w:rsidP="00545A93">
            <w:pPr>
              <w:rPr>
                <w:rFonts w:ascii="Sylfaen" w:hAnsi="Sylfaen"/>
                <w:sz w:val="16"/>
                <w:szCs w:val="16"/>
                <w:lang w:val="ka-GE" w:eastAsia="en-GB"/>
              </w:rPr>
            </w:pPr>
          </w:p>
          <w:p w14:paraId="4F766CA4" w14:textId="519E6A00" w:rsidR="00545A93" w:rsidRPr="00C40F50" w:rsidRDefault="00AD4AD1" w:rsidP="00545A93">
            <w:pPr>
              <w:rPr>
                <w:rFonts w:ascii="Sylfaen" w:hAnsi="Sylfaen"/>
                <w:sz w:val="16"/>
                <w:szCs w:val="16"/>
                <w:lang w:val="ka-GE" w:eastAsia="en-GB"/>
              </w:rPr>
            </w:pPr>
            <w:proofErr w:type="spellStart"/>
            <w:r w:rsidRPr="00AD4AD1">
              <w:rPr>
                <w:rFonts w:ascii="Sylfaen" w:hAnsi="Sylfaen"/>
                <w:sz w:val="16"/>
                <w:szCs w:val="16"/>
                <w:lang w:val="ka-GE" w:eastAsia="en-GB"/>
              </w:rPr>
              <w:t>ltd</w:t>
            </w:r>
            <w:proofErr w:type="spellEnd"/>
            <w:r w:rsidRPr="00AD4AD1">
              <w:rPr>
                <w:rFonts w:ascii="Sylfaen" w:hAnsi="Sylfaen"/>
                <w:sz w:val="16"/>
                <w:szCs w:val="16"/>
                <w:lang w:val="ka-GE" w:eastAsia="en-GB"/>
              </w:rPr>
              <w:t xml:space="preserve"> “</w:t>
            </w:r>
            <w:proofErr w:type="spellStart"/>
            <w:r w:rsidRPr="00AD4AD1">
              <w:rPr>
                <w:rFonts w:ascii="Sylfaen" w:hAnsi="Sylfaen"/>
                <w:sz w:val="16"/>
                <w:szCs w:val="16"/>
                <w:lang w:val="ka-GE" w:eastAsia="en-GB"/>
              </w:rPr>
              <w:t>National</w:t>
            </w:r>
            <w:proofErr w:type="spellEnd"/>
            <w:r w:rsidRPr="00AD4AD1">
              <w:rPr>
                <w:rFonts w:ascii="Sylfaen" w:hAnsi="Sylfaen"/>
                <w:sz w:val="16"/>
                <w:szCs w:val="16"/>
                <w:lang w:val="ka-GE" w:eastAsia="en-GB"/>
              </w:rPr>
              <w:t xml:space="preserve"> </w:t>
            </w:r>
            <w:proofErr w:type="spellStart"/>
            <w:r w:rsidRPr="00AD4AD1">
              <w:rPr>
                <w:rFonts w:ascii="Sylfaen" w:hAnsi="Sylfaen"/>
                <w:sz w:val="16"/>
                <w:szCs w:val="16"/>
                <w:lang w:val="ka-GE" w:eastAsia="en-GB"/>
              </w:rPr>
              <w:t>For</w:t>
            </w:r>
            <w:r w:rsidR="00741B77">
              <w:rPr>
                <w:rFonts w:ascii="Sylfaen" w:hAnsi="Sylfaen"/>
                <w:sz w:val="16"/>
                <w:szCs w:val="16"/>
                <w:lang w:val="ka-GE" w:eastAsia="en-GB"/>
              </w:rPr>
              <w:t>e</w:t>
            </w:r>
            <w:r w:rsidRPr="00AD4AD1">
              <w:rPr>
                <w:rFonts w:ascii="Sylfaen" w:hAnsi="Sylfaen"/>
                <w:sz w:val="16"/>
                <w:szCs w:val="16"/>
                <w:lang w:val="ka-GE" w:eastAsia="en-GB"/>
              </w:rPr>
              <w:t>stry</w:t>
            </w:r>
            <w:proofErr w:type="spellEnd"/>
            <w:r w:rsidRPr="00AD4AD1">
              <w:rPr>
                <w:rFonts w:ascii="Sylfaen" w:hAnsi="Sylfaen"/>
                <w:sz w:val="16"/>
                <w:szCs w:val="16"/>
                <w:lang w:val="ka-GE" w:eastAsia="en-GB"/>
              </w:rPr>
              <w:t xml:space="preserve"> </w:t>
            </w:r>
            <w:proofErr w:type="spellStart"/>
            <w:r w:rsidRPr="00AD4AD1">
              <w:rPr>
                <w:rFonts w:ascii="Sylfaen" w:hAnsi="Sylfaen"/>
                <w:sz w:val="16"/>
                <w:szCs w:val="16"/>
                <w:lang w:val="ka-GE" w:eastAsia="en-GB"/>
              </w:rPr>
              <w:t>Agency</w:t>
            </w:r>
            <w:proofErr w:type="spellEnd"/>
            <w:r w:rsidRPr="00AD4AD1">
              <w:rPr>
                <w:rFonts w:ascii="Sylfaen" w:hAnsi="Sylfaen"/>
                <w:sz w:val="16"/>
                <w:szCs w:val="16"/>
                <w:lang w:val="ka-GE" w:eastAsia="en-GB"/>
              </w:rPr>
              <w:t>”</w:t>
            </w:r>
            <w:r w:rsidR="00545A93" w:rsidRPr="00C40F50">
              <w:rPr>
                <w:rFonts w:ascii="Sylfaen" w:hAnsi="Sylfaen"/>
                <w:sz w:val="16"/>
                <w:szCs w:val="16"/>
                <w:lang w:val="ka-GE" w:eastAsia="en-GB"/>
              </w:rPr>
              <w:t xml:space="preserve"> </w:t>
            </w:r>
          </w:p>
          <w:p w14:paraId="69ABD5C9" w14:textId="77777777" w:rsidR="00545A93" w:rsidRPr="00C40F50" w:rsidRDefault="00545A93" w:rsidP="00545A93">
            <w:pPr>
              <w:rPr>
                <w:rFonts w:ascii="Sylfaen" w:hAnsi="Sylfaen"/>
                <w:sz w:val="16"/>
                <w:szCs w:val="16"/>
                <w:lang w:val="ka-GE" w:eastAsia="en-GB"/>
              </w:rPr>
            </w:pPr>
          </w:p>
          <w:p w14:paraId="5EDEBA6A" w14:textId="49261557" w:rsidR="00545A93" w:rsidRDefault="00AD4AD1" w:rsidP="00545A93">
            <w:pPr>
              <w:rPr>
                <w:rFonts w:ascii="Sylfaen" w:hAnsi="Sylfaen"/>
                <w:sz w:val="16"/>
                <w:szCs w:val="16"/>
                <w:lang w:val="ka-GE" w:eastAsia="en-GB"/>
              </w:rPr>
            </w:pPr>
            <w:r w:rsidRPr="00AD4AD1">
              <w:rPr>
                <w:rFonts w:ascii="Sylfaen" w:hAnsi="Sylfaen"/>
                <w:sz w:val="16"/>
                <w:szCs w:val="16"/>
                <w:lang w:val="ka-GE" w:eastAsia="en-GB"/>
              </w:rPr>
              <w:t>NNLE “</w:t>
            </w:r>
            <w:proofErr w:type="spellStart"/>
            <w:r w:rsidRPr="00AD4AD1">
              <w:rPr>
                <w:rFonts w:ascii="Sylfaen" w:hAnsi="Sylfaen"/>
                <w:sz w:val="16"/>
                <w:szCs w:val="16"/>
                <w:lang w:val="ka-GE" w:eastAsia="en-GB"/>
              </w:rPr>
              <w:t>Agriculture</w:t>
            </w:r>
            <w:proofErr w:type="spellEnd"/>
            <w:r w:rsidRPr="00AD4AD1">
              <w:rPr>
                <w:rFonts w:ascii="Sylfaen" w:hAnsi="Sylfaen"/>
                <w:sz w:val="16"/>
                <w:szCs w:val="16"/>
                <w:lang w:val="ka-GE" w:eastAsia="en-GB"/>
              </w:rPr>
              <w:t xml:space="preserve"> </w:t>
            </w:r>
            <w:proofErr w:type="spellStart"/>
            <w:r w:rsidRPr="00AD4AD1">
              <w:rPr>
                <w:rFonts w:ascii="Sylfaen" w:hAnsi="Sylfaen"/>
                <w:sz w:val="16"/>
                <w:szCs w:val="16"/>
                <w:lang w:val="ka-GE" w:eastAsia="en-GB"/>
              </w:rPr>
              <w:t>and</w:t>
            </w:r>
            <w:proofErr w:type="spellEnd"/>
            <w:r w:rsidRPr="00AD4AD1">
              <w:rPr>
                <w:rFonts w:ascii="Sylfaen" w:hAnsi="Sylfaen"/>
                <w:sz w:val="16"/>
                <w:szCs w:val="16"/>
                <w:lang w:val="ka-GE" w:eastAsia="en-GB"/>
              </w:rPr>
              <w:t xml:space="preserve"> </w:t>
            </w:r>
            <w:proofErr w:type="spellStart"/>
            <w:r w:rsidRPr="00AD4AD1">
              <w:rPr>
                <w:rFonts w:ascii="Sylfaen" w:hAnsi="Sylfaen"/>
                <w:sz w:val="16"/>
                <w:szCs w:val="16"/>
                <w:lang w:val="ka-GE" w:eastAsia="en-GB"/>
              </w:rPr>
              <w:t>Rural</w:t>
            </w:r>
            <w:proofErr w:type="spellEnd"/>
            <w:r w:rsidRPr="00AD4AD1">
              <w:rPr>
                <w:rFonts w:ascii="Sylfaen" w:hAnsi="Sylfaen"/>
                <w:sz w:val="16"/>
                <w:szCs w:val="16"/>
                <w:lang w:val="ka-GE" w:eastAsia="en-GB"/>
              </w:rPr>
              <w:t xml:space="preserve"> Development </w:t>
            </w:r>
            <w:proofErr w:type="spellStart"/>
            <w:r w:rsidRPr="00AD4AD1">
              <w:rPr>
                <w:rFonts w:ascii="Sylfaen" w:hAnsi="Sylfaen"/>
                <w:sz w:val="16"/>
                <w:szCs w:val="16"/>
                <w:lang w:val="ka-GE" w:eastAsia="en-GB"/>
              </w:rPr>
              <w:t>Agency</w:t>
            </w:r>
            <w:proofErr w:type="spellEnd"/>
            <w:r w:rsidRPr="00AD4AD1">
              <w:rPr>
                <w:rFonts w:ascii="Sylfaen" w:hAnsi="Sylfaen"/>
                <w:sz w:val="16"/>
                <w:szCs w:val="16"/>
                <w:lang w:val="ka-GE" w:eastAsia="en-GB"/>
              </w:rPr>
              <w:t>”</w:t>
            </w:r>
            <w:r w:rsidR="00545A93" w:rsidRPr="00C40F50">
              <w:rPr>
                <w:rFonts w:ascii="Sylfaen" w:hAnsi="Sylfaen"/>
                <w:sz w:val="16"/>
                <w:szCs w:val="16"/>
                <w:lang w:val="ka-GE" w:eastAsia="en-GB"/>
              </w:rPr>
              <w:t xml:space="preserve"> </w:t>
            </w:r>
          </w:p>
          <w:p w14:paraId="6B39F747" w14:textId="77777777" w:rsidR="00545A93" w:rsidRDefault="00545A93" w:rsidP="00545A93">
            <w:pPr>
              <w:rPr>
                <w:rFonts w:ascii="Sylfaen" w:hAnsi="Sylfaen"/>
                <w:sz w:val="16"/>
                <w:szCs w:val="16"/>
                <w:lang w:val="ka-GE" w:eastAsia="en-GB"/>
              </w:rPr>
            </w:pPr>
          </w:p>
          <w:p w14:paraId="2274BD80" w14:textId="2ABB5F35" w:rsidR="00545A93" w:rsidRPr="00C40F50" w:rsidRDefault="00545A93" w:rsidP="00545A93">
            <w:pPr>
              <w:rPr>
                <w:rFonts w:ascii="Sylfaen" w:hAnsi="Sylfaen"/>
                <w:sz w:val="16"/>
                <w:szCs w:val="16"/>
                <w:lang w:val="ka-GE" w:eastAsia="en-GB"/>
              </w:rPr>
            </w:pPr>
          </w:p>
        </w:tc>
        <w:tc>
          <w:tcPr>
            <w:tcW w:w="1021" w:type="dxa"/>
            <w:gridSpan w:val="6"/>
          </w:tcPr>
          <w:p w14:paraId="73968EDF" w14:textId="2E1EBC09" w:rsidR="00545A93" w:rsidRPr="00AD4AD1"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AD4AD1">
              <w:rPr>
                <w:rFonts w:ascii="Sylfaen" w:eastAsia="Times New Roman" w:hAnsi="Sylfaen" w:cs="Arial"/>
                <w:sz w:val="16"/>
                <w:szCs w:val="16"/>
                <w:lang w:val="en-US" w:eastAsia="en-GB"/>
              </w:rPr>
              <w:t>Q4</w:t>
            </w:r>
          </w:p>
        </w:tc>
        <w:tc>
          <w:tcPr>
            <w:tcW w:w="1705" w:type="dxa"/>
            <w:gridSpan w:val="9"/>
          </w:tcPr>
          <w:p w14:paraId="1B4392F0" w14:textId="1565EF93" w:rsidR="00545A93" w:rsidRDefault="00545A93" w:rsidP="00545A93">
            <w:pPr>
              <w:rPr>
                <w:rFonts w:ascii="Sylfaen" w:eastAsia="Times New Roman" w:hAnsi="Sylfaen" w:cs="Arial"/>
                <w:sz w:val="16"/>
                <w:szCs w:val="16"/>
                <w:lang w:val="ka-GE" w:eastAsia="en-GB"/>
              </w:rPr>
            </w:pPr>
            <w:r w:rsidRPr="00BB4985">
              <w:rPr>
                <w:rFonts w:ascii="Sylfaen" w:eastAsia="Times New Roman" w:hAnsi="Sylfaen" w:cs="Arial"/>
                <w:sz w:val="16"/>
                <w:szCs w:val="16"/>
                <w:lang w:val="ka-GE" w:eastAsia="en-GB"/>
              </w:rPr>
              <w:t>33,660,000</w:t>
            </w:r>
            <w:r>
              <w:rPr>
                <w:rFonts w:ascii="Sylfaen" w:eastAsia="Times New Roman" w:hAnsi="Sylfaen" w:cs="Arial"/>
                <w:sz w:val="16"/>
                <w:szCs w:val="16"/>
                <w:lang w:val="ka-GE" w:eastAsia="en-GB"/>
              </w:rPr>
              <w:t xml:space="preserve">.0 GEL </w:t>
            </w:r>
          </w:p>
          <w:p w14:paraId="2BDC9BC1" w14:textId="77777777" w:rsidR="00545A93" w:rsidRDefault="00545A93" w:rsidP="00545A93">
            <w:pPr>
              <w:rPr>
                <w:rFonts w:ascii="Sylfaen" w:eastAsia="Times New Roman" w:hAnsi="Sylfaen" w:cs="Arial"/>
                <w:sz w:val="16"/>
                <w:szCs w:val="16"/>
                <w:lang w:val="ka-GE" w:eastAsia="en-GB"/>
              </w:rPr>
            </w:pPr>
          </w:p>
          <w:p w14:paraId="71F3E3C4" w14:textId="6E5D1CD3" w:rsidR="00545A93" w:rsidRPr="00C40F50" w:rsidRDefault="00545A93" w:rsidP="00545A93">
            <w:pPr>
              <w:rPr>
                <w:rFonts w:ascii="Sylfaen" w:eastAsia="Times New Roman" w:hAnsi="Sylfaen" w:cs="Arial"/>
                <w:sz w:val="16"/>
                <w:szCs w:val="16"/>
                <w:lang w:val="en-US" w:eastAsia="en-GB"/>
              </w:rPr>
            </w:pPr>
          </w:p>
        </w:tc>
        <w:tc>
          <w:tcPr>
            <w:tcW w:w="828" w:type="dxa"/>
            <w:gridSpan w:val="4"/>
          </w:tcPr>
          <w:p w14:paraId="3475BFA1" w14:textId="77777777" w:rsidR="00545A93" w:rsidRPr="00C40F50" w:rsidRDefault="00545A93" w:rsidP="00545A93">
            <w:pPr>
              <w:rPr>
                <w:rFonts w:ascii="Sylfaen" w:eastAsia="Times New Roman" w:hAnsi="Sylfaen" w:cs="Arial"/>
                <w:sz w:val="16"/>
                <w:szCs w:val="16"/>
                <w:lang w:val="ka-GE" w:eastAsia="en-GB"/>
              </w:rPr>
            </w:pPr>
          </w:p>
        </w:tc>
        <w:tc>
          <w:tcPr>
            <w:tcW w:w="814" w:type="dxa"/>
            <w:gridSpan w:val="5"/>
          </w:tcPr>
          <w:p w14:paraId="24454CD8" w14:textId="1C3D0B35" w:rsidR="00545A93" w:rsidRPr="00C40F50" w:rsidRDefault="00545A93" w:rsidP="00545A93">
            <w:pPr>
              <w:rPr>
                <w:rFonts w:ascii="Sylfaen" w:eastAsia="Times New Roman" w:hAnsi="Sylfaen" w:cs="Arial"/>
                <w:sz w:val="16"/>
                <w:szCs w:val="16"/>
                <w:lang w:val="ka-GE" w:eastAsia="en-GB"/>
              </w:rPr>
            </w:pPr>
          </w:p>
        </w:tc>
        <w:tc>
          <w:tcPr>
            <w:tcW w:w="1520" w:type="dxa"/>
            <w:gridSpan w:val="9"/>
          </w:tcPr>
          <w:p w14:paraId="5E5CA606" w14:textId="7EE956A3" w:rsidR="00545A93" w:rsidRDefault="00545A93" w:rsidP="00545A93">
            <w:pPr>
              <w:rPr>
                <w:rFonts w:ascii="Sylfaen" w:eastAsia="Times New Roman" w:hAnsi="Sylfaen" w:cs="Arial"/>
                <w:sz w:val="16"/>
                <w:szCs w:val="16"/>
                <w:lang w:val="ka-GE" w:eastAsia="en-GB"/>
              </w:rPr>
            </w:pPr>
            <w:r w:rsidRPr="00BB4985">
              <w:rPr>
                <w:rFonts w:ascii="Sylfaen" w:eastAsia="Times New Roman" w:hAnsi="Sylfaen" w:cs="Arial"/>
                <w:sz w:val="16"/>
                <w:szCs w:val="16"/>
                <w:lang w:val="ka-GE" w:eastAsia="en-GB"/>
              </w:rPr>
              <w:t>33,660,000</w:t>
            </w:r>
            <w:r>
              <w:rPr>
                <w:rFonts w:ascii="Sylfaen" w:eastAsia="Times New Roman" w:hAnsi="Sylfaen" w:cs="Arial"/>
                <w:sz w:val="16"/>
                <w:szCs w:val="16"/>
                <w:lang w:val="ka-GE" w:eastAsia="en-GB"/>
              </w:rPr>
              <w:t xml:space="preserve">.0 GEL </w:t>
            </w:r>
          </w:p>
          <w:p w14:paraId="0C3BD9AB" w14:textId="77777777" w:rsidR="00545A93" w:rsidRDefault="00545A93" w:rsidP="00545A93">
            <w:pPr>
              <w:rPr>
                <w:rFonts w:ascii="Sylfaen" w:eastAsia="Times New Roman" w:hAnsi="Sylfaen" w:cs="Arial"/>
                <w:sz w:val="16"/>
                <w:szCs w:val="16"/>
                <w:lang w:val="ka-GE" w:eastAsia="en-GB"/>
              </w:rPr>
            </w:pPr>
          </w:p>
          <w:p w14:paraId="491B787F" w14:textId="711AA167" w:rsidR="00545A93" w:rsidRDefault="00545A93" w:rsidP="00545A93">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AD4AD1">
              <w:rPr>
                <w:rFonts w:ascii="Sylfaen" w:eastAsia="Times New Roman" w:hAnsi="Sylfaen" w:cs="Arial"/>
                <w:sz w:val="16"/>
                <w:szCs w:val="16"/>
                <w:lang w:val="en-US" w:eastAsia="en-GB"/>
              </w:rPr>
              <w:t>grant</w:t>
            </w:r>
            <w:r>
              <w:rPr>
                <w:rFonts w:ascii="Sylfaen" w:eastAsia="Times New Roman" w:hAnsi="Sylfaen" w:cs="Arial"/>
                <w:sz w:val="16"/>
                <w:szCs w:val="16"/>
                <w:lang w:val="ka-GE" w:eastAsia="en-GB"/>
              </w:rPr>
              <w:t>)</w:t>
            </w:r>
          </w:p>
          <w:p w14:paraId="6D98F1F9" w14:textId="77777777" w:rsidR="00545A93" w:rsidRDefault="00545A93" w:rsidP="00545A93">
            <w:pPr>
              <w:rPr>
                <w:rFonts w:ascii="Sylfaen" w:eastAsia="Times New Roman" w:hAnsi="Sylfaen" w:cs="Arial"/>
                <w:sz w:val="16"/>
                <w:szCs w:val="16"/>
                <w:lang w:val="ka-GE" w:eastAsia="en-GB"/>
              </w:rPr>
            </w:pPr>
          </w:p>
          <w:p w14:paraId="11A1CDA4" w14:textId="1CD47DB0" w:rsidR="00545A93" w:rsidRPr="00C40F50" w:rsidRDefault="00545A93" w:rsidP="00545A93">
            <w:pPr>
              <w:rPr>
                <w:rFonts w:ascii="Sylfaen" w:eastAsia="Times New Roman" w:hAnsi="Sylfaen" w:cs="Arial"/>
                <w:sz w:val="16"/>
                <w:szCs w:val="16"/>
                <w:lang w:val="ka-GE" w:eastAsia="en-GB"/>
              </w:rPr>
            </w:pPr>
          </w:p>
        </w:tc>
        <w:tc>
          <w:tcPr>
            <w:tcW w:w="1015" w:type="dxa"/>
            <w:gridSpan w:val="3"/>
          </w:tcPr>
          <w:p w14:paraId="075AD7E3" w14:textId="45555386" w:rsidR="00545A93" w:rsidRPr="00FD46E1"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en-US" w:eastAsia="en-GB"/>
              </w:rPr>
              <w:t>GC</w:t>
            </w:r>
            <w:r>
              <w:rPr>
                <w:rFonts w:ascii="Sylfaen" w:eastAsia="Times New Roman" w:hAnsi="Sylfaen" w:cs="Arial"/>
                <w:sz w:val="16"/>
                <w:szCs w:val="16"/>
                <w:lang w:val="en-US" w:eastAsia="en-GB"/>
              </w:rPr>
              <w:t>F</w:t>
            </w:r>
            <w:r>
              <w:rPr>
                <w:rFonts w:ascii="Sylfaen" w:eastAsia="Times New Roman" w:hAnsi="Sylfaen" w:cs="Arial"/>
                <w:sz w:val="16"/>
                <w:szCs w:val="16"/>
                <w:lang w:val="ka-GE" w:eastAsia="en-GB"/>
              </w:rPr>
              <w:t>,</w:t>
            </w:r>
            <w:r w:rsidRPr="00C40F50">
              <w:rPr>
                <w:rFonts w:ascii="Sylfaen" w:eastAsia="Times New Roman" w:hAnsi="Sylfaen" w:cs="Arial"/>
                <w:sz w:val="16"/>
                <w:szCs w:val="16"/>
                <w:lang w:val="en-US" w:eastAsia="en-GB"/>
              </w:rPr>
              <w:t xml:space="preserve"> </w:t>
            </w:r>
            <w:r w:rsidR="00AD4AD1">
              <w:rPr>
                <w:rFonts w:ascii="Sylfaen" w:eastAsia="Times New Roman" w:hAnsi="Sylfaen" w:cs="Arial"/>
                <w:sz w:val="16"/>
                <w:szCs w:val="16"/>
                <w:lang w:val="en-US" w:eastAsia="en-GB"/>
              </w:rPr>
              <w:t>Governmen</w:t>
            </w:r>
            <w:r w:rsidR="00741B77">
              <w:rPr>
                <w:rFonts w:ascii="Sylfaen" w:eastAsia="Times New Roman" w:hAnsi="Sylfaen" w:cs="Arial"/>
                <w:sz w:val="16"/>
                <w:szCs w:val="16"/>
                <w:lang w:val="en-US" w:eastAsia="en-GB"/>
              </w:rPr>
              <w:t xml:space="preserve">t </w:t>
            </w:r>
            <w:r w:rsidR="00AD4AD1">
              <w:rPr>
                <w:rFonts w:ascii="Sylfaen" w:eastAsia="Times New Roman" w:hAnsi="Sylfaen" w:cs="Arial"/>
                <w:sz w:val="16"/>
                <w:szCs w:val="16"/>
                <w:lang w:val="en-US" w:eastAsia="en-GB"/>
              </w:rPr>
              <w:t>of Germany, Government of Sweden</w:t>
            </w:r>
          </w:p>
        </w:tc>
        <w:tc>
          <w:tcPr>
            <w:tcW w:w="2015" w:type="dxa"/>
            <w:gridSpan w:val="6"/>
          </w:tcPr>
          <w:p w14:paraId="4318C1A2" w14:textId="77777777" w:rsidR="00545A93" w:rsidRPr="00C40F50" w:rsidRDefault="00545A93" w:rsidP="00545A93">
            <w:pPr>
              <w:rPr>
                <w:rFonts w:ascii="Sylfaen" w:eastAsia="Times New Roman" w:hAnsi="Sylfaen" w:cs="Arial"/>
                <w:sz w:val="16"/>
                <w:szCs w:val="16"/>
                <w:lang w:val="ka-GE" w:eastAsia="en-GB"/>
              </w:rPr>
            </w:pPr>
          </w:p>
        </w:tc>
      </w:tr>
      <w:tr w:rsidR="00545A93" w:rsidRPr="00C32C47" w14:paraId="0E2873FF" w14:textId="77777777" w:rsidTr="00BF2527">
        <w:trPr>
          <w:gridAfter w:val="2"/>
          <w:wAfter w:w="83" w:type="dxa"/>
          <w:trHeight w:val="204"/>
        </w:trPr>
        <w:tc>
          <w:tcPr>
            <w:tcW w:w="6116" w:type="dxa"/>
            <w:gridSpan w:val="12"/>
            <w:shd w:val="clear" w:color="auto" w:fill="B8CCE4" w:themeFill="accent1" w:themeFillTint="66"/>
            <w:noWrap/>
          </w:tcPr>
          <w:p w14:paraId="0E2873FB" w14:textId="311B3400" w:rsidR="00545A93" w:rsidRPr="00C40F50" w:rsidRDefault="00AD4AD1" w:rsidP="00545A93">
            <w:pPr>
              <w:jc w:val="center"/>
              <w:rPr>
                <w:rFonts w:ascii="Sylfaen" w:eastAsia="Times New Roman" w:hAnsi="Sylfaen" w:cs="Arial"/>
                <w:sz w:val="18"/>
                <w:szCs w:val="16"/>
                <w:lang w:val="ka-GE" w:eastAsia="en-GB"/>
              </w:rPr>
            </w:pPr>
            <w:proofErr w:type="spellStart"/>
            <w:r w:rsidRPr="0064755D">
              <w:rPr>
                <w:rFonts w:ascii="Sylfaen" w:eastAsia="Times New Roman" w:hAnsi="Sylfaen" w:cs="Arial"/>
                <w:sz w:val="18"/>
                <w:szCs w:val="16"/>
                <w:lang w:val="ka-GE" w:eastAsia="en-GB"/>
              </w:rPr>
              <w:t>Objective</w:t>
            </w:r>
            <w:proofErr w:type="spellEnd"/>
            <w:r w:rsidR="00545A93" w:rsidRPr="00C40F50">
              <w:rPr>
                <w:rFonts w:ascii="Sylfaen" w:eastAsia="Times New Roman" w:hAnsi="Sylfaen" w:cs="Arial"/>
                <w:sz w:val="18"/>
                <w:szCs w:val="16"/>
                <w:lang w:val="ka-GE" w:eastAsia="en-GB"/>
              </w:rPr>
              <w:t xml:space="preserve"> 3.5.</w:t>
            </w:r>
          </w:p>
        </w:tc>
        <w:tc>
          <w:tcPr>
            <w:tcW w:w="15911" w:type="dxa"/>
            <w:gridSpan w:val="96"/>
            <w:shd w:val="clear" w:color="auto" w:fill="B8CCE4" w:themeFill="accent1" w:themeFillTint="66"/>
            <w:noWrap/>
          </w:tcPr>
          <w:p w14:paraId="7E47F9A3" w14:textId="4C8F8A56" w:rsidR="00545A93" w:rsidRPr="0064755D" w:rsidRDefault="00545A93" w:rsidP="00545A93">
            <w:pPr>
              <w:rPr>
                <w:rFonts w:ascii="Sylfaen" w:eastAsia="Times New Roman" w:hAnsi="Sylfaen" w:cs="Arial"/>
                <w:sz w:val="18"/>
                <w:szCs w:val="16"/>
                <w:lang w:val="ka-GE" w:eastAsia="en-GB"/>
              </w:rPr>
            </w:pPr>
            <w:r w:rsidRPr="0064755D">
              <w:rPr>
                <w:rFonts w:ascii="Sylfaen" w:eastAsia="Times New Roman" w:hAnsi="Sylfaen" w:cs="Arial"/>
                <w:sz w:val="18"/>
                <w:szCs w:val="16"/>
                <w:lang w:val="ka-GE" w:eastAsia="en-GB"/>
              </w:rPr>
              <w:t xml:space="preserve"> </w:t>
            </w:r>
            <w:proofErr w:type="spellStart"/>
            <w:r w:rsidR="0064755D" w:rsidRPr="0064755D">
              <w:rPr>
                <w:rFonts w:ascii="Sylfaen" w:eastAsia="Times New Roman" w:hAnsi="Sylfaen" w:cs="Arial"/>
                <w:sz w:val="18"/>
                <w:szCs w:val="16"/>
                <w:lang w:val="ka-GE" w:eastAsia="en-GB"/>
              </w:rPr>
              <w:t>Train</w:t>
            </w:r>
            <w:proofErr w:type="spellEnd"/>
            <w:r w:rsidR="0064755D" w:rsidRPr="0064755D">
              <w:rPr>
                <w:rFonts w:ascii="Sylfaen" w:eastAsia="Times New Roman" w:hAnsi="Sylfaen" w:cs="Arial"/>
                <w:sz w:val="18"/>
                <w:szCs w:val="16"/>
                <w:lang w:val="ka-GE" w:eastAsia="en-GB"/>
              </w:rPr>
              <w:t xml:space="preserve"> </w:t>
            </w:r>
            <w:proofErr w:type="spellStart"/>
            <w:r w:rsidR="0064755D" w:rsidRPr="0064755D">
              <w:rPr>
                <w:rFonts w:ascii="Sylfaen" w:eastAsia="Times New Roman" w:hAnsi="Sylfaen" w:cs="Arial"/>
                <w:sz w:val="18"/>
                <w:szCs w:val="16"/>
                <w:lang w:val="ka-GE" w:eastAsia="en-GB"/>
              </w:rPr>
              <w:t>high</w:t>
            </w:r>
            <w:r w:rsidR="00E45E7F">
              <w:rPr>
                <w:rFonts w:ascii="Sylfaen" w:eastAsia="Times New Roman" w:hAnsi="Sylfaen" w:cs="Arial"/>
                <w:sz w:val="18"/>
                <w:szCs w:val="16"/>
                <w:lang w:val="en-US" w:eastAsia="en-GB"/>
              </w:rPr>
              <w:t>ly</w:t>
            </w:r>
            <w:proofErr w:type="spellEnd"/>
            <w:r w:rsidR="0064755D" w:rsidRPr="0064755D">
              <w:rPr>
                <w:rFonts w:ascii="Sylfaen" w:eastAsia="Times New Roman" w:hAnsi="Sylfaen" w:cs="Arial"/>
                <w:sz w:val="18"/>
                <w:szCs w:val="16"/>
                <w:lang w:val="ka-GE" w:eastAsia="en-GB"/>
              </w:rPr>
              <w:t xml:space="preserve"> </w:t>
            </w:r>
            <w:proofErr w:type="spellStart"/>
            <w:r w:rsidR="0064755D" w:rsidRPr="0064755D">
              <w:rPr>
                <w:rFonts w:ascii="Sylfaen" w:eastAsia="Times New Roman" w:hAnsi="Sylfaen" w:cs="Arial"/>
                <w:sz w:val="18"/>
                <w:szCs w:val="16"/>
                <w:lang w:val="ka-GE" w:eastAsia="en-GB"/>
              </w:rPr>
              <w:t>professional</w:t>
            </w:r>
            <w:proofErr w:type="spellEnd"/>
            <w:r w:rsidR="0064755D" w:rsidRPr="0064755D">
              <w:rPr>
                <w:rFonts w:ascii="Sylfaen" w:eastAsia="Times New Roman" w:hAnsi="Sylfaen" w:cs="Arial"/>
                <w:sz w:val="18"/>
                <w:szCs w:val="16"/>
                <w:lang w:val="ka-GE" w:eastAsia="en-GB"/>
              </w:rPr>
              <w:t xml:space="preserve"> </w:t>
            </w:r>
            <w:proofErr w:type="spellStart"/>
            <w:r w:rsidR="0064755D" w:rsidRPr="0064755D">
              <w:rPr>
                <w:rFonts w:ascii="Sylfaen" w:eastAsia="Times New Roman" w:hAnsi="Sylfaen" w:cs="Arial"/>
                <w:sz w:val="18"/>
                <w:szCs w:val="16"/>
                <w:lang w:val="ka-GE" w:eastAsia="en-GB"/>
              </w:rPr>
              <w:t>personnel</w:t>
            </w:r>
            <w:proofErr w:type="spellEnd"/>
            <w:r w:rsidR="0064755D" w:rsidRPr="0064755D">
              <w:rPr>
                <w:rFonts w:ascii="Sylfaen" w:eastAsia="Times New Roman" w:hAnsi="Sylfaen" w:cs="Arial"/>
                <w:sz w:val="18"/>
                <w:szCs w:val="16"/>
                <w:lang w:val="ka-GE" w:eastAsia="en-GB"/>
              </w:rPr>
              <w:t xml:space="preserve"> </w:t>
            </w:r>
            <w:proofErr w:type="spellStart"/>
            <w:r w:rsidR="0064755D" w:rsidRPr="0064755D">
              <w:rPr>
                <w:rFonts w:ascii="Sylfaen" w:eastAsia="Times New Roman" w:hAnsi="Sylfaen" w:cs="Arial"/>
                <w:sz w:val="18"/>
                <w:szCs w:val="16"/>
                <w:lang w:val="ka-GE" w:eastAsia="en-GB"/>
              </w:rPr>
              <w:t>in</w:t>
            </w:r>
            <w:proofErr w:type="spellEnd"/>
            <w:r w:rsidR="0064755D" w:rsidRPr="0064755D">
              <w:rPr>
                <w:rFonts w:ascii="Sylfaen" w:eastAsia="Times New Roman" w:hAnsi="Sylfaen" w:cs="Arial"/>
                <w:sz w:val="18"/>
                <w:szCs w:val="16"/>
                <w:lang w:val="ka-GE" w:eastAsia="en-GB"/>
              </w:rPr>
              <w:t xml:space="preserve"> </w:t>
            </w:r>
            <w:proofErr w:type="spellStart"/>
            <w:r w:rsidR="0064755D" w:rsidRPr="0064755D">
              <w:rPr>
                <w:rFonts w:ascii="Sylfaen" w:eastAsia="Times New Roman" w:hAnsi="Sylfaen" w:cs="Arial"/>
                <w:sz w:val="18"/>
                <w:szCs w:val="16"/>
                <w:lang w:val="ka-GE" w:eastAsia="en-GB"/>
              </w:rPr>
              <w:t>energy</w:t>
            </w:r>
            <w:proofErr w:type="spellEnd"/>
            <w:r w:rsidR="0064755D" w:rsidRPr="0064755D">
              <w:rPr>
                <w:rFonts w:ascii="Sylfaen" w:eastAsia="Times New Roman" w:hAnsi="Sylfaen" w:cs="Arial"/>
                <w:sz w:val="18"/>
                <w:szCs w:val="16"/>
                <w:lang w:val="ka-GE" w:eastAsia="en-GB"/>
              </w:rPr>
              <w:t xml:space="preserve"> </w:t>
            </w:r>
            <w:proofErr w:type="spellStart"/>
            <w:r w:rsidR="0064755D" w:rsidRPr="0064755D">
              <w:rPr>
                <w:rFonts w:ascii="Sylfaen" w:eastAsia="Times New Roman" w:hAnsi="Sylfaen" w:cs="Arial"/>
                <w:sz w:val="18"/>
                <w:szCs w:val="16"/>
                <w:lang w:val="ka-GE" w:eastAsia="en-GB"/>
              </w:rPr>
              <w:t>efficiency</w:t>
            </w:r>
            <w:proofErr w:type="spellEnd"/>
          </w:p>
          <w:p w14:paraId="0E2873FE" w14:textId="2FEBA5E4" w:rsidR="00545A93" w:rsidRPr="0064755D" w:rsidRDefault="00545A93" w:rsidP="00545A93">
            <w:pPr>
              <w:rPr>
                <w:rFonts w:ascii="Sylfaen" w:eastAsia="Times New Roman" w:hAnsi="Sylfaen" w:cs="Arial"/>
                <w:sz w:val="18"/>
                <w:szCs w:val="16"/>
                <w:lang w:val="ka-GE" w:eastAsia="en-GB"/>
              </w:rPr>
            </w:pPr>
          </w:p>
        </w:tc>
      </w:tr>
      <w:tr w:rsidR="00545A93" w:rsidRPr="00C40F50" w14:paraId="0E287407" w14:textId="77777777" w:rsidTr="00BF2527">
        <w:trPr>
          <w:gridAfter w:val="2"/>
          <w:wAfter w:w="83" w:type="dxa"/>
          <w:trHeight w:val="179"/>
        </w:trPr>
        <w:tc>
          <w:tcPr>
            <w:tcW w:w="2158" w:type="dxa"/>
            <w:gridSpan w:val="3"/>
            <w:vMerge w:val="restart"/>
            <w:shd w:val="clear" w:color="auto" w:fill="B8CCE4" w:themeFill="accent1" w:themeFillTint="66"/>
            <w:noWrap/>
          </w:tcPr>
          <w:p w14:paraId="0E287400" w14:textId="14EB24AF" w:rsidR="00545A93" w:rsidRPr="00C40F50" w:rsidRDefault="006E112B" w:rsidP="00545A93">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indicator</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of</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the</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objective</w:t>
            </w:r>
            <w:proofErr w:type="spellEnd"/>
            <w:r w:rsidR="00545A93" w:rsidRPr="00C40F50">
              <w:rPr>
                <w:rFonts w:ascii="Sylfaen" w:eastAsia="Times New Roman" w:hAnsi="Sylfaen" w:cs="Arial"/>
                <w:sz w:val="16"/>
                <w:szCs w:val="16"/>
                <w:lang w:val="ka-GE" w:eastAsia="en-GB"/>
              </w:rPr>
              <w:t xml:space="preserve"> 3.5.1:</w:t>
            </w:r>
          </w:p>
        </w:tc>
        <w:tc>
          <w:tcPr>
            <w:tcW w:w="3958" w:type="dxa"/>
            <w:gridSpan w:val="9"/>
            <w:vMerge w:val="restart"/>
            <w:shd w:val="clear" w:color="auto" w:fill="B8CCE4" w:themeFill="accent1" w:themeFillTint="66"/>
          </w:tcPr>
          <w:p w14:paraId="0E287401" w14:textId="51050400" w:rsidR="004A0F6C" w:rsidRPr="004A0F6C" w:rsidRDefault="007A775D"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T</w:t>
            </w:r>
            <w:r w:rsidR="004A0F6C">
              <w:rPr>
                <w:rFonts w:ascii="Sylfaen" w:eastAsia="Times New Roman" w:hAnsi="Sylfaen" w:cs="Arial"/>
                <w:sz w:val="16"/>
                <w:szCs w:val="16"/>
                <w:lang w:val="en-US" w:eastAsia="en-GB"/>
              </w:rPr>
              <w:t xml:space="preserve">otal percentage of the certified </w:t>
            </w:r>
            <w:r w:rsidR="00613368">
              <w:rPr>
                <w:rFonts w:ascii="Sylfaen" w:eastAsia="Times New Roman" w:hAnsi="Sylfaen" w:cs="Arial"/>
                <w:sz w:val="16"/>
                <w:szCs w:val="16"/>
                <w:lang w:val="en-US" w:eastAsia="en-GB"/>
              </w:rPr>
              <w:t xml:space="preserve">and diplomaed </w:t>
            </w:r>
            <w:r w:rsidR="003243C0">
              <w:rPr>
                <w:rFonts w:ascii="Sylfaen" w:eastAsia="Times New Roman" w:hAnsi="Sylfaen" w:cs="Arial"/>
                <w:sz w:val="16"/>
                <w:szCs w:val="16"/>
                <w:lang w:val="en-US" w:eastAsia="en-GB"/>
              </w:rPr>
              <w:t>specialists in heating, cooling</w:t>
            </w:r>
            <w:r w:rsidR="00741B77">
              <w:rPr>
                <w:rFonts w:ascii="Sylfaen" w:eastAsia="Times New Roman" w:hAnsi="Sylfaen" w:cs="Arial"/>
                <w:sz w:val="16"/>
                <w:szCs w:val="16"/>
                <w:lang w:val="en-US" w:eastAsia="en-GB"/>
              </w:rPr>
              <w:t>,</w:t>
            </w:r>
            <w:r w:rsidR="003243C0">
              <w:rPr>
                <w:rFonts w:ascii="Sylfaen" w:eastAsia="Times New Roman" w:hAnsi="Sylfaen" w:cs="Arial"/>
                <w:sz w:val="16"/>
                <w:szCs w:val="16"/>
                <w:lang w:val="en-US" w:eastAsia="en-GB"/>
              </w:rPr>
              <w:t xml:space="preserve"> ventilation systems</w:t>
            </w:r>
            <w:r w:rsidR="001530A1">
              <w:rPr>
                <w:rFonts w:ascii="Sylfaen" w:eastAsia="Times New Roman" w:hAnsi="Sylfaen" w:cs="Arial"/>
                <w:sz w:val="16"/>
                <w:szCs w:val="16"/>
                <w:lang w:val="en-US" w:eastAsia="en-GB"/>
              </w:rPr>
              <w:t>,</w:t>
            </w:r>
            <w:r w:rsidR="003243C0">
              <w:rPr>
                <w:rFonts w:ascii="Sylfaen" w:eastAsia="Times New Roman" w:hAnsi="Sylfaen" w:cs="Arial"/>
                <w:sz w:val="16"/>
                <w:szCs w:val="16"/>
                <w:lang w:val="en-US" w:eastAsia="en-GB"/>
              </w:rPr>
              <w:t xml:space="preserve"> and energy efficiency issues</w:t>
            </w:r>
            <w:r w:rsidR="00CB4C20">
              <w:rPr>
                <w:rFonts w:ascii="Sylfaen" w:eastAsia="Times New Roman" w:hAnsi="Sylfaen" w:cs="Arial"/>
                <w:sz w:val="16"/>
                <w:szCs w:val="16"/>
                <w:lang w:val="en-US" w:eastAsia="en-GB"/>
              </w:rPr>
              <w:t xml:space="preserve"> of the buildings.</w:t>
            </w:r>
          </w:p>
        </w:tc>
        <w:tc>
          <w:tcPr>
            <w:tcW w:w="1347" w:type="dxa"/>
            <w:gridSpan w:val="5"/>
            <w:shd w:val="clear" w:color="auto" w:fill="B8CCE4" w:themeFill="accent1" w:themeFillTint="66"/>
            <w:noWrap/>
          </w:tcPr>
          <w:p w14:paraId="74D3F886"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shd w:val="clear" w:color="auto" w:fill="B8CCE4" w:themeFill="accent1" w:themeFillTint="66"/>
          </w:tcPr>
          <w:p w14:paraId="0E287402" w14:textId="01D82724"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tcPr>
          <w:p w14:paraId="731B6B36" w14:textId="5A305D49"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403" w14:textId="6567FF0B"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tcPr>
          <w:p w14:paraId="29347E7B" w14:textId="423FE359"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404" w14:textId="610FC4D2"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336" w:type="dxa"/>
            <w:gridSpan w:val="11"/>
            <w:shd w:val="clear" w:color="auto" w:fill="B8CCE4" w:themeFill="accent1" w:themeFillTint="66"/>
          </w:tcPr>
          <w:p w14:paraId="31EC4CC1" w14:textId="72B05AA0"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6582" w:type="dxa"/>
            <w:gridSpan w:val="31"/>
            <w:shd w:val="clear" w:color="auto" w:fill="B8CCE4" w:themeFill="accent1" w:themeFillTint="66"/>
          </w:tcPr>
          <w:p w14:paraId="0E287406" w14:textId="3F3984FA" w:rsidR="00545A93" w:rsidRPr="00C40F50"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545A93" w:rsidRPr="00117E27" w14:paraId="0E28740F" w14:textId="77777777" w:rsidTr="00BF2527">
        <w:trPr>
          <w:gridAfter w:val="2"/>
          <w:wAfter w:w="83" w:type="dxa"/>
          <w:trHeight w:val="234"/>
        </w:trPr>
        <w:tc>
          <w:tcPr>
            <w:tcW w:w="2158" w:type="dxa"/>
            <w:gridSpan w:val="3"/>
            <w:vMerge/>
            <w:shd w:val="clear" w:color="auto" w:fill="B8CCE4" w:themeFill="accent1" w:themeFillTint="66"/>
            <w:noWrap/>
          </w:tcPr>
          <w:p w14:paraId="0E287408" w14:textId="77777777" w:rsidR="00545A93" w:rsidRPr="00C40F50" w:rsidRDefault="00545A93" w:rsidP="00545A93">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409" w14:textId="77777777" w:rsidR="00545A93" w:rsidRPr="00C40F50" w:rsidRDefault="00545A93" w:rsidP="00545A93">
            <w:pPr>
              <w:jc w:val="cente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6326054C" w14:textId="473CACF6"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40A" w14:textId="6BF440D5"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33" w:type="dxa"/>
            <w:gridSpan w:val="8"/>
            <w:shd w:val="clear" w:color="auto" w:fill="B8CCE4" w:themeFill="accent1" w:themeFillTint="66"/>
          </w:tcPr>
          <w:p w14:paraId="03E11B3A" w14:textId="2DBC4A56"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40B" w14:textId="042365D6"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tcPr>
          <w:p w14:paraId="6E90DA5B" w14:textId="187C38D1"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40C" w14:textId="73815D0F"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336" w:type="dxa"/>
            <w:gridSpan w:val="11"/>
            <w:shd w:val="clear" w:color="auto" w:fill="B8CCE4" w:themeFill="accent1" w:themeFillTint="66"/>
          </w:tcPr>
          <w:p w14:paraId="19FA4615" w14:textId="2F9E64D1"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6582" w:type="dxa"/>
            <w:gridSpan w:val="31"/>
            <w:vMerge w:val="restart"/>
            <w:shd w:val="clear" w:color="auto" w:fill="B8CCE4" w:themeFill="accent1" w:themeFillTint="66"/>
          </w:tcPr>
          <w:p w14:paraId="0E28740E" w14:textId="3066E9DA" w:rsidR="00545A93" w:rsidRPr="00117E27" w:rsidRDefault="00117E27" w:rsidP="00545A93">
            <w:pPr>
              <w:rPr>
                <w:rFonts w:ascii="Sylfaen" w:eastAsia="Times New Roman" w:hAnsi="Sylfaen" w:cs="Arial"/>
                <w:sz w:val="16"/>
                <w:szCs w:val="16"/>
                <w:lang w:val="ka-GE" w:eastAsia="en-GB"/>
              </w:rPr>
            </w:pPr>
            <w:proofErr w:type="spellStart"/>
            <w:r w:rsidRPr="00117E27">
              <w:rPr>
                <w:rFonts w:ascii="Sylfaen" w:eastAsia="Times New Roman" w:hAnsi="Sylfaen" w:cs="Arial"/>
                <w:sz w:val="16"/>
                <w:szCs w:val="16"/>
                <w:lang w:val="ka-GE" w:eastAsia="en-GB"/>
              </w:rPr>
              <w:t>Database</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of</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independent</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experts</w:t>
            </w:r>
            <w:proofErr w:type="spellEnd"/>
            <w:r w:rsidRPr="00117E27">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 xml:space="preserve">published </w:t>
            </w:r>
            <w:proofErr w:type="spellStart"/>
            <w:r w:rsidRPr="00117E27">
              <w:rPr>
                <w:rFonts w:ascii="Sylfaen" w:eastAsia="Times New Roman" w:hAnsi="Sylfaen" w:cs="Arial"/>
                <w:sz w:val="16"/>
                <w:szCs w:val="16"/>
                <w:lang w:val="ka-GE" w:eastAsia="en-GB"/>
              </w:rPr>
              <w:t>on</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the</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website</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of</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the</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Ministry</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of</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Economy</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and</w:t>
            </w:r>
            <w:proofErr w:type="spellEnd"/>
            <w:r w:rsidRPr="00117E27">
              <w:rPr>
                <w:rFonts w:ascii="Sylfaen" w:eastAsia="Times New Roman" w:hAnsi="Sylfaen" w:cs="Arial"/>
                <w:sz w:val="16"/>
                <w:szCs w:val="16"/>
                <w:lang w:val="ka-GE" w:eastAsia="en-GB"/>
              </w:rPr>
              <w:t xml:space="preserve"> </w:t>
            </w:r>
            <w:proofErr w:type="spellStart"/>
            <w:r w:rsidRPr="00117E27">
              <w:rPr>
                <w:rFonts w:ascii="Sylfaen" w:eastAsia="Times New Roman" w:hAnsi="Sylfaen" w:cs="Arial"/>
                <w:sz w:val="16"/>
                <w:szCs w:val="16"/>
                <w:lang w:val="ka-GE" w:eastAsia="en-GB"/>
              </w:rPr>
              <w:t>Sustainable</w:t>
            </w:r>
            <w:proofErr w:type="spellEnd"/>
            <w:r w:rsidRPr="00117E27">
              <w:rPr>
                <w:rFonts w:ascii="Sylfaen" w:eastAsia="Times New Roman" w:hAnsi="Sylfaen" w:cs="Arial"/>
                <w:sz w:val="16"/>
                <w:szCs w:val="16"/>
                <w:lang w:val="ka-GE" w:eastAsia="en-GB"/>
              </w:rPr>
              <w:t xml:space="preserve"> Development</w:t>
            </w:r>
          </w:p>
        </w:tc>
      </w:tr>
      <w:tr w:rsidR="00545A93" w:rsidRPr="00C40F50" w14:paraId="0E287417" w14:textId="77777777" w:rsidTr="00BF2527">
        <w:trPr>
          <w:gridAfter w:val="2"/>
          <w:wAfter w:w="83" w:type="dxa"/>
          <w:trHeight w:val="234"/>
        </w:trPr>
        <w:tc>
          <w:tcPr>
            <w:tcW w:w="2158" w:type="dxa"/>
            <w:gridSpan w:val="3"/>
            <w:vMerge/>
            <w:shd w:val="clear" w:color="auto" w:fill="B8CCE4" w:themeFill="accent1" w:themeFillTint="66"/>
            <w:noWrap/>
          </w:tcPr>
          <w:p w14:paraId="0E287410" w14:textId="77777777" w:rsidR="00545A93" w:rsidRPr="00C40F50" w:rsidRDefault="00545A93" w:rsidP="00545A93">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0E287411" w14:textId="77777777" w:rsidR="00545A93" w:rsidRPr="00C40F50" w:rsidRDefault="00545A93" w:rsidP="00545A93">
            <w:pPr>
              <w:jc w:val="cente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51C923C4" w14:textId="2DDC840D"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412" w14:textId="6DE7A05A" w:rsidR="00545A93" w:rsidRPr="0031181D" w:rsidRDefault="00545A93" w:rsidP="00545A93">
            <w:pPr>
              <w:rPr>
                <w:rFonts w:ascii="Sylfaen" w:eastAsia="Times New Roman" w:hAnsi="Sylfaen" w:cs="Arial"/>
                <w:sz w:val="16"/>
                <w:szCs w:val="16"/>
                <w:lang w:val="en-US" w:eastAsia="en-GB"/>
              </w:rPr>
            </w:pPr>
            <w:r w:rsidRPr="00C40F50">
              <w:rPr>
                <w:rFonts w:ascii="Sylfaen" w:eastAsia="Times New Roman" w:hAnsi="Sylfaen" w:cs="Arial"/>
                <w:color w:val="000000" w:themeColor="text1"/>
                <w:sz w:val="16"/>
                <w:szCs w:val="16"/>
                <w:lang w:val="ka-GE" w:eastAsia="en-GB"/>
              </w:rPr>
              <w:t>0%</w:t>
            </w:r>
            <w:r w:rsidR="0031181D">
              <w:rPr>
                <w:rFonts w:ascii="Sylfaen" w:eastAsia="Times New Roman" w:hAnsi="Sylfaen" w:cs="Arial"/>
                <w:color w:val="000000" w:themeColor="text1"/>
                <w:sz w:val="16"/>
                <w:szCs w:val="16"/>
                <w:lang w:val="en-US" w:eastAsia="en-GB"/>
              </w:rPr>
              <w:t xml:space="preserve"> of target contingent</w:t>
            </w:r>
          </w:p>
        </w:tc>
        <w:tc>
          <w:tcPr>
            <w:tcW w:w="1133" w:type="dxa"/>
            <w:gridSpan w:val="8"/>
            <w:shd w:val="clear" w:color="auto" w:fill="B8CCE4" w:themeFill="accent1" w:themeFillTint="66"/>
          </w:tcPr>
          <w:p w14:paraId="1EC1792A" w14:textId="7F940DF0" w:rsidR="00545A93" w:rsidRPr="0031181D" w:rsidRDefault="00545A93" w:rsidP="00545A93">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ka-GE" w:eastAsia="en-GB"/>
              </w:rPr>
              <w:t>0%</w:t>
            </w:r>
            <w:r w:rsidR="0031181D">
              <w:rPr>
                <w:rFonts w:ascii="Sylfaen" w:eastAsia="Times New Roman" w:hAnsi="Sylfaen" w:cs="Arial"/>
                <w:color w:val="000000" w:themeColor="text1"/>
                <w:sz w:val="16"/>
                <w:szCs w:val="16"/>
                <w:lang w:val="en-US" w:eastAsia="en-GB"/>
              </w:rPr>
              <w:t xml:space="preserve"> of target contingent</w:t>
            </w:r>
          </w:p>
        </w:tc>
        <w:tc>
          <w:tcPr>
            <w:tcW w:w="803" w:type="dxa"/>
            <w:gridSpan w:val="6"/>
            <w:shd w:val="clear" w:color="auto" w:fill="B8CCE4" w:themeFill="accent1" w:themeFillTint="66"/>
          </w:tcPr>
          <w:p w14:paraId="0E287413" w14:textId="3A057CDD" w:rsidR="00545A93" w:rsidRPr="0031181D" w:rsidRDefault="00545A93" w:rsidP="00545A93">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ka-GE" w:eastAsia="en-GB"/>
              </w:rPr>
              <w:t>30%</w:t>
            </w:r>
            <w:r w:rsidR="0031181D">
              <w:rPr>
                <w:rFonts w:ascii="Sylfaen" w:eastAsia="Times New Roman" w:hAnsi="Sylfaen" w:cs="Arial"/>
                <w:color w:val="000000" w:themeColor="text1"/>
                <w:sz w:val="16"/>
                <w:szCs w:val="16"/>
                <w:lang w:val="en-US" w:eastAsia="en-GB"/>
              </w:rPr>
              <w:t xml:space="preserve"> of target contingent</w:t>
            </w:r>
          </w:p>
        </w:tc>
        <w:tc>
          <w:tcPr>
            <w:tcW w:w="1494" w:type="dxa"/>
            <w:gridSpan w:val="15"/>
            <w:shd w:val="clear" w:color="auto" w:fill="B8CCE4" w:themeFill="accent1" w:themeFillTint="66"/>
          </w:tcPr>
          <w:p w14:paraId="232E47D2" w14:textId="4EFC2432" w:rsidR="00545A93" w:rsidRPr="0031181D" w:rsidRDefault="00545A93" w:rsidP="00545A93">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ka-GE" w:eastAsia="en-GB"/>
              </w:rPr>
              <w:t>60%</w:t>
            </w:r>
            <w:r w:rsidR="0031181D">
              <w:rPr>
                <w:rFonts w:ascii="Sylfaen" w:eastAsia="Times New Roman" w:hAnsi="Sylfaen" w:cs="Arial"/>
                <w:color w:val="000000" w:themeColor="text1"/>
                <w:sz w:val="16"/>
                <w:szCs w:val="16"/>
                <w:lang w:val="en-US" w:eastAsia="en-GB"/>
              </w:rPr>
              <w:t xml:space="preserve"> of target contingent</w:t>
            </w:r>
          </w:p>
        </w:tc>
        <w:tc>
          <w:tcPr>
            <w:tcW w:w="912" w:type="dxa"/>
            <w:gridSpan w:val="11"/>
            <w:shd w:val="clear" w:color="auto" w:fill="B8CCE4" w:themeFill="accent1" w:themeFillTint="66"/>
          </w:tcPr>
          <w:p w14:paraId="0E287414" w14:textId="70262854" w:rsidR="00545A93" w:rsidRPr="0031181D" w:rsidRDefault="00545A93" w:rsidP="00545A93">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ka-GE" w:eastAsia="en-GB"/>
              </w:rPr>
              <w:t>80%</w:t>
            </w:r>
            <w:r w:rsidR="0031181D">
              <w:rPr>
                <w:rFonts w:ascii="Sylfaen" w:eastAsia="Times New Roman" w:hAnsi="Sylfaen" w:cs="Arial"/>
                <w:color w:val="000000" w:themeColor="text1"/>
                <w:sz w:val="16"/>
                <w:szCs w:val="16"/>
                <w:lang w:val="en-US" w:eastAsia="en-GB"/>
              </w:rPr>
              <w:t xml:space="preserve"> of target contingent</w:t>
            </w:r>
          </w:p>
        </w:tc>
        <w:tc>
          <w:tcPr>
            <w:tcW w:w="2336" w:type="dxa"/>
            <w:gridSpan w:val="11"/>
            <w:shd w:val="clear" w:color="auto" w:fill="B8CCE4" w:themeFill="accent1" w:themeFillTint="66"/>
          </w:tcPr>
          <w:p w14:paraId="214991CF" w14:textId="02E60FE3" w:rsidR="00545A93" w:rsidRPr="0031181D" w:rsidRDefault="00545A93" w:rsidP="00545A93">
            <w:pPr>
              <w:rPr>
                <w:rFonts w:ascii="Sylfaen" w:eastAsia="Times New Roman" w:hAnsi="Sylfaen" w:cs="Arial"/>
                <w:sz w:val="16"/>
                <w:szCs w:val="16"/>
                <w:lang w:val="en-US" w:eastAsia="en-GB"/>
              </w:rPr>
            </w:pPr>
            <w:r w:rsidRPr="00C40F50">
              <w:rPr>
                <w:rFonts w:ascii="Sylfaen" w:eastAsia="Times New Roman" w:hAnsi="Sylfaen" w:cs="Arial"/>
                <w:color w:val="000000" w:themeColor="text1"/>
                <w:sz w:val="16"/>
                <w:szCs w:val="16"/>
                <w:lang w:val="ka-GE" w:eastAsia="en-GB"/>
              </w:rPr>
              <w:t>100%</w:t>
            </w:r>
            <w:r w:rsidR="0031181D">
              <w:rPr>
                <w:rFonts w:ascii="Sylfaen" w:eastAsia="Times New Roman" w:hAnsi="Sylfaen" w:cs="Arial"/>
                <w:color w:val="000000" w:themeColor="text1"/>
                <w:sz w:val="16"/>
                <w:szCs w:val="16"/>
                <w:lang w:val="en-US" w:eastAsia="en-GB"/>
              </w:rPr>
              <w:t xml:space="preserve"> of target contingent</w:t>
            </w:r>
          </w:p>
        </w:tc>
        <w:tc>
          <w:tcPr>
            <w:tcW w:w="6582" w:type="dxa"/>
            <w:gridSpan w:val="31"/>
            <w:vMerge/>
            <w:shd w:val="clear" w:color="auto" w:fill="B8CCE4" w:themeFill="accent1" w:themeFillTint="66"/>
          </w:tcPr>
          <w:p w14:paraId="0E287416" w14:textId="27D4944A" w:rsidR="00545A93" w:rsidRPr="00C40F50" w:rsidRDefault="00545A93" w:rsidP="00545A93">
            <w:pPr>
              <w:rPr>
                <w:rFonts w:ascii="Sylfaen" w:eastAsia="Times New Roman" w:hAnsi="Sylfaen" w:cs="Arial"/>
                <w:sz w:val="16"/>
                <w:szCs w:val="16"/>
                <w:lang w:val="ka-GE" w:eastAsia="en-GB"/>
              </w:rPr>
            </w:pPr>
          </w:p>
        </w:tc>
      </w:tr>
      <w:tr w:rsidR="00545A93" w:rsidRPr="002C654B" w14:paraId="01417657" w14:textId="77777777" w:rsidTr="00BF2527">
        <w:trPr>
          <w:gridAfter w:val="2"/>
          <w:wAfter w:w="83" w:type="dxa"/>
          <w:trHeight w:val="234"/>
        </w:trPr>
        <w:tc>
          <w:tcPr>
            <w:tcW w:w="2158" w:type="dxa"/>
            <w:gridSpan w:val="3"/>
            <w:shd w:val="clear" w:color="auto" w:fill="DBE5F1" w:themeFill="accent1" w:themeFillTint="33"/>
            <w:noWrap/>
          </w:tcPr>
          <w:p w14:paraId="48D36063" w14:textId="57156D81"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246BBEE4" w14:textId="0CE1ADC0" w:rsidR="00545A93" w:rsidRPr="00C40F50" w:rsidRDefault="00545A93" w:rsidP="00545A93">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09399623" w14:textId="0086FF1B" w:rsidR="00545A93" w:rsidRPr="00A87E3B" w:rsidRDefault="002C654B" w:rsidP="00545A93">
            <w:pPr>
              <w:rPr>
                <w:rFonts w:ascii="Sylfaen" w:eastAsia="Times New Roman" w:hAnsi="Sylfaen" w:cs="Arial"/>
                <w:sz w:val="16"/>
                <w:szCs w:val="16"/>
                <w:lang w:val="ka-GE" w:eastAsia="en-GB"/>
              </w:rPr>
            </w:pPr>
            <w:proofErr w:type="spellStart"/>
            <w:r w:rsidRPr="002C654B">
              <w:rPr>
                <w:rFonts w:ascii="Sylfaen" w:eastAsia="Times New Roman" w:hAnsi="Sylfaen" w:cs="Arial"/>
                <w:sz w:val="16"/>
                <w:szCs w:val="16"/>
                <w:lang w:val="ka-GE" w:eastAsia="en-GB"/>
              </w:rPr>
              <w:t>Postponing</w:t>
            </w:r>
            <w:proofErr w:type="spellEnd"/>
            <w:r w:rsidRPr="002C654B">
              <w:rPr>
                <w:rFonts w:ascii="Sylfaen" w:eastAsia="Times New Roman" w:hAnsi="Sylfaen" w:cs="Arial"/>
                <w:sz w:val="16"/>
                <w:szCs w:val="16"/>
                <w:lang w:val="ka-GE" w:eastAsia="en-GB"/>
              </w:rPr>
              <w:t xml:space="preserve"> </w:t>
            </w:r>
            <w:proofErr w:type="spellStart"/>
            <w:r w:rsidRPr="002C654B">
              <w:rPr>
                <w:rFonts w:ascii="Sylfaen" w:eastAsia="Times New Roman" w:hAnsi="Sylfaen" w:cs="Arial"/>
                <w:sz w:val="16"/>
                <w:szCs w:val="16"/>
                <w:lang w:val="ka-GE" w:eastAsia="en-GB"/>
              </w:rPr>
              <w:t>the</w:t>
            </w:r>
            <w:proofErr w:type="spellEnd"/>
            <w:r w:rsidRPr="002C654B">
              <w:rPr>
                <w:rFonts w:ascii="Sylfaen" w:eastAsia="Times New Roman" w:hAnsi="Sylfaen" w:cs="Arial"/>
                <w:sz w:val="16"/>
                <w:szCs w:val="16"/>
                <w:lang w:val="ka-GE" w:eastAsia="en-GB"/>
              </w:rPr>
              <w:t xml:space="preserve"> </w:t>
            </w:r>
            <w:proofErr w:type="spellStart"/>
            <w:r w:rsidRPr="002C654B">
              <w:rPr>
                <w:rFonts w:ascii="Sylfaen" w:eastAsia="Times New Roman" w:hAnsi="Sylfaen" w:cs="Arial"/>
                <w:sz w:val="16"/>
                <w:szCs w:val="16"/>
                <w:lang w:val="ka-GE" w:eastAsia="en-GB"/>
              </w:rPr>
              <w:t>enactment</w:t>
            </w:r>
            <w:proofErr w:type="spellEnd"/>
            <w:r w:rsidRPr="002C654B">
              <w:rPr>
                <w:rFonts w:ascii="Sylfaen" w:eastAsia="Times New Roman" w:hAnsi="Sylfaen" w:cs="Arial"/>
                <w:sz w:val="16"/>
                <w:szCs w:val="16"/>
                <w:lang w:val="ka-GE" w:eastAsia="en-GB"/>
              </w:rPr>
              <w:t xml:space="preserve"> </w:t>
            </w:r>
            <w:proofErr w:type="spellStart"/>
            <w:r w:rsidRPr="002C654B">
              <w:rPr>
                <w:rFonts w:ascii="Sylfaen" w:eastAsia="Times New Roman" w:hAnsi="Sylfaen" w:cs="Arial"/>
                <w:sz w:val="16"/>
                <w:szCs w:val="16"/>
                <w:lang w:val="ka-GE" w:eastAsia="en-GB"/>
              </w:rPr>
              <w:t>of</w:t>
            </w:r>
            <w:proofErr w:type="spellEnd"/>
            <w:r w:rsidRPr="002C654B">
              <w:rPr>
                <w:rFonts w:ascii="Sylfaen" w:eastAsia="Times New Roman" w:hAnsi="Sylfaen" w:cs="Arial"/>
                <w:sz w:val="16"/>
                <w:szCs w:val="16"/>
                <w:lang w:val="ka-GE" w:eastAsia="en-GB"/>
              </w:rPr>
              <w:t xml:space="preserve"> </w:t>
            </w:r>
            <w:proofErr w:type="spellStart"/>
            <w:r w:rsidRPr="002C654B">
              <w:rPr>
                <w:rFonts w:ascii="Sylfaen" w:eastAsia="Times New Roman" w:hAnsi="Sylfaen" w:cs="Arial"/>
                <w:sz w:val="16"/>
                <w:szCs w:val="16"/>
                <w:lang w:val="ka-GE" w:eastAsia="en-GB"/>
              </w:rPr>
              <w:t>the</w:t>
            </w:r>
            <w:proofErr w:type="spellEnd"/>
            <w:r w:rsidRPr="002C654B">
              <w:rPr>
                <w:rFonts w:ascii="Sylfaen" w:eastAsia="Times New Roman" w:hAnsi="Sylfaen" w:cs="Arial"/>
                <w:sz w:val="16"/>
                <w:szCs w:val="16"/>
                <w:lang w:val="ka-GE" w:eastAsia="en-GB"/>
              </w:rPr>
              <w:t xml:space="preserve"> </w:t>
            </w:r>
            <w:r w:rsidR="00A87E3B">
              <w:rPr>
                <w:rFonts w:ascii="Sylfaen" w:eastAsia="Times New Roman" w:hAnsi="Sylfaen" w:cs="Arial"/>
                <w:sz w:val="16"/>
                <w:szCs w:val="16"/>
                <w:lang w:val="en-US" w:eastAsia="en-GB"/>
              </w:rPr>
              <w:t xml:space="preserve">mentioned </w:t>
            </w:r>
            <w:r w:rsidR="00196188">
              <w:rPr>
                <w:rFonts w:ascii="Sylfaen" w:eastAsia="Times New Roman" w:hAnsi="Sylfaen" w:cs="Arial"/>
                <w:sz w:val="16"/>
                <w:szCs w:val="16"/>
                <w:lang w:val="en-US" w:eastAsia="en-GB"/>
              </w:rPr>
              <w:t>secondary</w:t>
            </w:r>
            <w:r w:rsidR="00A87E3B">
              <w:rPr>
                <w:rFonts w:ascii="Sylfaen" w:eastAsia="Times New Roman" w:hAnsi="Sylfaen" w:cs="Arial"/>
                <w:sz w:val="16"/>
                <w:szCs w:val="16"/>
                <w:lang w:val="en-US" w:eastAsia="en-GB"/>
              </w:rPr>
              <w:t xml:space="preserve"> legal</w:t>
            </w:r>
            <w:r w:rsidR="00721686">
              <w:rPr>
                <w:rFonts w:ascii="Sylfaen" w:eastAsia="Times New Roman" w:hAnsi="Sylfaen" w:cs="Arial"/>
                <w:sz w:val="16"/>
                <w:szCs w:val="16"/>
                <w:lang w:val="en-US" w:eastAsia="en-GB"/>
              </w:rPr>
              <w:t xml:space="preserve"> </w:t>
            </w:r>
            <w:r w:rsidR="002A72E3">
              <w:rPr>
                <w:rFonts w:ascii="Sylfaen" w:eastAsia="Times New Roman" w:hAnsi="Sylfaen" w:cs="Arial"/>
                <w:sz w:val="16"/>
                <w:szCs w:val="16"/>
                <w:lang w:val="en-US" w:eastAsia="en-GB"/>
              </w:rPr>
              <w:t>acts</w:t>
            </w:r>
          </w:p>
        </w:tc>
      </w:tr>
      <w:tr w:rsidR="00545A93" w:rsidRPr="00C40F50" w14:paraId="0E287423" w14:textId="77777777" w:rsidTr="00BF2527">
        <w:trPr>
          <w:gridAfter w:val="2"/>
          <w:wAfter w:w="83" w:type="dxa"/>
          <w:cantSplit/>
          <w:trHeight w:val="470"/>
        </w:trPr>
        <w:tc>
          <w:tcPr>
            <w:tcW w:w="2158" w:type="dxa"/>
            <w:gridSpan w:val="3"/>
            <w:vMerge w:val="restart"/>
            <w:shd w:val="clear" w:color="auto" w:fill="D9D9D9" w:themeFill="background1" w:themeFillShade="D9"/>
            <w:noWrap/>
          </w:tcPr>
          <w:p w14:paraId="0E287418" w14:textId="7BD1921E"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419" w14:textId="3F16C648"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41A" w14:textId="2AC6DB6A" w:rsidR="00545A93" w:rsidRPr="005E650D" w:rsidRDefault="004F6460" w:rsidP="00545A93">
            <w:pPr>
              <w:rPr>
                <w:rFonts w:ascii="Sylfaen" w:eastAsia="Times New Roman" w:hAnsi="Sylfaen" w:cs="Arial"/>
                <w:sz w:val="16"/>
                <w:szCs w:val="16"/>
                <w:lang w:val="en-US"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6B8E69DC" w14:textId="7E058CDC"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5839303D" w14:textId="0C374A11" w:rsidR="00545A93"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41B" w14:textId="468B5D7D" w:rsidR="00545A93" w:rsidRPr="00C40F50" w:rsidRDefault="00545A93" w:rsidP="00545A93">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41D" w14:textId="280A557C" w:rsidR="00545A93" w:rsidRPr="001D18D5" w:rsidRDefault="001D18D5"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41E" w14:textId="5A1F5579"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tcPr>
          <w:p w14:paraId="0E28741F" w14:textId="5E71480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420" w14:textId="448CBEA2"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7422" w14:textId="26A57AA1"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545A93" w:rsidRPr="00C40F50" w14:paraId="61AF6250" w14:textId="77777777" w:rsidTr="00BF2527">
        <w:trPr>
          <w:gridAfter w:val="2"/>
          <w:wAfter w:w="83" w:type="dxa"/>
          <w:cantSplit/>
          <w:trHeight w:val="470"/>
        </w:trPr>
        <w:tc>
          <w:tcPr>
            <w:tcW w:w="2158" w:type="dxa"/>
            <w:gridSpan w:val="3"/>
            <w:vMerge/>
            <w:shd w:val="clear" w:color="auto" w:fill="D9D9D9" w:themeFill="background1" w:themeFillShade="D9"/>
            <w:noWrap/>
          </w:tcPr>
          <w:p w14:paraId="66A956D0" w14:textId="77777777" w:rsidR="00545A93" w:rsidRPr="00C40F50" w:rsidRDefault="00545A93" w:rsidP="00545A93">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09745011" w14:textId="77777777" w:rsidR="00545A93" w:rsidRPr="00C40F50" w:rsidRDefault="00545A93" w:rsidP="00545A93">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4E30623C"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21E0C251"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31356B45" w14:textId="6F0EB272"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6960F6E1"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47EBF426"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textDirection w:val="btLr"/>
          </w:tcPr>
          <w:p w14:paraId="42022A8C" w14:textId="77777777" w:rsidR="00545A93" w:rsidRPr="00C40F50" w:rsidRDefault="00545A93" w:rsidP="00545A93">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extDirection w:val="btLr"/>
          </w:tcPr>
          <w:p w14:paraId="68272768" w14:textId="77777777" w:rsidR="00545A93" w:rsidRPr="00C40F50" w:rsidRDefault="00545A93" w:rsidP="00545A93">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0D680203" w14:textId="3153CAC3"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411FA5DC" w14:textId="2579A60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762AC408" w14:textId="6BA2DB9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545A93" w:rsidRPr="00C40F50" w14:paraId="4060C019" w14:textId="77777777" w:rsidTr="00BF2527">
        <w:trPr>
          <w:gridAfter w:val="2"/>
          <w:wAfter w:w="83" w:type="dxa"/>
          <w:cantSplit/>
          <w:trHeight w:val="470"/>
        </w:trPr>
        <w:tc>
          <w:tcPr>
            <w:tcW w:w="2158" w:type="dxa"/>
            <w:gridSpan w:val="3"/>
            <w:vMerge/>
            <w:shd w:val="clear" w:color="auto" w:fill="D9D9D9" w:themeFill="background1" w:themeFillShade="D9"/>
            <w:noWrap/>
          </w:tcPr>
          <w:p w14:paraId="205B7733" w14:textId="77777777" w:rsidR="00545A93" w:rsidRPr="00C40F50" w:rsidRDefault="00545A93" w:rsidP="00545A93">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6FF894B9" w14:textId="77777777" w:rsidR="00545A93" w:rsidRPr="00C40F50" w:rsidRDefault="00545A93" w:rsidP="00545A93">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2E6E7C10"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5DA070A8"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5F9A3938" w14:textId="4F53D1B2"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3A91F728"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0CC37CE5"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textDirection w:val="btLr"/>
          </w:tcPr>
          <w:p w14:paraId="429B1BFB" w14:textId="77777777" w:rsidR="00545A93" w:rsidRPr="00C40F50" w:rsidRDefault="00545A93" w:rsidP="00545A93">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extDirection w:val="btLr"/>
          </w:tcPr>
          <w:p w14:paraId="538D4E44" w14:textId="77777777" w:rsidR="00545A93" w:rsidRPr="00C40F50" w:rsidRDefault="00545A93" w:rsidP="00545A93">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749B232F" w14:textId="742DD44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25DCDE50" w14:textId="115874DA"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4EBEE8CE" w14:textId="5CC07E5B"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6F0057A0" w14:textId="30C9BB3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2015" w:type="dxa"/>
            <w:gridSpan w:val="6"/>
            <w:vMerge/>
            <w:shd w:val="clear" w:color="auto" w:fill="D9D9D9" w:themeFill="background1" w:themeFillShade="D9"/>
          </w:tcPr>
          <w:p w14:paraId="7B2E758E" w14:textId="726F04B9" w:rsidR="00545A93" w:rsidRPr="00C40F50" w:rsidRDefault="00545A93" w:rsidP="00545A93">
            <w:pPr>
              <w:rPr>
                <w:rFonts w:ascii="Sylfaen" w:eastAsia="Times New Roman" w:hAnsi="Sylfaen" w:cs="Arial"/>
                <w:sz w:val="16"/>
                <w:szCs w:val="16"/>
                <w:lang w:val="ka-GE" w:eastAsia="en-GB"/>
              </w:rPr>
            </w:pPr>
          </w:p>
        </w:tc>
      </w:tr>
      <w:tr w:rsidR="00545A93" w:rsidRPr="00C40F50" w14:paraId="0E287434" w14:textId="77777777" w:rsidTr="00BF2527">
        <w:trPr>
          <w:gridAfter w:val="2"/>
          <w:wAfter w:w="83" w:type="dxa"/>
          <w:cantSplit/>
          <w:trHeight w:val="6321"/>
        </w:trPr>
        <w:tc>
          <w:tcPr>
            <w:tcW w:w="2158" w:type="dxa"/>
            <w:gridSpan w:val="3"/>
            <w:noWrap/>
          </w:tcPr>
          <w:p w14:paraId="0E287424" w14:textId="38B63871"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3.5.</w:t>
            </w:r>
            <w:r>
              <w:rPr>
                <w:rFonts w:ascii="Sylfaen" w:eastAsia="Times New Roman" w:hAnsi="Sylfaen" w:cs="Arial"/>
                <w:sz w:val="16"/>
                <w:szCs w:val="16"/>
                <w:lang w:val="ka-GE" w:eastAsia="en-GB"/>
              </w:rPr>
              <w:t>1</w:t>
            </w:r>
            <w:r w:rsidRPr="00C40F50">
              <w:rPr>
                <w:rFonts w:ascii="Sylfaen" w:eastAsia="Times New Roman" w:hAnsi="Sylfaen" w:cs="Arial"/>
                <w:sz w:val="16"/>
                <w:szCs w:val="16"/>
                <w:lang w:val="ka-GE" w:eastAsia="en-GB"/>
              </w:rPr>
              <w:t xml:space="preserve">. </w:t>
            </w:r>
            <w:r w:rsidR="00285DF6" w:rsidRPr="00285DF6">
              <w:rPr>
                <w:rFonts w:ascii="Sylfaen" w:eastAsia="Times New Roman" w:hAnsi="Sylfaen" w:cs="Arial"/>
                <w:sz w:val="16"/>
                <w:szCs w:val="16"/>
                <w:lang w:val="en-GB" w:eastAsia="en-GB"/>
              </w:rPr>
              <w:t>Development of qualification, accreditation</w:t>
            </w:r>
            <w:r w:rsidR="00741B77">
              <w:rPr>
                <w:rFonts w:ascii="Sylfaen" w:eastAsia="Times New Roman" w:hAnsi="Sylfaen" w:cs="Arial"/>
                <w:sz w:val="16"/>
                <w:szCs w:val="16"/>
                <w:lang w:val="en-GB" w:eastAsia="en-GB"/>
              </w:rPr>
              <w:t>,</w:t>
            </w:r>
            <w:r w:rsidR="00285DF6" w:rsidRPr="00285DF6">
              <w:rPr>
                <w:rFonts w:ascii="Sylfaen" w:eastAsia="Times New Roman" w:hAnsi="Sylfaen" w:cs="Arial"/>
                <w:sz w:val="16"/>
                <w:szCs w:val="16"/>
                <w:lang w:val="en-GB" w:eastAsia="en-GB"/>
              </w:rPr>
              <w:t xml:space="preserve"> and certification schemes for energy sector experts</w:t>
            </w:r>
            <w:r w:rsidR="00285DF6">
              <w:rPr>
                <w:rFonts w:ascii="Sylfaen" w:eastAsia="Times New Roman" w:hAnsi="Sylfaen" w:cs="Arial"/>
                <w:sz w:val="16"/>
                <w:szCs w:val="16"/>
                <w:lang w:val="en-GB" w:eastAsia="en-GB"/>
              </w:rPr>
              <w:t>.</w:t>
            </w:r>
          </w:p>
        </w:tc>
        <w:tc>
          <w:tcPr>
            <w:tcW w:w="1964" w:type="dxa"/>
            <w:gridSpan w:val="6"/>
          </w:tcPr>
          <w:p w14:paraId="0E287426" w14:textId="41A02802" w:rsidR="00545A93" w:rsidRPr="00285DF6" w:rsidRDefault="00285DF6" w:rsidP="00545A93">
            <w:pPr>
              <w:rPr>
                <w:rFonts w:ascii="Sylfaen" w:eastAsia="Times New Roman" w:hAnsi="Sylfaen" w:cs="Arial"/>
                <w:sz w:val="16"/>
                <w:szCs w:val="16"/>
                <w:lang w:val="ka-GE" w:eastAsia="en-GB"/>
              </w:rPr>
            </w:pPr>
            <w:r w:rsidRPr="00285DF6">
              <w:rPr>
                <w:rFonts w:ascii="Sylfaen" w:eastAsia="Times New Roman" w:hAnsi="Sylfaen" w:cs="Arial"/>
                <w:sz w:val="16"/>
                <w:szCs w:val="16"/>
                <w:lang w:val="en-GB" w:eastAsia="en-GB"/>
              </w:rPr>
              <w:t>Development of the certification system for energy service providers, energy auditors, energy managers</w:t>
            </w:r>
            <w:r w:rsidR="00741B77">
              <w:rPr>
                <w:rFonts w:ascii="Sylfaen" w:eastAsia="Times New Roman" w:hAnsi="Sylfaen" w:cs="Arial"/>
                <w:sz w:val="16"/>
                <w:szCs w:val="16"/>
                <w:lang w:val="en-GB" w:eastAsia="en-GB"/>
              </w:rPr>
              <w:t>,</w:t>
            </w:r>
            <w:r w:rsidRPr="00285DF6">
              <w:rPr>
                <w:rFonts w:ascii="Sylfaen" w:eastAsia="Times New Roman" w:hAnsi="Sylfaen" w:cs="Arial"/>
                <w:sz w:val="16"/>
                <w:szCs w:val="16"/>
                <w:lang w:val="en-GB" w:eastAsia="en-GB"/>
              </w:rPr>
              <w:t xml:space="preserve"> and assemblers, working on the installation of energy appliances in buildings sector.</w:t>
            </w:r>
          </w:p>
        </w:tc>
        <w:tc>
          <w:tcPr>
            <w:tcW w:w="1994" w:type="dxa"/>
            <w:gridSpan w:val="3"/>
          </w:tcPr>
          <w:p w14:paraId="5D71C3DB" w14:textId="24D3CD04" w:rsidR="00545A93" w:rsidRPr="00C40F50" w:rsidRDefault="002A72E3" w:rsidP="00545A93">
            <w:pPr>
              <w:rPr>
                <w:rFonts w:ascii="Sylfaen" w:eastAsia="Times New Roman" w:hAnsi="Sylfaen" w:cs="Arial"/>
                <w:sz w:val="16"/>
                <w:szCs w:val="16"/>
                <w:lang w:val="ka-GE" w:eastAsia="en-GB"/>
              </w:rPr>
            </w:pPr>
            <w:r w:rsidRPr="002A72E3">
              <w:rPr>
                <w:rFonts w:ascii="Sylfaen" w:eastAsia="Times New Roman" w:hAnsi="Sylfaen" w:cs="Arial"/>
                <w:sz w:val="16"/>
                <w:szCs w:val="16"/>
                <w:lang w:val="ka-GE" w:eastAsia="en-GB"/>
              </w:rPr>
              <w:t xml:space="preserve">Support </w:t>
            </w:r>
            <w:proofErr w:type="spellStart"/>
            <w:r w:rsidRPr="002A72E3">
              <w:rPr>
                <w:rFonts w:ascii="Sylfaen" w:eastAsia="Times New Roman" w:hAnsi="Sylfaen" w:cs="Arial"/>
                <w:sz w:val="16"/>
                <w:szCs w:val="16"/>
                <w:lang w:val="ka-GE" w:eastAsia="en-GB"/>
              </w:rPr>
              <w:t>implementation</w:t>
            </w:r>
            <w:proofErr w:type="spellEnd"/>
            <w:r w:rsidRPr="002A72E3">
              <w:rPr>
                <w:rFonts w:ascii="Sylfaen" w:eastAsia="Times New Roman" w:hAnsi="Sylfaen" w:cs="Arial"/>
                <w:sz w:val="16"/>
                <w:szCs w:val="16"/>
                <w:lang w:val="ka-GE" w:eastAsia="en-GB"/>
              </w:rPr>
              <w:t xml:space="preserve"> </w:t>
            </w:r>
            <w:proofErr w:type="spellStart"/>
            <w:r w:rsidRPr="002A72E3">
              <w:rPr>
                <w:rFonts w:ascii="Sylfaen" w:eastAsia="Times New Roman" w:hAnsi="Sylfaen" w:cs="Arial"/>
                <w:sz w:val="16"/>
                <w:szCs w:val="16"/>
                <w:lang w:val="ka-GE" w:eastAsia="en-GB"/>
              </w:rPr>
              <w:t>of</w:t>
            </w:r>
            <w:proofErr w:type="spellEnd"/>
            <w:r w:rsidRPr="002A72E3">
              <w:rPr>
                <w:rFonts w:ascii="Sylfaen" w:eastAsia="Times New Roman" w:hAnsi="Sylfaen" w:cs="Arial"/>
                <w:sz w:val="16"/>
                <w:szCs w:val="16"/>
                <w:lang w:val="ka-GE" w:eastAsia="en-GB"/>
              </w:rPr>
              <w:t xml:space="preserve"> </w:t>
            </w:r>
            <w:proofErr w:type="spellStart"/>
            <w:r w:rsidRPr="002A72E3">
              <w:rPr>
                <w:rFonts w:ascii="Sylfaen" w:eastAsia="Times New Roman" w:hAnsi="Sylfaen" w:cs="Arial"/>
                <w:sz w:val="16"/>
                <w:szCs w:val="16"/>
                <w:lang w:val="ka-GE" w:eastAsia="en-GB"/>
              </w:rPr>
              <w:t>directive</w:t>
            </w:r>
            <w:proofErr w:type="spellEnd"/>
            <w:r w:rsidRPr="002A72E3">
              <w:rPr>
                <w:rFonts w:ascii="Sylfaen" w:eastAsia="Times New Roman" w:hAnsi="Sylfaen" w:cs="Arial"/>
                <w:sz w:val="16"/>
                <w:szCs w:val="16"/>
                <w:lang w:val="ka-GE" w:eastAsia="en-GB"/>
              </w:rPr>
              <w:t xml:space="preserve"> </w:t>
            </w:r>
            <w:r w:rsidR="00545A93" w:rsidRPr="00C40F50">
              <w:rPr>
                <w:rFonts w:ascii="Sylfaen" w:eastAsia="Times New Roman" w:hAnsi="Sylfaen" w:cs="Arial"/>
                <w:sz w:val="16"/>
                <w:szCs w:val="16"/>
                <w:lang w:val="ka-GE" w:eastAsia="en-GB"/>
              </w:rPr>
              <w:t xml:space="preserve">2009/28/EC-EPBD; </w:t>
            </w:r>
            <w:proofErr w:type="spellStart"/>
            <w:r w:rsidRPr="002A72E3">
              <w:rPr>
                <w:rFonts w:ascii="Sylfaen" w:eastAsia="Times New Roman" w:hAnsi="Sylfaen" w:cs="Arial"/>
                <w:sz w:val="16"/>
                <w:szCs w:val="16"/>
                <w:lang w:val="ka-GE" w:eastAsia="en-GB"/>
              </w:rPr>
              <w:t>Directive</w:t>
            </w:r>
            <w:proofErr w:type="spellEnd"/>
            <w:r w:rsidRPr="002A72E3">
              <w:rPr>
                <w:rFonts w:ascii="Sylfaen" w:eastAsia="Times New Roman" w:hAnsi="Sylfaen" w:cs="Arial"/>
                <w:sz w:val="16"/>
                <w:szCs w:val="16"/>
                <w:lang w:val="ka-GE" w:eastAsia="en-GB"/>
              </w:rPr>
              <w:t xml:space="preserve"> </w:t>
            </w:r>
            <w:r w:rsidR="00545A93" w:rsidRPr="00C40F50">
              <w:rPr>
                <w:rFonts w:ascii="Sylfaen" w:eastAsia="Times New Roman" w:hAnsi="Sylfaen" w:cs="Arial"/>
                <w:sz w:val="16"/>
                <w:szCs w:val="16"/>
                <w:lang w:val="ka-GE" w:eastAsia="en-GB"/>
              </w:rPr>
              <w:t>2012/27/E</w:t>
            </w:r>
            <w:r w:rsidR="00545A93" w:rsidRPr="00E015C2">
              <w:rPr>
                <w:rFonts w:ascii="Sylfaen" w:eastAsia="Times New Roman" w:hAnsi="Sylfaen" w:cs="Arial"/>
                <w:sz w:val="16"/>
                <w:szCs w:val="16"/>
                <w:lang w:val="ka-GE" w:eastAsia="en-GB"/>
              </w:rPr>
              <w:t>U</w:t>
            </w:r>
            <w:r w:rsidR="00545A93" w:rsidRPr="00C40F50">
              <w:rPr>
                <w:rFonts w:ascii="Sylfaen" w:eastAsia="Times New Roman" w:hAnsi="Sylfaen" w:cs="Arial"/>
                <w:sz w:val="16"/>
                <w:szCs w:val="16"/>
                <w:lang w:val="ka-GE" w:eastAsia="en-GB"/>
              </w:rPr>
              <w:t xml:space="preserve"> EED; </w:t>
            </w:r>
            <w:r>
              <w:rPr>
                <w:rFonts w:ascii="Sylfaen" w:eastAsia="Times New Roman" w:hAnsi="Sylfaen" w:cs="Arial"/>
                <w:sz w:val="16"/>
                <w:szCs w:val="16"/>
                <w:lang w:val="en-US" w:eastAsia="en-GB"/>
              </w:rPr>
              <w:t xml:space="preserve">Directive </w:t>
            </w:r>
            <w:r w:rsidR="00545A93" w:rsidRPr="00C40F50">
              <w:rPr>
                <w:rFonts w:ascii="Sylfaen" w:eastAsia="Times New Roman" w:hAnsi="Sylfaen" w:cs="Arial"/>
                <w:sz w:val="16"/>
                <w:szCs w:val="16"/>
                <w:lang w:val="ka-GE" w:eastAsia="en-GB"/>
              </w:rPr>
              <w:t>2010/31/EU;</w:t>
            </w:r>
          </w:p>
          <w:p w14:paraId="70739F05" w14:textId="71AE0F9D"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4 (</w:t>
            </w:r>
            <w:r w:rsidR="002A72E3">
              <w:rPr>
                <w:rFonts w:ascii="Sylfaen" w:eastAsia="Times New Roman" w:hAnsi="Sylfaen" w:cs="Arial"/>
                <w:sz w:val="16"/>
                <w:szCs w:val="16"/>
                <w:lang w:val="en-US" w:eastAsia="en-GB"/>
              </w:rPr>
              <w:t>Quality education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1EA86354" w14:textId="2E0FC94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5 (</w:t>
            </w:r>
            <w:r w:rsidR="007849A1">
              <w:rPr>
                <w:rFonts w:ascii="Sylfaen" w:eastAsia="Times New Roman" w:hAnsi="Sylfaen" w:cs="Arial"/>
                <w:sz w:val="16"/>
                <w:szCs w:val="16"/>
                <w:lang w:val="en-US" w:eastAsia="en-GB"/>
              </w:rPr>
              <w:t>Gender equality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3CF73F32" w14:textId="0E0B91D2"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sidR="007849A1">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7440250C" w14:textId="382BB03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9 (</w:t>
            </w:r>
            <w:proofErr w:type="spellStart"/>
            <w:r w:rsidR="007849A1" w:rsidRPr="007849A1">
              <w:rPr>
                <w:rFonts w:ascii="Sylfaen" w:eastAsia="Times New Roman" w:hAnsi="Sylfaen" w:cs="Arial"/>
                <w:sz w:val="16"/>
                <w:szCs w:val="16"/>
                <w:lang w:val="ka-GE" w:eastAsia="en-GB"/>
              </w:rPr>
              <w:t>Industry</w:t>
            </w:r>
            <w:proofErr w:type="spellEnd"/>
            <w:r w:rsidR="007849A1" w:rsidRPr="007849A1">
              <w:rPr>
                <w:rFonts w:ascii="Sylfaen" w:eastAsia="Times New Roman" w:hAnsi="Sylfaen" w:cs="Arial"/>
                <w:sz w:val="16"/>
                <w:szCs w:val="16"/>
                <w:lang w:val="ka-GE" w:eastAsia="en-GB"/>
              </w:rPr>
              <w:t xml:space="preserve">, </w:t>
            </w:r>
            <w:proofErr w:type="spellStart"/>
            <w:r w:rsidR="007849A1" w:rsidRPr="007849A1">
              <w:rPr>
                <w:rFonts w:ascii="Sylfaen" w:eastAsia="Times New Roman" w:hAnsi="Sylfaen" w:cs="Arial"/>
                <w:sz w:val="16"/>
                <w:szCs w:val="16"/>
                <w:lang w:val="ka-GE" w:eastAsia="en-GB"/>
              </w:rPr>
              <w:t>innovation</w:t>
            </w:r>
            <w:proofErr w:type="spellEnd"/>
            <w:r w:rsidR="00741B77">
              <w:rPr>
                <w:rFonts w:ascii="Sylfaen" w:eastAsia="Times New Roman" w:hAnsi="Sylfaen" w:cs="Arial"/>
                <w:sz w:val="16"/>
                <w:szCs w:val="16"/>
                <w:lang w:val="ka-GE" w:eastAsia="en-GB"/>
              </w:rPr>
              <w:t>,</w:t>
            </w:r>
            <w:r w:rsidR="007849A1" w:rsidRPr="007849A1">
              <w:rPr>
                <w:rFonts w:ascii="Sylfaen" w:eastAsia="Times New Roman" w:hAnsi="Sylfaen" w:cs="Arial"/>
                <w:sz w:val="16"/>
                <w:szCs w:val="16"/>
                <w:lang w:val="ka-GE" w:eastAsia="en-GB"/>
              </w:rPr>
              <w:t xml:space="preserve"> </w:t>
            </w:r>
            <w:proofErr w:type="spellStart"/>
            <w:r w:rsidR="007849A1" w:rsidRPr="007849A1">
              <w:rPr>
                <w:rFonts w:ascii="Sylfaen" w:eastAsia="Times New Roman" w:hAnsi="Sylfaen" w:cs="Arial"/>
                <w:sz w:val="16"/>
                <w:szCs w:val="16"/>
                <w:lang w:val="ka-GE" w:eastAsia="en-GB"/>
              </w:rPr>
              <w:t>and</w:t>
            </w:r>
            <w:proofErr w:type="spellEnd"/>
            <w:r w:rsidR="007849A1" w:rsidRPr="007849A1">
              <w:rPr>
                <w:rFonts w:ascii="Sylfaen" w:eastAsia="Times New Roman" w:hAnsi="Sylfaen" w:cs="Arial"/>
                <w:sz w:val="16"/>
                <w:szCs w:val="16"/>
                <w:lang w:val="ka-GE" w:eastAsia="en-GB"/>
              </w:rPr>
              <w:t xml:space="preserve"> </w:t>
            </w:r>
            <w:proofErr w:type="spellStart"/>
            <w:r w:rsidR="007849A1" w:rsidRPr="007849A1">
              <w:rPr>
                <w:rFonts w:ascii="Sylfaen" w:eastAsia="Times New Roman" w:hAnsi="Sylfaen" w:cs="Arial"/>
                <w:sz w:val="16"/>
                <w:szCs w:val="16"/>
                <w:lang w:val="ka-GE" w:eastAsia="en-GB"/>
              </w:rPr>
              <w:t>infrastructure</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429" w14:textId="113AA152"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11 (</w:t>
            </w:r>
            <w:proofErr w:type="spellStart"/>
            <w:r w:rsidR="007F6C9E" w:rsidRPr="007F6C9E">
              <w:rPr>
                <w:rFonts w:ascii="Sylfaen" w:eastAsia="Times New Roman" w:hAnsi="Sylfaen" w:cs="Arial"/>
                <w:sz w:val="16"/>
                <w:szCs w:val="16"/>
                <w:lang w:val="ka-GE" w:eastAsia="en-GB"/>
              </w:rPr>
              <w:t>Sustainable</w:t>
            </w:r>
            <w:proofErr w:type="spellEnd"/>
            <w:r w:rsidR="007F6C9E" w:rsidRPr="007F6C9E">
              <w:rPr>
                <w:rFonts w:ascii="Sylfaen" w:eastAsia="Times New Roman" w:hAnsi="Sylfaen" w:cs="Arial"/>
                <w:sz w:val="16"/>
                <w:szCs w:val="16"/>
                <w:lang w:val="ka-GE" w:eastAsia="en-GB"/>
              </w:rPr>
              <w:t xml:space="preserve"> </w:t>
            </w:r>
            <w:proofErr w:type="spellStart"/>
            <w:r w:rsidR="007F6C9E" w:rsidRPr="007F6C9E">
              <w:rPr>
                <w:rFonts w:ascii="Sylfaen" w:eastAsia="Times New Roman" w:hAnsi="Sylfaen" w:cs="Arial"/>
                <w:sz w:val="16"/>
                <w:szCs w:val="16"/>
                <w:lang w:val="ka-GE" w:eastAsia="en-GB"/>
              </w:rPr>
              <w:t>cities</w:t>
            </w:r>
            <w:proofErr w:type="spellEnd"/>
            <w:r w:rsidR="007F6C9E" w:rsidRPr="007F6C9E">
              <w:rPr>
                <w:rFonts w:ascii="Sylfaen" w:eastAsia="Times New Roman" w:hAnsi="Sylfaen" w:cs="Arial"/>
                <w:sz w:val="16"/>
                <w:szCs w:val="16"/>
                <w:lang w:val="ka-GE" w:eastAsia="en-GB"/>
              </w:rPr>
              <w:t xml:space="preserve"> </w:t>
            </w:r>
            <w:proofErr w:type="spellStart"/>
            <w:r w:rsidR="007F6C9E" w:rsidRPr="007F6C9E">
              <w:rPr>
                <w:rFonts w:ascii="Sylfaen" w:eastAsia="Times New Roman" w:hAnsi="Sylfaen" w:cs="Arial"/>
                <w:sz w:val="16"/>
                <w:szCs w:val="16"/>
                <w:lang w:val="ka-GE" w:eastAsia="en-GB"/>
              </w:rPr>
              <w:t>and</w:t>
            </w:r>
            <w:proofErr w:type="spellEnd"/>
            <w:r w:rsidR="007F6C9E" w:rsidRPr="007F6C9E">
              <w:rPr>
                <w:rFonts w:ascii="Sylfaen" w:eastAsia="Times New Roman" w:hAnsi="Sylfaen" w:cs="Arial"/>
                <w:sz w:val="16"/>
                <w:szCs w:val="16"/>
                <w:lang w:val="ka-GE" w:eastAsia="en-GB"/>
              </w:rPr>
              <w:t xml:space="preserve"> </w:t>
            </w:r>
            <w:proofErr w:type="spellStart"/>
            <w:r w:rsidR="007F6C9E" w:rsidRPr="007F6C9E">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1278EA2C" w14:textId="3D3DC351" w:rsidR="00545A93" w:rsidRPr="00C40F50" w:rsidRDefault="00285DF6" w:rsidP="00285DF6">
            <w:pPr>
              <w:rPr>
                <w:rFonts w:ascii="Sylfaen" w:hAnsi="Sylfaen" w:cstheme="majorHAnsi"/>
                <w:sz w:val="16"/>
                <w:szCs w:val="18"/>
                <w:lang w:val="ka-GE"/>
              </w:rPr>
            </w:pPr>
            <w:proofErr w:type="spellStart"/>
            <w:r w:rsidRPr="00285DF6">
              <w:rPr>
                <w:rFonts w:ascii="Sylfaen" w:hAnsi="Sylfaen" w:cstheme="majorHAnsi"/>
                <w:sz w:val="16"/>
                <w:szCs w:val="18"/>
                <w:lang w:val="ka-GE"/>
              </w:rPr>
              <w:t>With</w:t>
            </w:r>
            <w:proofErr w:type="spellEnd"/>
            <w:r w:rsidRPr="00285DF6">
              <w:rPr>
                <w:rFonts w:ascii="Sylfaen" w:hAnsi="Sylfaen" w:cstheme="majorHAnsi"/>
                <w:sz w:val="16"/>
                <w:szCs w:val="18"/>
                <w:lang w:val="ka-GE"/>
              </w:rPr>
              <w:t xml:space="preserve"> </w:t>
            </w:r>
            <w:proofErr w:type="spellStart"/>
            <w:r w:rsidR="00741B77">
              <w:rPr>
                <w:rFonts w:ascii="Sylfaen" w:hAnsi="Sylfaen" w:cstheme="majorHAnsi"/>
                <w:sz w:val="16"/>
                <w:szCs w:val="18"/>
                <w:lang w:val="ka-GE"/>
              </w:rPr>
              <w:t>the</w:t>
            </w:r>
            <w:proofErr w:type="spellEnd"/>
            <w:r w:rsidR="00741B77">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involvement</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of</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stakeholders</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energy</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sectors</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NGOs</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energy</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providers</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construction</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and</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audit</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companies</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qualification</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accreditation</w:t>
            </w:r>
            <w:proofErr w:type="spellEnd"/>
            <w:r w:rsidR="00741B77">
              <w:rPr>
                <w:rFonts w:ascii="Sylfaen" w:hAnsi="Sylfaen" w:cstheme="majorHAnsi"/>
                <w:sz w:val="16"/>
                <w:szCs w:val="18"/>
                <w:lang w:val="ka-GE"/>
              </w:rPr>
              <w:t>,</w:t>
            </w:r>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and</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certification</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schemes</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are</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developed</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and</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adopted</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and</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are</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in</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full</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accordance</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with</w:t>
            </w:r>
            <w:proofErr w:type="spellEnd"/>
            <w:r w:rsidRPr="00285DF6">
              <w:rPr>
                <w:rFonts w:ascii="Sylfaen" w:hAnsi="Sylfaen" w:cstheme="majorHAnsi"/>
                <w:sz w:val="16"/>
                <w:szCs w:val="18"/>
                <w:lang w:val="ka-GE"/>
              </w:rPr>
              <w:t xml:space="preserve"> EU </w:t>
            </w:r>
            <w:proofErr w:type="spellStart"/>
            <w:r w:rsidRPr="00285DF6">
              <w:rPr>
                <w:rFonts w:ascii="Sylfaen" w:hAnsi="Sylfaen" w:cstheme="majorHAnsi"/>
                <w:sz w:val="16"/>
                <w:szCs w:val="18"/>
                <w:lang w:val="ka-GE"/>
              </w:rPr>
              <w:t>Directive</w:t>
            </w:r>
            <w:proofErr w:type="spellEnd"/>
            <w:r w:rsidRPr="00285DF6">
              <w:rPr>
                <w:rFonts w:ascii="Sylfaen" w:hAnsi="Sylfaen" w:cstheme="majorHAnsi"/>
                <w:sz w:val="16"/>
                <w:szCs w:val="18"/>
                <w:lang w:val="ka-GE"/>
              </w:rPr>
              <w:t xml:space="preserve"> 2009/28/EC</w:t>
            </w:r>
            <w:r>
              <w:rPr>
                <w:rFonts w:ascii="Sylfaen" w:hAnsi="Sylfaen" w:cstheme="majorHAnsi"/>
                <w:sz w:val="16"/>
                <w:szCs w:val="18"/>
                <w:lang w:val="en-US"/>
              </w:rPr>
              <w:t>.</w:t>
            </w:r>
            <w:r w:rsidRPr="00285DF6">
              <w:rPr>
                <w:rFonts w:ascii="Sylfaen" w:hAnsi="Sylfaen" w:cstheme="majorHAnsi"/>
                <w:sz w:val="16"/>
                <w:szCs w:val="18"/>
                <w:lang w:val="ka-GE"/>
              </w:rPr>
              <w:t xml:space="preserve"> </w:t>
            </w:r>
            <w:r>
              <w:rPr>
                <w:rFonts w:ascii="Sylfaen" w:hAnsi="Sylfaen" w:cstheme="majorHAnsi"/>
                <w:sz w:val="16"/>
                <w:szCs w:val="18"/>
                <w:lang w:val="ka-GE"/>
              </w:rPr>
              <w:t xml:space="preserve"> </w:t>
            </w:r>
          </w:p>
        </w:tc>
        <w:tc>
          <w:tcPr>
            <w:tcW w:w="1304" w:type="dxa"/>
            <w:gridSpan w:val="9"/>
          </w:tcPr>
          <w:p w14:paraId="7DEE3F6D" w14:textId="0C2FFFAC" w:rsidR="00545A93" w:rsidRPr="00285DF6" w:rsidRDefault="00285DF6" w:rsidP="00545A93">
            <w:pPr>
              <w:rPr>
                <w:rFonts w:ascii="Sylfaen" w:hAnsi="Sylfaen" w:cstheme="majorHAnsi"/>
                <w:sz w:val="16"/>
                <w:szCs w:val="18"/>
                <w:lang w:val="en-US"/>
              </w:rPr>
            </w:pPr>
            <w:proofErr w:type="spellStart"/>
            <w:r w:rsidRPr="00285DF6">
              <w:rPr>
                <w:rFonts w:ascii="Sylfaen" w:eastAsia="Times New Roman" w:hAnsi="Sylfaen" w:cs="Arial"/>
                <w:sz w:val="16"/>
                <w:szCs w:val="16"/>
                <w:lang w:val="ka-GE" w:eastAsia="en-GB"/>
              </w:rPr>
              <w:t>Monitoring</w:t>
            </w:r>
            <w:proofErr w:type="spellEnd"/>
            <w:r w:rsidRPr="00285DF6">
              <w:rPr>
                <w:rFonts w:ascii="Sylfaen" w:eastAsia="Times New Roman" w:hAnsi="Sylfaen" w:cs="Arial"/>
                <w:sz w:val="16"/>
                <w:szCs w:val="16"/>
                <w:lang w:val="ka-GE" w:eastAsia="en-GB"/>
              </w:rPr>
              <w:t xml:space="preserve"> </w:t>
            </w:r>
            <w:proofErr w:type="spellStart"/>
            <w:r w:rsidRPr="00285DF6">
              <w:rPr>
                <w:rFonts w:ascii="Sylfaen" w:eastAsia="Times New Roman" w:hAnsi="Sylfaen" w:cs="Arial"/>
                <w:sz w:val="16"/>
                <w:szCs w:val="16"/>
                <w:lang w:val="ka-GE" w:eastAsia="en-GB"/>
              </w:rPr>
              <w:t>report</w:t>
            </w:r>
            <w:proofErr w:type="spellEnd"/>
            <w:r w:rsidRPr="00285DF6">
              <w:rPr>
                <w:rFonts w:ascii="Sylfaen" w:eastAsia="Times New Roman" w:hAnsi="Sylfaen" w:cs="Arial"/>
                <w:sz w:val="16"/>
                <w:szCs w:val="16"/>
                <w:lang w:val="ka-GE" w:eastAsia="en-GB"/>
              </w:rPr>
              <w:t xml:space="preserve"> </w:t>
            </w:r>
            <w:proofErr w:type="spellStart"/>
            <w:r w:rsidRPr="00285DF6">
              <w:rPr>
                <w:rFonts w:ascii="Sylfaen" w:eastAsia="Times New Roman" w:hAnsi="Sylfaen" w:cs="Arial"/>
                <w:sz w:val="16"/>
                <w:szCs w:val="16"/>
                <w:lang w:val="ka-GE" w:eastAsia="en-GB"/>
              </w:rPr>
              <w:t>of</w:t>
            </w:r>
            <w:proofErr w:type="spellEnd"/>
            <w:r w:rsidRPr="00285DF6">
              <w:rPr>
                <w:rFonts w:ascii="Sylfaen" w:eastAsia="Times New Roman" w:hAnsi="Sylfaen" w:cs="Arial"/>
                <w:sz w:val="16"/>
                <w:szCs w:val="16"/>
                <w:lang w:val="ka-GE" w:eastAsia="en-GB"/>
              </w:rPr>
              <w:t xml:space="preserve"> </w:t>
            </w:r>
            <w:proofErr w:type="spellStart"/>
            <w:r w:rsidRPr="00285DF6">
              <w:rPr>
                <w:rFonts w:ascii="Sylfaen" w:eastAsia="Times New Roman" w:hAnsi="Sylfaen" w:cs="Arial"/>
                <w:sz w:val="16"/>
                <w:szCs w:val="16"/>
                <w:lang w:val="ka-GE" w:eastAsia="en-GB"/>
              </w:rPr>
              <w:t>Natio</w:t>
            </w:r>
            <w:proofErr w:type="spellEnd"/>
            <w:r>
              <w:rPr>
                <w:rFonts w:ascii="Sylfaen" w:eastAsia="Times New Roman" w:hAnsi="Sylfaen" w:cs="Arial"/>
                <w:sz w:val="16"/>
                <w:szCs w:val="16"/>
                <w:lang w:val="en-US" w:eastAsia="en-GB"/>
              </w:rPr>
              <w:t>n</w:t>
            </w:r>
            <w:proofErr w:type="spellStart"/>
            <w:r w:rsidRPr="00285DF6">
              <w:rPr>
                <w:rFonts w:ascii="Sylfaen" w:eastAsia="Times New Roman" w:hAnsi="Sylfaen" w:cs="Arial"/>
                <w:sz w:val="16"/>
                <w:szCs w:val="16"/>
                <w:lang w:val="ka-GE" w:eastAsia="en-GB"/>
              </w:rPr>
              <w:t>al</w:t>
            </w:r>
            <w:proofErr w:type="spellEnd"/>
            <w:r w:rsidRPr="00285DF6">
              <w:rPr>
                <w:rFonts w:ascii="Sylfaen" w:eastAsia="Times New Roman" w:hAnsi="Sylfaen" w:cs="Arial"/>
                <w:sz w:val="16"/>
                <w:szCs w:val="16"/>
                <w:lang w:val="ka-GE" w:eastAsia="en-GB"/>
              </w:rPr>
              <w:t xml:space="preserve"> E</w:t>
            </w:r>
            <w:proofErr w:type="spellStart"/>
            <w:r>
              <w:rPr>
                <w:rFonts w:ascii="Sylfaen" w:eastAsia="Times New Roman" w:hAnsi="Sylfaen" w:cs="Arial"/>
                <w:sz w:val="16"/>
                <w:szCs w:val="16"/>
                <w:lang w:val="en-US" w:eastAsia="en-GB"/>
              </w:rPr>
              <w:t>nergy</w:t>
            </w:r>
            <w:proofErr w:type="spellEnd"/>
            <w:r>
              <w:rPr>
                <w:rFonts w:ascii="Sylfaen" w:eastAsia="Times New Roman" w:hAnsi="Sylfaen" w:cs="Arial"/>
                <w:sz w:val="16"/>
                <w:szCs w:val="16"/>
                <w:lang w:val="en-US" w:eastAsia="en-GB"/>
              </w:rPr>
              <w:t xml:space="preserve"> Efficiency Action Plan.</w:t>
            </w:r>
          </w:p>
          <w:p w14:paraId="0E28742D" w14:textId="77777777" w:rsidR="00545A93" w:rsidRPr="00C40F50" w:rsidRDefault="00545A93" w:rsidP="00545A93">
            <w:pPr>
              <w:rPr>
                <w:rFonts w:ascii="Sylfaen" w:eastAsia="Times New Roman" w:hAnsi="Sylfaen" w:cs="Arial"/>
                <w:sz w:val="16"/>
                <w:szCs w:val="16"/>
                <w:lang w:val="ka-GE" w:eastAsia="en-GB"/>
              </w:rPr>
            </w:pPr>
          </w:p>
        </w:tc>
        <w:tc>
          <w:tcPr>
            <w:tcW w:w="1936" w:type="dxa"/>
            <w:gridSpan w:val="14"/>
          </w:tcPr>
          <w:p w14:paraId="5AF1F29A" w14:textId="16AF30BA" w:rsidR="00545A93" w:rsidRPr="00285DF6" w:rsidRDefault="00285DF6" w:rsidP="00545A93">
            <w:pPr>
              <w:rPr>
                <w:rFonts w:ascii="Sylfaen" w:hAnsi="Sylfaen" w:cstheme="majorHAnsi"/>
                <w:sz w:val="16"/>
                <w:szCs w:val="18"/>
                <w:lang w:val="en-US"/>
              </w:rPr>
            </w:pPr>
            <w:r>
              <w:rPr>
                <w:rFonts w:ascii="Sylfaen" w:hAnsi="Sylfaen" w:cstheme="majorHAnsi"/>
                <w:sz w:val="16"/>
                <w:szCs w:val="18"/>
                <w:lang w:val="en-US"/>
              </w:rPr>
              <w:t>Ministry of Economy and Sustainable Development</w:t>
            </w:r>
          </w:p>
          <w:p w14:paraId="0EF4D64A" w14:textId="77777777" w:rsidR="00545A93" w:rsidRPr="00C40F50" w:rsidRDefault="00545A93" w:rsidP="00545A93">
            <w:pPr>
              <w:rPr>
                <w:rFonts w:ascii="Sylfaen" w:hAnsi="Sylfaen" w:cstheme="majorHAnsi"/>
                <w:sz w:val="16"/>
                <w:szCs w:val="18"/>
                <w:lang w:val="ka-GE"/>
              </w:rPr>
            </w:pPr>
          </w:p>
          <w:p w14:paraId="0E28742E" w14:textId="40A1E77E" w:rsidR="00545A93" w:rsidRPr="00C40F50" w:rsidRDefault="00545A93" w:rsidP="00545A93">
            <w:pPr>
              <w:rPr>
                <w:rFonts w:ascii="Sylfaen" w:eastAsia="Times New Roman" w:hAnsi="Sylfaen" w:cs="Arial"/>
                <w:sz w:val="16"/>
                <w:szCs w:val="16"/>
                <w:lang w:val="ka-GE" w:eastAsia="en-GB"/>
              </w:rPr>
            </w:pPr>
          </w:p>
        </w:tc>
        <w:tc>
          <w:tcPr>
            <w:tcW w:w="2406" w:type="dxa"/>
            <w:gridSpan w:val="26"/>
          </w:tcPr>
          <w:p w14:paraId="6E9EE60F" w14:textId="6292E9A0" w:rsidR="00545A93" w:rsidRPr="00285DF6" w:rsidRDefault="00285DF6" w:rsidP="00545A93">
            <w:pPr>
              <w:rPr>
                <w:rFonts w:ascii="Sylfaen" w:hAnsi="Sylfaen" w:cstheme="majorHAnsi"/>
                <w:sz w:val="16"/>
                <w:szCs w:val="18"/>
                <w:lang w:val="en-US"/>
              </w:rPr>
            </w:pPr>
            <w:r>
              <w:rPr>
                <w:rFonts w:ascii="Sylfaen" w:hAnsi="Sylfaen" w:cstheme="majorHAnsi"/>
                <w:sz w:val="16"/>
                <w:szCs w:val="18"/>
                <w:lang w:val="en-US"/>
              </w:rPr>
              <w:t>Accreditation centers</w:t>
            </w:r>
          </w:p>
          <w:p w14:paraId="60ECC45C" w14:textId="77777777" w:rsidR="00545A93" w:rsidRPr="00C40F50" w:rsidRDefault="00545A93" w:rsidP="00545A93">
            <w:pPr>
              <w:rPr>
                <w:rFonts w:ascii="Sylfaen" w:hAnsi="Sylfaen" w:cstheme="majorHAnsi"/>
                <w:sz w:val="16"/>
                <w:szCs w:val="18"/>
                <w:lang w:val="ka-GE"/>
              </w:rPr>
            </w:pPr>
          </w:p>
          <w:p w14:paraId="0E28742F" w14:textId="742F1969" w:rsidR="00545A93" w:rsidRPr="00285DF6" w:rsidRDefault="00285DF6" w:rsidP="00545A93">
            <w:pPr>
              <w:rPr>
                <w:rFonts w:ascii="Sylfaen" w:hAnsi="Sylfaen" w:cstheme="majorHAnsi"/>
                <w:sz w:val="16"/>
                <w:szCs w:val="18"/>
                <w:lang w:val="en-US"/>
              </w:rPr>
            </w:pPr>
            <w:r>
              <w:rPr>
                <w:rFonts w:ascii="Sylfaen" w:hAnsi="Sylfaen" w:cstheme="majorHAnsi"/>
                <w:sz w:val="16"/>
                <w:szCs w:val="18"/>
                <w:lang w:val="en-US"/>
              </w:rPr>
              <w:t>Training centers</w:t>
            </w:r>
          </w:p>
        </w:tc>
        <w:tc>
          <w:tcPr>
            <w:tcW w:w="1021" w:type="dxa"/>
            <w:gridSpan w:val="6"/>
          </w:tcPr>
          <w:p w14:paraId="0E287430" w14:textId="18981A4D" w:rsidR="00545A93" w:rsidRPr="00285DF6"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285DF6">
              <w:rPr>
                <w:rFonts w:ascii="Sylfaen" w:eastAsia="Times New Roman" w:hAnsi="Sylfaen" w:cs="Arial"/>
                <w:sz w:val="16"/>
                <w:szCs w:val="16"/>
                <w:lang w:val="en-US" w:eastAsia="en-GB"/>
              </w:rPr>
              <w:t>Q4</w:t>
            </w:r>
          </w:p>
        </w:tc>
        <w:tc>
          <w:tcPr>
            <w:tcW w:w="1705" w:type="dxa"/>
            <w:gridSpan w:val="9"/>
          </w:tcPr>
          <w:p w14:paraId="609105C8" w14:textId="1ACF6287" w:rsidR="00545A93" w:rsidRDefault="00545A93" w:rsidP="00545A93">
            <w:pPr>
              <w:rPr>
                <w:rFonts w:ascii="Sylfaen" w:eastAsia="Times New Roman" w:hAnsi="Sylfaen" w:cs="Arial"/>
                <w:sz w:val="16"/>
                <w:szCs w:val="16"/>
                <w:lang w:val="ka-GE" w:eastAsia="en-GB"/>
              </w:rPr>
            </w:pPr>
            <w:r w:rsidRPr="00620170">
              <w:rPr>
                <w:rFonts w:ascii="Sylfaen" w:eastAsia="Times New Roman" w:hAnsi="Sylfaen" w:cs="Arial"/>
                <w:sz w:val="16"/>
                <w:szCs w:val="16"/>
                <w:lang w:val="ka-GE" w:eastAsia="en-GB"/>
              </w:rPr>
              <w:t>1,073,160</w:t>
            </w:r>
            <w:r>
              <w:rPr>
                <w:rFonts w:ascii="Sylfaen" w:eastAsia="Times New Roman" w:hAnsi="Sylfaen" w:cs="Arial"/>
                <w:sz w:val="16"/>
                <w:szCs w:val="16"/>
                <w:lang w:val="ka-GE" w:eastAsia="en-GB"/>
              </w:rPr>
              <w:t xml:space="preserve">.0 GEL </w:t>
            </w:r>
          </w:p>
          <w:p w14:paraId="3697BB2C" w14:textId="77777777" w:rsidR="00545A93" w:rsidRDefault="00545A93" w:rsidP="00545A93">
            <w:pPr>
              <w:rPr>
                <w:rFonts w:ascii="Sylfaen" w:eastAsia="Times New Roman" w:hAnsi="Sylfaen" w:cs="Arial"/>
                <w:sz w:val="16"/>
                <w:szCs w:val="16"/>
                <w:lang w:val="ka-GE" w:eastAsia="en-GB"/>
              </w:rPr>
            </w:pPr>
          </w:p>
          <w:p w14:paraId="0E287431" w14:textId="757C7CDA" w:rsidR="00545A93" w:rsidRPr="00C40F50" w:rsidRDefault="00545A93" w:rsidP="00545A93">
            <w:pPr>
              <w:rPr>
                <w:rFonts w:ascii="Sylfaen" w:eastAsia="Times New Roman" w:hAnsi="Sylfaen" w:cs="Arial"/>
                <w:sz w:val="16"/>
                <w:szCs w:val="16"/>
                <w:lang w:val="ka-GE" w:eastAsia="en-GB"/>
              </w:rPr>
            </w:pPr>
          </w:p>
        </w:tc>
        <w:tc>
          <w:tcPr>
            <w:tcW w:w="828" w:type="dxa"/>
            <w:gridSpan w:val="4"/>
          </w:tcPr>
          <w:p w14:paraId="184F1012" w14:textId="77777777" w:rsidR="00545A93" w:rsidRPr="00C40F50" w:rsidRDefault="00545A93" w:rsidP="00545A93">
            <w:pPr>
              <w:rPr>
                <w:rFonts w:ascii="Sylfaen" w:eastAsia="Times New Roman" w:hAnsi="Sylfaen" w:cs="Arial"/>
                <w:sz w:val="16"/>
                <w:szCs w:val="16"/>
                <w:lang w:val="ka-GE" w:eastAsia="en-GB"/>
              </w:rPr>
            </w:pPr>
          </w:p>
        </w:tc>
        <w:tc>
          <w:tcPr>
            <w:tcW w:w="814" w:type="dxa"/>
            <w:gridSpan w:val="5"/>
          </w:tcPr>
          <w:p w14:paraId="4704495C" w14:textId="706CC85A" w:rsidR="00545A93" w:rsidRPr="00C40F50" w:rsidRDefault="00545A93" w:rsidP="00545A93">
            <w:pPr>
              <w:rPr>
                <w:rFonts w:ascii="Sylfaen" w:eastAsia="Times New Roman" w:hAnsi="Sylfaen" w:cs="Arial"/>
                <w:sz w:val="16"/>
                <w:szCs w:val="16"/>
                <w:lang w:val="ka-GE" w:eastAsia="en-GB"/>
              </w:rPr>
            </w:pPr>
          </w:p>
        </w:tc>
        <w:tc>
          <w:tcPr>
            <w:tcW w:w="1520" w:type="dxa"/>
            <w:gridSpan w:val="9"/>
          </w:tcPr>
          <w:p w14:paraId="6CE41AAC" w14:textId="77777777" w:rsidR="00545A93" w:rsidRPr="00C40F50" w:rsidRDefault="00545A93" w:rsidP="00545A93">
            <w:pPr>
              <w:rPr>
                <w:rFonts w:ascii="Sylfaen" w:eastAsia="Times New Roman" w:hAnsi="Sylfaen" w:cs="Arial"/>
                <w:sz w:val="16"/>
                <w:szCs w:val="16"/>
                <w:lang w:val="ka-GE" w:eastAsia="en-GB"/>
              </w:rPr>
            </w:pPr>
          </w:p>
        </w:tc>
        <w:tc>
          <w:tcPr>
            <w:tcW w:w="1015" w:type="dxa"/>
            <w:gridSpan w:val="3"/>
          </w:tcPr>
          <w:p w14:paraId="0E287432" w14:textId="5FA23550" w:rsidR="00545A93" w:rsidRPr="00C40F50" w:rsidRDefault="00545A93" w:rsidP="00545A93">
            <w:pPr>
              <w:rPr>
                <w:rFonts w:ascii="Sylfaen" w:eastAsia="Times New Roman" w:hAnsi="Sylfaen" w:cs="Arial"/>
                <w:sz w:val="16"/>
                <w:szCs w:val="16"/>
                <w:lang w:val="ka-GE" w:eastAsia="en-GB"/>
              </w:rPr>
            </w:pPr>
          </w:p>
        </w:tc>
        <w:tc>
          <w:tcPr>
            <w:tcW w:w="2015" w:type="dxa"/>
            <w:gridSpan w:val="6"/>
          </w:tcPr>
          <w:p w14:paraId="7F7FA0AE" w14:textId="20E3B91E" w:rsidR="00545A93" w:rsidRDefault="00545A93" w:rsidP="00545A93">
            <w:pPr>
              <w:rPr>
                <w:rFonts w:ascii="Sylfaen" w:eastAsia="Times New Roman" w:hAnsi="Sylfaen" w:cs="Arial"/>
                <w:sz w:val="16"/>
                <w:szCs w:val="16"/>
                <w:lang w:val="ka-GE" w:eastAsia="en-GB"/>
              </w:rPr>
            </w:pPr>
            <w:r w:rsidRPr="00620170">
              <w:rPr>
                <w:rFonts w:ascii="Sylfaen" w:eastAsia="Times New Roman" w:hAnsi="Sylfaen" w:cs="Arial"/>
                <w:sz w:val="16"/>
                <w:szCs w:val="16"/>
                <w:lang w:val="ka-GE" w:eastAsia="en-GB"/>
              </w:rPr>
              <w:t>1,073,160</w:t>
            </w:r>
            <w:r>
              <w:rPr>
                <w:rFonts w:ascii="Sylfaen" w:eastAsia="Times New Roman" w:hAnsi="Sylfaen" w:cs="Arial"/>
                <w:sz w:val="16"/>
                <w:szCs w:val="16"/>
                <w:lang w:val="ka-GE" w:eastAsia="en-GB"/>
              </w:rPr>
              <w:t xml:space="preserve">.0 GEL </w:t>
            </w:r>
          </w:p>
          <w:p w14:paraId="5E442C5E" w14:textId="77777777" w:rsidR="00545A93" w:rsidRDefault="00545A93" w:rsidP="00545A93">
            <w:pPr>
              <w:rPr>
                <w:rFonts w:ascii="Sylfaen" w:eastAsia="Times New Roman" w:hAnsi="Sylfaen" w:cs="Arial"/>
                <w:sz w:val="16"/>
                <w:szCs w:val="16"/>
                <w:lang w:val="ka-GE" w:eastAsia="en-GB"/>
              </w:rPr>
            </w:pPr>
          </w:p>
          <w:p w14:paraId="0E287433" w14:textId="024863BB" w:rsidR="00545A93" w:rsidRPr="00C40F50" w:rsidRDefault="00545A93" w:rsidP="00545A93">
            <w:pPr>
              <w:rPr>
                <w:rFonts w:ascii="Sylfaen" w:eastAsia="Times New Roman" w:hAnsi="Sylfaen" w:cs="Arial"/>
                <w:sz w:val="16"/>
                <w:szCs w:val="16"/>
                <w:lang w:val="ka-GE" w:eastAsia="en-GB"/>
              </w:rPr>
            </w:pPr>
          </w:p>
        </w:tc>
      </w:tr>
      <w:tr w:rsidR="00545A93" w:rsidRPr="00C40F50" w14:paraId="0E287462" w14:textId="77777777" w:rsidTr="00BF2527">
        <w:trPr>
          <w:gridAfter w:val="2"/>
          <w:wAfter w:w="83" w:type="dxa"/>
          <w:cantSplit/>
          <w:trHeight w:val="1134"/>
        </w:trPr>
        <w:tc>
          <w:tcPr>
            <w:tcW w:w="2158" w:type="dxa"/>
            <w:gridSpan w:val="3"/>
            <w:noWrap/>
          </w:tcPr>
          <w:p w14:paraId="0E28744B" w14:textId="25CE97E0"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3.5.</w:t>
            </w:r>
            <w:r>
              <w:rPr>
                <w:rFonts w:ascii="Sylfaen" w:eastAsia="Times New Roman" w:hAnsi="Sylfaen" w:cs="Arial"/>
                <w:sz w:val="16"/>
                <w:szCs w:val="16"/>
                <w:lang w:val="ka-GE" w:eastAsia="en-GB"/>
              </w:rPr>
              <w:t>2</w:t>
            </w:r>
            <w:r w:rsidRPr="00C40F50">
              <w:rPr>
                <w:rFonts w:ascii="Sylfaen" w:eastAsia="Times New Roman" w:hAnsi="Sylfaen" w:cs="Arial"/>
                <w:sz w:val="16"/>
                <w:szCs w:val="16"/>
                <w:lang w:val="ka-GE" w:eastAsia="en-GB"/>
              </w:rPr>
              <w:t xml:space="preserve">. </w:t>
            </w:r>
            <w:r w:rsidR="00285DF6" w:rsidRPr="00285DF6">
              <w:rPr>
                <w:rFonts w:ascii="Sylfaen" w:eastAsia="Times New Roman" w:hAnsi="Sylfaen" w:cs="Arial"/>
                <w:sz w:val="16"/>
                <w:szCs w:val="16"/>
                <w:lang w:val="en-GB" w:eastAsia="en-GB"/>
              </w:rPr>
              <w:t>Development of educational programs and trainings for energy consultants</w:t>
            </w:r>
            <w:r w:rsidR="00285DF6">
              <w:rPr>
                <w:rFonts w:ascii="Sylfaen" w:eastAsia="Times New Roman" w:hAnsi="Sylfaen" w:cs="Arial"/>
                <w:sz w:val="16"/>
                <w:szCs w:val="16"/>
                <w:lang w:val="en-GB" w:eastAsia="en-GB"/>
              </w:rPr>
              <w:t>.</w:t>
            </w:r>
          </w:p>
        </w:tc>
        <w:tc>
          <w:tcPr>
            <w:tcW w:w="1964" w:type="dxa"/>
            <w:gridSpan w:val="6"/>
          </w:tcPr>
          <w:p w14:paraId="0E28744C" w14:textId="057AD0F9" w:rsidR="00545A93" w:rsidRPr="00285DF6" w:rsidRDefault="00285DF6" w:rsidP="00545A93">
            <w:pPr>
              <w:rPr>
                <w:rFonts w:ascii="Sylfaen" w:eastAsia="Times New Roman" w:hAnsi="Sylfaen" w:cs="Arial"/>
                <w:sz w:val="16"/>
                <w:szCs w:val="16"/>
                <w:lang w:val="en-US" w:eastAsia="en-GB"/>
              </w:rPr>
            </w:pPr>
            <w:r w:rsidRPr="00285DF6">
              <w:rPr>
                <w:rFonts w:ascii="Sylfaen" w:eastAsia="Times New Roman" w:hAnsi="Sylfaen" w:cs="Arial"/>
                <w:sz w:val="16"/>
                <w:szCs w:val="16"/>
                <w:lang w:val="en-GB" w:eastAsia="en-GB"/>
              </w:rPr>
              <w:t>Development of programmes to improve the skills and competency of energy engineers, energy auditing companies</w:t>
            </w:r>
            <w:r w:rsidR="00741B77">
              <w:rPr>
                <w:rFonts w:ascii="Sylfaen" w:eastAsia="Times New Roman" w:hAnsi="Sylfaen" w:cs="Arial"/>
                <w:sz w:val="16"/>
                <w:szCs w:val="16"/>
                <w:lang w:val="en-GB" w:eastAsia="en-GB"/>
              </w:rPr>
              <w:t>,</w:t>
            </w:r>
            <w:r w:rsidRPr="00285DF6">
              <w:rPr>
                <w:rFonts w:ascii="Sylfaen" w:eastAsia="Times New Roman" w:hAnsi="Sylfaen" w:cs="Arial"/>
                <w:sz w:val="16"/>
                <w:szCs w:val="16"/>
                <w:lang w:val="en-GB" w:eastAsia="en-GB"/>
              </w:rPr>
              <w:t xml:space="preserve"> and energy service providers.</w:t>
            </w:r>
          </w:p>
        </w:tc>
        <w:tc>
          <w:tcPr>
            <w:tcW w:w="1994" w:type="dxa"/>
            <w:gridSpan w:val="3"/>
          </w:tcPr>
          <w:p w14:paraId="27156C33" w14:textId="77777777" w:rsidR="007F6C9E" w:rsidRDefault="007F6C9E" w:rsidP="00545A93">
            <w:pPr>
              <w:rPr>
                <w:rFonts w:ascii="Sylfaen" w:eastAsia="Times New Roman" w:hAnsi="Sylfaen" w:cs="Arial"/>
                <w:sz w:val="16"/>
                <w:szCs w:val="16"/>
                <w:lang w:val="ka-GE" w:eastAsia="en-GB"/>
              </w:rPr>
            </w:pPr>
            <w:r w:rsidRPr="002A72E3">
              <w:rPr>
                <w:rFonts w:ascii="Sylfaen" w:eastAsia="Times New Roman" w:hAnsi="Sylfaen" w:cs="Arial"/>
                <w:sz w:val="16"/>
                <w:szCs w:val="16"/>
                <w:lang w:val="ka-GE" w:eastAsia="en-GB"/>
              </w:rPr>
              <w:t xml:space="preserve">Support </w:t>
            </w:r>
            <w:proofErr w:type="spellStart"/>
            <w:r w:rsidRPr="002A72E3">
              <w:rPr>
                <w:rFonts w:ascii="Sylfaen" w:eastAsia="Times New Roman" w:hAnsi="Sylfaen" w:cs="Arial"/>
                <w:sz w:val="16"/>
                <w:szCs w:val="16"/>
                <w:lang w:val="ka-GE" w:eastAsia="en-GB"/>
              </w:rPr>
              <w:t>implementation</w:t>
            </w:r>
            <w:proofErr w:type="spellEnd"/>
            <w:r w:rsidRPr="002A72E3">
              <w:rPr>
                <w:rFonts w:ascii="Sylfaen" w:eastAsia="Times New Roman" w:hAnsi="Sylfaen" w:cs="Arial"/>
                <w:sz w:val="16"/>
                <w:szCs w:val="16"/>
                <w:lang w:val="ka-GE" w:eastAsia="en-GB"/>
              </w:rPr>
              <w:t xml:space="preserve"> </w:t>
            </w:r>
            <w:proofErr w:type="spellStart"/>
            <w:r w:rsidRPr="002A72E3">
              <w:rPr>
                <w:rFonts w:ascii="Sylfaen" w:eastAsia="Times New Roman" w:hAnsi="Sylfaen" w:cs="Arial"/>
                <w:sz w:val="16"/>
                <w:szCs w:val="16"/>
                <w:lang w:val="ka-GE" w:eastAsia="en-GB"/>
              </w:rPr>
              <w:t>of</w:t>
            </w:r>
            <w:proofErr w:type="spellEnd"/>
            <w:r w:rsidRPr="002A72E3">
              <w:rPr>
                <w:rFonts w:ascii="Sylfaen" w:eastAsia="Times New Roman" w:hAnsi="Sylfaen" w:cs="Arial"/>
                <w:sz w:val="16"/>
                <w:szCs w:val="16"/>
                <w:lang w:val="ka-GE" w:eastAsia="en-GB"/>
              </w:rPr>
              <w:t xml:space="preserve"> </w:t>
            </w:r>
            <w:proofErr w:type="spellStart"/>
            <w:r w:rsidRPr="002A72E3">
              <w:rPr>
                <w:rFonts w:ascii="Sylfaen" w:eastAsia="Times New Roman" w:hAnsi="Sylfaen" w:cs="Arial"/>
                <w:sz w:val="16"/>
                <w:szCs w:val="16"/>
                <w:lang w:val="ka-GE" w:eastAsia="en-GB"/>
              </w:rPr>
              <w:t>directive</w:t>
            </w:r>
            <w:proofErr w:type="spellEnd"/>
            <w:r w:rsidRPr="002A72E3">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 xml:space="preserve">2009/28/EC-EPBD; </w:t>
            </w:r>
            <w:proofErr w:type="spellStart"/>
            <w:r w:rsidRPr="002A72E3">
              <w:rPr>
                <w:rFonts w:ascii="Sylfaen" w:eastAsia="Times New Roman" w:hAnsi="Sylfaen" w:cs="Arial"/>
                <w:sz w:val="16"/>
                <w:szCs w:val="16"/>
                <w:lang w:val="ka-GE" w:eastAsia="en-GB"/>
              </w:rPr>
              <w:t>Directive</w:t>
            </w:r>
            <w:proofErr w:type="spellEnd"/>
            <w:r w:rsidRPr="002A72E3">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2012/27/E</w:t>
            </w:r>
            <w:r w:rsidRPr="00E015C2">
              <w:rPr>
                <w:rFonts w:ascii="Sylfaen" w:eastAsia="Times New Roman" w:hAnsi="Sylfaen" w:cs="Arial"/>
                <w:sz w:val="16"/>
                <w:szCs w:val="16"/>
                <w:lang w:val="ka-GE" w:eastAsia="en-GB"/>
              </w:rPr>
              <w:t>U</w:t>
            </w:r>
            <w:r w:rsidRPr="00C40F50">
              <w:rPr>
                <w:rFonts w:ascii="Sylfaen" w:eastAsia="Times New Roman" w:hAnsi="Sylfaen" w:cs="Arial"/>
                <w:sz w:val="16"/>
                <w:szCs w:val="16"/>
                <w:lang w:val="ka-GE" w:eastAsia="en-GB"/>
              </w:rPr>
              <w:t xml:space="preserve"> EED; </w:t>
            </w:r>
          </w:p>
          <w:p w14:paraId="0E28744E" w14:textId="632721EF"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 (</w:t>
            </w:r>
            <w:r w:rsidR="007F6C9E">
              <w:rPr>
                <w:rFonts w:ascii="Sylfaen" w:eastAsia="Times New Roman" w:hAnsi="Sylfaen" w:cs="Arial"/>
                <w:sz w:val="16"/>
                <w:szCs w:val="16"/>
                <w:lang w:val="en-US" w:eastAsia="en-GB"/>
              </w:rPr>
              <w:t>No poverty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44F" w14:textId="2C530CEA"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4 (</w:t>
            </w:r>
            <w:r w:rsidR="007F6C9E">
              <w:rPr>
                <w:rFonts w:ascii="Sylfaen" w:eastAsia="Times New Roman" w:hAnsi="Sylfaen" w:cs="Arial"/>
                <w:sz w:val="16"/>
                <w:szCs w:val="16"/>
                <w:lang w:val="en-US" w:eastAsia="en-GB"/>
              </w:rPr>
              <w:t>Quality education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450" w14:textId="5C302D4B"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5 (</w:t>
            </w:r>
            <w:r w:rsidR="007F6C9E">
              <w:rPr>
                <w:rFonts w:ascii="Sylfaen" w:eastAsia="Times New Roman" w:hAnsi="Sylfaen" w:cs="Arial"/>
                <w:sz w:val="16"/>
                <w:szCs w:val="16"/>
                <w:lang w:val="en-US" w:eastAsia="en-GB"/>
              </w:rPr>
              <w:t>Gender equality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451" w14:textId="5F84F93F"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7 (</w:t>
            </w:r>
            <w:r w:rsidR="007F6C9E">
              <w:rPr>
                <w:rFonts w:ascii="Sylfaen" w:eastAsia="Times New Roman" w:hAnsi="Sylfaen" w:cs="Arial"/>
                <w:sz w:val="16"/>
                <w:szCs w:val="16"/>
                <w:lang w:val="en-US" w:eastAsia="en-GB"/>
              </w:rPr>
              <w:t>Affordable and clean energy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452" w14:textId="2C7B15E9"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8 (</w:t>
            </w:r>
            <w:proofErr w:type="spellStart"/>
            <w:r w:rsidR="00FB3B1D" w:rsidRPr="00FB3B1D">
              <w:rPr>
                <w:rFonts w:ascii="Sylfaen" w:eastAsia="Times New Roman" w:hAnsi="Sylfaen" w:cs="Arial"/>
                <w:sz w:val="16"/>
                <w:szCs w:val="16"/>
                <w:lang w:val="ka-GE" w:eastAsia="en-GB"/>
              </w:rPr>
              <w:t>Decent</w:t>
            </w:r>
            <w:proofErr w:type="spellEnd"/>
            <w:r w:rsidR="00FB3B1D" w:rsidRPr="00FB3B1D">
              <w:rPr>
                <w:rFonts w:ascii="Sylfaen" w:eastAsia="Times New Roman" w:hAnsi="Sylfaen" w:cs="Arial"/>
                <w:sz w:val="16"/>
                <w:szCs w:val="16"/>
                <w:lang w:val="ka-GE" w:eastAsia="en-GB"/>
              </w:rPr>
              <w:t xml:space="preserve"> </w:t>
            </w:r>
            <w:proofErr w:type="spellStart"/>
            <w:r w:rsidR="00FB3B1D" w:rsidRPr="00FB3B1D">
              <w:rPr>
                <w:rFonts w:ascii="Sylfaen" w:eastAsia="Times New Roman" w:hAnsi="Sylfaen" w:cs="Arial"/>
                <w:sz w:val="16"/>
                <w:szCs w:val="16"/>
                <w:lang w:val="ka-GE" w:eastAsia="en-GB"/>
              </w:rPr>
              <w:t>work</w:t>
            </w:r>
            <w:proofErr w:type="spellEnd"/>
            <w:r w:rsidR="00FB3B1D" w:rsidRPr="00FB3B1D">
              <w:rPr>
                <w:rFonts w:ascii="Sylfaen" w:eastAsia="Times New Roman" w:hAnsi="Sylfaen" w:cs="Arial"/>
                <w:sz w:val="16"/>
                <w:szCs w:val="16"/>
                <w:lang w:val="ka-GE" w:eastAsia="en-GB"/>
              </w:rPr>
              <w:t xml:space="preserve"> </w:t>
            </w:r>
            <w:proofErr w:type="spellStart"/>
            <w:r w:rsidR="00FB3B1D" w:rsidRPr="00FB3B1D">
              <w:rPr>
                <w:rFonts w:ascii="Sylfaen" w:eastAsia="Times New Roman" w:hAnsi="Sylfaen" w:cs="Arial"/>
                <w:sz w:val="16"/>
                <w:szCs w:val="16"/>
                <w:lang w:val="ka-GE" w:eastAsia="en-GB"/>
              </w:rPr>
              <w:t>and</w:t>
            </w:r>
            <w:proofErr w:type="spellEnd"/>
            <w:r w:rsidR="00FB3B1D" w:rsidRPr="00FB3B1D">
              <w:rPr>
                <w:rFonts w:ascii="Sylfaen" w:eastAsia="Times New Roman" w:hAnsi="Sylfaen" w:cs="Arial"/>
                <w:sz w:val="16"/>
                <w:szCs w:val="16"/>
                <w:lang w:val="ka-GE" w:eastAsia="en-GB"/>
              </w:rPr>
              <w:t xml:space="preserve"> </w:t>
            </w:r>
            <w:proofErr w:type="spellStart"/>
            <w:r w:rsidR="00FB3B1D" w:rsidRPr="00FB3B1D">
              <w:rPr>
                <w:rFonts w:ascii="Sylfaen" w:eastAsia="Times New Roman" w:hAnsi="Sylfaen" w:cs="Arial"/>
                <w:sz w:val="16"/>
                <w:szCs w:val="16"/>
                <w:lang w:val="ka-GE" w:eastAsia="en-GB"/>
              </w:rPr>
              <w:t>economic</w:t>
            </w:r>
            <w:proofErr w:type="spellEnd"/>
            <w:r w:rsidR="00FB3B1D" w:rsidRPr="00FB3B1D">
              <w:rPr>
                <w:rFonts w:ascii="Sylfaen" w:eastAsia="Times New Roman" w:hAnsi="Sylfaen" w:cs="Arial"/>
                <w:sz w:val="16"/>
                <w:szCs w:val="16"/>
                <w:lang w:val="ka-GE" w:eastAsia="en-GB"/>
              </w:rPr>
              <w:t xml:space="preserve"> </w:t>
            </w:r>
            <w:proofErr w:type="spellStart"/>
            <w:r w:rsidR="00FB3B1D" w:rsidRPr="00FB3B1D">
              <w:rPr>
                <w:rFonts w:ascii="Sylfaen" w:eastAsia="Times New Roman" w:hAnsi="Sylfaen" w:cs="Arial"/>
                <w:sz w:val="16"/>
                <w:szCs w:val="16"/>
                <w:lang w:val="ka-GE" w:eastAsia="en-GB"/>
              </w:rPr>
              <w:t>grow</w:t>
            </w:r>
            <w:r w:rsidR="00FB3B1D">
              <w:rPr>
                <w:rFonts w:ascii="Sylfaen" w:eastAsia="Times New Roman" w:hAnsi="Sylfaen" w:cs="Arial"/>
                <w:sz w:val="16"/>
                <w:szCs w:val="16"/>
                <w:lang w:val="en-US" w:eastAsia="en-GB"/>
              </w:rPr>
              <w:t>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p w14:paraId="0E287453" w14:textId="4FD841C3"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10 (</w:t>
            </w:r>
            <w:r w:rsidR="00FB3B1D">
              <w:rPr>
                <w:rFonts w:ascii="Sylfaen" w:eastAsia="Times New Roman" w:hAnsi="Sylfaen" w:cs="Arial"/>
                <w:sz w:val="16"/>
                <w:szCs w:val="16"/>
                <w:lang w:val="en-US" w:eastAsia="en-GB"/>
              </w:rPr>
              <w:t>Reduced inequality</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6023320B" w14:textId="109D3714" w:rsidR="00285DF6" w:rsidRPr="00C40F50" w:rsidRDefault="00285DF6" w:rsidP="00545A93">
            <w:pPr>
              <w:rPr>
                <w:rFonts w:ascii="Sylfaen" w:hAnsi="Sylfaen" w:cstheme="majorHAnsi"/>
                <w:sz w:val="16"/>
                <w:szCs w:val="18"/>
                <w:lang w:val="ka-GE"/>
              </w:rPr>
            </w:pPr>
            <w:proofErr w:type="spellStart"/>
            <w:r w:rsidRPr="00285DF6">
              <w:rPr>
                <w:rFonts w:ascii="Sylfaen" w:hAnsi="Sylfaen" w:cstheme="majorHAnsi"/>
                <w:sz w:val="16"/>
                <w:szCs w:val="18"/>
                <w:lang w:val="ka-GE"/>
              </w:rPr>
              <w:t>With</w:t>
            </w:r>
            <w:proofErr w:type="spellEnd"/>
            <w:r w:rsidRPr="00285DF6">
              <w:rPr>
                <w:rFonts w:ascii="Sylfaen" w:hAnsi="Sylfaen" w:cstheme="majorHAnsi"/>
                <w:sz w:val="16"/>
                <w:szCs w:val="18"/>
                <w:lang w:val="ka-GE"/>
              </w:rPr>
              <w:t xml:space="preserve"> </w:t>
            </w:r>
            <w:proofErr w:type="spellStart"/>
            <w:r w:rsidR="00741B77">
              <w:rPr>
                <w:rFonts w:ascii="Sylfaen" w:hAnsi="Sylfaen" w:cstheme="majorHAnsi"/>
                <w:sz w:val="16"/>
                <w:szCs w:val="18"/>
                <w:lang w:val="ka-GE"/>
              </w:rPr>
              <w:t>the</w:t>
            </w:r>
            <w:proofErr w:type="spellEnd"/>
            <w:r w:rsidR="00741B77">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involvement</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of</w:t>
            </w:r>
            <w:proofErr w:type="spellEnd"/>
            <w:r w:rsidRPr="00285DF6">
              <w:rPr>
                <w:rFonts w:ascii="Sylfaen" w:hAnsi="Sylfaen" w:cstheme="majorHAnsi"/>
                <w:sz w:val="16"/>
                <w:szCs w:val="18"/>
                <w:lang w:val="ka-GE"/>
              </w:rPr>
              <w:t xml:space="preserve"> </w:t>
            </w:r>
            <w:proofErr w:type="spellStart"/>
            <w:r w:rsidRPr="00285DF6">
              <w:rPr>
                <w:rFonts w:ascii="Sylfaen" w:hAnsi="Sylfaen" w:cstheme="majorHAnsi"/>
                <w:sz w:val="16"/>
                <w:szCs w:val="18"/>
                <w:lang w:val="ka-GE"/>
              </w:rPr>
              <w:t>stakeholders</w:t>
            </w:r>
            <w:proofErr w:type="spellEnd"/>
            <w:r w:rsidR="00741B77">
              <w:rPr>
                <w:rFonts w:ascii="Sylfaen" w:hAnsi="Sylfaen" w:cstheme="majorHAnsi"/>
                <w:sz w:val="16"/>
                <w:szCs w:val="18"/>
                <w:lang w:val="ka-GE"/>
              </w:rPr>
              <w:t>,</w:t>
            </w:r>
            <w:r w:rsidRPr="00285DF6">
              <w:rPr>
                <w:rFonts w:ascii="Sylfaen" w:hAnsi="Sylfaen" w:cstheme="majorHAnsi"/>
                <w:sz w:val="16"/>
                <w:szCs w:val="18"/>
                <w:lang w:val="ka-GE"/>
              </w:rPr>
              <w:t xml:space="preserve"> </w:t>
            </w:r>
            <w:r>
              <w:rPr>
                <w:rFonts w:ascii="Sylfaen" w:hAnsi="Sylfaen" w:cstheme="majorHAnsi"/>
                <w:sz w:val="16"/>
                <w:szCs w:val="18"/>
                <w:lang w:val="en-US"/>
              </w:rPr>
              <w:t xml:space="preserve">at least two educational and training </w:t>
            </w:r>
            <w:proofErr w:type="spellStart"/>
            <w:r>
              <w:rPr>
                <w:rFonts w:ascii="Sylfaen" w:hAnsi="Sylfaen" w:cstheme="majorHAnsi"/>
                <w:sz w:val="16"/>
                <w:szCs w:val="18"/>
                <w:lang w:val="en-US"/>
              </w:rPr>
              <w:t>programmes</w:t>
            </w:r>
            <w:proofErr w:type="spellEnd"/>
            <w:r>
              <w:rPr>
                <w:rFonts w:ascii="Sylfaen" w:hAnsi="Sylfaen" w:cstheme="majorHAnsi"/>
                <w:sz w:val="16"/>
                <w:szCs w:val="18"/>
                <w:lang w:val="en-US"/>
              </w:rPr>
              <w:t xml:space="preserve"> are </w:t>
            </w:r>
            <w:proofErr w:type="spellStart"/>
            <w:r w:rsidRPr="00285DF6">
              <w:rPr>
                <w:rFonts w:ascii="Sylfaen" w:hAnsi="Sylfaen" w:cstheme="majorHAnsi"/>
                <w:sz w:val="16"/>
                <w:szCs w:val="18"/>
                <w:lang w:val="ka-GE"/>
              </w:rPr>
              <w:t>developed</w:t>
            </w:r>
            <w:proofErr w:type="spellEnd"/>
            <w:r w:rsidRPr="00285DF6">
              <w:rPr>
                <w:rFonts w:ascii="Sylfaen" w:hAnsi="Sylfaen" w:cstheme="majorHAnsi"/>
                <w:sz w:val="16"/>
                <w:szCs w:val="18"/>
                <w:lang w:val="ka-GE"/>
              </w:rPr>
              <w:t xml:space="preserve"> </w:t>
            </w:r>
            <w:r>
              <w:rPr>
                <w:rFonts w:ascii="Sylfaen" w:hAnsi="Sylfaen" w:cstheme="majorHAnsi"/>
                <w:sz w:val="16"/>
                <w:szCs w:val="18"/>
                <w:lang w:val="en-US"/>
              </w:rPr>
              <w:t>in Tbilisi and region.</w:t>
            </w:r>
            <w:r w:rsidRPr="00285DF6">
              <w:rPr>
                <w:rFonts w:ascii="Sylfaen" w:hAnsi="Sylfaen" w:cstheme="majorHAnsi"/>
                <w:sz w:val="16"/>
                <w:szCs w:val="18"/>
                <w:lang w:val="ka-GE"/>
              </w:rPr>
              <w:t xml:space="preserve"> </w:t>
            </w:r>
            <w:r>
              <w:rPr>
                <w:rFonts w:ascii="Sylfaen" w:hAnsi="Sylfaen" w:cstheme="majorHAnsi"/>
                <w:sz w:val="16"/>
                <w:szCs w:val="18"/>
                <w:lang w:val="ka-GE"/>
              </w:rPr>
              <w:t xml:space="preserve"> </w:t>
            </w:r>
          </w:p>
          <w:p w14:paraId="212A8648" w14:textId="77777777" w:rsidR="00545A93" w:rsidRPr="00C40F50" w:rsidRDefault="00545A93" w:rsidP="00545A93">
            <w:pPr>
              <w:rPr>
                <w:rFonts w:ascii="Sylfaen" w:hAnsi="Sylfaen" w:cstheme="majorHAnsi"/>
                <w:sz w:val="16"/>
                <w:szCs w:val="18"/>
                <w:lang w:val="ka-GE"/>
              </w:rPr>
            </w:pPr>
          </w:p>
        </w:tc>
        <w:tc>
          <w:tcPr>
            <w:tcW w:w="1304" w:type="dxa"/>
            <w:gridSpan w:val="9"/>
          </w:tcPr>
          <w:p w14:paraId="0E287458" w14:textId="0F1DB145" w:rsidR="00545A93" w:rsidRPr="00285DF6" w:rsidRDefault="00285DF6" w:rsidP="00285DF6">
            <w:pPr>
              <w:rPr>
                <w:rFonts w:ascii="Sylfaen" w:hAnsi="Sylfaen" w:cstheme="majorHAnsi"/>
                <w:sz w:val="16"/>
                <w:szCs w:val="18"/>
                <w:lang w:val="en-US"/>
              </w:rPr>
            </w:pPr>
            <w:proofErr w:type="spellStart"/>
            <w:r w:rsidRPr="00285DF6">
              <w:rPr>
                <w:rFonts w:ascii="Sylfaen" w:eastAsia="Times New Roman" w:hAnsi="Sylfaen" w:cs="Arial"/>
                <w:sz w:val="16"/>
                <w:szCs w:val="16"/>
                <w:lang w:val="ka-GE" w:eastAsia="en-GB"/>
              </w:rPr>
              <w:t>Monitoring</w:t>
            </w:r>
            <w:proofErr w:type="spellEnd"/>
            <w:r w:rsidRPr="00285DF6">
              <w:rPr>
                <w:rFonts w:ascii="Sylfaen" w:eastAsia="Times New Roman" w:hAnsi="Sylfaen" w:cs="Arial"/>
                <w:sz w:val="16"/>
                <w:szCs w:val="16"/>
                <w:lang w:val="ka-GE" w:eastAsia="en-GB"/>
              </w:rPr>
              <w:t xml:space="preserve"> </w:t>
            </w:r>
            <w:proofErr w:type="spellStart"/>
            <w:r w:rsidRPr="00285DF6">
              <w:rPr>
                <w:rFonts w:ascii="Sylfaen" w:eastAsia="Times New Roman" w:hAnsi="Sylfaen" w:cs="Arial"/>
                <w:sz w:val="16"/>
                <w:szCs w:val="16"/>
                <w:lang w:val="ka-GE" w:eastAsia="en-GB"/>
              </w:rPr>
              <w:t>report</w:t>
            </w:r>
            <w:proofErr w:type="spellEnd"/>
            <w:r w:rsidRPr="00285DF6">
              <w:rPr>
                <w:rFonts w:ascii="Sylfaen" w:eastAsia="Times New Roman" w:hAnsi="Sylfaen" w:cs="Arial"/>
                <w:sz w:val="16"/>
                <w:szCs w:val="16"/>
                <w:lang w:val="ka-GE" w:eastAsia="en-GB"/>
              </w:rPr>
              <w:t xml:space="preserve"> </w:t>
            </w:r>
            <w:proofErr w:type="spellStart"/>
            <w:r w:rsidRPr="00285DF6">
              <w:rPr>
                <w:rFonts w:ascii="Sylfaen" w:eastAsia="Times New Roman" w:hAnsi="Sylfaen" w:cs="Arial"/>
                <w:sz w:val="16"/>
                <w:szCs w:val="16"/>
                <w:lang w:val="ka-GE" w:eastAsia="en-GB"/>
              </w:rPr>
              <w:t>of</w:t>
            </w:r>
            <w:proofErr w:type="spellEnd"/>
            <w:r w:rsidRPr="00285DF6">
              <w:rPr>
                <w:rFonts w:ascii="Sylfaen" w:eastAsia="Times New Roman" w:hAnsi="Sylfaen" w:cs="Arial"/>
                <w:sz w:val="16"/>
                <w:szCs w:val="16"/>
                <w:lang w:val="ka-GE" w:eastAsia="en-GB"/>
              </w:rPr>
              <w:t xml:space="preserve"> </w:t>
            </w:r>
            <w:proofErr w:type="spellStart"/>
            <w:r w:rsidRPr="00285DF6">
              <w:rPr>
                <w:rFonts w:ascii="Sylfaen" w:eastAsia="Times New Roman" w:hAnsi="Sylfaen" w:cs="Arial"/>
                <w:sz w:val="16"/>
                <w:szCs w:val="16"/>
                <w:lang w:val="ka-GE" w:eastAsia="en-GB"/>
              </w:rPr>
              <w:t>Natio</w:t>
            </w:r>
            <w:proofErr w:type="spellEnd"/>
            <w:r>
              <w:rPr>
                <w:rFonts w:ascii="Sylfaen" w:eastAsia="Times New Roman" w:hAnsi="Sylfaen" w:cs="Arial"/>
                <w:sz w:val="16"/>
                <w:szCs w:val="16"/>
                <w:lang w:val="en-US" w:eastAsia="en-GB"/>
              </w:rPr>
              <w:t>n</w:t>
            </w:r>
            <w:proofErr w:type="spellStart"/>
            <w:r w:rsidRPr="00285DF6">
              <w:rPr>
                <w:rFonts w:ascii="Sylfaen" w:eastAsia="Times New Roman" w:hAnsi="Sylfaen" w:cs="Arial"/>
                <w:sz w:val="16"/>
                <w:szCs w:val="16"/>
                <w:lang w:val="ka-GE" w:eastAsia="en-GB"/>
              </w:rPr>
              <w:t>al</w:t>
            </w:r>
            <w:proofErr w:type="spellEnd"/>
            <w:r w:rsidRPr="00285DF6">
              <w:rPr>
                <w:rFonts w:ascii="Sylfaen" w:eastAsia="Times New Roman" w:hAnsi="Sylfaen" w:cs="Arial"/>
                <w:sz w:val="16"/>
                <w:szCs w:val="16"/>
                <w:lang w:val="ka-GE" w:eastAsia="en-GB"/>
              </w:rPr>
              <w:t xml:space="preserve"> E</w:t>
            </w:r>
            <w:proofErr w:type="spellStart"/>
            <w:r>
              <w:rPr>
                <w:rFonts w:ascii="Sylfaen" w:eastAsia="Times New Roman" w:hAnsi="Sylfaen" w:cs="Arial"/>
                <w:sz w:val="16"/>
                <w:szCs w:val="16"/>
                <w:lang w:val="en-US" w:eastAsia="en-GB"/>
              </w:rPr>
              <w:t>nergy</w:t>
            </w:r>
            <w:proofErr w:type="spellEnd"/>
            <w:r>
              <w:rPr>
                <w:rFonts w:ascii="Sylfaen" w:eastAsia="Times New Roman" w:hAnsi="Sylfaen" w:cs="Arial"/>
                <w:sz w:val="16"/>
                <w:szCs w:val="16"/>
                <w:lang w:val="en-US" w:eastAsia="en-GB"/>
              </w:rPr>
              <w:t xml:space="preserve"> Efficiency Action Plan</w:t>
            </w:r>
            <w:r>
              <w:rPr>
                <w:rFonts w:ascii="Sylfaen" w:hAnsi="Sylfaen" w:cstheme="majorHAnsi"/>
                <w:sz w:val="16"/>
                <w:szCs w:val="18"/>
                <w:lang w:val="en-US"/>
              </w:rPr>
              <w:t>.</w:t>
            </w:r>
          </w:p>
        </w:tc>
        <w:tc>
          <w:tcPr>
            <w:tcW w:w="1936" w:type="dxa"/>
            <w:gridSpan w:val="14"/>
          </w:tcPr>
          <w:p w14:paraId="0E28745B" w14:textId="4E252900" w:rsidR="00545A93" w:rsidRPr="00285DF6" w:rsidRDefault="00285DF6" w:rsidP="00545A93">
            <w:pPr>
              <w:rPr>
                <w:rFonts w:ascii="Sylfaen" w:hAnsi="Sylfaen" w:cstheme="majorHAnsi"/>
                <w:sz w:val="16"/>
                <w:szCs w:val="18"/>
                <w:lang w:val="en-US"/>
              </w:rPr>
            </w:pPr>
            <w:r>
              <w:rPr>
                <w:rFonts w:ascii="Sylfaen" w:hAnsi="Sylfaen" w:cstheme="majorHAnsi"/>
                <w:sz w:val="16"/>
                <w:szCs w:val="18"/>
                <w:lang w:val="en-US"/>
              </w:rPr>
              <w:t>Ministry of Economy and Sustainable Development</w:t>
            </w:r>
          </w:p>
          <w:p w14:paraId="0E28745C" w14:textId="77777777" w:rsidR="00545A93" w:rsidRPr="00C40F50" w:rsidRDefault="00545A93" w:rsidP="00545A93">
            <w:pPr>
              <w:rPr>
                <w:rFonts w:ascii="Sylfaen" w:hAnsi="Sylfaen" w:cstheme="majorHAnsi"/>
                <w:sz w:val="16"/>
                <w:szCs w:val="18"/>
                <w:lang w:val="ka-GE"/>
              </w:rPr>
            </w:pPr>
          </w:p>
        </w:tc>
        <w:tc>
          <w:tcPr>
            <w:tcW w:w="2406" w:type="dxa"/>
            <w:gridSpan w:val="26"/>
          </w:tcPr>
          <w:p w14:paraId="4A51A1D0" w14:textId="77777777" w:rsidR="00545A93" w:rsidRDefault="00285DF6" w:rsidP="00545A93">
            <w:pPr>
              <w:rPr>
                <w:rFonts w:ascii="Sylfaen" w:hAnsi="Sylfaen" w:cstheme="majorHAnsi"/>
                <w:sz w:val="16"/>
                <w:szCs w:val="18"/>
                <w:lang w:val="en-US"/>
              </w:rPr>
            </w:pPr>
            <w:r>
              <w:rPr>
                <w:rFonts w:ascii="Sylfaen" w:hAnsi="Sylfaen" w:cstheme="majorHAnsi"/>
                <w:sz w:val="16"/>
                <w:szCs w:val="18"/>
                <w:lang w:val="en-US"/>
              </w:rPr>
              <w:t>Accreditation centers</w:t>
            </w:r>
          </w:p>
          <w:p w14:paraId="2D441B53" w14:textId="77777777" w:rsidR="00285DF6" w:rsidRDefault="00285DF6" w:rsidP="00545A93">
            <w:pPr>
              <w:rPr>
                <w:rFonts w:ascii="Sylfaen" w:hAnsi="Sylfaen" w:cstheme="majorHAnsi"/>
                <w:sz w:val="16"/>
                <w:szCs w:val="18"/>
                <w:lang w:val="en-US"/>
              </w:rPr>
            </w:pPr>
          </w:p>
          <w:p w14:paraId="0E28745D" w14:textId="39F8D3CF" w:rsidR="00285DF6" w:rsidRPr="00285DF6" w:rsidRDefault="00285DF6" w:rsidP="00545A93">
            <w:pPr>
              <w:rPr>
                <w:rFonts w:ascii="Sylfaen" w:hAnsi="Sylfaen" w:cstheme="majorHAnsi"/>
                <w:sz w:val="16"/>
                <w:szCs w:val="18"/>
                <w:lang w:val="en-US"/>
              </w:rPr>
            </w:pPr>
            <w:r>
              <w:rPr>
                <w:rFonts w:ascii="Sylfaen" w:hAnsi="Sylfaen" w:cstheme="majorHAnsi"/>
                <w:sz w:val="16"/>
                <w:szCs w:val="18"/>
                <w:lang w:val="en-US"/>
              </w:rPr>
              <w:t>Training centers</w:t>
            </w:r>
          </w:p>
        </w:tc>
        <w:tc>
          <w:tcPr>
            <w:tcW w:w="1021" w:type="dxa"/>
            <w:gridSpan w:val="6"/>
          </w:tcPr>
          <w:p w14:paraId="0E28745E" w14:textId="2990E883" w:rsidR="00545A93" w:rsidRPr="00285DF6"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285DF6">
              <w:rPr>
                <w:rFonts w:ascii="Sylfaen" w:eastAsia="Times New Roman" w:hAnsi="Sylfaen" w:cs="Arial"/>
                <w:sz w:val="16"/>
                <w:szCs w:val="16"/>
                <w:lang w:val="en-US" w:eastAsia="en-GB"/>
              </w:rPr>
              <w:t>Q2</w:t>
            </w:r>
          </w:p>
        </w:tc>
        <w:tc>
          <w:tcPr>
            <w:tcW w:w="1705" w:type="dxa"/>
            <w:gridSpan w:val="9"/>
          </w:tcPr>
          <w:p w14:paraId="0E28745F" w14:textId="0080067E" w:rsidR="00545A93" w:rsidRPr="00285DF6" w:rsidRDefault="00690C3F"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Administrative costs</w:t>
            </w:r>
          </w:p>
        </w:tc>
        <w:tc>
          <w:tcPr>
            <w:tcW w:w="828" w:type="dxa"/>
            <w:gridSpan w:val="4"/>
          </w:tcPr>
          <w:p w14:paraId="4DAC9DC1" w14:textId="77777777" w:rsidR="00545A93" w:rsidRPr="00C40F50" w:rsidRDefault="00545A93" w:rsidP="00545A93">
            <w:pPr>
              <w:rPr>
                <w:rFonts w:ascii="Sylfaen" w:eastAsia="Times New Roman" w:hAnsi="Sylfaen" w:cs="Arial"/>
                <w:sz w:val="16"/>
                <w:szCs w:val="16"/>
                <w:lang w:val="ka-GE" w:eastAsia="en-GB"/>
              </w:rPr>
            </w:pPr>
          </w:p>
        </w:tc>
        <w:tc>
          <w:tcPr>
            <w:tcW w:w="814" w:type="dxa"/>
            <w:gridSpan w:val="5"/>
          </w:tcPr>
          <w:p w14:paraId="4CF3F2D7" w14:textId="37D0507D" w:rsidR="00545A93" w:rsidRPr="00C40F50" w:rsidRDefault="00545A93" w:rsidP="00545A93">
            <w:pPr>
              <w:rPr>
                <w:rFonts w:ascii="Sylfaen" w:eastAsia="Times New Roman" w:hAnsi="Sylfaen" w:cs="Arial"/>
                <w:sz w:val="16"/>
                <w:szCs w:val="16"/>
                <w:lang w:val="ka-GE" w:eastAsia="en-GB"/>
              </w:rPr>
            </w:pPr>
          </w:p>
        </w:tc>
        <w:tc>
          <w:tcPr>
            <w:tcW w:w="1520" w:type="dxa"/>
            <w:gridSpan w:val="9"/>
          </w:tcPr>
          <w:p w14:paraId="51646C40" w14:textId="77777777" w:rsidR="00545A93" w:rsidRPr="00C40F50" w:rsidRDefault="00545A93" w:rsidP="00545A93">
            <w:pPr>
              <w:rPr>
                <w:rFonts w:ascii="Sylfaen" w:eastAsia="Times New Roman" w:hAnsi="Sylfaen" w:cs="Arial"/>
                <w:sz w:val="16"/>
                <w:szCs w:val="16"/>
                <w:lang w:val="ka-GE" w:eastAsia="en-GB"/>
              </w:rPr>
            </w:pPr>
          </w:p>
        </w:tc>
        <w:tc>
          <w:tcPr>
            <w:tcW w:w="1015" w:type="dxa"/>
            <w:gridSpan w:val="3"/>
          </w:tcPr>
          <w:p w14:paraId="0E287460" w14:textId="47603880" w:rsidR="00545A93" w:rsidRPr="00C40F50" w:rsidRDefault="00545A93" w:rsidP="00545A93">
            <w:pPr>
              <w:rPr>
                <w:rFonts w:ascii="Sylfaen" w:eastAsia="Times New Roman" w:hAnsi="Sylfaen" w:cs="Arial"/>
                <w:sz w:val="16"/>
                <w:szCs w:val="16"/>
                <w:lang w:val="ka-GE" w:eastAsia="en-GB"/>
              </w:rPr>
            </w:pPr>
          </w:p>
        </w:tc>
        <w:tc>
          <w:tcPr>
            <w:tcW w:w="2015" w:type="dxa"/>
            <w:gridSpan w:val="6"/>
          </w:tcPr>
          <w:p w14:paraId="0E287461" w14:textId="5607C68B" w:rsidR="00545A93" w:rsidRPr="00C40F50" w:rsidRDefault="00545A93" w:rsidP="00545A93">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 </w:t>
            </w:r>
          </w:p>
        </w:tc>
      </w:tr>
      <w:tr w:rsidR="00545A93" w:rsidRPr="000E1253" w14:paraId="0E28747E" w14:textId="77777777" w:rsidTr="00BF2527">
        <w:trPr>
          <w:gridAfter w:val="2"/>
          <w:wAfter w:w="83" w:type="dxa"/>
          <w:trHeight w:val="204"/>
        </w:trPr>
        <w:tc>
          <w:tcPr>
            <w:tcW w:w="6116" w:type="dxa"/>
            <w:gridSpan w:val="12"/>
            <w:shd w:val="clear" w:color="auto" w:fill="92CDDC" w:themeFill="accent5" w:themeFillTint="99"/>
            <w:noWrap/>
            <w:hideMark/>
          </w:tcPr>
          <w:p w14:paraId="0E287479" w14:textId="1A879819" w:rsidR="00545A93" w:rsidRPr="00C40F50" w:rsidRDefault="00545A93" w:rsidP="00545A93">
            <w:pPr>
              <w:jc w:val="center"/>
              <w:rPr>
                <w:rFonts w:ascii="Sylfaen" w:eastAsia="Times New Roman" w:hAnsi="Sylfaen" w:cs="Arial"/>
                <w:sz w:val="20"/>
                <w:szCs w:val="20"/>
                <w:lang w:val="ka-GE" w:eastAsia="en-GB"/>
              </w:rPr>
            </w:pPr>
            <w:proofErr w:type="spellStart"/>
            <w:r>
              <w:rPr>
                <w:rFonts w:ascii="Sylfaen" w:eastAsia="Times New Roman" w:hAnsi="Sylfaen" w:cs="Arial"/>
                <w:sz w:val="20"/>
                <w:szCs w:val="20"/>
                <w:lang w:val="ka-GE" w:eastAsia="en-GB"/>
              </w:rPr>
              <w:t>Goal</w:t>
            </w:r>
            <w:proofErr w:type="spellEnd"/>
            <w:r w:rsidRPr="00C40F50">
              <w:rPr>
                <w:rFonts w:ascii="Sylfaen" w:eastAsia="Times New Roman" w:hAnsi="Sylfaen" w:cs="Arial"/>
                <w:sz w:val="20"/>
                <w:szCs w:val="20"/>
                <w:lang w:val="ka-GE" w:eastAsia="en-GB"/>
              </w:rPr>
              <w:t xml:space="preserve"> 4</w:t>
            </w:r>
          </w:p>
        </w:tc>
        <w:tc>
          <w:tcPr>
            <w:tcW w:w="15911" w:type="dxa"/>
            <w:gridSpan w:val="96"/>
            <w:shd w:val="clear" w:color="auto" w:fill="92CDDC" w:themeFill="accent5" w:themeFillTint="99"/>
            <w:noWrap/>
            <w:hideMark/>
          </w:tcPr>
          <w:p w14:paraId="0E28747D" w14:textId="7A56B801" w:rsidR="00545A93" w:rsidRPr="001D2867" w:rsidRDefault="001D2867" w:rsidP="00545A93">
            <w:pPr>
              <w:rPr>
                <w:rFonts w:ascii="Sylfaen" w:eastAsia="Times New Roman" w:hAnsi="Sylfaen" w:cs="Arial"/>
                <w:sz w:val="16"/>
                <w:szCs w:val="16"/>
                <w:lang w:val="ka-GE" w:eastAsia="en-GB"/>
              </w:rPr>
            </w:pPr>
            <w:r w:rsidRPr="001D2867">
              <w:rPr>
                <w:rFonts w:ascii="Sylfaen" w:eastAsia="Times New Roman" w:hAnsi="Sylfaen" w:cs="Arial"/>
                <w:sz w:val="21"/>
                <w:szCs w:val="16"/>
                <w:lang w:val="ka-GE" w:eastAsia="en-GB"/>
              </w:rPr>
              <w:t>S</w:t>
            </w:r>
            <w:r w:rsidR="000E1253" w:rsidRPr="001D2867">
              <w:rPr>
                <w:rFonts w:ascii="Sylfaen" w:eastAsia="Times New Roman" w:hAnsi="Sylfaen" w:cs="Arial"/>
                <w:sz w:val="21"/>
                <w:szCs w:val="16"/>
                <w:lang w:val="ka-GE" w:eastAsia="en-GB"/>
              </w:rPr>
              <w:t xml:space="preserve">upport </w:t>
            </w:r>
            <w:proofErr w:type="spellStart"/>
            <w:r w:rsidR="000E1253" w:rsidRPr="001D2867">
              <w:rPr>
                <w:rFonts w:ascii="Sylfaen" w:eastAsia="Times New Roman" w:hAnsi="Sylfaen" w:cs="Arial"/>
                <w:sz w:val="21"/>
                <w:szCs w:val="16"/>
                <w:lang w:val="ka-GE" w:eastAsia="en-GB"/>
              </w:rPr>
              <w:t>the</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low</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carbon</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development</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of</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the</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industry</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sector</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by</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encouraging</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climate-friendly</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innovative</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technologies</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and</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services</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to</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achieve</w:t>
            </w:r>
            <w:proofErr w:type="spellEnd"/>
            <w:r w:rsidR="000E1253" w:rsidRPr="001D2867">
              <w:rPr>
                <w:rFonts w:ascii="Sylfaen" w:eastAsia="Times New Roman" w:hAnsi="Sylfaen" w:cs="Arial"/>
                <w:bCs/>
                <w:sz w:val="21"/>
                <w:szCs w:val="16"/>
                <w:lang w:val="ka-GE" w:eastAsia="en-GB"/>
              </w:rPr>
              <w:t xml:space="preserve"> a 5% </w:t>
            </w:r>
            <w:proofErr w:type="spellStart"/>
            <w:r w:rsidR="000E1253" w:rsidRPr="001D2867">
              <w:rPr>
                <w:rFonts w:ascii="Sylfaen" w:eastAsia="Times New Roman" w:hAnsi="Sylfaen" w:cs="Arial"/>
                <w:bCs/>
                <w:sz w:val="21"/>
                <w:szCs w:val="16"/>
                <w:lang w:val="ka-GE" w:eastAsia="en-GB"/>
              </w:rPr>
              <w:t>emissions</w:t>
            </w:r>
            <w:proofErr w:type="spellEnd"/>
            <w:r w:rsidR="000E1253" w:rsidRPr="001D2867">
              <w:rPr>
                <w:rFonts w:ascii="Sylfaen" w:eastAsia="Times New Roman" w:hAnsi="Sylfaen" w:cs="Arial"/>
                <w:bCs/>
                <w:sz w:val="21"/>
                <w:szCs w:val="16"/>
                <w:lang w:val="ka-GE" w:eastAsia="en-GB"/>
              </w:rPr>
              <w:t xml:space="preserve"> </w:t>
            </w:r>
            <w:proofErr w:type="spellStart"/>
            <w:r w:rsidR="000E1253" w:rsidRPr="001D2867">
              <w:rPr>
                <w:rFonts w:ascii="Sylfaen" w:eastAsia="Times New Roman" w:hAnsi="Sylfaen" w:cs="Arial"/>
                <w:bCs/>
                <w:sz w:val="21"/>
                <w:szCs w:val="16"/>
                <w:lang w:val="ka-GE" w:eastAsia="en-GB"/>
              </w:rPr>
              <w:t>reduction</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compared</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to</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emissions</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projected</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under</w:t>
            </w:r>
            <w:proofErr w:type="spellEnd"/>
            <w:r w:rsidR="000E1253" w:rsidRPr="001D2867">
              <w:rPr>
                <w:rFonts w:ascii="Sylfaen" w:eastAsia="Times New Roman" w:hAnsi="Sylfaen" w:cs="Arial"/>
                <w:sz w:val="21"/>
                <w:szCs w:val="16"/>
                <w:lang w:val="ka-GE" w:eastAsia="en-GB"/>
              </w:rPr>
              <w:t xml:space="preserve"> a </w:t>
            </w:r>
            <w:proofErr w:type="spellStart"/>
            <w:r w:rsidR="000E1253" w:rsidRPr="001D2867">
              <w:rPr>
                <w:rFonts w:ascii="Sylfaen" w:eastAsia="Times New Roman" w:hAnsi="Sylfaen" w:cs="Arial"/>
                <w:sz w:val="21"/>
                <w:szCs w:val="16"/>
                <w:lang w:val="ka-GE" w:eastAsia="en-GB"/>
              </w:rPr>
              <w:t>reference</w:t>
            </w:r>
            <w:proofErr w:type="spellEnd"/>
            <w:r w:rsidR="000E1253" w:rsidRPr="001D2867">
              <w:rPr>
                <w:rFonts w:ascii="Sylfaen" w:eastAsia="Times New Roman" w:hAnsi="Sylfaen" w:cs="Arial"/>
                <w:sz w:val="21"/>
                <w:szCs w:val="16"/>
                <w:lang w:val="ka-GE" w:eastAsia="en-GB"/>
              </w:rPr>
              <w:t xml:space="preserve"> </w:t>
            </w:r>
            <w:proofErr w:type="spellStart"/>
            <w:r w:rsidR="000E1253" w:rsidRPr="001D2867">
              <w:rPr>
                <w:rFonts w:ascii="Sylfaen" w:eastAsia="Times New Roman" w:hAnsi="Sylfaen" w:cs="Arial"/>
                <w:sz w:val="21"/>
                <w:szCs w:val="16"/>
                <w:lang w:val="ka-GE" w:eastAsia="en-GB"/>
              </w:rPr>
              <w:t>scenario</w:t>
            </w:r>
            <w:proofErr w:type="spellEnd"/>
            <w:r w:rsidRPr="001D2867">
              <w:rPr>
                <w:rFonts w:ascii="Sylfaen" w:eastAsia="Times New Roman" w:hAnsi="Sylfaen" w:cs="Arial"/>
                <w:sz w:val="21"/>
                <w:szCs w:val="16"/>
                <w:lang w:val="ka-GE" w:eastAsia="en-GB"/>
              </w:rPr>
              <w:t xml:space="preserve"> </w:t>
            </w:r>
            <w:proofErr w:type="spellStart"/>
            <w:r w:rsidRPr="001D2867">
              <w:rPr>
                <w:rFonts w:ascii="Sylfaen" w:eastAsia="Times New Roman" w:hAnsi="Sylfaen" w:cs="Arial"/>
                <w:sz w:val="21"/>
                <w:szCs w:val="16"/>
                <w:lang w:val="ka-GE" w:eastAsia="en-GB"/>
              </w:rPr>
              <w:t>by</w:t>
            </w:r>
            <w:proofErr w:type="spellEnd"/>
            <w:r w:rsidRPr="001D2867">
              <w:rPr>
                <w:rFonts w:ascii="Sylfaen" w:eastAsia="Times New Roman" w:hAnsi="Sylfaen" w:cs="Arial"/>
                <w:sz w:val="21"/>
                <w:szCs w:val="16"/>
                <w:lang w:val="ka-GE" w:eastAsia="en-GB"/>
              </w:rPr>
              <w:t xml:space="preserve"> 2030</w:t>
            </w:r>
          </w:p>
        </w:tc>
      </w:tr>
      <w:tr w:rsidR="00545A93" w:rsidRPr="00C40F50" w14:paraId="0E287482" w14:textId="77777777" w:rsidTr="00BF2527">
        <w:trPr>
          <w:gridAfter w:val="2"/>
          <w:wAfter w:w="83" w:type="dxa"/>
          <w:trHeight w:val="204"/>
        </w:trPr>
        <w:tc>
          <w:tcPr>
            <w:tcW w:w="6116" w:type="dxa"/>
            <w:gridSpan w:val="12"/>
            <w:shd w:val="clear" w:color="auto" w:fill="92CDDC" w:themeFill="accent5" w:themeFillTint="99"/>
            <w:noWrap/>
            <w:hideMark/>
          </w:tcPr>
          <w:p w14:paraId="0E28747F" w14:textId="3E281478" w:rsidR="00545A93" w:rsidRPr="009A0C16" w:rsidRDefault="009A0C16" w:rsidP="00545A93">
            <w:pPr>
              <w:jc w:val="center"/>
              <w:rPr>
                <w:rFonts w:ascii="Sylfaen" w:eastAsia="Times New Roman" w:hAnsi="Sylfaen" w:cs="Arial"/>
                <w:sz w:val="16"/>
                <w:szCs w:val="16"/>
                <w:lang w:val="en-US" w:eastAsia="en-GB"/>
              </w:rPr>
            </w:pPr>
            <w:r>
              <w:rPr>
                <w:rFonts w:ascii="Sylfaen" w:eastAsia="Times New Roman" w:hAnsi="Sylfaen" w:cs="Arial"/>
                <w:sz w:val="16"/>
                <w:szCs w:val="16"/>
                <w:lang w:val="en-US" w:eastAsia="en-GB"/>
              </w:rPr>
              <w:t>Links to SDGs</w:t>
            </w:r>
          </w:p>
        </w:tc>
        <w:tc>
          <w:tcPr>
            <w:tcW w:w="15911" w:type="dxa"/>
            <w:gridSpan w:val="96"/>
            <w:shd w:val="clear" w:color="auto" w:fill="92CDDC" w:themeFill="accent5" w:themeFillTint="99"/>
            <w:noWrap/>
            <w:hideMark/>
          </w:tcPr>
          <w:p w14:paraId="0E287481" w14:textId="6367C9F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SDGs</w:t>
            </w:r>
            <w:proofErr w:type="spellEnd"/>
            <w:r w:rsidRPr="00C40F50">
              <w:rPr>
                <w:rFonts w:ascii="Sylfaen" w:eastAsia="Times New Roman" w:hAnsi="Sylfaen" w:cs="Arial"/>
                <w:sz w:val="16"/>
                <w:szCs w:val="16"/>
                <w:lang w:val="ka-GE" w:eastAsia="en-GB"/>
              </w:rPr>
              <w:t xml:space="preserve"> 8, 9, 11, 12</w:t>
            </w:r>
          </w:p>
        </w:tc>
      </w:tr>
      <w:tr w:rsidR="00545A93" w:rsidRPr="00C40F50" w14:paraId="0E28748D" w14:textId="77777777" w:rsidTr="00BF2527">
        <w:trPr>
          <w:gridAfter w:val="2"/>
          <w:wAfter w:w="83" w:type="dxa"/>
          <w:trHeight w:val="204"/>
        </w:trPr>
        <w:tc>
          <w:tcPr>
            <w:tcW w:w="2158" w:type="dxa"/>
            <w:gridSpan w:val="3"/>
            <w:vMerge w:val="restart"/>
            <w:shd w:val="clear" w:color="auto" w:fill="92CDDC" w:themeFill="accent5" w:themeFillTint="99"/>
            <w:hideMark/>
          </w:tcPr>
          <w:p w14:paraId="0E287483" w14:textId="3F810AFD"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Impact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sidRPr="00C40F50">
              <w:rPr>
                <w:rFonts w:ascii="Sylfaen" w:eastAsia="Times New Roman" w:hAnsi="Sylfaen" w:cs="Arial"/>
                <w:sz w:val="16"/>
                <w:szCs w:val="16"/>
                <w:lang w:val="ka-GE" w:eastAsia="en-GB"/>
              </w:rPr>
              <w:t xml:space="preserve"> 4.1:</w:t>
            </w:r>
          </w:p>
        </w:tc>
        <w:tc>
          <w:tcPr>
            <w:tcW w:w="3958" w:type="dxa"/>
            <w:gridSpan w:val="9"/>
            <w:vMerge w:val="restart"/>
            <w:shd w:val="clear" w:color="auto" w:fill="92CDDC" w:themeFill="accent5" w:themeFillTint="99"/>
            <w:hideMark/>
          </w:tcPr>
          <w:p w14:paraId="0E287484" w14:textId="20200EA2" w:rsidR="00545A93" w:rsidRPr="00C40F50" w:rsidRDefault="009A0C16" w:rsidP="00545A93">
            <w:pPr>
              <w:rPr>
                <w:rFonts w:ascii="Sylfaen" w:eastAsia="Times New Roman" w:hAnsi="Sylfaen" w:cs="Arial"/>
                <w:sz w:val="16"/>
                <w:szCs w:val="16"/>
                <w:lang w:val="ka-GE" w:eastAsia="en-GB"/>
              </w:rPr>
            </w:pPr>
            <w:r w:rsidRPr="009A0C16">
              <w:rPr>
                <w:rFonts w:ascii="Sylfaen" w:eastAsia="Times New Roman" w:hAnsi="Sylfaen" w:cs="Arial"/>
                <w:sz w:val="16"/>
                <w:szCs w:val="16"/>
                <w:lang w:val="ka-GE" w:eastAsia="en-GB"/>
              </w:rPr>
              <w:t xml:space="preserve">GHG </w:t>
            </w:r>
            <w:proofErr w:type="spellStart"/>
            <w:r w:rsidRPr="009A0C16">
              <w:rPr>
                <w:rFonts w:ascii="Sylfaen" w:eastAsia="Times New Roman" w:hAnsi="Sylfaen" w:cs="Arial"/>
                <w:sz w:val="16"/>
                <w:szCs w:val="16"/>
                <w:lang w:val="ka-GE" w:eastAsia="en-GB"/>
              </w:rPr>
              <w:t>emission</w:t>
            </w:r>
            <w:proofErr w:type="spellEnd"/>
            <w:r w:rsidR="003D300D">
              <w:rPr>
                <w:rFonts w:ascii="Sylfaen" w:eastAsia="Times New Roman" w:hAnsi="Sylfaen" w:cs="Arial"/>
                <w:sz w:val="16"/>
                <w:szCs w:val="16"/>
                <w:lang w:val="en-US" w:eastAsia="en-GB"/>
              </w:rPr>
              <w:t>s</w:t>
            </w:r>
            <w:r w:rsidRPr="009A0C16">
              <w:rPr>
                <w:rFonts w:ascii="Sylfaen" w:eastAsia="Times New Roman" w:hAnsi="Sylfaen" w:cs="Arial"/>
                <w:sz w:val="16"/>
                <w:szCs w:val="16"/>
                <w:lang w:val="ka-GE" w:eastAsia="en-GB"/>
              </w:rPr>
              <w:t xml:space="preserve"> </w:t>
            </w:r>
            <w:r w:rsidR="004F359E">
              <w:rPr>
                <w:rFonts w:ascii="Sylfaen" w:eastAsia="Times New Roman" w:hAnsi="Sylfaen" w:cs="Arial"/>
                <w:sz w:val="16"/>
                <w:szCs w:val="16"/>
                <w:lang w:val="en-US" w:eastAsia="en-GB"/>
              </w:rPr>
              <w:t>of</w:t>
            </w:r>
            <w:r w:rsidRPr="009A0C16">
              <w:rPr>
                <w:rFonts w:ascii="Sylfaen" w:eastAsia="Times New Roman" w:hAnsi="Sylfaen" w:cs="Arial"/>
                <w:sz w:val="16"/>
                <w:szCs w:val="16"/>
                <w:lang w:val="ka-GE" w:eastAsia="en-GB"/>
              </w:rPr>
              <w:t xml:space="preserve"> </w:t>
            </w:r>
            <w:proofErr w:type="spellStart"/>
            <w:r w:rsidRPr="009A0C16">
              <w:rPr>
                <w:rFonts w:ascii="Sylfaen" w:eastAsia="Times New Roman" w:hAnsi="Sylfaen" w:cs="Arial"/>
                <w:sz w:val="16"/>
                <w:szCs w:val="16"/>
                <w:lang w:val="ka-GE" w:eastAsia="en-GB"/>
              </w:rPr>
              <w:t>the</w:t>
            </w:r>
            <w:proofErr w:type="spellEnd"/>
            <w:r w:rsidRPr="009A0C16">
              <w:rPr>
                <w:rFonts w:ascii="Sylfaen" w:eastAsia="Times New Roman" w:hAnsi="Sylfaen" w:cs="Arial"/>
                <w:sz w:val="16"/>
                <w:szCs w:val="16"/>
                <w:lang w:val="ka-GE" w:eastAsia="en-GB"/>
              </w:rPr>
              <w:t xml:space="preserve"> </w:t>
            </w:r>
            <w:proofErr w:type="spellStart"/>
            <w:r w:rsidRPr="009A0C16">
              <w:rPr>
                <w:rFonts w:ascii="Sylfaen" w:eastAsia="Times New Roman" w:hAnsi="Sylfaen" w:cs="Arial"/>
                <w:sz w:val="16"/>
                <w:szCs w:val="16"/>
                <w:lang w:val="ka-GE" w:eastAsia="en-GB"/>
              </w:rPr>
              <w:t>industry</w:t>
            </w:r>
            <w:proofErr w:type="spellEnd"/>
            <w:r w:rsidRPr="009A0C16">
              <w:rPr>
                <w:rFonts w:ascii="Sylfaen" w:eastAsia="Times New Roman" w:hAnsi="Sylfaen" w:cs="Arial"/>
                <w:sz w:val="16"/>
                <w:szCs w:val="16"/>
                <w:lang w:val="ka-GE" w:eastAsia="en-GB"/>
              </w:rPr>
              <w:t xml:space="preserve"> </w:t>
            </w:r>
            <w:proofErr w:type="spellStart"/>
            <w:r w:rsidRPr="009A0C16">
              <w:rPr>
                <w:rFonts w:ascii="Sylfaen" w:eastAsia="Times New Roman" w:hAnsi="Sylfaen" w:cs="Arial"/>
                <w:sz w:val="16"/>
                <w:szCs w:val="16"/>
                <w:lang w:val="ka-GE" w:eastAsia="en-GB"/>
              </w:rPr>
              <w:t>sector</w:t>
            </w:r>
            <w:proofErr w:type="spellEnd"/>
            <w:r w:rsidR="00545A93"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kt</w:t>
            </w:r>
            <w:r w:rsidR="00545A93" w:rsidRPr="00C40F50">
              <w:rPr>
                <w:rFonts w:ascii="Sylfaen" w:eastAsia="Times New Roman" w:hAnsi="Sylfaen" w:cs="Arial"/>
                <w:sz w:val="16"/>
                <w:szCs w:val="16"/>
                <w:lang w:val="ka-GE" w:eastAsia="en-GB"/>
              </w:rPr>
              <w:t>CO</w:t>
            </w:r>
            <w:r w:rsidR="00545A93" w:rsidRPr="009A0C16">
              <w:rPr>
                <w:rFonts w:ascii="Sylfaen" w:eastAsia="Times New Roman" w:hAnsi="Sylfaen" w:cs="Arial"/>
                <w:sz w:val="16"/>
                <w:szCs w:val="16"/>
                <w:vertAlign w:val="subscript"/>
                <w:lang w:val="ka-GE" w:eastAsia="en-GB"/>
              </w:rPr>
              <w:t>2</w:t>
            </w:r>
            <w:r>
              <w:rPr>
                <w:rFonts w:ascii="Sylfaen" w:eastAsia="Times New Roman" w:hAnsi="Sylfaen" w:cs="Arial"/>
                <w:sz w:val="16"/>
                <w:szCs w:val="16"/>
                <w:lang w:val="en-US" w:eastAsia="en-GB"/>
              </w:rPr>
              <w:t>e</w:t>
            </w:r>
            <w:r w:rsidR="00545A93">
              <w:rPr>
                <w:rFonts w:ascii="Sylfaen" w:eastAsia="Times New Roman" w:hAnsi="Sylfaen" w:cs="Arial"/>
                <w:sz w:val="16"/>
                <w:szCs w:val="16"/>
                <w:lang w:val="ka-GE" w:eastAsia="en-GB"/>
              </w:rPr>
              <w:t>.</w:t>
            </w:r>
            <w:r w:rsidR="00545A93" w:rsidRPr="00C40F50">
              <w:rPr>
                <w:rFonts w:ascii="Sylfaen" w:eastAsia="Times New Roman" w:hAnsi="Sylfaen" w:cs="Arial"/>
                <w:sz w:val="16"/>
                <w:szCs w:val="16"/>
                <w:lang w:val="ka-GE" w:eastAsia="en-GB"/>
              </w:rPr>
              <w:t>)</w:t>
            </w:r>
          </w:p>
        </w:tc>
        <w:tc>
          <w:tcPr>
            <w:tcW w:w="1445" w:type="dxa"/>
            <w:gridSpan w:val="7"/>
            <w:shd w:val="clear" w:color="auto" w:fill="92CDDC" w:themeFill="accent5" w:themeFillTint="99"/>
            <w:noWrap/>
            <w:hideMark/>
          </w:tcPr>
          <w:p w14:paraId="0E287485"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206" w:type="dxa"/>
            <w:gridSpan w:val="7"/>
            <w:shd w:val="clear" w:color="auto" w:fill="92CDDC" w:themeFill="accent5" w:themeFillTint="99"/>
          </w:tcPr>
          <w:p w14:paraId="0E287486" w14:textId="1FA847FB"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Historical</w:t>
            </w:r>
            <w:proofErr w:type="spellEnd"/>
          </w:p>
        </w:tc>
        <w:tc>
          <w:tcPr>
            <w:tcW w:w="1133" w:type="dxa"/>
            <w:gridSpan w:val="8"/>
            <w:shd w:val="clear" w:color="auto" w:fill="92CDDC" w:themeFill="accent5" w:themeFillTint="99"/>
            <w:noWrap/>
            <w:hideMark/>
          </w:tcPr>
          <w:p w14:paraId="0E287487" w14:textId="75B5506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549" w:type="dxa"/>
            <w:gridSpan w:val="11"/>
            <w:shd w:val="clear" w:color="auto" w:fill="92CDDC" w:themeFill="accent5" w:themeFillTint="99"/>
          </w:tcPr>
          <w:p w14:paraId="0E287488" w14:textId="25D0B61E"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20" w:type="dxa"/>
            <w:gridSpan w:val="7"/>
            <w:shd w:val="clear" w:color="auto" w:fill="92CDDC" w:themeFill="accent5" w:themeFillTint="99"/>
            <w:noWrap/>
          </w:tcPr>
          <w:p w14:paraId="0E287489" w14:textId="0FA15D70"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83" w:type="dxa"/>
            <w:gridSpan w:val="11"/>
            <w:shd w:val="clear" w:color="auto" w:fill="92CDDC" w:themeFill="accent5" w:themeFillTint="99"/>
          </w:tcPr>
          <w:p w14:paraId="0ADDDA8A" w14:textId="2C1EA325" w:rsidR="00545A93" w:rsidRPr="00947211" w:rsidRDefault="00FF2252" w:rsidP="00545A93">
            <w:pPr>
              <w:rPr>
                <w:rFonts w:ascii="Sylfaen" w:eastAsia="Times New Roman" w:hAnsi="Sylfaen" w:cs="Arial"/>
                <w:sz w:val="16"/>
                <w:szCs w:val="16"/>
                <w:lang w:val="en-US" w:eastAsia="en-GB"/>
              </w:rPr>
            </w:pPr>
            <w:proofErr w:type="spellStart"/>
            <w:r w:rsidRPr="00FF2252">
              <w:rPr>
                <w:rFonts w:ascii="Sylfaen" w:eastAsia="Times New Roman" w:hAnsi="Sylfaen" w:cs="Arial"/>
                <w:sz w:val="16"/>
                <w:szCs w:val="16"/>
                <w:lang w:val="ka-GE" w:eastAsia="en-GB"/>
              </w:rPr>
              <w:t>reference</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scenario</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projection</w:t>
            </w:r>
            <w:proofErr w:type="spellEnd"/>
          </w:p>
        </w:tc>
        <w:tc>
          <w:tcPr>
            <w:tcW w:w="1078" w:type="dxa"/>
            <w:gridSpan w:val="9"/>
            <w:shd w:val="clear" w:color="auto" w:fill="92CDDC" w:themeFill="accent5" w:themeFillTint="99"/>
          </w:tcPr>
          <w:p w14:paraId="0E28748A" w14:textId="59A3E33A"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897" w:type="dxa"/>
            <w:gridSpan w:val="36"/>
            <w:shd w:val="clear" w:color="auto" w:fill="92CDDC" w:themeFill="accent5" w:themeFillTint="99"/>
            <w:noWrap/>
            <w:hideMark/>
          </w:tcPr>
          <w:p w14:paraId="0E28748C" w14:textId="551CF26C" w:rsidR="00545A93" w:rsidRPr="00C40F50"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545A93" w:rsidRPr="00C40F50" w14:paraId="0E287498" w14:textId="77777777" w:rsidTr="00BF2527">
        <w:trPr>
          <w:gridAfter w:val="2"/>
          <w:wAfter w:w="83" w:type="dxa"/>
          <w:trHeight w:val="204"/>
        </w:trPr>
        <w:tc>
          <w:tcPr>
            <w:tcW w:w="2158" w:type="dxa"/>
            <w:gridSpan w:val="3"/>
            <w:vMerge/>
            <w:shd w:val="clear" w:color="auto" w:fill="92CDDC" w:themeFill="accent5" w:themeFillTint="99"/>
            <w:hideMark/>
          </w:tcPr>
          <w:p w14:paraId="0E28748E" w14:textId="77777777" w:rsidR="00545A93" w:rsidRPr="00C40F50" w:rsidRDefault="00545A93" w:rsidP="00545A93">
            <w:pPr>
              <w:rPr>
                <w:rFonts w:ascii="Sylfaen" w:eastAsia="Times New Roman" w:hAnsi="Sylfaen" w:cs="Arial"/>
                <w:sz w:val="16"/>
                <w:szCs w:val="16"/>
                <w:lang w:val="ka-GE" w:eastAsia="en-GB"/>
              </w:rPr>
            </w:pPr>
          </w:p>
        </w:tc>
        <w:tc>
          <w:tcPr>
            <w:tcW w:w="3958" w:type="dxa"/>
            <w:gridSpan w:val="9"/>
            <w:vMerge/>
            <w:shd w:val="clear" w:color="auto" w:fill="92CDDC" w:themeFill="accent5" w:themeFillTint="99"/>
            <w:hideMark/>
          </w:tcPr>
          <w:p w14:paraId="0E28748F" w14:textId="77777777" w:rsidR="00545A93" w:rsidRPr="00C40F50" w:rsidRDefault="00545A93" w:rsidP="00545A93">
            <w:pPr>
              <w:rPr>
                <w:rFonts w:ascii="Sylfaen" w:eastAsia="Times New Roman" w:hAnsi="Sylfaen" w:cs="Arial"/>
                <w:sz w:val="16"/>
                <w:szCs w:val="16"/>
                <w:lang w:val="ka-GE" w:eastAsia="en-GB"/>
              </w:rPr>
            </w:pPr>
          </w:p>
        </w:tc>
        <w:tc>
          <w:tcPr>
            <w:tcW w:w="1445" w:type="dxa"/>
            <w:gridSpan w:val="7"/>
            <w:shd w:val="clear" w:color="auto" w:fill="92CDDC" w:themeFill="accent5" w:themeFillTint="99"/>
            <w:noWrap/>
            <w:hideMark/>
          </w:tcPr>
          <w:p w14:paraId="0E287490" w14:textId="6A1E533C"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206" w:type="dxa"/>
            <w:gridSpan w:val="7"/>
            <w:shd w:val="clear" w:color="auto" w:fill="92CDDC" w:themeFill="accent5" w:themeFillTint="99"/>
          </w:tcPr>
          <w:p w14:paraId="0E287491"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1990</w:t>
            </w:r>
          </w:p>
        </w:tc>
        <w:tc>
          <w:tcPr>
            <w:tcW w:w="1133" w:type="dxa"/>
            <w:gridSpan w:val="8"/>
            <w:shd w:val="clear" w:color="auto" w:fill="92CDDC" w:themeFill="accent5" w:themeFillTint="99"/>
            <w:noWrap/>
            <w:hideMark/>
          </w:tcPr>
          <w:p w14:paraId="0E287492"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2015</w:t>
            </w:r>
          </w:p>
        </w:tc>
        <w:tc>
          <w:tcPr>
            <w:tcW w:w="1549" w:type="dxa"/>
            <w:gridSpan w:val="11"/>
            <w:shd w:val="clear" w:color="auto" w:fill="92CDDC" w:themeFill="accent5" w:themeFillTint="99"/>
          </w:tcPr>
          <w:p w14:paraId="0E287493" w14:textId="01BBEA25"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720" w:type="dxa"/>
            <w:gridSpan w:val="7"/>
            <w:shd w:val="clear" w:color="auto" w:fill="92CDDC" w:themeFill="accent5" w:themeFillTint="99"/>
            <w:noWrap/>
          </w:tcPr>
          <w:p w14:paraId="0E287494" w14:textId="61F14AC5"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883" w:type="dxa"/>
            <w:gridSpan w:val="11"/>
            <w:shd w:val="clear" w:color="auto" w:fill="92CDDC" w:themeFill="accent5" w:themeFillTint="99"/>
          </w:tcPr>
          <w:p w14:paraId="2B28A984" w14:textId="46E675DD"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1078" w:type="dxa"/>
            <w:gridSpan w:val="9"/>
            <w:shd w:val="clear" w:color="auto" w:fill="92CDDC" w:themeFill="accent5" w:themeFillTint="99"/>
          </w:tcPr>
          <w:p w14:paraId="0E287495" w14:textId="5BD3967E"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897" w:type="dxa"/>
            <w:gridSpan w:val="36"/>
            <w:vMerge w:val="restart"/>
            <w:shd w:val="clear" w:color="auto" w:fill="92CDDC" w:themeFill="accent5" w:themeFillTint="99"/>
            <w:noWrap/>
            <w:hideMark/>
          </w:tcPr>
          <w:p w14:paraId="0E287497" w14:textId="4496E50C" w:rsidR="00545A93" w:rsidRPr="00C40F50" w:rsidRDefault="001D2867"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2030 National GHG Inventory</w:t>
            </w:r>
            <w:r w:rsidR="00545A93" w:rsidRPr="00C40F50">
              <w:rPr>
                <w:rFonts w:ascii="Sylfaen" w:eastAsia="Times New Roman" w:hAnsi="Sylfaen" w:cs="Arial"/>
                <w:sz w:val="16"/>
                <w:szCs w:val="16"/>
                <w:lang w:val="ka-GE" w:eastAsia="en-GB"/>
              </w:rPr>
              <w:t xml:space="preserve"> </w:t>
            </w:r>
          </w:p>
        </w:tc>
      </w:tr>
      <w:tr w:rsidR="00545A93" w:rsidRPr="00C40F50" w14:paraId="0E2874A3" w14:textId="77777777" w:rsidTr="00BF2527">
        <w:trPr>
          <w:gridAfter w:val="2"/>
          <w:wAfter w:w="83" w:type="dxa"/>
          <w:trHeight w:val="204"/>
        </w:trPr>
        <w:tc>
          <w:tcPr>
            <w:tcW w:w="2158" w:type="dxa"/>
            <w:gridSpan w:val="3"/>
            <w:vMerge/>
            <w:hideMark/>
          </w:tcPr>
          <w:p w14:paraId="0E287499" w14:textId="77777777" w:rsidR="00545A93" w:rsidRPr="00C40F50" w:rsidRDefault="00545A93" w:rsidP="00545A93">
            <w:pPr>
              <w:rPr>
                <w:rFonts w:ascii="Sylfaen" w:eastAsia="Times New Roman" w:hAnsi="Sylfaen" w:cs="Arial"/>
                <w:sz w:val="16"/>
                <w:szCs w:val="16"/>
                <w:lang w:val="ka-GE" w:eastAsia="en-GB"/>
              </w:rPr>
            </w:pPr>
          </w:p>
        </w:tc>
        <w:tc>
          <w:tcPr>
            <w:tcW w:w="3958" w:type="dxa"/>
            <w:gridSpan w:val="9"/>
            <w:vMerge/>
            <w:hideMark/>
          </w:tcPr>
          <w:p w14:paraId="0E28749A" w14:textId="77777777" w:rsidR="00545A93" w:rsidRPr="00C40F50" w:rsidRDefault="00545A93" w:rsidP="00545A93">
            <w:pPr>
              <w:rPr>
                <w:rFonts w:ascii="Sylfaen" w:eastAsia="Times New Roman" w:hAnsi="Sylfaen" w:cs="Arial"/>
                <w:sz w:val="16"/>
                <w:szCs w:val="16"/>
                <w:lang w:val="ka-GE" w:eastAsia="en-GB"/>
              </w:rPr>
            </w:pPr>
          </w:p>
        </w:tc>
        <w:tc>
          <w:tcPr>
            <w:tcW w:w="1445" w:type="dxa"/>
            <w:gridSpan w:val="7"/>
            <w:shd w:val="clear" w:color="auto" w:fill="92CDDC" w:themeFill="accent5" w:themeFillTint="99"/>
            <w:noWrap/>
            <w:hideMark/>
          </w:tcPr>
          <w:p w14:paraId="0E28749B" w14:textId="6985527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206" w:type="dxa"/>
            <w:gridSpan w:val="7"/>
            <w:shd w:val="clear" w:color="auto" w:fill="92CDDC" w:themeFill="accent5" w:themeFillTint="99"/>
          </w:tcPr>
          <w:p w14:paraId="0E28749C" w14:textId="5F69038A" w:rsidR="00545A93" w:rsidRPr="00C40F50" w:rsidRDefault="00545A93" w:rsidP="00545A93">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11,445</w:t>
            </w:r>
          </w:p>
        </w:tc>
        <w:tc>
          <w:tcPr>
            <w:tcW w:w="1133" w:type="dxa"/>
            <w:gridSpan w:val="8"/>
            <w:shd w:val="clear" w:color="auto" w:fill="92CDDC" w:themeFill="accent5" w:themeFillTint="99"/>
            <w:noWrap/>
            <w:hideMark/>
          </w:tcPr>
          <w:p w14:paraId="0E28749D" w14:textId="0DF5F944" w:rsidR="00545A93" w:rsidRPr="00C40F50" w:rsidRDefault="00545A93" w:rsidP="00545A93">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eastAsia="en-GB"/>
              </w:rPr>
              <w:t>3</w:t>
            </w:r>
            <w:r w:rsidRPr="00C40F50">
              <w:rPr>
                <w:rFonts w:ascii="Sylfaen" w:eastAsia="Times New Roman" w:hAnsi="Sylfaen" w:cs="Arial"/>
                <w:color w:val="000000" w:themeColor="text1"/>
                <w:sz w:val="16"/>
                <w:szCs w:val="16"/>
                <w:lang w:val="ka-GE" w:eastAsia="en-GB"/>
              </w:rPr>
              <w:t>,</w:t>
            </w:r>
            <w:r w:rsidRPr="00C40F50">
              <w:rPr>
                <w:rFonts w:ascii="Sylfaen" w:eastAsia="Times New Roman" w:hAnsi="Sylfaen" w:cs="Arial"/>
                <w:color w:val="000000" w:themeColor="text1"/>
                <w:sz w:val="16"/>
                <w:szCs w:val="16"/>
                <w:lang w:eastAsia="en-GB"/>
              </w:rPr>
              <w:t>123</w:t>
            </w:r>
          </w:p>
        </w:tc>
        <w:tc>
          <w:tcPr>
            <w:tcW w:w="1549" w:type="dxa"/>
            <w:gridSpan w:val="11"/>
            <w:shd w:val="clear" w:color="auto" w:fill="92CDDC" w:themeFill="accent5" w:themeFillTint="99"/>
          </w:tcPr>
          <w:p w14:paraId="0E28749E" w14:textId="4EF2B995"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4,474</w:t>
            </w:r>
          </w:p>
        </w:tc>
        <w:tc>
          <w:tcPr>
            <w:tcW w:w="720" w:type="dxa"/>
            <w:gridSpan w:val="7"/>
            <w:shd w:val="clear" w:color="auto" w:fill="92CDDC" w:themeFill="accent5" w:themeFillTint="99"/>
            <w:noWrap/>
          </w:tcPr>
          <w:p w14:paraId="0E28749F" w14:textId="09439FD4"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5,289</w:t>
            </w:r>
          </w:p>
        </w:tc>
        <w:tc>
          <w:tcPr>
            <w:tcW w:w="883" w:type="dxa"/>
            <w:gridSpan w:val="11"/>
            <w:shd w:val="clear" w:color="auto" w:fill="92CDDC" w:themeFill="accent5" w:themeFillTint="99"/>
          </w:tcPr>
          <w:p w14:paraId="3BEC1871" w14:textId="3862BFCB"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5,986</w:t>
            </w:r>
          </w:p>
        </w:tc>
        <w:tc>
          <w:tcPr>
            <w:tcW w:w="1078" w:type="dxa"/>
            <w:gridSpan w:val="9"/>
            <w:shd w:val="clear" w:color="auto" w:fill="92CDDC" w:themeFill="accent5" w:themeFillTint="99"/>
          </w:tcPr>
          <w:p w14:paraId="496C8808" w14:textId="2BE7B238"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&lt; 5,690 (-5%)</w:t>
            </w:r>
          </w:p>
          <w:p w14:paraId="0E2874A0" w14:textId="3A09596E" w:rsidR="00545A93" w:rsidRPr="00C40F50" w:rsidRDefault="00545A93" w:rsidP="00545A93">
            <w:pPr>
              <w:rPr>
                <w:rFonts w:ascii="Sylfaen" w:hAnsi="Sylfaen" w:cs="Calibri"/>
                <w:color w:val="000000"/>
              </w:rPr>
            </w:pPr>
            <w:r w:rsidRPr="00C40F50">
              <w:rPr>
                <w:rFonts w:ascii="Sylfaen" w:hAnsi="Sylfaen" w:cs="Calibri"/>
                <w:color w:val="000000"/>
                <w:sz w:val="22"/>
                <w:szCs w:val="22"/>
              </w:rPr>
              <w:t xml:space="preserve">       </w:t>
            </w:r>
          </w:p>
        </w:tc>
        <w:tc>
          <w:tcPr>
            <w:tcW w:w="7897" w:type="dxa"/>
            <w:gridSpan w:val="36"/>
            <w:vMerge/>
            <w:shd w:val="clear" w:color="auto" w:fill="92CDDC" w:themeFill="accent5" w:themeFillTint="99"/>
            <w:hideMark/>
          </w:tcPr>
          <w:p w14:paraId="0E2874A2" w14:textId="77777777" w:rsidR="00545A93" w:rsidRPr="00C40F50" w:rsidRDefault="00545A93" w:rsidP="00545A93">
            <w:pPr>
              <w:rPr>
                <w:rFonts w:ascii="Sylfaen" w:eastAsia="Times New Roman" w:hAnsi="Sylfaen" w:cs="Arial"/>
                <w:sz w:val="16"/>
                <w:szCs w:val="16"/>
                <w:lang w:val="ka-GE" w:eastAsia="en-GB"/>
              </w:rPr>
            </w:pPr>
          </w:p>
        </w:tc>
      </w:tr>
      <w:tr w:rsidR="00545A93" w:rsidRPr="00641F91" w14:paraId="0E2874A8" w14:textId="77777777" w:rsidTr="00BF2527">
        <w:trPr>
          <w:gridAfter w:val="2"/>
          <w:wAfter w:w="83" w:type="dxa"/>
          <w:trHeight w:val="204"/>
        </w:trPr>
        <w:tc>
          <w:tcPr>
            <w:tcW w:w="6116" w:type="dxa"/>
            <w:gridSpan w:val="12"/>
            <w:shd w:val="clear" w:color="auto" w:fill="B8CCE4" w:themeFill="accent1" w:themeFillTint="66"/>
            <w:noWrap/>
            <w:hideMark/>
          </w:tcPr>
          <w:p w14:paraId="0E2874A4" w14:textId="14555954" w:rsidR="00545A93" w:rsidRPr="00C40F50" w:rsidRDefault="009A0C16" w:rsidP="00545A93">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00545A93" w:rsidRPr="00C40F50">
              <w:rPr>
                <w:rFonts w:ascii="Sylfaen" w:eastAsia="Times New Roman" w:hAnsi="Sylfaen" w:cs="Arial"/>
                <w:sz w:val="18"/>
                <w:szCs w:val="16"/>
                <w:lang w:val="ka-GE" w:eastAsia="en-GB"/>
              </w:rPr>
              <w:t xml:space="preserve"> 4.1</w:t>
            </w:r>
          </w:p>
        </w:tc>
        <w:tc>
          <w:tcPr>
            <w:tcW w:w="15911" w:type="dxa"/>
            <w:gridSpan w:val="96"/>
            <w:shd w:val="clear" w:color="auto" w:fill="B8CCE4" w:themeFill="accent1" w:themeFillTint="66"/>
            <w:noWrap/>
            <w:hideMark/>
          </w:tcPr>
          <w:p w14:paraId="0E2874A7" w14:textId="1B3C2B4B" w:rsidR="00545A93" w:rsidRPr="000B46CC" w:rsidRDefault="001F25BA" w:rsidP="008C4748">
            <w:pPr>
              <w:rPr>
                <w:rFonts w:ascii="Sylfaen" w:eastAsia="Times New Roman" w:hAnsi="Sylfaen" w:cs="Arial"/>
                <w:sz w:val="18"/>
                <w:szCs w:val="16"/>
                <w:lang w:val="ka-GE" w:eastAsia="en-GB"/>
              </w:rPr>
            </w:pPr>
            <w:r w:rsidRPr="001F25BA">
              <w:rPr>
                <w:rFonts w:ascii="Sylfaen" w:eastAsia="Times New Roman" w:hAnsi="Sylfaen" w:cs="Arial"/>
                <w:sz w:val="18"/>
                <w:szCs w:val="16"/>
                <w:lang w:val="en-US" w:eastAsia="en-GB"/>
              </w:rPr>
              <w:t>Reduce the level of greenhouse gas emissions from industrial processes and energy consumption of industrial facilities by introducing modern technologies</w:t>
            </w:r>
          </w:p>
        </w:tc>
      </w:tr>
      <w:tr w:rsidR="00545A93" w:rsidRPr="00C40F50" w14:paraId="0E2874B0" w14:textId="77777777" w:rsidTr="00BF2527">
        <w:trPr>
          <w:gridAfter w:val="2"/>
          <w:wAfter w:w="83" w:type="dxa"/>
          <w:trHeight w:val="204"/>
        </w:trPr>
        <w:tc>
          <w:tcPr>
            <w:tcW w:w="2158" w:type="dxa"/>
            <w:gridSpan w:val="3"/>
            <w:vMerge w:val="restart"/>
            <w:shd w:val="clear" w:color="auto" w:fill="B8CCE4" w:themeFill="accent1" w:themeFillTint="66"/>
            <w:hideMark/>
          </w:tcPr>
          <w:p w14:paraId="0E2874A9" w14:textId="291445BB" w:rsidR="00545A93" w:rsidRPr="00C40F50" w:rsidRDefault="006E112B" w:rsidP="00545A93">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indicator</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of</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the</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objective</w:t>
            </w:r>
            <w:proofErr w:type="spellEnd"/>
            <w:r w:rsidR="00545A93" w:rsidRPr="00C40F50">
              <w:rPr>
                <w:rFonts w:ascii="Sylfaen" w:eastAsia="Times New Roman" w:hAnsi="Sylfaen" w:cs="Arial"/>
                <w:sz w:val="16"/>
                <w:szCs w:val="16"/>
                <w:lang w:val="ka-GE" w:eastAsia="en-GB"/>
              </w:rPr>
              <w:t xml:space="preserve"> 4.1.1:</w:t>
            </w:r>
          </w:p>
        </w:tc>
        <w:tc>
          <w:tcPr>
            <w:tcW w:w="3958" w:type="dxa"/>
            <w:gridSpan w:val="9"/>
            <w:vMerge w:val="restart"/>
            <w:shd w:val="clear" w:color="auto" w:fill="B8CCE4" w:themeFill="accent1" w:themeFillTint="66"/>
            <w:hideMark/>
          </w:tcPr>
          <w:p w14:paraId="0E2874AA" w14:textId="0054CBE9" w:rsidR="00545A93" w:rsidRPr="003D300D" w:rsidRDefault="0006500B" w:rsidP="00545A93">
            <w:pPr>
              <w:rPr>
                <w:rFonts w:ascii="Sylfaen" w:eastAsia="Times New Roman" w:hAnsi="Sylfaen" w:cs="Arial"/>
                <w:sz w:val="16"/>
                <w:szCs w:val="16"/>
                <w:highlight w:val="yellow"/>
                <w:lang w:val="ka-GE" w:eastAsia="en-GB"/>
              </w:rPr>
            </w:pPr>
            <w:r w:rsidRPr="0006500B">
              <w:rPr>
                <w:rFonts w:ascii="Sylfaen" w:eastAsia="Times New Roman" w:hAnsi="Sylfaen" w:cs="Arial"/>
                <w:sz w:val="16"/>
                <w:szCs w:val="16"/>
                <w:lang w:val="ka-GE" w:eastAsia="en-GB"/>
              </w:rPr>
              <w:t xml:space="preserve">GHG </w:t>
            </w:r>
            <w:proofErr w:type="spellStart"/>
            <w:r w:rsidRPr="0006500B">
              <w:rPr>
                <w:rFonts w:ascii="Sylfaen" w:eastAsia="Times New Roman" w:hAnsi="Sylfaen" w:cs="Arial"/>
                <w:sz w:val="16"/>
                <w:szCs w:val="16"/>
                <w:lang w:val="ka-GE" w:eastAsia="en-GB"/>
              </w:rPr>
              <w:t>emissions</w:t>
            </w:r>
            <w:proofErr w:type="spellEnd"/>
            <w:r w:rsidRPr="0006500B">
              <w:rPr>
                <w:rFonts w:ascii="Sylfaen" w:eastAsia="Times New Roman" w:hAnsi="Sylfaen" w:cs="Arial"/>
                <w:sz w:val="16"/>
                <w:szCs w:val="16"/>
                <w:lang w:val="ka-GE" w:eastAsia="en-GB"/>
              </w:rPr>
              <w:t xml:space="preserve"> </w:t>
            </w:r>
            <w:proofErr w:type="spellStart"/>
            <w:r w:rsidRPr="0006500B">
              <w:rPr>
                <w:rFonts w:ascii="Sylfaen" w:eastAsia="Times New Roman" w:hAnsi="Sylfaen" w:cs="Arial"/>
                <w:sz w:val="16"/>
                <w:szCs w:val="16"/>
                <w:lang w:val="ka-GE" w:eastAsia="en-GB"/>
              </w:rPr>
              <w:t>of</w:t>
            </w:r>
            <w:proofErr w:type="spellEnd"/>
            <w:r w:rsidRPr="0006500B">
              <w:rPr>
                <w:rFonts w:ascii="Sylfaen" w:eastAsia="Times New Roman" w:hAnsi="Sylfaen" w:cs="Arial"/>
                <w:sz w:val="16"/>
                <w:szCs w:val="16"/>
                <w:lang w:val="ka-GE" w:eastAsia="en-GB"/>
              </w:rPr>
              <w:t xml:space="preserve"> </w:t>
            </w:r>
            <w:proofErr w:type="spellStart"/>
            <w:r w:rsidRPr="0006500B">
              <w:rPr>
                <w:rFonts w:ascii="Sylfaen" w:eastAsia="Times New Roman" w:hAnsi="Sylfaen" w:cs="Arial"/>
                <w:sz w:val="16"/>
                <w:szCs w:val="16"/>
                <w:lang w:val="ka-GE" w:eastAsia="en-GB"/>
              </w:rPr>
              <w:t>cement</w:t>
            </w:r>
            <w:proofErr w:type="spellEnd"/>
            <w:r w:rsidRPr="0006500B">
              <w:rPr>
                <w:rFonts w:ascii="Sylfaen" w:eastAsia="Times New Roman" w:hAnsi="Sylfaen" w:cs="Arial"/>
                <w:sz w:val="16"/>
                <w:szCs w:val="16"/>
                <w:lang w:val="ka-GE" w:eastAsia="en-GB"/>
              </w:rPr>
              <w:t xml:space="preserve"> </w:t>
            </w:r>
            <w:proofErr w:type="spellStart"/>
            <w:r w:rsidRPr="0006500B">
              <w:rPr>
                <w:rFonts w:ascii="Sylfaen" w:eastAsia="Times New Roman" w:hAnsi="Sylfaen" w:cs="Arial"/>
                <w:sz w:val="16"/>
                <w:szCs w:val="16"/>
                <w:lang w:val="ka-GE" w:eastAsia="en-GB"/>
              </w:rPr>
              <w:t>produc</w:t>
            </w:r>
            <w:r w:rsidRPr="0006500B">
              <w:rPr>
                <w:rFonts w:ascii="Sylfaen" w:eastAsia="Times New Roman" w:hAnsi="Sylfaen" w:cs="Arial"/>
                <w:sz w:val="16"/>
                <w:szCs w:val="16"/>
                <w:lang w:val="en-US" w:eastAsia="en-GB"/>
              </w:rPr>
              <w:t>tion</w:t>
            </w:r>
            <w:proofErr w:type="spellEnd"/>
            <w:r w:rsidR="00545A93" w:rsidRPr="0006500B">
              <w:rPr>
                <w:rFonts w:ascii="Sylfaen" w:eastAsia="Times New Roman" w:hAnsi="Sylfaen" w:cs="Arial"/>
                <w:sz w:val="16"/>
                <w:szCs w:val="16"/>
                <w:lang w:val="ka-GE" w:eastAsia="en-GB"/>
              </w:rPr>
              <w:t xml:space="preserve"> (</w:t>
            </w:r>
            <w:r w:rsidRPr="0006500B">
              <w:rPr>
                <w:rFonts w:ascii="Sylfaen" w:hAnsi="Sylfaen" w:cstheme="majorHAnsi"/>
                <w:sz w:val="16"/>
                <w:szCs w:val="16"/>
                <w:lang w:val="en-US"/>
              </w:rPr>
              <w:t>kt</w:t>
            </w:r>
            <w:r w:rsidR="00545A93" w:rsidRPr="0006500B">
              <w:rPr>
                <w:rFonts w:ascii="Sylfaen" w:hAnsi="Sylfaen" w:cstheme="majorHAnsi"/>
                <w:sz w:val="16"/>
                <w:szCs w:val="16"/>
                <w:lang w:val="ka-GE"/>
              </w:rPr>
              <w:t>CO</w:t>
            </w:r>
            <w:r w:rsidR="00545A93" w:rsidRPr="0006500B">
              <w:rPr>
                <w:rFonts w:ascii="Sylfaen" w:hAnsi="Sylfaen" w:cstheme="majorHAnsi"/>
                <w:sz w:val="16"/>
                <w:szCs w:val="16"/>
                <w:vertAlign w:val="subscript"/>
                <w:lang w:val="ka-GE"/>
              </w:rPr>
              <w:t>2</w:t>
            </w:r>
            <w:r w:rsidRPr="0006500B">
              <w:rPr>
                <w:rFonts w:ascii="Sylfaen" w:hAnsi="Sylfaen" w:cstheme="majorHAnsi"/>
                <w:sz w:val="16"/>
                <w:szCs w:val="16"/>
                <w:lang w:val="en-US"/>
              </w:rPr>
              <w:t>e</w:t>
            </w:r>
            <w:r w:rsidR="00545A93" w:rsidRPr="0006500B">
              <w:rPr>
                <w:rFonts w:ascii="Sylfaen" w:hAnsi="Sylfaen" w:cstheme="majorHAnsi"/>
                <w:sz w:val="16"/>
                <w:szCs w:val="16"/>
                <w:lang w:val="ka-GE"/>
              </w:rPr>
              <w:t>.</w:t>
            </w:r>
            <w:r w:rsidR="00545A93" w:rsidRPr="0006500B">
              <w:rPr>
                <w:rFonts w:ascii="Sylfaen" w:eastAsia="Times New Roman" w:hAnsi="Sylfaen" w:cs="Arial"/>
                <w:sz w:val="16"/>
                <w:szCs w:val="16"/>
                <w:lang w:val="ka-GE" w:eastAsia="en-GB"/>
              </w:rPr>
              <w:t>)</w:t>
            </w:r>
          </w:p>
        </w:tc>
        <w:tc>
          <w:tcPr>
            <w:tcW w:w="1347" w:type="dxa"/>
            <w:gridSpan w:val="5"/>
            <w:shd w:val="clear" w:color="auto" w:fill="B8CCE4" w:themeFill="accent1" w:themeFillTint="66"/>
            <w:noWrap/>
            <w:hideMark/>
          </w:tcPr>
          <w:p w14:paraId="1BCA9918"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74AB" w14:textId="3E22AA46"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936" w:type="dxa"/>
            <w:gridSpan w:val="14"/>
            <w:shd w:val="clear" w:color="auto" w:fill="B8CCE4" w:themeFill="accent1" w:themeFillTint="66"/>
            <w:noWrap/>
          </w:tcPr>
          <w:p w14:paraId="0E2874AC" w14:textId="200208A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406" w:type="dxa"/>
            <w:gridSpan w:val="26"/>
            <w:shd w:val="clear" w:color="auto" w:fill="B8CCE4" w:themeFill="accent1" w:themeFillTint="66"/>
            <w:noWrap/>
            <w:hideMark/>
          </w:tcPr>
          <w:p w14:paraId="0E2874AD" w14:textId="638F049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918" w:type="dxa"/>
            <w:gridSpan w:val="42"/>
            <w:shd w:val="clear" w:color="auto" w:fill="B8CCE4" w:themeFill="accent1" w:themeFillTint="66"/>
            <w:noWrap/>
            <w:hideMark/>
          </w:tcPr>
          <w:p w14:paraId="0E2874AF" w14:textId="043EF29D" w:rsidR="00545A93" w:rsidRPr="00C40F50"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545A93" w:rsidRPr="00C40F50" w14:paraId="0E2874B8" w14:textId="77777777" w:rsidTr="00BF2527">
        <w:trPr>
          <w:gridAfter w:val="2"/>
          <w:wAfter w:w="83" w:type="dxa"/>
          <w:trHeight w:val="204"/>
        </w:trPr>
        <w:tc>
          <w:tcPr>
            <w:tcW w:w="2158" w:type="dxa"/>
            <w:gridSpan w:val="3"/>
            <w:vMerge/>
            <w:shd w:val="clear" w:color="auto" w:fill="B8CCE4" w:themeFill="accent1" w:themeFillTint="66"/>
            <w:hideMark/>
          </w:tcPr>
          <w:p w14:paraId="0E2874B1" w14:textId="77777777" w:rsidR="00545A93" w:rsidRPr="00C40F50" w:rsidRDefault="00545A93" w:rsidP="00545A93">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4B2" w14:textId="77777777" w:rsidR="00545A93" w:rsidRPr="003D300D" w:rsidRDefault="00545A93" w:rsidP="00545A93">
            <w:pPr>
              <w:rPr>
                <w:rFonts w:ascii="Sylfaen" w:eastAsia="Times New Roman" w:hAnsi="Sylfaen" w:cs="Arial"/>
                <w:sz w:val="16"/>
                <w:szCs w:val="16"/>
                <w:highlight w:val="yellow"/>
                <w:lang w:val="ka-GE" w:eastAsia="en-GB"/>
              </w:rPr>
            </w:pPr>
          </w:p>
        </w:tc>
        <w:tc>
          <w:tcPr>
            <w:tcW w:w="1347" w:type="dxa"/>
            <w:gridSpan w:val="5"/>
            <w:shd w:val="clear" w:color="auto" w:fill="B8CCE4" w:themeFill="accent1" w:themeFillTint="66"/>
            <w:noWrap/>
            <w:hideMark/>
          </w:tcPr>
          <w:p w14:paraId="4AD9A6FA" w14:textId="5641D4C7"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4B3" w14:textId="4BB11B9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936" w:type="dxa"/>
            <w:gridSpan w:val="14"/>
            <w:shd w:val="clear" w:color="auto" w:fill="B8CCE4" w:themeFill="accent1" w:themeFillTint="66"/>
            <w:noWrap/>
          </w:tcPr>
          <w:p w14:paraId="0E2874B4" w14:textId="7B651C20"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2406" w:type="dxa"/>
            <w:gridSpan w:val="26"/>
            <w:shd w:val="clear" w:color="auto" w:fill="B8CCE4" w:themeFill="accent1" w:themeFillTint="66"/>
            <w:noWrap/>
            <w:hideMark/>
          </w:tcPr>
          <w:p w14:paraId="0E2874B5"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2023</w:t>
            </w:r>
          </w:p>
        </w:tc>
        <w:tc>
          <w:tcPr>
            <w:tcW w:w="8918" w:type="dxa"/>
            <w:gridSpan w:val="42"/>
            <w:vMerge w:val="restart"/>
            <w:shd w:val="clear" w:color="auto" w:fill="B8CCE4" w:themeFill="accent1" w:themeFillTint="66"/>
            <w:hideMark/>
          </w:tcPr>
          <w:p w14:paraId="0E2874B7" w14:textId="4E2D190B" w:rsidR="00545A93" w:rsidRPr="00C40F50" w:rsidRDefault="00DD31FC" w:rsidP="00545A93">
            <w:pPr>
              <w:rPr>
                <w:rFonts w:ascii="Sylfaen" w:eastAsia="Times New Roman" w:hAnsi="Sylfaen" w:cs="Arial"/>
                <w:sz w:val="16"/>
                <w:szCs w:val="16"/>
                <w:lang w:val="ka-GE" w:eastAsia="en-GB"/>
              </w:rPr>
            </w:pPr>
            <w:r w:rsidRPr="00DD31FC">
              <w:rPr>
                <w:rFonts w:ascii="Sylfaen" w:eastAsia="Times New Roman" w:hAnsi="Sylfaen" w:cs="Arial"/>
                <w:sz w:val="16"/>
                <w:szCs w:val="16"/>
                <w:lang w:val="en-GB" w:eastAsia="en-GB"/>
              </w:rPr>
              <w:t>Annual progress reports and evaluation report for the Climate Action Plan</w:t>
            </w:r>
          </w:p>
        </w:tc>
      </w:tr>
      <w:tr w:rsidR="00545A93" w:rsidRPr="00C40F50" w14:paraId="0E2874C1" w14:textId="77777777" w:rsidTr="00BF2527">
        <w:trPr>
          <w:gridAfter w:val="2"/>
          <w:wAfter w:w="83" w:type="dxa"/>
          <w:trHeight w:val="204"/>
        </w:trPr>
        <w:tc>
          <w:tcPr>
            <w:tcW w:w="2158" w:type="dxa"/>
            <w:gridSpan w:val="3"/>
            <w:vMerge/>
            <w:shd w:val="clear" w:color="auto" w:fill="B8CCE4" w:themeFill="accent1" w:themeFillTint="66"/>
            <w:hideMark/>
          </w:tcPr>
          <w:p w14:paraId="0E2874B9" w14:textId="77777777" w:rsidR="00545A93" w:rsidRPr="00C40F50" w:rsidRDefault="00545A93" w:rsidP="00545A93">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4BA" w14:textId="77777777" w:rsidR="00545A93" w:rsidRPr="003D300D" w:rsidRDefault="00545A93" w:rsidP="00545A93">
            <w:pPr>
              <w:rPr>
                <w:rFonts w:ascii="Sylfaen" w:eastAsia="Times New Roman" w:hAnsi="Sylfaen" w:cs="Arial"/>
                <w:sz w:val="16"/>
                <w:szCs w:val="16"/>
                <w:highlight w:val="yellow"/>
                <w:lang w:val="ka-GE" w:eastAsia="en-GB"/>
              </w:rPr>
            </w:pPr>
          </w:p>
        </w:tc>
        <w:tc>
          <w:tcPr>
            <w:tcW w:w="1347" w:type="dxa"/>
            <w:gridSpan w:val="5"/>
            <w:shd w:val="clear" w:color="auto" w:fill="B8CCE4" w:themeFill="accent1" w:themeFillTint="66"/>
            <w:noWrap/>
            <w:hideMark/>
          </w:tcPr>
          <w:p w14:paraId="1734598B" w14:textId="0395786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4BB" w14:textId="278C3E6F"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968</w:t>
            </w:r>
          </w:p>
        </w:tc>
        <w:tc>
          <w:tcPr>
            <w:tcW w:w="1936" w:type="dxa"/>
            <w:gridSpan w:val="14"/>
            <w:shd w:val="clear" w:color="auto" w:fill="B8CCE4" w:themeFill="accent1" w:themeFillTint="66"/>
            <w:noWrap/>
          </w:tcPr>
          <w:p w14:paraId="0E2874BC" w14:textId="3A2D75B9" w:rsidR="00545A93" w:rsidRPr="00C40F50" w:rsidRDefault="00545A93" w:rsidP="00545A93">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1083</w:t>
            </w:r>
          </w:p>
        </w:tc>
        <w:tc>
          <w:tcPr>
            <w:tcW w:w="2406" w:type="dxa"/>
            <w:gridSpan w:val="26"/>
            <w:shd w:val="clear" w:color="auto" w:fill="B8CCE4" w:themeFill="accent1" w:themeFillTint="66"/>
            <w:noWrap/>
            <w:hideMark/>
          </w:tcPr>
          <w:p w14:paraId="37866305" w14:textId="4F41A3FC" w:rsidR="00545A93" w:rsidRPr="00C40F50" w:rsidRDefault="00545A93" w:rsidP="00545A93">
            <w:pPr>
              <w:rPr>
                <w:rFonts w:ascii="Sylfaen" w:eastAsia="Times New Roman" w:hAnsi="Sylfaen" w:cs="Arial"/>
                <w:sz w:val="16"/>
                <w:szCs w:val="16"/>
                <w:lang w:val="ka-GE" w:eastAsia="en-GB"/>
              </w:rPr>
            </w:pPr>
            <w:r w:rsidRPr="00C40F50">
              <w:rPr>
                <w:rFonts w:ascii="Sylfaen" w:hAnsi="Sylfaen" w:cstheme="majorHAnsi"/>
                <w:sz w:val="16"/>
                <w:szCs w:val="16"/>
                <w:lang w:val="ka-GE"/>
              </w:rPr>
              <w:t xml:space="preserve">1139 </w:t>
            </w:r>
          </w:p>
          <w:p w14:paraId="0E2874BE" w14:textId="77777777" w:rsidR="00545A93" w:rsidRPr="00C40F50" w:rsidRDefault="00545A93" w:rsidP="00545A93">
            <w:pPr>
              <w:rPr>
                <w:rFonts w:ascii="Sylfaen" w:eastAsia="Times New Roman" w:hAnsi="Sylfaen" w:cs="Arial"/>
                <w:sz w:val="16"/>
                <w:szCs w:val="16"/>
                <w:lang w:val="ka-GE" w:eastAsia="en-GB"/>
              </w:rPr>
            </w:pPr>
          </w:p>
        </w:tc>
        <w:tc>
          <w:tcPr>
            <w:tcW w:w="8918" w:type="dxa"/>
            <w:gridSpan w:val="42"/>
            <w:vMerge/>
            <w:shd w:val="clear" w:color="auto" w:fill="B8CCE4" w:themeFill="accent1" w:themeFillTint="66"/>
            <w:hideMark/>
          </w:tcPr>
          <w:p w14:paraId="0E2874C0" w14:textId="77777777" w:rsidR="00545A93" w:rsidRPr="00C40F50" w:rsidRDefault="00545A93" w:rsidP="00545A93">
            <w:pPr>
              <w:rPr>
                <w:rFonts w:ascii="Sylfaen" w:eastAsia="Times New Roman" w:hAnsi="Sylfaen" w:cs="Arial"/>
                <w:sz w:val="16"/>
                <w:szCs w:val="16"/>
                <w:lang w:val="ka-GE" w:eastAsia="en-GB"/>
              </w:rPr>
            </w:pPr>
          </w:p>
        </w:tc>
      </w:tr>
      <w:tr w:rsidR="00545A93" w:rsidRPr="00C40F50" w14:paraId="2E1CD563" w14:textId="77777777" w:rsidTr="00BF2527">
        <w:trPr>
          <w:gridAfter w:val="2"/>
          <w:wAfter w:w="83" w:type="dxa"/>
          <w:trHeight w:val="188"/>
        </w:trPr>
        <w:tc>
          <w:tcPr>
            <w:tcW w:w="2158" w:type="dxa"/>
            <w:gridSpan w:val="3"/>
            <w:vMerge w:val="restart"/>
            <w:shd w:val="clear" w:color="auto" w:fill="B8CCE4" w:themeFill="accent1" w:themeFillTint="66"/>
            <w:noWrap/>
          </w:tcPr>
          <w:p w14:paraId="6EFBD756" w14:textId="379AAB6C" w:rsidR="00545A93" w:rsidRPr="00C40F50" w:rsidRDefault="006E112B" w:rsidP="00545A93">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indicator</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of</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the</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objective</w:t>
            </w:r>
            <w:proofErr w:type="spellEnd"/>
            <w:r w:rsidR="00545A93" w:rsidRPr="00C40F50">
              <w:rPr>
                <w:rFonts w:ascii="Sylfaen" w:eastAsia="Times New Roman" w:hAnsi="Sylfaen" w:cs="Arial"/>
                <w:sz w:val="16"/>
                <w:szCs w:val="16"/>
                <w:lang w:val="ka-GE" w:eastAsia="en-GB"/>
              </w:rPr>
              <w:t xml:space="preserve"> 4.1.</w:t>
            </w:r>
            <w:r w:rsidR="00545A93" w:rsidRPr="00C40F50">
              <w:rPr>
                <w:rFonts w:ascii="Sylfaen" w:eastAsia="Times New Roman" w:hAnsi="Sylfaen" w:cs="Arial"/>
                <w:sz w:val="16"/>
                <w:szCs w:val="16"/>
                <w:lang w:val="en-US" w:eastAsia="en-GB"/>
              </w:rPr>
              <w:t>2</w:t>
            </w:r>
            <w:r w:rsidR="00545A93" w:rsidRPr="00C40F50">
              <w:rPr>
                <w:rFonts w:ascii="Sylfaen" w:eastAsia="Times New Roman" w:hAnsi="Sylfaen" w:cs="Arial"/>
                <w:sz w:val="16"/>
                <w:szCs w:val="16"/>
                <w:lang w:val="ka-GE" w:eastAsia="en-GB"/>
              </w:rPr>
              <w:t>:</w:t>
            </w:r>
          </w:p>
        </w:tc>
        <w:tc>
          <w:tcPr>
            <w:tcW w:w="3958" w:type="dxa"/>
            <w:gridSpan w:val="9"/>
            <w:vMerge w:val="restart"/>
            <w:shd w:val="clear" w:color="auto" w:fill="B8CCE4" w:themeFill="accent1" w:themeFillTint="66"/>
          </w:tcPr>
          <w:p w14:paraId="41755DCA" w14:textId="756F094E" w:rsidR="00545A93" w:rsidRPr="003D300D" w:rsidRDefault="008E77B6" w:rsidP="00545A93">
            <w:pPr>
              <w:rPr>
                <w:rFonts w:ascii="Sylfaen" w:eastAsia="Times New Roman" w:hAnsi="Sylfaen" w:cs="Arial"/>
                <w:sz w:val="16"/>
                <w:szCs w:val="16"/>
                <w:highlight w:val="yellow"/>
                <w:lang w:val="ka-GE" w:eastAsia="en-GB"/>
              </w:rPr>
            </w:pPr>
            <w:r w:rsidRPr="0069503A">
              <w:rPr>
                <w:rFonts w:ascii="Sylfaen" w:eastAsia="Times New Roman" w:hAnsi="Sylfaen" w:cs="Arial"/>
                <w:sz w:val="16"/>
                <w:szCs w:val="16"/>
                <w:lang w:val="ka-GE" w:eastAsia="en-GB"/>
              </w:rPr>
              <w:t xml:space="preserve">GHG </w:t>
            </w:r>
            <w:proofErr w:type="spellStart"/>
            <w:r w:rsidRPr="0069503A">
              <w:rPr>
                <w:rFonts w:ascii="Sylfaen" w:eastAsia="Times New Roman" w:hAnsi="Sylfaen" w:cs="Arial"/>
                <w:sz w:val="16"/>
                <w:szCs w:val="16"/>
                <w:lang w:val="ka-GE" w:eastAsia="en-GB"/>
              </w:rPr>
              <w:t>emissions</w:t>
            </w:r>
            <w:proofErr w:type="spellEnd"/>
            <w:r w:rsidRPr="0069503A">
              <w:rPr>
                <w:rFonts w:ascii="Sylfaen" w:eastAsia="Times New Roman" w:hAnsi="Sylfaen" w:cs="Arial"/>
                <w:sz w:val="16"/>
                <w:szCs w:val="16"/>
                <w:lang w:val="ka-GE" w:eastAsia="en-GB"/>
              </w:rPr>
              <w:t xml:space="preserve"> </w:t>
            </w:r>
            <w:proofErr w:type="spellStart"/>
            <w:r w:rsidRPr="0069503A">
              <w:rPr>
                <w:rFonts w:ascii="Sylfaen" w:eastAsia="Times New Roman" w:hAnsi="Sylfaen" w:cs="Arial"/>
                <w:sz w:val="16"/>
                <w:szCs w:val="16"/>
                <w:lang w:val="ka-GE" w:eastAsia="en-GB"/>
              </w:rPr>
              <w:t>of</w:t>
            </w:r>
            <w:proofErr w:type="spellEnd"/>
            <w:r w:rsidRPr="0069503A">
              <w:rPr>
                <w:rFonts w:ascii="Sylfaen" w:eastAsia="Times New Roman" w:hAnsi="Sylfaen" w:cs="Arial"/>
                <w:sz w:val="16"/>
                <w:szCs w:val="16"/>
                <w:lang w:val="ka-GE" w:eastAsia="en-GB"/>
              </w:rPr>
              <w:t xml:space="preserve"> </w:t>
            </w:r>
            <w:proofErr w:type="spellStart"/>
            <w:r w:rsidR="0069503A" w:rsidRPr="0069503A">
              <w:rPr>
                <w:rFonts w:ascii="Sylfaen" w:eastAsia="Times New Roman" w:hAnsi="Sylfaen" w:cs="Arial"/>
                <w:sz w:val="16"/>
                <w:szCs w:val="16"/>
                <w:lang w:val="ka-GE" w:eastAsia="en-GB"/>
              </w:rPr>
              <w:t>chemical</w:t>
            </w:r>
            <w:proofErr w:type="spellEnd"/>
            <w:r w:rsidR="0069503A" w:rsidRPr="0069503A">
              <w:rPr>
                <w:rFonts w:ascii="Sylfaen" w:eastAsia="Times New Roman" w:hAnsi="Sylfaen" w:cs="Arial"/>
                <w:sz w:val="16"/>
                <w:szCs w:val="16"/>
                <w:lang w:val="ka-GE" w:eastAsia="en-GB"/>
              </w:rPr>
              <w:t xml:space="preserve"> </w:t>
            </w:r>
            <w:proofErr w:type="spellStart"/>
            <w:r w:rsidR="0069503A" w:rsidRPr="0069503A">
              <w:rPr>
                <w:rFonts w:ascii="Sylfaen" w:eastAsia="Times New Roman" w:hAnsi="Sylfaen" w:cs="Arial"/>
                <w:sz w:val="16"/>
                <w:szCs w:val="16"/>
                <w:lang w:val="ka-GE" w:eastAsia="en-GB"/>
              </w:rPr>
              <w:t>production</w:t>
            </w:r>
            <w:proofErr w:type="spellEnd"/>
            <w:r w:rsidR="0069503A" w:rsidRPr="0069503A">
              <w:rPr>
                <w:rFonts w:ascii="Sylfaen" w:eastAsia="Times New Roman" w:hAnsi="Sylfaen" w:cs="Arial"/>
                <w:sz w:val="16"/>
                <w:szCs w:val="16"/>
                <w:lang w:val="ka-GE" w:eastAsia="en-GB"/>
              </w:rPr>
              <w:t xml:space="preserve"> </w:t>
            </w:r>
            <w:r w:rsidR="00545A93" w:rsidRPr="0069503A">
              <w:rPr>
                <w:rFonts w:ascii="Sylfaen" w:eastAsia="Times New Roman" w:hAnsi="Sylfaen" w:cs="Arial"/>
                <w:sz w:val="16"/>
                <w:szCs w:val="16"/>
                <w:lang w:val="ka-GE" w:eastAsia="en-GB"/>
              </w:rPr>
              <w:t>(</w:t>
            </w:r>
            <w:r w:rsidR="0069503A" w:rsidRPr="0069503A">
              <w:rPr>
                <w:rFonts w:ascii="Sylfaen" w:eastAsia="Times New Roman" w:hAnsi="Sylfaen" w:cs="Arial"/>
                <w:sz w:val="16"/>
                <w:szCs w:val="16"/>
                <w:lang w:val="en-US" w:eastAsia="en-GB"/>
              </w:rPr>
              <w:t>kt</w:t>
            </w:r>
            <w:r w:rsidR="00545A93" w:rsidRPr="0069503A">
              <w:rPr>
                <w:rFonts w:ascii="Sylfaen" w:hAnsi="Sylfaen" w:cstheme="majorHAnsi"/>
                <w:sz w:val="16"/>
                <w:szCs w:val="16"/>
                <w:lang w:val="ka-GE"/>
              </w:rPr>
              <w:t>CO</w:t>
            </w:r>
            <w:r w:rsidR="00545A93" w:rsidRPr="0069503A">
              <w:rPr>
                <w:rFonts w:ascii="Sylfaen" w:hAnsi="Sylfaen" w:cstheme="majorHAnsi"/>
                <w:sz w:val="16"/>
                <w:szCs w:val="16"/>
                <w:vertAlign w:val="subscript"/>
                <w:lang w:val="ka-GE"/>
              </w:rPr>
              <w:t>2</w:t>
            </w:r>
            <w:r w:rsidR="0069503A" w:rsidRPr="0069503A">
              <w:rPr>
                <w:rFonts w:ascii="Sylfaen" w:hAnsi="Sylfaen" w:cstheme="majorHAnsi"/>
                <w:sz w:val="16"/>
                <w:szCs w:val="16"/>
                <w:lang w:val="en-US"/>
              </w:rPr>
              <w:t>e.</w:t>
            </w:r>
            <w:r w:rsidR="00545A93" w:rsidRPr="0069503A">
              <w:rPr>
                <w:rFonts w:ascii="Sylfaen" w:hAnsi="Sylfaen" w:cstheme="majorHAnsi"/>
                <w:sz w:val="16"/>
                <w:szCs w:val="16"/>
                <w:lang w:val="ka-GE"/>
              </w:rPr>
              <w:t>)</w:t>
            </w:r>
          </w:p>
        </w:tc>
        <w:tc>
          <w:tcPr>
            <w:tcW w:w="1347" w:type="dxa"/>
            <w:gridSpan w:val="5"/>
            <w:shd w:val="clear" w:color="auto" w:fill="B8CCE4" w:themeFill="accent1" w:themeFillTint="66"/>
            <w:noWrap/>
          </w:tcPr>
          <w:p w14:paraId="13606F6D"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shd w:val="clear" w:color="auto" w:fill="B8CCE4" w:themeFill="accent1" w:themeFillTint="66"/>
          </w:tcPr>
          <w:p w14:paraId="4E9BD75D" w14:textId="21F88970"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936" w:type="dxa"/>
            <w:gridSpan w:val="14"/>
            <w:shd w:val="clear" w:color="auto" w:fill="B8CCE4" w:themeFill="accent1" w:themeFillTint="66"/>
          </w:tcPr>
          <w:p w14:paraId="4BA1E17A" w14:textId="0BC03DBD"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406" w:type="dxa"/>
            <w:gridSpan w:val="26"/>
            <w:shd w:val="clear" w:color="auto" w:fill="B8CCE4" w:themeFill="accent1" w:themeFillTint="66"/>
          </w:tcPr>
          <w:p w14:paraId="1C53E53B" w14:textId="2B032D56"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Final</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8918" w:type="dxa"/>
            <w:gridSpan w:val="42"/>
            <w:shd w:val="clear" w:color="auto" w:fill="B8CCE4" w:themeFill="accent1" w:themeFillTint="66"/>
          </w:tcPr>
          <w:p w14:paraId="6A1B230F" w14:textId="331B515A" w:rsidR="00545A93" w:rsidRPr="00C40F50"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545A93" w:rsidRPr="00C40F50" w14:paraId="37F62269" w14:textId="77777777" w:rsidTr="00BF2527">
        <w:trPr>
          <w:gridAfter w:val="2"/>
          <w:wAfter w:w="83" w:type="dxa"/>
          <w:trHeight w:val="186"/>
        </w:trPr>
        <w:tc>
          <w:tcPr>
            <w:tcW w:w="2158" w:type="dxa"/>
            <w:gridSpan w:val="3"/>
            <w:vMerge/>
            <w:shd w:val="clear" w:color="auto" w:fill="B8CCE4" w:themeFill="accent1" w:themeFillTint="66"/>
            <w:noWrap/>
          </w:tcPr>
          <w:p w14:paraId="1C7FFFB8" w14:textId="77777777" w:rsidR="00545A93" w:rsidRPr="00C40F50" w:rsidRDefault="00545A93" w:rsidP="00545A93">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7581F036"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32155571" w14:textId="4E761836"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14E93491" w14:textId="3244C1F5"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936" w:type="dxa"/>
            <w:gridSpan w:val="14"/>
            <w:shd w:val="clear" w:color="auto" w:fill="B8CCE4" w:themeFill="accent1" w:themeFillTint="66"/>
          </w:tcPr>
          <w:p w14:paraId="51925659" w14:textId="42FFB74C"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2406" w:type="dxa"/>
            <w:gridSpan w:val="26"/>
            <w:shd w:val="clear" w:color="auto" w:fill="B8CCE4" w:themeFill="accent1" w:themeFillTint="66"/>
          </w:tcPr>
          <w:p w14:paraId="76076C98" w14:textId="40A6A36C" w:rsidR="00545A93" w:rsidRPr="00C40F50" w:rsidRDefault="00545A93" w:rsidP="00545A93">
            <w:pPr>
              <w:rPr>
                <w:rFonts w:ascii="Sylfaen" w:hAnsi="Sylfaen"/>
                <w:sz w:val="16"/>
                <w:szCs w:val="16"/>
                <w:lang w:val="ka-GE" w:eastAsia="en-GB"/>
              </w:rPr>
            </w:pPr>
            <w:r w:rsidRPr="00C40F50">
              <w:rPr>
                <w:rFonts w:ascii="Sylfaen" w:hAnsi="Sylfaen"/>
                <w:sz w:val="16"/>
                <w:szCs w:val="16"/>
                <w:lang w:val="ka-GE" w:eastAsia="en-GB"/>
              </w:rPr>
              <w:t>2023</w:t>
            </w:r>
          </w:p>
        </w:tc>
        <w:tc>
          <w:tcPr>
            <w:tcW w:w="8918" w:type="dxa"/>
            <w:gridSpan w:val="42"/>
            <w:vMerge w:val="restart"/>
            <w:shd w:val="clear" w:color="auto" w:fill="B8CCE4" w:themeFill="accent1" w:themeFillTint="66"/>
          </w:tcPr>
          <w:p w14:paraId="584DB3C3" w14:textId="3D0BC18D" w:rsidR="00545A93" w:rsidRPr="00C40F50" w:rsidRDefault="00DD31FC" w:rsidP="00545A93">
            <w:pPr>
              <w:rPr>
                <w:rFonts w:ascii="Sylfaen" w:eastAsia="Times New Roman" w:hAnsi="Sylfaen" w:cs="Arial"/>
                <w:sz w:val="16"/>
                <w:szCs w:val="16"/>
                <w:lang w:val="ka-GE" w:eastAsia="en-GB"/>
              </w:rPr>
            </w:pPr>
            <w:r w:rsidRPr="00DD31FC">
              <w:rPr>
                <w:rFonts w:ascii="Sylfaen" w:eastAsia="Times New Roman" w:hAnsi="Sylfaen" w:cs="Arial"/>
                <w:sz w:val="16"/>
                <w:szCs w:val="16"/>
                <w:lang w:val="en-GB" w:eastAsia="en-GB"/>
              </w:rPr>
              <w:t>Annual progress reports and evaluation report for the Climate Action Plan</w:t>
            </w:r>
          </w:p>
        </w:tc>
      </w:tr>
      <w:tr w:rsidR="00545A93" w:rsidRPr="00C40F50" w14:paraId="62E49C79" w14:textId="77777777" w:rsidTr="00BF2527">
        <w:trPr>
          <w:gridAfter w:val="2"/>
          <w:wAfter w:w="83" w:type="dxa"/>
          <w:trHeight w:val="186"/>
        </w:trPr>
        <w:tc>
          <w:tcPr>
            <w:tcW w:w="2158" w:type="dxa"/>
            <w:gridSpan w:val="3"/>
            <w:vMerge/>
            <w:shd w:val="clear" w:color="auto" w:fill="D9D9D9" w:themeFill="background1" w:themeFillShade="D9"/>
            <w:noWrap/>
          </w:tcPr>
          <w:p w14:paraId="7892DAC7" w14:textId="77777777" w:rsidR="00545A93" w:rsidRPr="00C40F50" w:rsidRDefault="00545A93" w:rsidP="00545A93">
            <w:pPr>
              <w:jc w:val="center"/>
              <w:rPr>
                <w:rFonts w:ascii="Sylfaen" w:eastAsia="Times New Roman" w:hAnsi="Sylfaen" w:cs="Arial"/>
                <w:sz w:val="16"/>
                <w:szCs w:val="16"/>
                <w:lang w:val="ka-GE" w:eastAsia="en-GB"/>
              </w:rPr>
            </w:pPr>
          </w:p>
        </w:tc>
        <w:tc>
          <w:tcPr>
            <w:tcW w:w="3958" w:type="dxa"/>
            <w:gridSpan w:val="9"/>
            <w:vMerge/>
            <w:shd w:val="clear" w:color="auto" w:fill="B8CCE4" w:themeFill="accent1" w:themeFillTint="66"/>
          </w:tcPr>
          <w:p w14:paraId="34DFECD2"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tcPr>
          <w:p w14:paraId="643FA910" w14:textId="5920B2E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D8CF6C1" w14:textId="258BAB7C"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2547</w:t>
            </w:r>
          </w:p>
        </w:tc>
        <w:tc>
          <w:tcPr>
            <w:tcW w:w="1936" w:type="dxa"/>
            <w:gridSpan w:val="14"/>
            <w:shd w:val="clear" w:color="auto" w:fill="B8CCE4" w:themeFill="accent1" w:themeFillTint="66"/>
          </w:tcPr>
          <w:p w14:paraId="1A89B6F8" w14:textId="176742E9"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2919</w:t>
            </w:r>
          </w:p>
          <w:p w14:paraId="73E30202" w14:textId="5ED4889C" w:rsidR="00545A93" w:rsidRPr="00C40F50" w:rsidRDefault="00545A93" w:rsidP="00545A93">
            <w:pPr>
              <w:rPr>
                <w:rFonts w:ascii="Sylfaen" w:eastAsia="Times New Roman" w:hAnsi="Sylfaen" w:cs="Arial"/>
                <w:sz w:val="16"/>
                <w:szCs w:val="16"/>
                <w:lang w:val="ka-GE" w:eastAsia="en-GB"/>
              </w:rPr>
            </w:pPr>
          </w:p>
        </w:tc>
        <w:tc>
          <w:tcPr>
            <w:tcW w:w="2406" w:type="dxa"/>
            <w:gridSpan w:val="26"/>
            <w:shd w:val="clear" w:color="auto" w:fill="B8CCE4" w:themeFill="accent1" w:themeFillTint="66"/>
          </w:tcPr>
          <w:p w14:paraId="66D0F3E5" w14:textId="624065C5" w:rsidR="00545A93" w:rsidRPr="00C40F50" w:rsidRDefault="00545A93" w:rsidP="00545A93">
            <w:pPr>
              <w:rPr>
                <w:rFonts w:ascii="Sylfaen" w:hAnsi="Sylfaen"/>
                <w:sz w:val="16"/>
                <w:szCs w:val="16"/>
                <w:lang w:val="ka-GE" w:eastAsia="en-GB"/>
              </w:rPr>
            </w:pPr>
            <w:r w:rsidRPr="00C40F50">
              <w:rPr>
                <w:rFonts w:ascii="Sylfaen" w:eastAsia="Times New Roman" w:hAnsi="Sylfaen" w:cs="Arial"/>
                <w:sz w:val="16"/>
                <w:szCs w:val="16"/>
                <w:lang w:val="ka-GE" w:eastAsia="en-GB"/>
              </w:rPr>
              <w:t xml:space="preserve">3105 </w:t>
            </w:r>
          </w:p>
        </w:tc>
        <w:tc>
          <w:tcPr>
            <w:tcW w:w="8918" w:type="dxa"/>
            <w:gridSpan w:val="42"/>
            <w:vMerge/>
            <w:shd w:val="clear" w:color="auto" w:fill="D9D9D9" w:themeFill="background1" w:themeFillShade="D9"/>
          </w:tcPr>
          <w:p w14:paraId="3F3B597B" w14:textId="77777777" w:rsidR="00545A93" w:rsidRPr="00C40F50" w:rsidRDefault="00545A93" w:rsidP="00545A93">
            <w:pPr>
              <w:rPr>
                <w:rFonts w:ascii="Sylfaen" w:eastAsia="Times New Roman" w:hAnsi="Sylfaen" w:cs="Arial"/>
                <w:sz w:val="16"/>
                <w:szCs w:val="16"/>
                <w:lang w:val="ka-GE" w:eastAsia="en-GB"/>
              </w:rPr>
            </w:pPr>
          </w:p>
        </w:tc>
      </w:tr>
      <w:tr w:rsidR="00545A93" w:rsidRPr="00DD31FC" w14:paraId="378B1604" w14:textId="77777777" w:rsidTr="00BF2527">
        <w:trPr>
          <w:gridAfter w:val="2"/>
          <w:wAfter w:w="83" w:type="dxa"/>
          <w:trHeight w:val="186"/>
        </w:trPr>
        <w:tc>
          <w:tcPr>
            <w:tcW w:w="2158" w:type="dxa"/>
            <w:gridSpan w:val="3"/>
            <w:shd w:val="clear" w:color="auto" w:fill="DBE5F1" w:themeFill="accent1" w:themeFillTint="33"/>
            <w:noWrap/>
          </w:tcPr>
          <w:p w14:paraId="7859567D" w14:textId="441CF1DA"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387F6FE0" w14:textId="6694DFC4" w:rsidR="00545A93" w:rsidRPr="00C40F50" w:rsidRDefault="00545A93" w:rsidP="00545A93">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43127E7B" w14:textId="3C98E826" w:rsidR="00545A93" w:rsidRPr="00C40F50" w:rsidRDefault="00DD31FC" w:rsidP="00545A93">
            <w:pPr>
              <w:rPr>
                <w:rFonts w:ascii="Sylfaen" w:eastAsia="Times New Roman" w:hAnsi="Sylfaen" w:cs="Arial"/>
                <w:sz w:val="16"/>
                <w:szCs w:val="16"/>
                <w:lang w:val="ka-GE" w:eastAsia="en-GB"/>
              </w:rPr>
            </w:pPr>
            <w:proofErr w:type="spellStart"/>
            <w:r w:rsidRPr="00DD31FC">
              <w:rPr>
                <w:rFonts w:ascii="Sylfaen" w:eastAsia="Times New Roman" w:hAnsi="Sylfaen" w:cs="Arial"/>
                <w:sz w:val="16"/>
                <w:szCs w:val="16"/>
                <w:lang w:val="ka-GE" w:eastAsia="en-GB"/>
              </w:rPr>
              <w:t>Low</w:t>
            </w:r>
            <w:proofErr w:type="spellEnd"/>
            <w:r w:rsidRPr="00DD31FC">
              <w:rPr>
                <w:rFonts w:ascii="Sylfaen" w:eastAsia="Times New Roman" w:hAnsi="Sylfaen" w:cs="Arial"/>
                <w:sz w:val="16"/>
                <w:szCs w:val="16"/>
                <w:lang w:val="ka-GE" w:eastAsia="en-GB"/>
              </w:rPr>
              <w:t xml:space="preserve"> </w:t>
            </w:r>
            <w:proofErr w:type="spellStart"/>
            <w:r w:rsidRPr="00DD31FC">
              <w:rPr>
                <w:rFonts w:ascii="Sylfaen" w:eastAsia="Times New Roman" w:hAnsi="Sylfaen" w:cs="Arial"/>
                <w:sz w:val="16"/>
                <w:szCs w:val="16"/>
                <w:lang w:val="ka-GE" w:eastAsia="en-GB"/>
              </w:rPr>
              <w:t>interest</w:t>
            </w:r>
            <w:proofErr w:type="spellEnd"/>
            <w:r w:rsidRPr="00DD31FC">
              <w:rPr>
                <w:rFonts w:ascii="Sylfaen" w:eastAsia="Times New Roman" w:hAnsi="Sylfaen" w:cs="Arial"/>
                <w:sz w:val="16"/>
                <w:szCs w:val="16"/>
                <w:lang w:val="ka-GE" w:eastAsia="en-GB"/>
              </w:rPr>
              <w:t xml:space="preserve"> </w:t>
            </w:r>
            <w:proofErr w:type="spellStart"/>
            <w:r w:rsidRPr="00DD31FC">
              <w:rPr>
                <w:rFonts w:ascii="Sylfaen" w:eastAsia="Times New Roman" w:hAnsi="Sylfaen" w:cs="Arial"/>
                <w:sz w:val="16"/>
                <w:szCs w:val="16"/>
                <w:lang w:val="ka-GE" w:eastAsia="en-GB"/>
              </w:rPr>
              <w:t>of</w:t>
            </w:r>
            <w:proofErr w:type="spellEnd"/>
            <w:r w:rsidRPr="00DD31FC">
              <w:rPr>
                <w:rFonts w:ascii="Sylfaen" w:eastAsia="Times New Roman" w:hAnsi="Sylfaen" w:cs="Arial"/>
                <w:sz w:val="16"/>
                <w:szCs w:val="16"/>
                <w:lang w:val="ka-GE" w:eastAsia="en-GB"/>
              </w:rPr>
              <w:t xml:space="preserve"> </w:t>
            </w:r>
            <w:proofErr w:type="spellStart"/>
            <w:r w:rsidRPr="00DD31FC">
              <w:rPr>
                <w:rFonts w:ascii="Sylfaen" w:eastAsia="Times New Roman" w:hAnsi="Sylfaen" w:cs="Arial"/>
                <w:sz w:val="16"/>
                <w:szCs w:val="16"/>
                <w:lang w:val="ka-GE" w:eastAsia="en-GB"/>
              </w:rPr>
              <w:t>the</w:t>
            </w:r>
            <w:proofErr w:type="spellEnd"/>
            <w:r w:rsidRPr="00DD31FC">
              <w:rPr>
                <w:rFonts w:ascii="Sylfaen" w:eastAsia="Times New Roman" w:hAnsi="Sylfaen" w:cs="Arial"/>
                <w:sz w:val="16"/>
                <w:szCs w:val="16"/>
                <w:lang w:val="ka-GE" w:eastAsia="en-GB"/>
              </w:rPr>
              <w:t xml:space="preserve"> </w:t>
            </w:r>
            <w:proofErr w:type="spellStart"/>
            <w:r w:rsidRPr="00DD31FC">
              <w:rPr>
                <w:rFonts w:ascii="Sylfaen" w:eastAsia="Times New Roman" w:hAnsi="Sylfaen" w:cs="Arial"/>
                <w:sz w:val="16"/>
                <w:szCs w:val="16"/>
                <w:lang w:val="ka-GE" w:eastAsia="en-GB"/>
              </w:rPr>
              <w:t>private</w:t>
            </w:r>
            <w:proofErr w:type="spellEnd"/>
            <w:r w:rsidRPr="00DD31FC">
              <w:rPr>
                <w:rFonts w:ascii="Sylfaen" w:eastAsia="Times New Roman" w:hAnsi="Sylfaen" w:cs="Arial"/>
                <w:sz w:val="16"/>
                <w:szCs w:val="16"/>
                <w:lang w:val="ka-GE" w:eastAsia="en-GB"/>
              </w:rPr>
              <w:t xml:space="preserve"> </w:t>
            </w:r>
            <w:proofErr w:type="spellStart"/>
            <w:r w:rsidRPr="00DD31FC">
              <w:rPr>
                <w:rFonts w:ascii="Sylfaen" w:eastAsia="Times New Roman" w:hAnsi="Sylfaen" w:cs="Arial"/>
                <w:sz w:val="16"/>
                <w:szCs w:val="16"/>
                <w:lang w:val="ka-GE" w:eastAsia="en-GB"/>
              </w:rPr>
              <w:t>sector</w:t>
            </w:r>
            <w:proofErr w:type="spellEnd"/>
            <w:r w:rsidR="00193EAF" w:rsidRPr="00193EAF">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Due</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to</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the</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Coronavirus</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pandemic</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delay</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in</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conducting</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necessary</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research</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within</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the</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project</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including</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mobilization</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of</w:t>
            </w:r>
            <w:proofErr w:type="spellEnd"/>
            <w:r w:rsidR="00BD3FDD" w:rsidRPr="00BD3FDD">
              <w:rPr>
                <w:rFonts w:ascii="Sylfaen" w:eastAsia="Times New Roman" w:hAnsi="Sylfaen" w:cs="Arial"/>
                <w:sz w:val="16"/>
                <w:szCs w:val="16"/>
                <w:lang w:val="ka-GE" w:eastAsia="en-GB"/>
              </w:rPr>
              <w:t xml:space="preserve"> a </w:t>
            </w:r>
            <w:proofErr w:type="spellStart"/>
            <w:r w:rsidR="00BD3FDD" w:rsidRPr="00BD3FDD">
              <w:rPr>
                <w:rFonts w:ascii="Sylfaen" w:eastAsia="Times New Roman" w:hAnsi="Sylfaen" w:cs="Arial"/>
                <w:sz w:val="16"/>
                <w:szCs w:val="16"/>
                <w:lang w:val="ka-GE" w:eastAsia="en-GB"/>
              </w:rPr>
              <w:t>group</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of</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foreign</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experts</w:t>
            </w:r>
            <w:proofErr w:type="spellEnd"/>
            <w:r w:rsidR="00BD3FDD" w:rsidRPr="00BD3FDD">
              <w:rPr>
                <w:rFonts w:ascii="Sylfaen" w:eastAsia="Times New Roman" w:hAnsi="Sylfaen" w:cs="Arial"/>
                <w:sz w:val="16"/>
                <w:szCs w:val="16"/>
                <w:lang w:val="ka-GE" w:eastAsia="en-GB"/>
              </w:rPr>
              <w:t>)</w:t>
            </w:r>
            <w:r w:rsidR="00741B77">
              <w:rPr>
                <w:rFonts w:ascii="Sylfaen" w:eastAsia="Times New Roman" w:hAnsi="Sylfaen" w:cs="Arial"/>
                <w:sz w:val="16"/>
                <w:szCs w:val="16"/>
                <w:lang w:val="ka-GE" w:eastAsia="en-GB"/>
              </w:rPr>
              <w:t>,</w:t>
            </w:r>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and</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introduction</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of</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technologies</w:t>
            </w:r>
            <w:proofErr w:type="spellEnd"/>
            <w:r w:rsidR="00BD3FDD" w:rsidRPr="00BD3FDD">
              <w:rPr>
                <w:rFonts w:ascii="Sylfaen" w:eastAsia="Times New Roman" w:hAnsi="Sylfaen" w:cs="Arial"/>
                <w:sz w:val="16"/>
                <w:szCs w:val="16"/>
                <w:lang w:val="ka-GE" w:eastAsia="en-GB"/>
              </w:rPr>
              <w:t>.</w:t>
            </w:r>
          </w:p>
        </w:tc>
      </w:tr>
      <w:tr w:rsidR="00545A93" w:rsidRPr="00C40F50" w14:paraId="0E2874CD" w14:textId="77777777" w:rsidTr="00BF2527">
        <w:trPr>
          <w:gridAfter w:val="2"/>
          <w:wAfter w:w="83" w:type="dxa"/>
          <w:trHeight w:val="440"/>
        </w:trPr>
        <w:tc>
          <w:tcPr>
            <w:tcW w:w="2158" w:type="dxa"/>
            <w:gridSpan w:val="3"/>
            <w:vMerge w:val="restart"/>
            <w:shd w:val="clear" w:color="auto" w:fill="D9D9D9" w:themeFill="background1" w:themeFillShade="D9"/>
            <w:noWrap/>
          </w:tcPr>
          <w:p w14:paraId="0E2874C2" w14:textId="68F46CAC"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tcPr>
          <w:p w14:paraId="0E2874C3" w14:textId="08A8CE33"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1994" w:type="dxa"/>
            <w:gridSpan w:val="3"/>
            <w:vMerge w:val="restart"/>
            <w:shd w:val="clear" w:color="auto" w:fill="D9D9D9" w:themeFill="background1" w:themeFillShade="D9"/>
          </w:tcPr>
          <w:p w14:paraId="0E2874C4" w14:textId="2D4A065E" w:rsidR="00545A93" w:rsidRPr="00C40F50" w:rsidRDefault="00E95BB7" w:rsidP="00545A93">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58491D9B" w14:textId="4E316B7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069A3E88" w14:textId="1312DA59" w:rsidR="00545A93"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4C5" w14:textId="48BB661C" w:rsidR="00545A93" w:rsidRPr="00C40F50" w:rsidRDefault="00545A93" w:rsidP="00545A93">
            <w:pPr>
              <w:rPr>
                <w:rFonts w:ascii="Sylfaen" w:eastAsia="Times New Roman" w:hAnsi="Sylfaen" w:cs="Arial"/>
                <w:sz w:val="16"/>
                <w:szCs w:val="16"/>
                <w:lang w:val="ka-GE" w:eastAsia="en-GB"/>
              </w:rPr>
            </w:pPr>
          </w:p>
        </w:tc>
        <w:tc>
          <w:tcPr>
            <w:tcW w:w="1936" w:type="dxa"/>
            <w:gridSpan w:val="14"/>
            <w:vMerge w:val="restart"/>
            <w:shd w:val="clear" w:color="auto" w:fill="D9D9D9" w:themeFill="background1" w:themeFillShade="D9"/>
          </w:tcPr>
          <w:p w14:paraId="0E2874C7" w14:textId="01DEBA0A" w:rsidR="00545A93" w:rsidRPr="003D300D" w:rsidRDefault="003D300D"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406" w:type="dxa"/>
            <w:gridSpan w:val="26"/>
            <w:vMerge w:val="restart"/>
            <w:shd w:val="clear" w:color="auto" w:fill="D9D9D9" w:themeFill="background1" w:themeFillShade="D9"/>
          </w:tcPr>
          <w:p w14:paraId="0E2874C8" w14:textId="5D4E7830"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tcPr>
          <w:p w14:paraId="0E2874C9" w14:textId="1910DBD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4CA" w14:textId="77816217"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192" w:type="dxa"/>
            <w:gridSpan w:val="27"/>
            <w:shd w:val="clear" w:color="auto" w:fill="D9D9D9" w:themeFill="background1" w:themeFillShade="D9"/>
          </w:tcPr>
          <w:p w14:paraId="0E2874CC" w14:textId="7B33403F"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545A93" w:rsidRPr="00C40F50" w14:paraId="2696F487" w14:textId="77777777" w:rsidTr="00BF2527">
        <w:trPr>
          <w:gridAfter w:val="2"/>
          <w:wAfter w:w="83" w:type="dxa"/>
          <w:trHeight w:val="440"/>
        </w:trPr>
        <w:tc>
          <w:tcPr>
            <w:tcW w:w="2158" w:type="dxa"/>
            <w:gridSpan w:val="3"/>
            <w:vMerge/>
            <w:shd w:val="clear" w:color="auto" w:fill="D9D9D9" w:themeFill="background1" w:themeFillShade="D9"/>
            <w:noWrap/>
          </w:tcPr>
          <w:p w14:paraId="201EB9BB" w14:textId="77777777" w:rsidR="00545A93" w:rsidRPr="00C40F50" w:rsidRDefault="00545A93" w:rsidP="00545A93">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55C7F334" w14:textId="77777777" w:rsidR="00545A93" w:rsidRPr="00C40F50" w:rsidRDefault="00545A93" w:rsidP="00545A93">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72C9FB89"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7C57A0A9"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49C3BB51" w14:textId="6EDBABB8"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74F5F8B3"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1B52E8E9"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tcPr>
          <w:p w14:paraId="56BDEC1D" w14:textId="77777777" w:rsidR="00545A93" w:rsidRPr="00C40F50" w:rsidRDefault="00545A93" w:rsidP="00545A93">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4F17FA96" w14:textId="77777777" w:rsidR="00545A93" w:rsidRPr="00C40F50" w:rsidRDefault="00545A93" w:rsidP="00545A93">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190E8C45" w14:textId="0160D2EB"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65F53577" w14:textId="7BA3ED8E"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0B11026E" w14:textId="6A9D9A1E"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545A93" w:rsidRPr="00C40F50" w14:paraId="77FEE37E" w14:textId="77777777" w:rsidTr="00BF2527">
        <w:trPr>
          <w:gridAfter w:val="2"/>
          <w:wAfter w:w="83" w:type="dxa"/>
          <w:trHeight w:val="440"/>
        </w:trPr>
        <w:tc>
          <w:tcPr>
            <w:tcW w:w="2158" w:type="dxa"/>
            <w:gridSpan w:val="3"/>
            <w:vMerge/>
            <w:shd w:val="clear" w:color="auto" w:fill="D9D9D9" w:themeFill="background1" w:themeFillShade="D9"/>
            <w:noWrap/>
          </w:tcPr>
          <w:p w14:paraId="082FAC39" w14:textId="77777777" w:rsidR="00545A93" w:rsidRPr="00C40F50" w:rsidRDefault="00545A93" w:rsidP="00545A93">
            <w:pPr>
              <w:jc w:val="cente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tcPr>
          <w:p w14:paraId="27EEBDA2" w14:textId="77777777" w:rsidR="00545A93" w:rsidRPr="00C40F50" w:rsidRDefault="00545A93" w:rsidP="00545A93">
            <w:pPr>
              <w:jc w:val="center"/>
              <w:rPr>
                <w:rFonts w:ascii="Sylfaen" w:eastAsia="Times New Roman" w:hAnsi="Sylfaen" w:cs="Arial"/>
                <w:sz w:val="16"/>
                <w:szCs w:val="16"/>
                <w:lang w:val="ka-GE" w:eastAsia="en-GB"/>
              </w:rPr>
            </w:pPr>
          </w:p>
        </w:tc>
        <w:tc>
          <w:tcPr>
            <w:tcW w:w="1994" w:type="dxa"/>
            <w:gridSpan w:val="3"/>
            <w:vMerge/>
            <w:shd w:val="clear" w:color="auto" w:fill="D9D9D9" w:themeFill="background1" w:themeFillShade="D9"/>
          </w:tcPr>
          <w:p w14:paraId="0CEDA8CD"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75704388"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147175C0" w14:textId="4782868A"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tcPr>
          <w:p w14:paraId="5FBEFFD8"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tcPr>
          <w:p w14:paraId="3D69EB0B"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tcPr>
          <w:p w14:paraId="236ADC37" w14:textId="77777777" w:rsidR="00545A93" w:rsidRPr="00C40F50" w:rsidRDefault="00545A93" w:rsidP="00545A93">
            <w:pPr>
              <w:rPr>
                <w:rFonts w:ascii="Sylfaen" w:eastAsia="Times New Roman" w:hAnsi="Sylfaen" w:cs="Arial"/>
                <w:sz w:val="16"/>
                <w:szCs w:val="16"/>
                <w:lang w:val="ka-GE" w:eastAsia="en-GB"/>
              </w:rPr>
            </w:pPr>
          </w:p>
        </w:tc>
        <w:tc>
          <w:tcPr>
            <w:tcW w:w="1705" w:type="dxa"/>
            <w:gridSpan w:val="9"/>
            <w:vMerge/>
            <w:shd w:val="clear" w:color="auto" w:fill="D9D9D9" w:themeFill="background1" w:themeFillShade="D9"/>
          </w:tcPr>
          <w:p w14:paraId="558EEDF0" w14:textId="77777777" w:rsidR="00545A93" w:rsidRPr="00C40F50" w:rsidRDefault="00545A93" w:rsidP="00545A93">
            <w:pPr>
              <w:rPr>
                <w:rFonts w:ascii="Sylfaen" w:eastAsia="Times New Roman" w:hAnsi="Sylfaen" w:cs="Arial"/>
                <w:sz w:val="16"/>
                <w:szCs w:val="16"/>
                <w:lang w:val="ka-GE" w:eastAsia="en-GB"/>
              </w:rPr>
            </w:pPr>
          </w:p>
        </w:tc>
        <w:tc>
          <w:tcPr>
            <w:tcW w:w="828" w:type="dxa"/>
            <w:gridSpan w:val="4"/>
            <w:shd w:val="clear" w:color="auto" w:fill="D9D9D9" w:themeFill="background1" w:themeFillShade="D9"/>
          </w:tcPr>
          <w:p w14:paraId="3E29C261" w14:textId="74054E6E"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408B0229" w14:textId="301701DD"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20" w:type="dxa"/>
            <w:gridSpan w:val="9"/>
            <w:shd w:val="clear" w:color="auto" w:fill="D9D9D9" w:themeFill="background1" w:themeFillShade="D9"/>
          </w:tcPr>
          <w:p w14:paraId="4F210F1D" w14:textId="0887374E"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674B06B9" w14:textId="2E89B67D"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444DCEAF" w14:textId="5414DFCD" w:rsidR="00545A93" w:rsidRPr="00C40F50" w:rsidRDefault="00545A93" w:rsidP="00545A93">
            <w:pPr>
              <w:rPr>
                <w:rFonts w:ascii="Sylfaen" w:eastAsia="Times New Roman" w:hAnsi="Sylfaen" w:cs="Arial"/>
                <w:sz w:val="16"/>
                <w:szCs w:val="16"/>
                <w:lang w:val="ka-GE" w:eastAsia="en-GB"/>
              </w:rPr>
            </w:pPr>
          </w:p>
        </w:tc>
      </w:tr>
      <w:tr w:rsidR="00545A93" w:rsidRPr="00C40F50" w14:paraId="0E2874DD" w14:textId="77777777" w:rsidTr="00BF2527">
        <w:trPr>
          <w:gridAfter w:val="2"/>
          <w:wAfter w:w="83" w:type="dxa"/>
          <w:cantSplit/>
          <w:trHeight w:val="1134"/>
        </w:trPr>
        <w:tc>
          <w:tcPr>
            <w:tcW w:w="2158" w:type="dxa"/>
            <w:gridSpan w:val="3"/>
            <w:noWrap/>
          </w:tcPr>
          <w:p w14:paraId="0E2874CE" w14:textId="7D7D3B1C"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4.1.1. </w:t>
            </w:r>
            <w:r w:rsidR="00BA6897">
              <w:rPr>
                <w:rFonts w:ascii="Sylfaen" w:eastAsia="Times New Roman" w:hAnsi="Sylfaen" w:cs="Arial"/>
                <w:sz w:val="16"/>
                <w:szCs w:val="16"/>
                <w:lang w:val="en-GB" w:eastAsia="en-GB"/>
              </w:rPr>
              <w:t>Substitu</w:t>
            </w:r>
            <w:r w:rsidR="00741B77">
              <w:rPr>
                <w:rFonts w:ascii="Sylfaen" w:eastAsia="Times New Roman" w:hAnsi="Sylfaen" w:cs="Arial"/>
                <w:sz w:val="16"/>
                <w:szCs w:val="16"/>
                <w:lang w:val="en-GB" w:eastAsia="en-GB"/>
              </w:rPr>
              <w:t>t</w:t>
            </w:r>
            <w:r w:rsidR="00BA6897">
              <w:rPr>
                <w:rFonts w:ascii="Sylfaen" w:eastAsia="Times New Roman" w:hAnsi="Sylfaen" w:cs="Arial"/>
                <w:sz w:val="16"/>
                <w:szCs w:val="16"/>
                <w:lang w:val="en-GB" w:eastAsia="en-GB"/>
              </w:rPr>
              <w:t xml:space="preserve">e wet with </w:t>
            </w:r>
            <w:r w:rsidR="00C903CF">
              <w:rPr>
                <w:rFonts w:ascii="Sylfaen" w:eastAsia="Times New Roman" w:hAnsi="Sylfaen" w:cs="Arial"/>
                <w:sz w:val="16"/>
                <w:szCs w:val="16"/>
                <w:lang w:val="en-GB" w:eastAsia="en-GB"/>
              </w:rPr>
              <w:t xml:space="preserve">the </w:t>
            </w:r>
            <w:r w:rsidR="00BA6897">
              <w:rPr>
                <w:rFonts w:ascii="Sylfaen" w:eastAsia="Times New Roman" w:hAnsi="Sylfaen" w:cs="Arial"/>
                <w:sz w:val="16"/>
                <w:szCs w:val="16"/>
                <w:lang w:val="en-GB" w:eastAsia="en-GB"/>
              </w:rPr>
              <w:t>dry method in cement product</w:t>
            </w:r>
            <w:r w:rsidR="00C903CF">
              <w:rPr>
                <w:rFonts w:ascii="Sylfaen" w:eastAsia="Times New Roman" w:hAnsi="Sylfaen" w:cs="Arial"/>
                <w:sz w:val="16"/>
                <w:szCs w:val="16"/>
                <w:lang w:val="en-GB" w:eastAsia="en-GB"/>
              </w:rPr>
              <w:t>io</w:t>
            </w:r>
            <w:r w:rsidR="00BA6897">
              <w:rPr>
                <w:rFonts w:ascii="Sylfaen" w:eastAsia="Times New Roman" w:hAnsi="Sylfaen" w:cs="Arial"/>
                <w:sz w:val="16"/>
                <w:szCs w:val="16"/>
                <w:lang w:val="en-GB" w:eastAsia="en-GB"/>
              </w:rPr>
              <w:t>n</w:t>
            </w:r>
            <w:r w:rsidR="00AD054A" w:rsidRPr="00AD054A">
              <w:rPr>
                <w:rFonts w:ascii="Sylfaen" w:eastAsia="Times New Roman" w:hAnsi="Sylfaen" w:cs="Arial"/>
                <w:sz w:val="16"/>
                <w:szCs w:val="16"/>
                <w:lang w:val="en-GB" w:eastAsia="en-GB"/>
              </w:rPr>
              <w:t xml:space="preserve"> </w:t>
            </w:r>
          </w:p>
        </w:tc>
        <w:tc>
          <w:tcPr>
            <w:tcW w:w="1964" w:type="dxa"/>
            <w:gridSpan w:val="6"/>
          </w:tcPr>
          <w:p w14:paraId="0E2874CF" w14:textId="4851904A" w:rsidR="00545A93" w:rsidRPr="00697A00" w:rsidRDefault="00697A00" w:rsidP="00545A93">
            <w:pPr>
              <w:rPr>
                <w:rFonts w:ascii="Sylfaen" w:eastAsia="Times New Roman" w:hAnsi="Sylfaen" w:cs="Arial"/>
                <w:sz w:val="16"/>
                <w:szCs w:val="16"/>
                <w:lang w:val="ka-GE" w:eastAsia="en-GB"/>
              </w:rPr>
            </w:pPr>
            <w:r w:rsidRPr="00697A00">
              <w:rPr>
                <w:rFonts w:ascii="Sylfaen" w:eastAsia="Times New Roman" w:hAnsi="Sylfaen" w:cs="Arial"/>
                <w:sz w:val="16"/>
                <w:szCs w:val="16"/>
                <w:lang w:val="en-GB" w:eastAsia="en-GB"/>
              </w:rPr>
              <w:t>Switch cement production method to the dry method (reducing energy use</w:t>
            </w:r>
            <w:r>
              <w:rPr>
                <w:rFonts w:ascii="Sylfaen" w:eastAsia="Times New Roman" w:hAnsi="Sylfaen" w:cs="Arial"/>
                <w:sz w:val="16"/>
                <w:szCs w:val="16"/>
                <w:lang w:val="en-GB" w:eastAsia="en-GB"/>
              </w:rPr>
              <w:t xml:space="preserve"> and</w:t>
            </w:r>
            <w:r w:rsidR="00C903CF">
              <w:rPr>
                <w:rFonts w:ascii="Sylfaen" w:eastAsia="Times New Roman" w:hAnsi="Sylfaen" w:cs="Arial"/>
                <w:sz w:val="16"/>
                <w:szCs w:val="16"/>
                <w:lang w:val="en-GB" w:eastAsia="en-GB"/>
              </w:rPr>
              <w:t>,</w:t>
            </w:r>
            <w:r>
              <w:rPr>
                <w:rFonts w:ascii="Sylfaen" w:eastAsia="Times New Roman" w:hAnsi="Sylfaen" w:cs="Arial"/>
                <w:sz w:val="16"/>
                <w:szCs w:val="16"/>
                <w:lang w:val="en-GB" w:eastAsia="en-GB"/>
              </w:rPr>
              <w:t xml:space="preserve"> accordingly, emissions</w:t>
            </w:r>
            <w:r w:rsidRPr="00697A00">
              <w:rPr>
                <w:rFonts w:ascii="Sylfaen" w:eastAsia="Times New Roman" w:hAnsi="Sylfaen" w:cs="Arial"/>
                <w:sz w:val="16"/>
                <w:szCs w:val="16"/>
                <w:lang w:val="en-GB" w:eastAsia="en-GB"/>
              </w:rPr>
              <w:t>)</w:t>
            </w:r>
          </w:p>
        </w:tc>
        <w:tc>
          <w:tcPr>
            <w:tcW w:w="1994" w:type="dxa"/>
            <w:gridSpan w:val="3"/>
          </w:tcPr>
          <w:p w14:paraId="0E2874D0" w14:textId="5B146439" w:rsidR="00545A93" w:rsidRPr="00C40F50" w:rsidRDefault="00BD3FDD" w:rsidP="00545A93">
            <w:pPr>
              <w:rPr>
                <w:rFonts w:ascii="Sylfaen" w:eastAsia="Times New Roman" w:hAnsi="Sylfaen" w:cs="Arial"/>
                <w:sz w:val="16"/>
                <w:szCs w:val="16"/>
                <w:lang w:val="ka-GE" w:eastAsia="en-GB"/>
              </w:rPr>
            </w:pPr>
            <w:r w:rsidRPr="00BD3FDD">
              <w:rPr>
                <w:rFonts w:ascii="Sylfaen" w:eastAsia="Times New Roman" w:hAnsi="Sylfaen" w:cs="Arial"/>
                <w:sz w:val="16"/>
                <w:szCs w:val="16"/>
                <w:lang w:val="ka-GE" w:eastAsia="en-GB"/>
              </w:rPr>
              <w:t xml:space="preserve">Support </w:t>
            </w:r>
            <w:proofErr w:type="spellStart"/>
            <w:r w:rsidRPr="00BD3FDD">
              <w:rPr>
                <w:rFonts w:ascii="Sylfaen" w:eastAsia="Times New Roman" w:hAnsi="Sylfaen" w:cs="Arial"/>
                <w:sz w:val="16"/>
                <w:szCs w:val="16"/>
                <w:lang w:val="ka-GE" w:eastAsia="en-GB"/>
              </w:rPr>
              <w:t>implementation</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of</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directive</w:t>
            </w:r>
            <w:proofErr w:type="spellEnd"/>
            <w:r>
              <w:rPr>
                <w:rFonts w:ascii="Sylfaen" w:eastAsia="Times New Roman" w:hAnsi="Sylfaen" w:cs="Arial"/>
                <w:sz w:val="16"/>
                <w:szCs w:val="16"/>
                <w:lang w:val="en-US" w:eastAsia="en-GB"/>
              </w:rPr>
              <w:t>s</w:t>
            </w:r>
            <w:r w:rsidRPr="00BD3FDD">
              <w:rPr>
                <w:rFonts w:ascii="Sylfaen" w:eastAsia="Times New Roman" w:hAnsi="Sylfaen" w:cs="Arial"/>
                <w:sz w:val="16"/>
                <w:szCs w:val="16"/>
                <w:lang w:val="ka-GE" w:eastAsia="en-GB"/>
              </w:rPr>
              <w:t xml:space="preserve"> </w:t>
            </w:r>
            <w:r w:rsidR="00545A93" w:rsidRPr="00C40F50">
              <w:rPr>
                <w:rFonts w:ascii="Sylfaen" w:eastAsia="Times New Roman" w:hAnsi="Sylfaen" w:cs="Arial"/>
                <w:sz w:val="16"/>
                <w:szCs w:val="16"/>
                <w:lang w:val="ka-GE" w:eastAsia="en-GB"/>
              </w:rPr>
              <w:t>2008/50/EC</w:t>
            </w:r>
            <w:r>
              <w:rPr>
                <w:rFonts w:ascii="Sylfaen" w:eastAsia="Times New Roman" w:hAnsi="Sylfaen" w:cs="Arial"/>
                <w:sz w:val="16"/>
                <w:szCs w:val="16"/>
                <w:lang w:val="en-US" w:eastAsia="en-GB"/>
              </w:rPr>
              <w:t xml:space="preserve"> and </w:t>
            </w:r>
            <w:r w:rsidR="00545A93" w:rsidRPr="00C40F50">
              <w:rPr>
                <w:rFonts w:ascii="Sylfaen" w:eastAsia="Times New Roman" w:hAnsi="Sylfaen" w:cs="Arial"/>
                <w:sz w:val="16"/>
                <w:szCs w:val="16"/>
                <w:lang w:val="ka-GE" w:eastAsia="en-GB"/>
              </w:rPr>
              <w:t>2010/75/EU;</w:t>
            </w:r>
          </w:p>
          <w:p w14:paraId="0E2874D1" w14:textId="7C386D64"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w:t>
            </w:r>
            <w:r w:rsidR="00BD3FDD">
              <w:rPr>
                <w:rFonts w:ascii="Sylfaen" w:eastAsia="Times New Roman" w:hAnsi="Sylfaen" w:cs="Arial"/>
                <w:sz w:val="16"/>
                <w:szCs w:val="16"/>
                <w:lang w:val="en-US" w:eastAsia="en-GB"/>
              </w:rPr>
              <w:t xml:space="preserve"> </w:t>
            </w:r>
            <w:r w:rsidRPr="00C40F50">
              <w:rPr>
                <w:rFonts w:ascii="Sylfaen" w:eastAsia="Times New Roman" w:hAnsi="Sylfaen" w:cs="Arial"/>
                <w:sz w:val="16"/>
                <w:szCs w:val="16"/>
                <w:lang w:val="ka-GE" w:eastAsia="en-GB"/>
              </w:rPr>
              <w:t>(</w:t>
            </w:r>
            <w:r w:rsidR="00BD3FDD">
              <w:rPr>
                <w:rFonts w:ascii="Sylfaen" w:eastAsia="Times New Roman" w:hAnsi="Sylfaen" w:cs="Arial"/>
                <w:sz w:val="16"/>
                <w:szCs w:val="16"/>
                <w:lang w:val="en-US" w:eastAsia="en-GB"/>
              </w:rPr>
              <w:t>Health and well-being</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w:t>
            </w:r>
          </w:p>
          <w:p w14:paraId="0E2874D2" w14:textId="7C194F1B"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9 (</w:t>
            </w:r>
            <w:proofErr w:type="spellStart"/>
            <w:r w:rsidR="00BD3FDD" w:rsidRPr="00BD3FDD">
              <w:rPr>
                <w:rFonts w:ascii="Sylfaen" w:eastAsia="Times New Roman" w:hAnsi="Sylfaen" w:cs="Arial"/>
                <w:sz w:val="16"/>
                <w:szCs w:val="16"/>
                <w:lang w:val="ka-GE" w:eastAsia="en-GB"/>
              </w:rPr>
              <w:t>Industry</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innovation</w:t>
            </w:r>
            <w:proofErr w:type="spellEnd"/>
            <w:r w:rsidR="00C903CF">
              <w:rPr>
                <w:rFonts w:ascii="Sylfaen" w:eastAsia="Times New Roman" w:hAnsi="Sylfaen" w:cs="Arial"/>
                <w:sz w:val="16"/>
                <w:szCs w:val="16"/>
                <w:lang w:val="ka-GE" w:eastAsia="en-GB"/>
              </w:rPr>
              <w:t>,</w:t>
            </w:r>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and</w:t>
            </w:r>
            <w:proofErr w:type="spellEnd"/>
            <w:r w:rsidR="00BD3FDD" w:rsidRPr="00BD3FDD">
              <w:rPr>
                <w:rFonts w:ascii="Sylfaen" w:eastAsia="Times New Roman" w:hAnsi="Sylfaen" w:cs="Arial"/>
                <w:sz w:val="16"/>
                <w:szCs w:val="16"/>
                <w:lang w:val="ka-GE" w:eastAsia="en-GB"/>
              </w:rPr>
              <w:t xml:space="preserve"> </w:t>
            </w:r>
            <w:proofErr w:type="spellStart"/>
            <w:r w:rsidR="00BD3FDD" w:rsidRPr="00BD3FDD">
              <w:rPr>
                <w:rFonts w:ascii="Sylfaen" w:eastAsia="Times New Roman" w:hAnsi="Sylfaen" w:cs="Arial"/>
                <w:sz w:val="16"/>
                <w:szCs w:val="16"/>
                <w:lang w:val="ka-GE" w:eastAsia="en-GB"/>
              </w:rPr>
              <w:t>infrastructure</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11 (</w:t>
            </w:r>
            <w:r w:rsidR="00BD3FDD">
              <w:rPr>
                <w:rFonts w:ascii="Sylfaen" w:eastAsia="Times New Roman" w:hAnsi="Sylfaen" w:cs="Arial"/>
                <w:sz w:val="16"/>
                <w:szCs w:val="16"/>
                <w:lang w:val="en-US" w:eastAsia="en-GB"/>
              </w:rPr>
              <w:t>Sustainable cities and communities</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2146A7CE" w14:textId="06475E4A" w:rsidR="00545A93" w:rsidRPr="00416887" w:rsidRDefault="00C903CF" w:rsidP="00545A93">
            <w:pPr>
              <w:rPr>
                <w:rFonts w:ascii="Sylfaen" w:eastAsia="Times New Roman" w:hAnsi="Sylfaen" w:cs="Arial"/>
                <w:sz w:val="16"/>
                <w:szCs w:val="16"/>
                <w:lang w:val="ka-GE" w:eastAsia="en-GB"/>
              </w:rPr>
            </w:pPr>
            <w:bookmarkStart w:id="1" w:name="_Hlk66178686"/>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n</w:t>
            </w:r>
            <w:r w:rsidR="00416887" w:rsidRPr="00416887">
              <w:rPr>
                <w:rFonts w:ascii="Sylfaen" w:eastAsia="Times New Roman" w:hAnsi="Sylfaen" w:cs="Arial"/>
                <w:sz w:val="16"/>
                <w:szCs w:val="16"/>
                <w:lang w:val="ka-GE" w:eastAsia="en-GB"/>
              </w:rPr>
              <w:t>ew</w:t>
            </w:r>
            <w:proofErr w:type="spellEnd"/>
            <w:r w:rsidR="00416887" w:rsidRPr="00416887">
              <w:rPr>
                <w:rFonts w:ascii="Sylfaen" w:eastAsia="Times New Roman" w:hAnsi="Sylfaen" w:cs="Arial"/>
                <w:sz w:val="16"/>
                <w:szCs w:val="16"/>
                <w:lang w:val="ka-GE" w:eastAsia="en-GB"/>
              </w:rPr>
              <w:t xml:space="preserve"> </w:t>
            </w:r>
            <w:proofErr w:type="spellStart"/>
            <w:r w:rsidR="00416887" w:rsidRPr="00416887">
              <w:rPr>
                <w:rFonts w:ascii="Sylfaen" w:eastAsia="Times New Roman" w:hAnsi="Sylfaen" w:cs="Arial"/>
                <w:sz w:val="16"/>
                <w:szCs w:val="16"/>
                <w:lang w:val="ka-GE" w:eastAsia="en-GB"/>
              </w:rPr>
              <w:t>technology</w:t>
            </w:r>
            <w:proofErr w:type="spellEnd"/>
            <w:r w:rsidR="00416887" w:rsidRPr="00416887">
              <w:rPr>
                <w:rFonts w:ascii="Sylfaen" w:eastAsia="Times New Roman" w:hAnsi="Sylfaen" w:cs="Arial"/>
                <w:sz w:val="16"/>
                <w:szCs w:val="16"/>
                <w:lang w:val="ka-GE" w:eastAsia="en-GB"/>
              </w:rPr>
              <w:t xml:space="preserve"> </w:t>
            </w:r>
            <w:proofErr w:type="spellStart"/>
            <w:r w:rsidR="00416887" w:rsidRPr="00416887">
              <w:rPr>
                <w:rFonts w:ascii="Sylfaen" w:eastAsia="Times New Roman" w:hAnsi="Sylfaen" w:cs="Arial"/>
                <w:sz w:val="16"/>
                <w:szCs w:val="16"/>
                <w:lang w:val="ka-GE" w:eastAsia="en-GB"/>
              </w:rPr>
              <w:t>that</w:t>
            </w:r>
            <w:proofErr w:type="spellEnd"/>
            <w:r w:rsidR="00416887" w:rsidRPr="00416887">
              <w:rPr>
                <w:rFonts w:ascii="Sylfaen" w:eastAsia="Times New Roman" w:hAnsi="Sylfaen" w:cs="Arial"/>
                <w:sz w:val="16"/>
                <w:szCs w:val="16"/>
                <w:lang w:val="ka-GE" w:eastAsia="en-GB"/>
              </w:rPr>
              <w:t xml:space="preserve"> </w:t>
            </w:r>
            <w:proofErr w:type="spellStart"/>
            <w:r w:rsidR="00416887" w:rsidRPr="00416887">
              <w:rPr>
                <w:rFonts w:ascii="Sylfaen" w:eastAsia="Times New Roman" w:hAnsi="Sylfaen" w:cs="Arial"/>
                <w:sz w:val="16"/>
                <w:szCs w:val="16"/>
                <w:lang w:val="ka-GE" w:eastAsia="en-GB"/>
              </w:rPr>
              <w:t>reduces</w:t>
            </w:r>
            <w:proofErr w:type="spellEnd"/>
            <w:r w:rsidR="00416887" w:rsidRPr="00416887">
              <w:rPr>
                <w:rFonts w:ascii="Sylfaen" w:eastAsia="Times New Roman" w:hAnsi="Sylfaen" w:cs="Arial"/>
                <w:sz w:val="16"/>
                <w:szCs w:val="16"/>
                <w:lang w:val="ka-GE" w:eastAsia="en-GB"/>
              </w:rPr>
              <w:t xml:space="preserve"> </w:t>
            </w:r>
            <w:proofErr w:type="spellStart"/>
            <w:r w:rsidR="00416887" w:rsidRPr="00416887">
              <w:rPr>
                <w:rFonts w:ascii="Sylfaen" w:eastAsia="Times New Roman" w:hAnsi="Sylfaen" w:cs="Arial"/>
                <w:sz w:val="16"/>
                <w:szCs w:val="16"/>
                <w:lang w:val="ka-GE" w:eastAsia="en-GB"/>
              </w:rPr>
              <w:t>energy</w:t>
            </w:r>
            <w:proofErr w:type="spellEnd"/>
            <w:r w:rsidR="00416887" w:rsidRPr="00416887">
              <w:rPr>
                <w:rFonts w:ascii="Sylfaen" w:eastAsia="Times New Roman" w:hAnsi="Sylfaen" w:cs="Arial"/>
                <w:sz w:val="16"/>
                <w:szCs w:val="16"/>
                <w:lang w:val="ka-GE" w:eastAsia="en-GB"/>
              </w:rPr>
              <w:t xml:space="preserve"> </w:t>
            </w:r>
            <w:proofErr w:type="spellStart"/>
            <w:r w:rsidR="00416887" w:rsidRPr="00416887">
              <w:rPr>
                <w:rFonts w:ascii="Sylfaen" w:eastAsia="Times New Roman" w:hAnsi="Sylfaen" w:cs="Arial"/>
                <w:sz w:val="16"/>
                <w:szCs w:val="16"/>
                <w:lang w:val="ka-GE" w:eastAsia="en-GB"/>
              </w:rPr>
              <w:t>use</w:t>
            </w:r>
            <w:proofErr w:type="spellEnd"/>
            <w:r w:rsidR="00416887" w:rsidRPr="00416887">
              <w:rPr>
                <w:rFonts w:ascii="Sylfaen" w:eastAsia="Times New Roman" w:hAnsi="Sylfaen" w:cs="Arial"/>
                <w:sz w:val="16"/>
                <w:szCs w:val="16"/>
                <w:lang w:val="ka-GE" w:eastAsia="en-GB"/>
              </w:rPr>
              <w:t xml:space="preserve"> </w:t>
            </w:r>
            <w:proofErr w:type="spellStart"/>
            <w:r w:rsidR="00416887" w:rsidRPr="00416887">
              <w:rPr>
                <w:rFonts w:ascii="Sylfaen" w:eastAsia="Times New Roman" w:hAnsi="Sylfaen" w:cs="Arial"/>
                <w:sz w:val="16"/>
                <w:szCs w:val="16"/>
                <w:lang w:val="ka-GE" w:eastAsia="en-GB"/>
              </w:rPr>
              <w:t>by</w:t>
            </w:r>
            <w:proofErr w:type="spellEnd"/>
            <w:r w:rsidR="00416887" w:rsidRPr="00416887">
              <w:rPr>
                <w:rFonts w:ascii="Sylfaen" w:eastAsia="Times New Roman" w:hAnsi="Sylfaen" w:cs="Arial"/>
                <w:sz w:val="16"/>
                <w:szCs w:val="16"/>
                <w:lang w:val="ka-GE" w:eastAsia="en-GB"/>
              </w:rPr>
              <w:t xml:space="preserve"> 20-40% </w:t>
            </w:r>
            <w:proofErr w:type="spellStart"/>
            <w:r w:rsidR="00416887" w:rsidRPr="00416887">
              <w:rPr>
                <w:rFonts w:ascii="Sylfaen" w:eastAsia="Times New Roman" w:hAnsi="Sylfaen" w:cs="Arial"/>
                <w:sz w:val="16"/>
                <w:szCs w:val="16"/>
                <w:lang w:val="ka-GE" w:eastAsia="en-GB"/>
              </w:rPr>
              <w:t>is</w:t>
            </w:r>
            <w:proofErr w:type="spellEnd"/>
            <w:r w:rsidR="00416887" w:rsidRPr="00416887">
              <w:rPr>
                <w:rFonts w:ascii="Sylfaen" w:eastAsia="Times New Roman" w:hAnsi="Sylfaen" w:cs="Arial"/>
                <w:sz w:val="16"/>
                <w:szCs w:val="16"/>
                <w:lang w:val="ka-GE" w:eastAsia="en-GB"/>
              </w:rPr>
              <w:t xml:space="preserve"> </w:t>
            </w:r>
            <w:proofErr w:type="spellStart"/>
            <w:r w:rsidR="00416887" w:rsidRPr="00416887">
              <w:rPr>
                <w:rFonts w:ascii="Sylfaen" w:eastAsia="Times New Roman" w:hAnsi="Sylfaen" w:cs="Arial"/>
                <w:sz w:val="16"/>
                <w:szCs w:val="16"/>
                <w:lang w:val="ka-GE" w:eastAsia="en-GB"/>
              </w:rPr>
              <w:t>introduced</w:t>
            </w:r>
            <w:proofErr w:type="spellEnd"/>
            <w:r w:rsidR="00416887" w:rsidRPr="00416887">
              <w:rPr>
                <w:rFonts w:ascii="Sylfaen" w:eastAsia="Times New Roman" w:hAnsi="Sylfaen" w:cs="Arial"/>
                <w:sz w:val="16"/>
                <w:szCs w:val="16"/>
                <w:lang w:val="ka-GE" w:eastAsia="en-GB"/>
              </w:rPr>
              <w:t>;</w:t>
            </w:r>
          </w:p>
          <w:bookmarkEnd w:id="1"/>
          <w:p w14:paraId="169F528C" w14:textId="4A32FDFD"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p w14:paraId="345948C4" w14:textId="67BB6F90" w:rsidR="00545A93" w:rsidRPr="00416887" w:rsidRDefault="00416887" w:rsidP="00545A93">
            <w:pPr>
              <w:rPr>
                <w:rFonts w:ascii="Sylfaen" w:eastAsia="Times New Roman" w:hAnsi="Sylfaen" w:cs="Arial"/>
                <w:sz w:val="16"/>
                <w:szCs w:val="16"/>
                <w:lang w:val="en-US" w:eastAsia="en-GB"/>
              </w:rPr>
            </w:pPr>
            <w:r w:rsidRPr="00416887">
              <w:rPr>
                <w:rFonts w:ascii="Sylfaen" w:eastAsia="Times New Roman" w:hAnsi="Sylfaen" w:cs="Arial"/>
                <w:sz w:val="16"/>
                <w:szCs w:val="16"/>
                <w:lang w:val="ka-GE" w:eastAsia="en-GB"/>
              </w:rPr>
              <w:t xml:space="preserve">100% </w:t>
            </w:r>
            <w:proofErr w:type="spellStart"/>
            <w:r w:rsidRPr="00416887">
              <w:rPr>
                <w:rFonts w:ascii="Sylfaen" w:eastAsia="Times New Roman" w:hAnsi="Sylfaen" w:cs="Arial"/>
                <w:sz w:val="16"/>
                <w:szCs w:val="16"/>
                <w:lang w:val="ka-GE" w:eastAsia="en-GB"/>
              </w:rPr>
              <w:t>of</w:t>
            </w:r>
            <w:proofErr w:type="spellEnd"/>
            <w:r w:rsidRPr="00416887">
              <w:rPr>
                <w:rFonts w:ascii="Sylfaen" w:eastAsia="Times New Roman" w:hAnsi="Sylfaen" w:cs="Arial"/>
                <w:sz w:val="16"/>
                <w:szCs w:val="16"/>
                <w:lang w:val="ka-GE" w:eastAsia="en-GB"/>
              </w:rPr>
              <w:t xml:space="preserve"> </w:t>
            </w:r>
            <w:proofErr w:type="spellStart"/>
            <w:r w:rsidRPr="00416887">
              <w:rPr>
                <w:rFonts w:ascii="Sylfaen" w:eastAsia="Times New Roman" w:hAnsi="Sylfaen" w:cs="Arial"/>
                <w:sz w:val="16"/>
                <w:szCs w:val="16"/>
                <w:lang w:val="ka-GE" w:eastAsia="en-GB"/>
              </w:rPr>
              <w:t>cement</w:t>
            </w:r>
            <w:proofErr w:type="spellEnd"/>
            <w:r w:rsidRPr="00416887">
              <w:rPr>
                <w:rFonts w:ascii="Sylfaen" w:eastAsia="Times New Roman" w:hAnsi="Sylfaen" w:cs="Arial"/>
                <w:sz w:val="16"/>
                <w:szCs w:val="16"/>
                <w:lang w:val="ka-GE" w:eastAsia="en-GB"/>
              </w:rPr>
              <w:t xml:space="preserve"> </w:t>
            </w:r>
            <w:proofErr w:type="spellStart"/>
            <w:r w:rsidRPr="00416887">
              <w:rPr>
                <w:rFonts w:ascii="Sylfaen" w:eastAsia="Times New Roman" w:hAnsi="Sylfaen" w:cs="Arial"/>
                <w:sz w:val="16"/>
                <w:szCs w:val="16"/>
                <w:lang w:val="ka-GE" w:eastAsia="en-GB"/>
              </w:rPr>
              <w:t>production</w:t>
            </w:r>
            <w:proofErr w:type="spellEnd"/>
            <w:r w:rsidRPr="00416887">
              <w:rPr>
                <w:rFonts w:ascii="Sylfaen" w:eastAsia="Times New Roman" w:hAnsi="Sylfaen" w:cs="Arial"/>
                <w:sz w:val="16"/>
                <w:szCs w:val="16"/>
                <w:lang w:val="ka-GE" w:eastAsia="en-GB"/>
              </w:rPr>
              <w:t xml:space="preserve"> </w:t>
            </w:r>
            <w:proofErr w:type="spellStart"/>
            <w:r w:rsidRPr="00416887">
              <w:rPr>
                <w:rFonts w:ascii="Sylfaen" w:eastAsia="Times New Roman" w:hAnsi="Sylfaen" w:cs="Arial"/>
                <w:sz w:val="16"/>
                <w:szCs w:val="16"/>
                <w:lang w:val="ka-GE" w:eastAsia="en-GB"/>
              </w:rPr>
              <w:t>is</w:t>
            </w:r>
            <w:proofErr w:type="spellEnd"/>
            <w:r w:rsidRPr="00416887">
              <w:rPr>
                <w:rFonts w:ascii="Sylfaen" w:eastAsia="Times New Roman" w:hAnsi="Sylfaen" w:cs="Arial"/>
                <w:sz w:val="16"/>
                <w:szCs w:val="16"/>
                <w:lang w:val="ka-GE" w:eastAsia="en-GB"/>
              </w:rPr>
              <w:t xml:space="preserve"> c</w:t>
            </w:r>
            <w:proofErr w:type="spellStart"/>
            <w:r>
              <w:rPr>
                <w:rFonts w:ascii="Sylfaen" w:eastAsia="Times New Roman" w:hAnsi="Sylfaen" w:cs="Arial"/>
                <w:sz w:val="16"/>
                <w:szCs w:val="16"/>
                <w:lang w:val="en-US" w:eastAsia="en-GB"/>
              </w:rPr>
              <w:t>arried</w:t>
            </w:r>
            <w:proofErr w:type="spellEnd"/>
            <w:r>
              <w:rPr>
                <w:rFonts w:ascii="Sylfaen" w:eastAsia="Times New Roman" w:hAnsi="Sylfaen" w:cs="Arial"/>
                <w:sz w:val="16"/>
                <w:szCs w:val="16"/>
                <w:lang w:val="en-US" w:eastAsia="en-GB"/>
              </w:rPr>
              <w:t xml:space="preserve"> out by utilization of the new technology.</w:t>
            </w:r>
          </w:p>
        </w:tc>
        <w:tc>
          <w:tcPr>
            <w:tcW w:w="1304" w:type="dxa"/>
            <w:gridSpan w:val="9"/>
          </w:tcPr>
          <w:p w14:paraId="0E2874D4" w14:textId="3E335788" w:rsidR="00545A93" w:rsidRPr="00416887" w:rsidRDefault="00416887"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Annual report of ltd “Heidelberg” </w:t>
            </w:r>
          </w:p>
        </w:tc>
        <w:tc>
          <w:tcPr>
            <w:tcW w:w="1936" w:type="dxa"/>
            <w:gridSpan w:val="14"/>
          </w:tcPr>
          <w:p w14:paraId="0E2874D5" w14:textId="7E126BC0" w:rsidR="00545A93" w:rsidRPr="00C40F50" w:rsidRDefault="00416887"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ltd “Heidelberg”</w:t>
            </w:r>
          </w:p>
        </w:tc>
        <w:tc>
          <w:tcPr>
            <w:tcW w:w="2406" w:type="dxa"/>
            <w:gridSpan w:val="26"/>
          </w:tcPr>
          <w:p w14:paraId="0955E080" w14:textId="60506C3D" w:rsidR="00545A93" w:rsidRPr="00416887" w:rsidRDefault="00416887" w:rsidP="00545A93">
            <w:pPr>
              <w:rPr>
                <w:rFonts w:ascii="Sylfaen" w:hAnsi="Sylfaen" w:cstheme="majorHAnsi"/>
                <w:sz w:val="16"/>
                <w:szCs w:val="16"/>
                <w:lang w:val="en-US"/>
              </w:rPr>
            </w:pPr>
            <w:r>
              <w:rPr>
                <w:rFonts w:ascii="Sylfaen" w:hAnsi="Sylfaen" w:cstheme="majorHAnsi"/>
                <w:sz w:val="16"/>
                <w:szCs w:val="16"/>
                <w:lang w:val="en-US"/>
              </w:rPr>
              <w:t>Ministry of Environmental Protection and Agriculture</w:t>
            </w:r>
          </w:p>
          <w:p w14:paraId="3E92474C" w14:textId="77777777" w:rsidR="00545A93" w:rsidRDefault="00545A93" w:rsidP="00545A93">
            <w:pPr>
              <w:rPr>
                <w:rFonts w:ascii="Sylfaen" w:hAnsi="Sylfaen" w:cstheme="majorHAnsi"/>
                <w:sz w:val="16"/>
                <w:szCs w:val="16"/>
                <w:lang w:val="ka-GE"/>
              </w:rPr>
            </w:pPr>
          </w:p>
          <w:p w14:paraId="0E2874D6" w14:textId="77777777" w:rsidR="00545A93" w:rsidRPr="00C40F50" w:rsidRDefault="00545A93" w:rsidP="00545A93">
            <w:pPr>
              <w:rPr>
                <w:rFonts w:ascii="Sylfaen" w:hAnsi="Sylfaen"/>
                <w:sz w:val="16"/>
                <w:szCs w:val="16"/>
                <w:lang w:val="ka-GE" w:eastAsia="en-GB"/>
              </w:rPr>
            </w:pPr>
          </w:p>
        </w:tc>
        <w:tc>
          <w:tcPr>
            <w:tcW w:w="1021" w:type="dxa"/>
            <w:gridSpan w:val="6"/>
          </w:tcPr>
          <w:p w14:paraId="0E2874D7" w14:textId="1B9716C5" w:rsidR="00545A93" w:rsidRPr="00C40F50"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w:t>
            </w:r>
            <w:r>
              <w:rPr>
                <w:rFonts w:ascii="Sylfaen" w:eastAsia="Times New Roman" w:hAnsi="Sylfaen" w:cs="Arial"/>
                <w:sz w:val="16"/>
                <w:szCs w:val="16"/>
                <w:lang w:val="ka-GE" w:eastAsia="en-GB"/>
              </w:rPr>
              <w:t>2</w:t>
            </w:r>
            <w:r w:rsidRPr="00C40F50">
              <w:rPr>
                <w:rFonts w:ascii="Sylfaen" w:eastAsia="Times New Roman" w:hAnsi="Sylfaen" w:cs="Arial"/>
                <w:sz w:val="16"/>
                <w:szCs w:val="16"/>
                <w:lang w:val="en-US" w:eastAsia="en-GB"/>
              </w:rPr>
              <w:t xml:space="preserve"> </w:t>
            </w:r>
            <w:r w:rsidR="00416887">
              <w:rPr>
                <w:rFonts w:ascii="Sylfaen" w:eastAsia="Times New Roman" w:hAnsi="Sylfaen" w:cs="Arial"/>
                <w:sz w:val="16"/>
                <w:szCs w:val="16"/>
                <w:lang w:val="en-US" w:eastAsia="en-GB"/>
              </w:rPr>
              <w:t>Q4</w:t>
            </w:r>
            <w:r w:rsidRPr="00C40F50">
              <w:rPr>
                <w:rFonts w:ascii="Sylfaen" w:eastAsia="Times New Roman" w:hAnsi="Sylfaen" w:cs="Arial"/>
                <w:sz w:val="16"/>
                <w:szCs w:val="16"/>
                <w:lang w:val="ka-GE" w:eastAsia="en-GB"/>
              </w:rPr>
              <w:t xml:space="preserve"> </w:t>
            </w:r>
          </w:p>
        </w:tc>
        <w:tc>
          <w:tcPr>
            <w:tcW w:w="1705" w:type="dxa"/>
            <w:gridSpan w:val="9"/>
          </w:tcPr>
          <w:p w14:paraId="0405A7D3" w14:textId="7ACDD583" w:rsidR="00545A93" w:rsidRDefault="00545A93" w:rsidP="00545A93">
            <w:pPr>
              <w:rPr>
                <w:rFonts w:ascii="Sylfaen" w:eastAsia="Times New Roman" w:hAnsi="Sylfaen" w:cs="Arial"/>
                <w:sz w:val="16"/>
                <w:szCs w:val="16"/>
                <w:lang w:val="ka-GE" w:eastAsia="en-GB"/>
              </w:rPr>
            </w:pPr>
            <w:r w:rsidRPr="00FB3792">
              <w:rPr>
                <w:rFonts w:ascii="Sylfaen" w:eastAsia="Times New Roman" w:hAnsi="Sylfaen" w:cs="Arial"/>
                <w:sz w:val="16"/>
                <w:szCs w:val="16"/>
                <w:lang w:val="ka-GE" w:eastAsia="en-GB"/>
              </w:rPr>
              <w:t>15,687,936</w:t>
            </w:r>
            <w:r>
              <w:rPr>
                <w:rFonts w:ascii="Sylfaen" w:eastAsia="Times New Roman" w:hAnsi="Sylfaen" w:cs="Arial"/>
                <w:sz w:val="16"/>
                <w:szCs w:val="16"/>
                <w:lang w:val="ka-GE" w:eastAsia="en-GB"/>
              </w:rPr>
              <w:t xml:space="preserve">.0 GEL </w:t>
            </w:r>
          </w:p>
          <w:p w14:paraId="24CEFF24" w14:textId="77777777" w:rsidR="00545A93" w:rsidRDefault="00545A93" w:rsidP="00545A93">
            <w:pPr>
              <w:rPr>
                <w:rFonts w:ascii="Sylfaen" w:eastAsia="Times New Roman" w:hAnsi="Sylfaen" w:cs="Arial"/>
                <w:sz w:val="16"/>
                <w:szCs w:val="16"/>
                <w:lang w:val="ka-GE" w:eastAsia="en-GB"/>
              </w:rPr>
            </w:pPr>
          </w:p>
          <w:p w14:paraId="0E2874DA" w14:textId="3663DF9F" w:rsidR="00545A93" w:rsidRPr="00C40F50" w:rsidRDefault="00545A93" w:rsidP="00545A93">
            <w:pPr>
              <w:rPr>
                <w:rFonts w:ascii="Sylfaen" w:eastAsia="Times New Roman" w:hAnsi="Sylfaen" w:cs="Arial"/>
                <w:sz w:val="16"/>
                <w:szCs w:val="16"/>
                <w:lang w:val="ka-GE" w:eastAsia="en-GB"/>
              </w:rPr>
            </w:pPr>
          </w:p>
        </w:tc>
        <w:tc>
          <w:tcPr>
            <w:tcW w:w="828" w:type="dxa"/>
            <w:gridSpan w:val="4"/>
          </w:tcPr>
          <w:p w14:paraId="281BDBAE" w14:textId="77777777" w:rsidR="00545A93" w:rsidRPr="00C40F50" w:rsidRDefault="00545A93" w:rsidP="00545A93">
            <w:pPr>
              <w:rPr>
                <w:rFonts w:ascii="Sylfaen" w:eastAsia="Times New Roman" w:hAnsi="Sylfaen" w:cs="Arial"/>
                <w:sz w:val="16"/>
                <w:szCs w:val="16"/>
                <w:lang w:val="ka-GE" w:eastAsia="en-GB"/>
              </w:rPr>
            </w:pPr>
          </w:p>
        </w:tc>
        <w:tc>
          <w:tcPr>
            <w:tcW w:w="814" w:type="dxa"/>
            <w:gridSpan w:val="5"/>
          </w:tcPr>
          <w:p w14:paraId="21D10BC6" w14:textId="56A58CEA" w:rsidR="00545A93" w:rsidRPr="00C40F50" w:rsidRDefault="00545A93" w:rsidP="00545A93">
            <w:pPr>
              <w:rPr>
                <w:rFonts w:ascii="Sylfaen" w:eastAsia="Times New Roman" w:hAnsi="Sylfaen" w:cs="Arial"/>
                <w:sz w:val="16"/>
                <w:szCs w:val="16"/>
                <w:lang w:val="ka-GE" w:eastAsia="en-GB"/>
              </w:rPr>
            </w:pPr>
          </w:p>
        </w:tc>
        <w:tc>
          <w:tcPr>
            <w:tcW w:w="1520" w:type="dxa"/>
            <w:gridSpan w:val="9"/>
          </w:tcPr>
          <w:p w14:paraId="20259C95" w14:textId="1B391287" w:rsidR="00545A93" w:rsidRDefault="00545A93" w:rsidP="00545A93">
            <w:pPr>
              <w:rPr>
                <w:rFonts w:ascii="Sylfaen" w:eastAsia="Times New Roman" w:hAnsi="Sylfaen" w:cs="Arial"/>
                <w:sz w:val="16"/>
                <w:szCs w:val="16"/>
                <w:lang w:val="ka-GE" w:eastAsia="en-GB"/>
              </w:rPr>
            </w:pPr>
            <w:r w:rsidRPr="00FB3792">
              <w:rPr>
                <w:rFonts w:ascii="Sylfaen" w:eastAsia="Times New Roman" w:hAnsi="Sylfaen" w:cs="Arial"/>
                <w:sz w:val="16"/>
                <w:szCs w:val="16"/>
                <w:lang w:val="ka-GE" w:eastAsia="en-GB"/>
              </w:rPr>
              <w:t>15,687,936</w:t>
            </w:r>
            <w:r>
              <w:rPr>
                <w:rFonts w:ascii="Sylfaen" w:eastAsia="Times New Roman" w:hAnsi="Sylfaen" w:cs="Arial"/>
                <w:sz w:val="16"/>
                <w:szCs w:val="16"/>
                <w:lang w:val="ka-GE" w:eastAsia="en-GB"/>
              </w:rPr>
              <w:t xml:space="preserve">.0 GEL </w:t>
            </w:r>
          </w:p>
          <w:p w14:paraId="1E78ECEA" w14:textId="4B9C86AF" w:rsidR="00545A93"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p w14:paraId="4EE7BBA5" w14:textId="3E7E3553" w:rsidR="00545A93" w:rsidRDefault="00545A93" w:rsidP="00545A93">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416887">
              <w:rPr>
                <w:rFonts w:ascii="Sylfaen" w:eastAsia="Times New Roman" w:hAnsi="Sylfaen" w:cs="Arial"/>
                <w:sz w:val="16"/>
                <w:szCs w:val="16"/>
                <w:lang w:val="en-US" w:eastAsia="en-GB"/>
              </w:rPr>
              <w:t>private</w:t>
            </w:r>
            <w:r>
              <w:rPr>
                <w:rFonts w:ascii="Sylfaen" w:eastAsia="Times New Roman" w:hAnsi="Sylfaen" w:cs="Arial"/>
                <w:sz w:val="16"/>
                <w:szCs w:val="16"/>
                <w:lang w:val="ka-GE" w:eastAsia="en-GB"/>
              </w:rPr>
              <w:t>)</w:t>
            </w:r>
          </w:p>
          <w:p w14:paraId="0B624E40" w14:textId="0AAA63ED" w:rsidR="00545A93" w:rsidRPr="00C40F50" w:rsidRDefault="00545A93" w:rsidP="00545A93">
            <w:pPr>
              <w:rPr>
                <w:rFonts w:ascii="Sylfaen" w:eastAsia="Times New Roman" w:hAnsi="Sylfaen" w:cs="Arial"/>
                <w:sz w:val="16"/>
                <w:szCs w:val="16"/>
                <w:lang w:val="ka-GE" w:eastAsia="en-GB"/>
              </w:rPr>
            </w:pPr>
          </w:p>
        </w:tc>
        <w:tc>
          <w:tcPr>
            <w:tcW w:w="1015" w:type="dxa"/>
            <w:gridSpan w:val="3"/>
          </w:tcPr>
          <w:p w14:paraId="0E2874DB" w14:textId="6CB8D9D8" w:rsidR="00545A93" w:rsidRPr="00C40F50" w:rsidRDefault="00416887"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ltd “Heidelberg”</w:t>
            </w:r>
          </w:p>
        </w:tc>
        <w:tc>
          <w:tcPr>
            <w:tcW w:w="2015" w:type="dxa"/>
            <w:gridSpan w:val="6"/>
          </w:tcPr>
          <w:p w14:paraId="0E2874DC" w14:textId="0ECA2BD8" w:rsidR="00545A93" w:rsidRPr="00C40F50" w:rsidRDefault="00545A93" w:rsidP="00545A93">
            <w:pPr>
              <w:rPr>
                <w:rFonts w:ascii="Sylfaen" w:eastAsia="Times New Roman" w:hAnsi="Sylfaen" w:cs="Arial"/>
                <w:sz w:val="16"/>
                <w:szCs w:val="16"/>
                <w:lang w:val="ka-GE" w:eastAsia="en-GB"/>
              </w:rPr>
            </w:pPr>
          </w:p>
        </w:tc>
      </w:tr>
      <w:tr w:rsidR="00545A93" w:rsidRPr="00C40F50" w14:paraId="0E2874F0" w14:textId="77777777" w:rsidTr="00BF2527">
        <w:trPr>
          <w:gridAfter w:val="2"/>
          <w:wAfter w:w="83" w:type="dxa"/>
          <w:cantSplit/>
          <w:trHeight w:val="1134"/>
        </w:trPr>
        <w:tc>
          <w:tcPr>
            <w:tcW w:w="2158" w:type="dxa"/>
            <w:gridSpan w:val="3"/>
            <w:noWrap/>
          </w:tcPr>
          <w:p w14:paraId="0E2874DE" w14:textId="424E234B"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4.1.2. </w:t>
            </w:r>
            <w:r w:rsidR="00796CC4">
              <w:rPr>
                <w:rFonts w:ascii="Sylfaen" w:eastAsia="Times New Roman" w:hAnsi="Sylfaen" w:cs="Arial"/>
                <w:sz w:val="16"/>
                <w:szCs w:val="16"/>
                <w:lang w:val="en-US" w:eastAsia="en-GB"/>
              </w:rPr>
              <w:t xml:space="preserve">Supporting </w:t>
            </w:r>
            <w:r w:rsidR="00C903CF">
              <w:rPr>
                <w:rFonts w:ascii="Sylfaen" w:eastAsia="Times New Roman" w:hAnsi="Sylfaen" w:cs="Arial"/>
                <w:sz w:val="16"/>
                <w:szCs w:val="16"/>
                <w:lang w:val="en-US" w:eastAsia="en-GB"/>
              </w:rPr>
              <w:t xml:space="preserve">the </w:t>
            </w:r>
            <w:r w:rsidR="00226313">
              <w:rPr>
                <w:rFonts w:ascii="Sylfaen" w:eastAsia="Times New Roman" w:hAnsi="Sylfaen" w:cs="Arial"/>
                <w:sz w:val="16"/>
                <w:szCs w:val="16"/>
                <w:lang w:val="en-US" w:eastAsia="en-GB"/>
              </w:rPr>
              <w:t>lo</w:t>
            </w:r>
            <w:r w:rsidR="001152AF">
              <w:rPr>
                <w:rFonts w:ascii="Sylfaen" w:eastAsia="Times New Roman" w:hAnsi="Sylfaen" w:cs="Arial"/>
                <w:sz w:val="16"/>
                <w:szCs w:val="16"/>
                <w:lang w:val="en-US" w:eastAsia="en-GB"/>
              </w:rPr>
              <w:t>w</w:t>
            </w:r>
            <w:r w:rsidR="00226313">
              <w:rPr>
                <w:rFonts w:ascii="Sylfaen" w:eastAsia="Times New Roman" w:hAnsi="Sylfaen" w:cs="Arial"/>
                <w:sz w:val="16"/>
                <w:szCs w:val="16"/>
                <w:lang w:val="en-US" w:eastAsia="en-GB"/>
              </w:rPr>
              <w:t xml:space="preserve">-emission </w:t>
            </w:r>
            <w:r w:rsidR="00796CC4">
              <w:rPr>
                <w:rFonts w:ascii="Sylfaen" w:eastAsia="Times New Roman" w:hAnsi="Sylfaen" w:cs="Arial"/>
                <w:sz w:val="16"/>
                <w:szCs w:val="16"/>
                <w:lang w:val="en-US" w:eastAsia="en-GB"/>
              </w:rPr>
              <w:t xml:space="preserve">production of </w:t>
            </w:r>
            <w:r w:rsidR="00796CC4" w:rsidRPr="00796CC4">
              <w:rPr>
                <w:rFonts w:ascii="Sylfaen" w:eastAsia="Times New Roman" w:hAnsi="Sylfaen" w:cs="Arial"/>
                <w:bCs/>
                <w:sz w:val="16"/>
                <w:szCs w:val="16"/>
                <w:lang w:val="en-GB" w:eastAsia="en-GB"/>
              </w:rPr>
              <w:t xml:space="preserve">Nitric Acid with </w:t>
            </w:r>
          </w:p>
        </w:tc>
        <w:tc>
          <w:tcPr>
            <w:tcW w:w="1964" w:type="dxa"/>
            <w:gridSpan w:val="6"/>
          </w:tcPr>
          <w:p w14:paraId="0E2874E0" w14:textId="466353AE" w:rsidR="00545A93" w:rsidRPr="00C40F50" w:rsidRDefault="00381FE4"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From 2020 </w:t>
            </w:r>
            <w:r w:rsidR="009B4CA0">
              <w:rPr>
                <w:rFonts w:ascii="Sylfaen" w:eastAsia="Times New Roman" w:hAnsi="Sylfaen" w:cs="Arial"/>
                <w:sz w:val="16"/>
                <w:szCs w:val="16"/>
                <w:lang w:val="en-US" w:eastAsia="en-GB"/>
              </w:rPr>
              <w:t>through</w:t>
            </w:r>
            <w:r>
              <w:rPr>
                <w:rFonts w:ascii="Sylfaen" w:eastAsia="Times New Roman" w:hAnsi="Sylfaen" w:cs="Arial"/>
                <w:sz w:val="16"/>
                <w:szCs w:val="16"/>
                <w:lang w:val="en-US" w:eastAsia="en-GB"/>
              </w:rPr>
              <w:t xml:space="preserve"> </w:t>
            </w:r>
            <w:r w:rsidR="009B4CA0">
              <w:rPr>
                <w:rFonts w:ascii="Sylfaen" w:eastAsia="Times New Roman" w:hAnsi="Sylfaen" w:cs="Arial"/>
                <w:sz w:val="16"/>
                <w:szCs w:val="16"/>
                <w:lang w:val="en-US" w:eastAsia="en-GB"/>
              </w:rPr>
              <w:t>cooperation</w:t>
            </w:r>
            <w:r>
              <w:rPr>
                <w:rFonts w:ascii="Sylfaen" w:eastAsia="Times New Roman" w:hAnsi="Sylfaen" w:cs="Arial"/>
                <w:sz w:val="16"/>
                <w:szCs w:val="16"/>
                <w:lang w:val="en-US" w:eastAsia="en-GB"/>
              </w:rPr>
              <w:t xml:space="preserve"> </w:t>
            </w:r>
            <w:r w:rsidR="009B4CA0">
              <w:rPr>
                <w:rFonts w:ascii="Sylfaen" w:eastAsia="Times New Roman" w:hAnsi="Sylfaen" w:cs="Arial"/>
                <w:sz w:val="16"/>
                <w:szCs w:val="16"/>
                <w:lang w:val="en-US" w:eastAsia="en-GB"/>
              </w:rPr>
              <w:t>with</w:t>
            </w:r>
            <w:r>
              <w:rPr>
                <w:rFonts w:ascii="Sylfaen" w:eastAsia="Times New Roman" w:hAnsi="Sylfaen" w:cs="Arial"/>
                <w:sz w:val="16"/>
                <w:szCs w:val="16"/>
                <w:lang w:val="en-US" w:eastAsia="en-GB"/>
              </w:rPr>
              <w:t xml:space="preserve"> </w:t>
            </w:r>
            <w:r w:rsidRPr="00381FE4">
              <w:rPr>
                <w:rFonts w:ascii="Sylfaen" w:eastAsia="Times New Roman" w:hAnsi="Sylfaen" w:cs="Arial"/>
                <w:sz w:val="16"/>
                <w:szCs w:val="16"/>
                <w:lang w:val="en-US" w:eastAsia="en-GB"/>
              </w:rPr>
              <w:t>the German Federal Ministry for the Environment, Nature Conservation</w:t>
            </w:r>
            <w:r w:rsidR="00C903CF">
              <w:rPr>
                <w:rFonts w:ascii="Sylfaen" w:eastAsia="Times New Roman" w:hAnsi="Sylfaen" w:cs="Arial"/>
                <w:sz w:val="16"/>
                <w:szCs w:val="16"/>
                <w:lang w:val="en-US" w:eastAsia="en-GB"/>
              </w:rPr>
              <w:t>,</w:t>
            </w:r>
            <w:r w:rsidRPr="00381FE4">
              <w:rPr>
                <w:rFonts w:ascii="Sylfaen" w:eastAsia="Times New Roman" w:hAnsi="Sylfaen" w:cs="Arial"/>
                <w:sz w:val="16"/>
                <w:szCs w:val="16"/>
                <w:lang w:val="en-US" w:eastAsia="en-GB"/>
              </w:rPr>
              <w:t xml:space="preserve"> and Nuclear Safety (BMU)</w:t>
            </w:r>
            <w:r w:rsidR="00C903CF">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 xml:space="preserve"> </w:t>
            </w:r>
            <w:r w:rsidR="009B4CA0">
              <w:rPr>
                <w:rFonts w:ascii="Sylfaen" w:eastAsia="Times New Roman" w:hAnsi="Sylfaen" w:cs="Arial"/>
                <w:sz w:val="16"/>
                <w:szCs w:val="16"/>
                <w:lang w:val="en-US" w:eastAsia="en-GB"/>
              </w:rPr>
              <w:t xml:space="preserve">joined the initiative aimed at </w:t>
            </w:r>
            <w:r w:rsidR="00D67B88">
              <w:rPr>
                <w:rFonts w:ascii="Sylfaen" w:eastAsia="Times New Roman" w:hAnsi="Sylfaen" w:cs="Arial"/>
                <w:sz w:val="16"/>
                <w:szCs w:val="16"/>
                <w:lang w:val="en-US" w:eastAsia="en-GB"/>
              </w:rPr>
              <w:t xml:space="preserve">equipping the </w:t>
            </w:r>
            <w:r w:rsidR="00E07AE4">
              <w:rPr>
                <w:rFonts w:ascii="Sylfaen" w:eastAsia="Times New Roman" w:hAnsi="Sylfaen" w:cs="Arial"/>
                <w:sz w:val="16"/>
                <w:szCs w:val="16"/>
                <w:lang w:val="en-US" w:eastAsia="en-GB"/>
              </w:rPr>
              <w:t xml:space="preserve">Nitric Acid </w:t>
            </w:r>
            <w:r w:rsidR="000C1522">
              <w:rPr>
                <w:rFonts w:ascii="Sylfaen" w:eastAsia="Times New Roman" w:hAnsi="Sylfaen" w:cs="Arial"/>
                <w:sz w:val="16"/>
                <w:szCs w:val="16"/>
                <w:lang w:val="en-US" w:eastAsia="en-GB"/>
              </w:rPr>
              <w:t xml:space="preserve">producer companies in the member countries with </w:t>
            </w:r>
            <w:r w:rsidR="001C71BB">
              <w:rPr>
                <w:rFonts w:ascii="Sylfaen" w:eastAsia="Times New Roman" w:hAnsi="Sylfaen" w:cs="Arial"/>
                <w:sz w:val="16"/>
                <w:szCs w:val="16"/>
                <w:lang w:val="en-US" w:eastAsia="en-GB"/>
              </w:rPr>
              <w:t>nitrous</w:t>
            </w:r>
            <w:r w:rsidR="00377407">
              <w:rPr>
                <w:rFonts w:ascii="Sylfaen" w:eastAsia="Times New Roman" w:hAnsi="Sylfaen" w:cs="Arial"/>
                <w:sz w:val="16"/>
                <w:szCs w:val="16"/>
                <w:lang w:val="en-US" w:eastAsia="en-GB"/>
              </w:rPr>
              <w:t xml:space="preserve"> oxide absorbing technologies that cause climate change. Ltd “Rustavi </w:t>
            </w:r>
            <w:proofErr w:type="spellStart"/>
            <w:r w:rsidR="00377407">
              <w:rPr>
                <w:rFonts w:ascii="Sylfaen" w:eastAsia="Times New Roman" w:hAnsi="Sylfaen" w:cs="Arial"/>
                <w:sz w:val="16"/>
                <w:szCs w:val="16"/>
                <w:lang w:val="en-US" w:eastAsia="en-GB"/>
              </w:rPr>
              <w:t>Azoti</w:t>
            </w:r>
            <w:proofErr w:type="spellEnd"/>
            <w:r w:rsidR="00377407">
              <w:rPr>
                <w:rFonts w:ascii="Sylfaen" w:eastAsia="Times New Roman" w:hAnsi="Sylfaen" w:cs="Arial"/>
                <w:sz w:val="16"/>
                <w:szCs w:val="16"/>
                <w:lang w:val="en-US" w:eastAsia="en-GB"/>
              </w:rPr>
              <w:t xml:space="preserve">” is a Nitric Acid producer factory </w:t>
            </w:r>
            <w:r w:rsidR="00852A1C">
              <w:rPr>
                <w:rFonts w:ascii="Sylfaen" w:eastAsia="Times New Roman" w:hAnsi="Sylfaen" w:cs="Arial"/>
                <w:sz w:val="16"/>
                <w:szCs w:val="16"/>
                <w:lang w:val="en-US" w:eastAsia="en-GB"/>
              </w:rPr>
              <w:t xml:space="preserve">that </w:t>
            </w:r>
            <w:r w:rsidR="00377407">
              <w:rPr>
                <w:rFonts w:ascii="Sylfaen" w:eastAsia="Times New Roman" w:hAnsi="Sylfaen" w:cs="Arial"/>
                <w:sz w:val="16"/>
                <w:szCs w:val="16"/>
                <w:lang w:val="en-US" w:eastAsia="en-GB"/>
              </w:rPr>
              <w:t>will be equipped with modern technology for reducing N</w:t>
            </w:r>
            <w:r w:rsidR="00377407">
              <w:rPr>
                <w:rFonts w:ascii="Sylfaen" w:eastAsia="Times New Roman" w:hAnsi="Sylfaen" w:cs="Arial"/>
                <w:sz w:val="16"/>
                <w:szCs w:val="16"/>
                <w:vertAlign w:val="subscript"/>
                <w:lang w:val="en-US" w:eastAsia="en-GB"/>
              </w:rPr>
              <w:t>2</w:t>
            </w:r>
            <w:r w:rsidR="00377407">
              <w:rPr>
                <w:rFonts w:ascii="Sylfaen" w:eastAsia="Times New Roman" w:hAnsi="Sylfaen" w:cs="Arial"/>
                <w:sz w:val="16"/>
                <w:szCs w:val="16"/>
                <w:lang w:val="en-US" w:eastAsia="en-GB"/>
              </w:rPr>
              <w:t>O from its production cycle.</w:t>
            </w:r>
            <w:r w:rsidR="00D67B88">
              <w:rPr>
                <w:rFonts w:ascii="Sylfaen" w:eastAsia="Times New Roman" w:hAnsi="Sylfaen" w:cs="Arial"/>
                <w:sz w:val="16"/>
                <w:szCs w:val="16"/>
                <w:lang w:val="en-US" w:eastAsia="en-GB"/>
              </w:rPr>
              <w:t xml:space="preserve"> </w:t>
            </w:r>
            <w:r w:rsidR="00545A93">
              <w:rPr>
                <w:rFonts w:ascii="Sylfaen" w:eastAsia="Times New Roman" w:hAnsi="Sylfaen" w:cs="Arial"/>
                <w:sz w:val="16"/>
                <w:szCs w:val="16"/>
                <w:lang w:val="ka-GE" w:eastAsia="en-GB"/>
              </w:rPr>
              <w:t xml:space="preserve"> </w:t>
            </w:r>
          </w:p>
        </w:tc>
        <w:tc>
          <w:tcPr>
            <w:tcW w:w="1994" w:type="dxa"/>
            <w:gridSpan w:val="3"/>
          </w:tcPr>
          <w:p w14:paraId="2EAAB550" w14:textId="77777777" w:rsidR="00BD3FDD" w:rsidRPr="00C40F50" w:rsidRDefault="00BD3FDD" w:rsidP="00BD3FDD">
            <w:pPr>
              <w:rPr>
                <w:rFonts w:ascii="Sylfaen" w:eastAsia="Times New Roman" w:hAnsi="Sylfaen" w:cs="Arial"/>
                <w:sz w:val="16"/>
                <w:szCs w:val="16"/>
                <w:lang w:val="ka-GE" w:eastAsia="en-GB"/>
              </w:rPr>
            </w:pPr>
            <w:r w:rsidRPr="00BD3FDD">
              <w:rPr>
                <w:rFonts w:ascii="Sylfaen" w:eastAsia="Times New Roman" w:hAnsi="Sylfaen" w:cs="Arial"/>
                <w:sz w:val="16"/>
                <w:szCs w:val="16"/>
                <w:lang w:val="ka-GE" w:eastAsia="en-GB"/>
              </w:rPr>
              <w:t xml:space="preserve">Support </w:t>
            </w:r>
            <w:proofErr w:type="spellStart"/>
            <w:r w:rsidRPr="00BD3FDD">
              <w:rPr>
                <w:rFonts w:ascii="Sylfaen" w:eastAsia="Times New Roman" w:hAnsi="Sylfaen" w:cs="Arial"/>
                <w:sz w:val="16"/>
                <w:szCs w:val="16"/>
                <w:lang w:val="ka-GE" w:eastAsia="en-GB"/>
              </w:rPr>
              <w:t>implementation</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of</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directive</w:t>
            </w:r>
            <w:proofErr w:type="spellEnd"/>
            <w:r>
              <w:rPr>
                <w:rFonts w:ascii="Sylfaen" w:eastAsia="Times New Roman" w:hAnsi="Sylfaen" w:cs="Arial"/>
                <w:sz w:val="16"/>
                <w:szCs w:val="16"/>
                <w:lang w:val="en-US" w:eastAsia="en-GB"/>
              </w:rPr>
              <w:t>s</w:t>
            </w:r>
            <w:r w:rsidRPr="00BD3FDD">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2008/50/EC</w:t>
            </w:r>
            <w:r>
              <w:rPr>
                <w:rFonts w:ascii="Sylfaen" w:eastAsia="Times New Roman" w:hAnsi="Sylfaen" w:cs="Arial"/>
                <w:sz w:val="16"/>
                <w:szCs w:val="16"/>
                <w:lang w:val="en-US" w:eastAsia="en-GB"/>
              </w:rPr>
              <w:t xml:space="preserve"> and </w:t>
            </w:r>
            <w:r w:rsidRPr="00C40F50">
              <w:rPr>
                <w:rFonts w:ascii="Sylfaen" w:eastAsia="Times New Roman" w:hAnsi="Sylfaen" w:cs="Arial"/>
                <w:sz w:val="16"/>
                <w:szCs w:val="16"/>
                <w:lang w:val="ka-GE" w:eastAsia="en-GB"/>
              </w:rPr>
              <w:t>2010/75/EU;</w:t>
            </w:r>
          </w:p>
          <w:p w14:paraId="65FA9042" w14:textId="77777777" w:rsidR="00BD3FDD" w:rsidRPr="00C40F50" w:rsidRDefault="00BD3FDD" w:rsidP="00BD3FD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w:t>
            </w:r>
            <w:r>
              <w:rPr>
                <w:rFonts w:ascii="Sylfaen" w:eastAsia="Times New Roman" w:hAnsi="Sylfaen" w:cs="Arial"/>
                <w:sz w:val="16"/>
                <w:szCs w:val="16"/>
                <w:lang w:val="en-US" w:eastAsia="en-GB"/>
              </w:rPr>
              <w:t xml:space="preserve"> </w:t>
            </w:r>
            <w:r w:rsidRPr="00C40F50">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Health and well-being</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w:t>
            </w:r>
          </w:p>
          <w:p w14:paraId="0E2874E3" w14:textId="313D0CBE" w:rsidR="00545A93" w:rsidRPr="00C40F50" w:rsidRDefault="00BD3FDD" w:rsidP="00BD3FDD">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9 (</w:t>
            </w:r>
            <w:proofErr w:type="spellStart"/>
            <w:r w:rsidRPr="00BD3FDD">
              <w:rPr>
                <w:rFonts w:ascii="Sylfaen" w:eastAsia="Times New Roman" w:hAnsi="Sylfaen" w:cs="Arial"/>
                <w:sz w:val="16"/>
                <w:szCs w:val="16"/>
                <w:lang w:val="ka-GE" w:eastAsia="en-GB"/>
              </w:rPr>
              <w:t>Industry</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innovation</w:t>
            </w:r>
            <w:proofErr w:type="spellEnd"/>
            <w:r w:rsidR="00852A1C">
              <w:rPr>
                <w:rFonts w:ascii="Sylfaen" w:eastAsia="Times New Roman" w:hAnsi="Sylfaen" w:cs="Arial"/>
                <w:sz w:val="16"/>
                <w:szCs w:val="16"/>
                <w:lang w:val="ka-GE" w:eastAsia="en-GB"/>
              </w:rPr>
              <w:t>,</w:t>
            </w:r>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and</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infrastructure</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11 (</w:t>
            </w:r>
            <w:r>
              <w:rPr>
                <w:rFonts w:ascii="Sylfaen" w:eastAsia="Times New Roman" w:hAnsi="Sylfaen" w:cs="Arial"/>
                <w:sz w:val="16"/>
                <w:szCs w:val="16"/>
                <w:lang w:val="en-US" w:eastAsia="en-GB"/>
              </w:rPr>
              <w:t>Sustainable cities and communities</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682D1166" w14:textId="494CC6CA" w:rsidR="00545A93" w:rsidRPr="00C40F50" w:rsidRDefault="00852A1C" w:rsidP="00545A93">
            <w:pPr>
              <w:rPr>
                <w:rFonts w:ascii="Sylfaen" w:hAnsi="Sylfaen" w:cstheme="majorHAnsi"/>
                <w:sz w:val="16"/>
                <w:szCs w:val="16"/>
                <w:lang w:val="ka-GE"/>
              </w:rPr>
            </w:pP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f</w:t>
            </w:r>
            <w:r w:rsidR="00377407" w:rsidRPr="00377407">
              <w:rPr>
                <w:rFonts w:ascii="Sylfaen" w:eastAsia="Times New Roman" w:hAnsi="Sylfaen" w:cs="Arial"/>
                <w:sz w:val="16"/>
                <w:szCs w:val="16"/>
                <w:lang w:val="ka-GE" w:eastAsia="en-GB"/>
              </w:rPr>
              <w:t>actory</w:t>
            </w:r>
            <w:proofErr w:type="spellEnd"/>
            <w:r w:rsidR="00377407" w:rsidRPr="00377407">
              <w:rPr>
                <w:rFonts w:ascii="Sylfaen" w:eastAsia="Times New Roman" w:hAnsi="Sylfaen" w:cs="Arial"/>
                <w:sz w:val="16"/>
                <w:szCs w:val="16"/>
                <w:lang w:val="ka-GE" w:eastAsia="en-GB"/>
              </w:rPr>
              <w:t xml:space="preserve"> </w:t>
            </w:r>
            <w:proofErr w:type="spellStart"/>
            <w:r w:rsidR="00377407" w:rsidRPr="00377407">
              <w:rPr>
                <w:rFonts w:ascii="Sylfaen" w:eastAsia="Times New Roman" w:hAnsi="Sylfaen" w:cs="Arial"/>
                <w:sz w:val="16"/>
                <w:szCs w:val="16"/>
                <w:lang w:val="ka-GE" w:eastAsia="en-GB"/>
              </w:rPr>
              <w:t>is</w:t>
            </w:r>
            <w:proofErr w:type="spellEnd"/>
            <w:r w:rsidR="00377407" w:rsidRPr="00377407">
              <w:rPr>
                <w:rFonts w:ascii="Sylfaen" w:eastAsia="Times New Roman" w:hAnsi="Sylfaen" w:cs="Arial"/>
                <w:sz w:val="16"/>
                <w:szCs w:val="16"/>
                <w:lang w:val="ka-GE" w:eastAsia="en-GB"/>
              </w:rPr>
              <w:t xml:space="preserve"> </w:t>
            </w:r>
            <w:proofErr w:type="spellStart"/>
            <w:r w:rsidR="00377407" w:rsidRPr="00377407">
              <w:rPr>
                <w:rFonts w:ascii="Sylfaen" w:eastAsia="Times New Roman" w:hAnsi="Sylfaen" w:cs="Arial"/>
                <w:sz w:val="16"/>
                <w:szCs w:val="16"/>
                <w:lang w:val="ka-GE" w:eastAsia="en-GB"/>
              </w:rPr>
              <w:t>equipped</w:t>
            </w:r>
            <w:proofErr w:type="spellEnd"/>
            <w:r w:rsidR="00377407" w:rsidRPr="00377407">
              <w:rPr>
                <w:rFonts w:ascii="Sylfaen" w:eastAsia="Times New Roman" w:hAnsi="Sylfaen" w:cs="Arial"/>
                <w:sz w:val="16"/>
                <w:szCs w:val="16"/>
                <w:lang w:val="ka-GE" w:eastAsia="en-GB"/>
              </w:rPr>
              <w:t xml:space="preserve"> </w:t>
            </w:r>
            <w:proofErr w:type="spellStart"/>
            <w:r w:rsidR="00377407" w:rsidRPr="00377407">
              <w:rPr>
                <w:rFonts w:ascii="Sylfaen" w:eastAsia="Times New Roman" w:hAnsi="Sylfaen" w:cs="Arial"/>
                <w:sz w:val="16"/>
                <w:szCs w:val="16"/>
                <w:lang w:val="ka-GE" w:eastAsia="en-GB"/>
              </w:rPr>
              <w:t>with</w:t>
            </w:r>
            <w:proofErr w:type="spellEnd"/>
            <w:r w:rsidR="00377407" w:rsidRPr="00377407">
              <w:rPr>
                <w:rFonts w:ascii="Sylfaen" w:eastAsia="Times New Roman" w:hAnsi="Sylfaen" w:cs="Arial"/>
                <w:sz w:val="16"/>
                <w:szCs w:val="16"/>
                <w:lang w:val="ka-GE" w:eastAsia="en-GB"/>
              </w:rPr>
              <w:t xml:space="preserve"> </w:t>
            </w:r>
            <w:proofErr w:type="spellStart"/>
            <w:r w:rsidR="00377407" w:rsidRPr="00377407">
              <w:rPr>
                <w:rFonts w:ascii="Sylfaen" w:eastAsia="Times New Roman" w:hAnsi="Sylfaen" w:cs="Arial"/>
                <w:sz w:val="16"/>
                <w:szCs w:val="16"/>
                <w:lang w:val="ka-GE" w:eastAsia="en-GB"/>
              </w:rPr>
              <w:t>new</w:t>
            </w:r>
            <w:proofErr w:type="spellEnd"/>
            <w:r w:rsidR="00377407" w:rsidRPr="00377407">
              <w:rPr>
                <w:rFonts w:ascii="Sylfaen" w:eastAsia="Times New Roman" w:hAnsi="Sylfaen" w:cs="Arial"/>
                <w:sz w:val="16"/>
                <w:szCs w:val="16"/>
                <w:lang w:val="ka-GE" w:eastAsia="en-GB"/>
              </w:rPr>
              <w:t xml:space="preserve"> </w:t>
            </w:r>
            <w:proofErr w:type="spellStart"/>
            <w:r w:rsidR="00377407" w:rsidRPr="00377407">
              <w:rPr>
                <w:rFonts w:ascii="Sylfaen" w:eastAsia="Times New Roman" w:hAnsi="Sylfaen" w:cs="Arial"/>
                <w:sz w:val="16"/>
                <w:szCs w:val="16"/>
                <w:lang w:val="ka-GE" w:eastAsia="en-GB"/>
              </w:rPr>
              <w:t>technology</w:t>
            </w:r>
            <w:proofErr w:type="spellEnd"/>
            <w:r w:rsidR="00377407" w:rsidRPr="00377407">
              <w:rPr>
                <w:rFonts w:ascii="Sylfaen" w:eastAsia="Times New Roman" w:hAnsi="Sylfaen" w:cs="Arial"/>
                <w:sz w:val="16"/>
                <w:szCs w:val="16"/>
                <w:lang w:val="ka-GE" w:eastAsia="en-GB"/>
              </w:rPr>
              <w:t xml:space="preserve"> </w:t>
            </w:r>
            <w:proofErr w:type="spellStart"/>
            <w:r w:rsidR="00377407" w:rsidRPr="00377407">
              <w:rPr>
                <w:rFonts w:ascii="Sylfaen" w:eastAsia="Times New Roman" w:hAnsi="Sylfaen" w:cs="Arial"/>
                <w:sz w:val="16"/>
                <w:szCs w:val="16"/>
                <w:lang w:val="ka-GE" w:eastAsia="en-GB"/>
              </w:rPr>
              <w:t>tha</w:t>
            </w:r>
            <w:r w:rsidR="00377407" w:rsidRPr="00715BAA">
              <w:rPr>
                <w:rFonts w:ascii="Sylfaen" w:eastAsia="Times New Roman" w:hAnsi="Sylfaen" w:cs="Arial"/>
                <w:sz w:val="16"/>
                <w:szCs w:val="16"/>
                <w:lang w:val="ka-GE" w:eastAsia="en-GB"/>
              </w:rPr>
              <w:t>t</w:t>
            </w:r>
            <w:proofErr w:type="spellEnd"/>
            <w:r w:rsidR="00377407" w:rsidRPr="00715BAA">
              <w:rPr>
                <w:rFonts w:ascii="Sylfaen" w:eastAsia="Times New Roman" w:hAnsi="Sylfaen" w:cs="Arial"/>
                <w:sz w:val="16"/>
                <w:szCs w:val="16"/>
                <w:lang w:val="ka-GE" w:eastAsia="en-GB"/>
              </w:rPr>
              <w:t xml:space="preserve"> </w:t>
            </w:r>
            <w:proofErr w:type="spellStart"/>
            <w:r w:rsidR="00715BAA" w:rsidRPr="00715BAA">
              <w:rPr>
                <w:rFonts w:ascii="Sylfaen" w:eastAsia="Times New Roman" w:hAnsi="Sylfaen" w:cs="Arial"/>
                <w:sz w:val="16"/>
                <w:szCs w:val="16"/>
                <w:lang w:val="ka-GE" w:eastAsia="en-GB"/>
              </w:rPr>
              <w:t>emits</w:t>
            </w:r>
            <w:proofErr w:type="spellEnd"/>
            <w:r w:rsidR="00715BAA" w:rsidRPr="00715BAA">
              <w:rPr>
                <w:rFonts w:ascii="Sylfaen" w:eastAsia="Times New Roman" w:hAnsi="Sylfaen" w:cs="Arial"/>
                <w:sz w:val="16"/>
                <w:szCs w:val="16"/>
                <w:lang w:val="ka-GE" w:eastAsia="en-GB"/>
              </w:rPr>
              <w:t xml:space="preserve"> </w:t>
            </w:r>
            <w:r w:rsidR="00715BAA">
              <w:rPr>
                <w:rFonts w:ascii="Sylfaen" w:eastAsia="Times New Roman" w:hAnsi="Sylfaen" w:cs="Arial"/>
                <w:sz w:val="16"/>
                <w:szCs w:val="16"/>
                <w:lang w:val="en-US" w:eastAsia="en-GB"/>
              </w:rPr>
              <w:t xml:space="preserve">at least </w:t>
            </w:r>
            <w:r w:rsidR="00715BAA" w:rsidRPr="00715BAA">
              <w:rPr>
                <w:rFonts w:ascii="Sylfaen" w:eastAsia="Times New Roman" w:hAnsi="Sylfaen" w:cs="Arial"/>
                <w:sz w:val="16"/>
                <w:szCs w:val="16"/>
                <w:lang w:val="ka-GE" w:eastAsia="en-GB"/>
              </w:rPr>
              <w:t xml:space="preserve">95% </w:t>
            </w:r>
            <w:proofErr w:type="spellStart"/>
            <w:r w:rsidR="00715BAA" w:rsidRPr="00715BAA">
              <w:rPr>
                <w:rFonts w:ascii="Sylfaen" w:eastAsia="Times New Roman" w:hAnsi="Sylfaen" w:cs="Arial"/>
                <w:sz w:val="16"/>
                <w:szCs w:val="16"/>
                <w:lang w:val="ka-GE" w:eastAsia="en-GB"/>
              </w:rPr>
              <w:t>less</w:t>
            </w:r>
            <w:proofErr w:type="spellEnd"/>
            <w:r w:rsidR="00715BAA" w:rsidRPr="00715BAA">
              <w:rPr>
                <w:rFonts w:ascii="Sylfaen" w:eastAsia="Times New Roman" w:hAnsi="Sylfaen" w:cs="Arial"/>
                <w:sz w:val="16"/>
                <w:szCs w:val="16"/>
                <w:lang w:val="ka-GE" w:eastAsia="en-GB"/>
              </w:rPr>
              <w:t xml:space="preserve"> N</w:t>
            </w:r>
            <w:r w:rsidR="00715BAA" w:rsidRPr="00715BAA">
              <w:rPr>
                <w:rFonts w:ascii="Sylfaen" w:eastAsia="Times New Roman" w:hAnsi="Sylfaen" w:cs="Arial"/>
                <w:sz w:val="16"/>
                <w:szCs w:val="16"/>
                <w:vertAlign w:val="subscript"/>
                <w:lang w:val="ka-GE" w:eastAsia="en-GB"/>
              </w:rPr>
              <w:t>2</w:t>
            </w:r>
            <w:r w:rsidR="00715BAA" w:rsidRPr="00715BAA">
              <w:rPr>
                <w:rFonts w:ascii="Sylfaen" w:eastAsia="Times New Roman" w:hAnsi="Sylfaen" w:cs="Arial"/>
                <w:sz w:val="16"/>
                <w:szCs w:val="16"/>
                <w:lang w:val="ka-GE" w:eastAsia="en-GB"/>
              </w:rPr>
              <w:t>O</w:t>
            </w:r>
            <w:r w:rsidR="00545A93" w:rsidRPr="00C40F50">
              <w:rPr>
                <w:rFonts w:ascii="Sylfaen" w:hAnsi="Sylfaen" w:cstheme="majorHAnsi"/>
                <w:sz w:val="16"/>
                <w:szCs w:val="16"/>
                <w:lang w:val="ka-GE"/>
              </w:rPr>
              <w:t>;</w:t>
            </w:r>
          </w:p>
          <w:p w14:paraId="5902FCDC" w14:textId="77777777" w:rsidR="00545A93" w:rsidRPr="00C40F50" w:rsidRDefault="00545A93" w:rsidP="00545A93">
            <w:pPr>
              <w:rPr>
                <w:rFonts w:ascii="Sylfaen" w:hAnsi="Sylfaen" w:cstheme="majorHAnsi"/>
                <w:sz w:val="16"/>
                <w:szCs w:val="16"/>
                <w:lang w:val="ka-GE"/>
              </w:rPr>
            </w:pPr>
          </w:p>
          <w:p w14:paraId="6D966D66" w14:textId="2B1AEB0A" w:rsidR="00545A93" w:rsidRDefault="007B7DEA" w:rsidP="00545A93">
            <w:pPr>
              <w:rPr>
                <w:rFonts w:ascii="Sylfaen" w:hAnsi="Sylfaen" w:cstheme="majorHAnsi"/>
                <w:sz w:val="16"/>
                <w:szCs w:val="16"/>
                <w:lang w:val="ka-GE"/>
              </w:rPr>
            </w:pPr>
            <w:r w:rsidRPr="007B7DEA">
              <w:rPr>
                <w:rFonts w:ascii="Sylfaen" w:hAnsi="Sylfaen" w:cstheme="majorHAnsi"/>
                <w:sz w:val="16"/>
                <w:szCs w:val="16"/>
                <w:lang w:val="ka-GE"/>
              </w:rPr>
              <w:t xml:space="preserve">100% </w:t>
            </w:r>
            <w:proofErr w:type="spellStart"/>
            <w:r w:rsidRPr="007B7DEA">
              <w:rPr>
                <w:rFonts w:ascii="Sylfaen" w:hAnsi="Sylfaen" w:cstheme="majorHAnsi"/>
                <w:sz w:val="16"/>
                <w:szCs w:val="16"/>
                <w:lang w:val="ka-GE"/>
              </w:rPr>
              <w:t>of</w:t>
            </w:r>
            <w:proofErr w:type="spellEnd"/>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Nitric</w:t>
            </w:r>
            <w:proofErr w:type="spellEnd"/>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Acid</w:t>
            </w:r>
            <w:proofErr w:type="spellEnd"/>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is</w:t>
            </w:r>
            <w:proofErr w:type="spellEnd"/>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produced</w:t>
            </w:r>
            <w:proofErr w:type="spellEnd"/>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wit</w:t>
            </w:r>
            <w:proofErr w:type="spellEnd"/>
            <w:r>
              <w:rPr>
                <w:rFonts w:ascii="Sylfaen" w:hAnsi="Sylfaen" w:cstheme="majorHAnsi"/>
                <w:sz w:val="16"/>
                <w:szCs w:val="16"/>
                <w:lang w:val="en-US"/>
              </w:rPr>
              <w:t>h the</w:t>
            </w:r>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new</w:t>
            </w:r>
            <w:proofErr w:type="spellEnd"/>
            <w:r w:rsidRPr="007B7DEA">
              <w:rPr>
                <w:rFonts w:ascii="Sylfaen" w:hAnsi="Sylfaen" w:cstheme="majorHAnsi"/>
                <w:sz w:val="16"/>
                <w:szCs w:val="16"/>
                <w:lang w:val="ka-GE"/>
              </w:rPr>
              <w:t xml:space="preserve"> </w:t>
            </w:r>
            <w:proofErr w:type="spellStart"/>
            <w:r>
              <w:rPr>
                <w:rFonts w:ascii="Sylfaen" w:hAnsi="Sylfaen" w:cstheme="majorHAnsi"/>
                <w:sz w:val="16"/>
                <w:szCs w:val="16"/>
                <w:lang w:val="ka-GE"/>
              </w:rPr>
              <w:t>equipment</w:t>
            </w:r>
            <w:proofErr w:type="spellEnd"/>
            <w:r w:rsidRPr="007B7DEA">
              <w:rPr>
                <w:rFonts w:ascii="Sylfaen" w:hAnsi="Sylfaen" w:cstheme="majorHAnsi"/>
                <w:sz w:val="16"/>
                <w:szCs w:val="16"/>
                <w:lang w:val="ka-GE"/>
              </w:rPr>
              <w:t xml:space="preserve">. </w:t>
            </w:r>
          </w:p>
        </w:tc>
        <w:tc>
          <w:tcPr>
            <w:tcW w:w="1304" w:type="dxa"/>
            <w:gridSpan w:val="9"/>
          </w:tcPr>
          <w:p w14:paraId="0C819BC7" w14:textId="55537AF0" w:rsidR="00545A93" w:rsidRPr="007B7DEA" w:rsidRDefault="007B7DEA" w:rsidP="00545A93">
            <w:pPr>
              <w:rPr>
                <w:rFonts w:ascii="Sylfaen" w:hAnsi="Sylfaen" w:cstheme="majorHAnsi"/>
                <w:sz w:val="16"/>
                <w:szCs w:val="16"/>
                <w:lang w:val="en-US"/>
              </w:rPr>
            </w:pPr>
            <w:proofErr w:type="spellStart"/>
            <w:r w:rsidRPr="007B7DEA">
              <w:rPr>
                <w:rFonts w:ascii="Sylfaen" w:hAnsi="Sylfaen" w:cstheme="majorHAnsi"/>
                <w:sz w:val="16"/>
                <w:szCs w:val="16"/>
                <w:lang w:val="ka-GE"/>
              </w:rPr>
              <w:t>Implementation</w:t>
            </w:r>
            <w:proofErr w:type="spellEnd"/>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report</w:t>
            </w:r>
            <w:proofErr w:type="spellEnd"/>
            <w:r w:rsidRPr="007B7DEA">
              <w:rPr>
                <w:rFonts w:ascii="Sylfaen" w:hAnsi="Sylfaen" w:cstheme="majorHAnsi"/>
                <w:sz w:val="16"/>
                <w:szCs w:val="16"/>
                <w:lang w:val="ka-GE"/>
              </w:rPr>
              <w:t xml:space="preserve"> </w:t>
            </w:r>
            <w:proofErr w:type="spellStart"/>
            <w:r w:rsidRPr="007B7DEA">
              <w:rPr>
                <w:rFonts w:ascii="Sylfaen" w:hAnsi="Sylfaen" w:cstheme="majorHAnsi"/>
                <w:sz w:val="16"/>
                <w:szCs w:val="16"/>
                <w:lang w:val="ka-GE"/>
              </w:rPr>
              <w:t>of</w:t>
            </w:r>
            <w:proofErr w:type="spellEnd"/>
            <w:r w:rsidRPr="007B7DEA">
              <w:rPr>
                <w:rFonts w:ascii="Sylfaen" w:hAnsi="Sylfaen" w:cstheme="majorHAnsi"/>
                <w:sz w:val="16"/>
                <w:szCs w:val="16"/>
                <w:lang w:val="ka-GE"/>
              </w:rPr>
              <w:t xml:space="preserve"> t</w:t>
            </w:r>
            <w:r>
              <w:rPr>
                <w:rFonts w:ascii="Sylfaen" w:hAnsi="Sylfaen" w:cstheme="majorHAnsi"/>
                <w:sz w:val="16"/>
                <w:szCs w:val="16"/>
                <w:lang w:val="en-US"/>
              </w:rPr>
              <w:t>he project “</w:t>
            </w:r>
            <w:r w:rsidR="00AA3825">
              <w:rPr>
                <w:rFonts w:ascii="Sylfaen" w:hAnsi="Sylfaen" w:cstheme="majorHAnsi"/>
                <w:sz w:val="16"/>
                <w:szCs w:val="16"/>
                <w:lang w:val="en-US"/>
              </w:rPr>
              <w:t xml:space="preserve">Support of </w:t>
            </w:r>
            <w:r>
              <w:rPr>
                <w:rFonts w:ascii="Sylfaen" w:hAnsi="Sylfaen" w:cstheme="majorHAnsi"/>
                <w:sz w:val="16"/>
                <w:szCs w:val="16"/>
                <w:lang w:val="en-US"/>
              </w:rPr>
              <w:t>Nitric Acid Climate Action Group (NACAG)</w:t>
            </w:r>
            <w:r w:rsidR="00852A1C">
              <w:rPr>
                <w:rFonts w:ascii="Sylfaen" w:hAnsi="Sylfaen" w:cstheme="majorHAnsi"/>
                <w:sz w:val="16"/>
                <w:szCs w:val="16"/>
                <w:lang w:val="en-US"/>
              </w:rPr>
              <w:t>.”</w:t>
            </w:r>
          </w:p>
          <w:p w14:paraId="0E2874E7" w14:textId="77777777" w:rsidR="00545A93" w:rsidRPr="00C40F50" w:rsidRDefault="00545A93" w:rsidP="00545A93">
            <w:pPr>
              <w:rPr>
                <w:rFonts w:ascii="Sylfaen" w:eastAsia="Times New Roman" w:hAnsi="Sylfaen" w:cs="Arial"/>
                <w:sz w:val="16"/>
                <w:szCs w:val="16"/>
                <w:lang w:val="ka-GE" w:eastAsia="en-GB"/>
              </w:rPr>
            </w:pPr>
          </w:p>
          <w:p w14:paraId="0E2874E8" w14:textId="567E6482" w:rsidR="00545A93" w:rsidRPr="00CC0E99" w:rsidRDefault="00545A93" w:rsidP="00545A93">
            <w:pPr>
              <w:rPr>
                <w:rFonts w:ascii="Sylfaen" w:hAnsi="Sylfaen" w:cstheme="majorHAnsi"/>
                <w:sz w:val="16"/>
                <w:szCs w:val="16"/>
                <w:lang w:val="ka-GE"/>
              </w:rPr>
            </w:pPr>
          </w:p>
        </w:tc>
        <w:tc>
          <w:tcPr>
            <w:tcW w:w="1936" w:type="dxa"/>
            <w:gridSpan w:val="14"/>
          </w:tcPr>
          <w:p w14:paraId="0E2874E9" w14:textId="545072E9" w:rsidR="00545A93" w:rsidRPr="00AA3825" w:rsidRDefault="00AA3825"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Ltd “Rustavi </w:t>
            </w:r>
            <w:proofErr w:type="spellStart"/>
            <w:r>
              <w:rPr>
                <w:rFonts w:ascii="Sylfaen" w:eastAsia="Times New Roman" w:hAnsi="Sylfaen" w:cs="Arial"/>
                <w:sz w:val="16"/>
                <w:szCs w:val="16"/>
                <w:lang w:val="en-US" w:eastAsia="en-GB"/>
              </w:rPr>
              <w:t>Azoti</w:t>
            </w:r>
            <w:proofErr w:type="spellEnd"/>
            <w:r>
              <w:rPr>
                <w:rFonts w:ascii="Sylfaen" w:eastAsia="Times New Roman" w:hAnsi="Sylfaen" w:cs="Arial"/>
                <w:sz w:val="16"/>
                <w:szCs w:val="16"/>
                <w:lang w:val="en-US" w:eastAsia="en-GB"/>
              </w:rPr>
              <w:t>”</w:t>
            </w:r>
          </w:p>
        </w:tc>
        <w:tc>
          <w:tcPr>
            <w:tcW w:w="2406" w:type="dxa"/>
            <w:gridSpan w:val="26"/>
          </w:tcPr>
          <w:p w14:paraId="33298B32" w14:textId="77777777" w:rsidR="00AA3825" w:rsidRPr="00416887" w:rsidRDefault="00AA3825" w:rsidP="00AA3825">
            <w:pPr>
              <w:rPr>
                <w:rFonts w:ascii="Sylfaen" w:hAnsi="Sylfaen" w:cstheme="majorHAnsi"/>
                <w:sz w:val="16"/>
                <w:szCs w:val="16"/>
                <w:lang w:val="en-US"/>
              </w:rPr>
            </w:pPr>
            <w:r>
              <w:rPr>
                <w:rFonts w:ascii="Sylfaen" w:hAnsi="Sylfaen" w:cstheme="majorHAnsi"/>
                <w:sz w:val="16"/>
                <w:szCs w:val="16"/>
                <w:lang w:val="en-US"/>
              </w:rPr>
              <w:t>Ministry of Environmental Protection and Agriculture</w:t>
            </w:r>
          </w:p>
          <w:p w14:paraId="0E2874EA" w14:textId="4ECD945B" w:rsidR="00545A93" w:rsidRPr="00AA3825" w:rsidRDefault="00545A93" w:rsidP="00545A93">
            <w:pPr>
              <w:rPr>
                <w:rFonts w:ascii="Sylfaen" w:hAnsi="Sylfaen"/>
                <w:sz w:val="16"/>
                <w:szCs w:val="16"/>
                <w:lang w:val="en-US" w:eastAsia="en-GB"/>
              </w:rPr>
            </w:pPr>
          </w:p>
        </w:tc>
        <w:tc>
          <w:tcPr>
            <w:tcW w:w="1021" w:type="dxa"/>
            <w:gridSpan w:val="6"/>
          </w:tcPr>
          <w:p w14:paraId="0E2874EB" w14:textId="6899962C" w:rsidR="00545A93" w:rsidRPr="00AA3825"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AA3825">
              <w:rPr>
                <w:rFonts w:ascii="Sylfaen" w:eastAsia="Times New Roman" w:hAnsi="Sylfaen" w:cs="Arial"/>
                <w:sz w:val="16"/>
                <w:szCs w:val="16"/>
                <w:lang w:val="en-US" w:eastAsia="en-GB"/>
              </w:rPr>
              <w:t>Q4</w:t>
            </w:r>
          </w:p>
        </w:tc>
        <w:tc>
          <w:tcPr>
            <w:tcW w:w="1705" w:type="dxa"/>
            <w:gridSpan w:val="9"/>
          </w:tcPr>
          <w:p w14:paraId="43C95290" w14:textId="4A72ED41" w:rsidR="00545A93" w:rsidRDefault="00545A93" w:rsidP="00545A93">
            <w:pPr>
              <w:rPr>
                <w:rFonts w:ascii="Sylfaen" w:eastAsia="Times New Roman" w:hAnsi="Sylfaen" w:cs="Arial"/>
                <w:sz w:val="16"/>
                <w:szCs w:val="16"/>
                <w:lang w:val="ka-GE" w:eastAsia="en-GB"/>
              </w:rPr>
            </w:pPr>
            <w:r w:rsidRPr="00390C07">
              <w:rPr>
                <w:rFonts w:ascii="Sylfaen" w:eastAsia="Times New Roman" w:hAnsi="Sylfaen" w:cs="Arial"/>
                <w:sz w:val="16"/>
                <w:szCs w:val="16"/>
                <w:lang w:val="en-US" w:eastAsia="en-GB"/>
              </w:rPr>
              <w:t>17,820,000</w:t>
            </w:r>
            <w:r>
              <w:rPr>
                <w:rFonts w:ascii="Sylfaen" w:eastAsia="Times New Roman" w:hAnsi="Sylfaen" w:cs="Arial"/>
                <w:sz w:val="16"/>
                <w:szCs w:val="16"/>
                <w:lang w:val="ka-GE" w:eastAsia="en-GB"/>
              </w:rPr>
              <w:t xml:space="preserve">.0 GEL </w:t>
            </w:r>
          </w:p>
          <w:p w14:paraId="5C7BF0C2" w14:textId="77777777" w:rsidR="00545A93" w:rsidRPr="000822FD" w:rsidRDefault="00545A93" w:rsidP="00545A93">
            <w:pPr>
              <w:rPr>
                <w:rFonts w:ascii="Sylfaen" w:eastAsia="Times New Roman" w:hAnsi="Sylfaen" w:cs="Arial"/>
                <w:sz w:val="16"/>
                <w:szCs w:val="16"/>
                <w:lang w:val="ka-GE" w:eastAsia="en-GB"/>
              </w:rPr>
            </w:pPr>
          </w:p>
          <w:p w14:paraId="0E2874ED" w14:textId="5BE22B3A" w:rsidR="00545A93" w:rsidRPr="00C40F50" w:rsidRDefault="00545A93" w:rsidP="00545A93">
            <w:pPr>
              <w:rPr>
                <w:rFonts w:ascii="Sylfaen" w:eastAsia="Times New Roman" w:hAnsi="Sylfaen" w:cs="Arial"/>
                <w:sz w:val="16"/>
                <w:szCs w:val="16"/>
                <w:lang w:val="ka-GE" w:eastAsia="en-GB"/>
              </w:rPr>
            </w:pPr>
          </w:p>
        </w:tc>
        <w:tc>
          <w:tcPr>
            <w:tcW w:w="828" w:type="dxa"/>
            <w:gridSpan w:val="4"/>
          </w:tcPr>
          <w:p w14:paraId="0247A09A" w14:textId="77777777" w:rsidR="00545A93" w:rsidRPr="00C40F50" w:rsidRDefault="00545A93" w:rsidP="00545A93">
            <w:pPr>
              <w:rPr>
                <w:rFonts w:ascii="Sylfaen" w:eastAsia="Times New Roman" w:hAnsi="Sylfaen" w:cs="Arial"/>
                <w:sz w:val="16"/>
                <w:szCs w:val="16"/>
                <w:lang w:val="ka-GE" w:eastAsia="en-GB"/>
              </w:rPr>
            </w:pPr>
          </w:p>
        </w:tc>
        <w:tc>
          <w:tcPr>
            <w:tcW w:w="814" w:type="dxa"/>
            <w:gridSpan w:val="5"/>
          </w:tcPr>
          <w:p w14:paraId="3F037AE4" w14:textId="18049151" w:rsidR="00545A93" w:rsidRPr="00C40F50" w:rsidRDefault="00545A93" w:rsidP="00545A93">
            <w:pPr>
              <w:rPr>
                <w:rFonts w:ascii="Sylfaen" w:eastAsia="Times New Roman" w:hAnsi="Sylfaen" w:cs="Arial"/>
                <w:sz w:val="16"/>
                <w:szCs w:val="16"/>
                <w:lang w:val="ka-GE" w:eastAsia="en-GB"/>
              </w:rPr>
            </w:pPr>
          </w:p>
        </w:tc>
        <w:tc>
          <w:tcPr>
            <w:tcW w:w="1520" w:type="dxa"/>
            <w:gridSpan w:val="9"/>
          </w:tcPr>
          <w:p w14:paraId="13D3586B" w14:textId="6D5F5EE5" w:rsidR="00545A93" w:rsidRDefault="00545A93" w:rsidP="00545A93">
            <w:pPr>
              <w:rPr>
                <w:rFonts w:ascii="Sylfaen" w:eastAsia="Times New Roman" w:hAnsi="Sylfaen" w:cs="Arial"/>
                <w:sz w:val="16"/>
                <w:szCs w:val="16"/>
                <w:lang w:val="ka-GE" w:eastAsia="en-GB"/>
              </w:rPr>
            </w:pPr>
            <w:r w:rsidRPr="00CD0DDB">
              <w:rPr>
                <w:rFonts w:ascii="Sylfaen" w:eastAsia="Times New Roman" w:hAnsi="Sylfaen" w:cs="Arial"/>
                <w:sz w:val="16"/>
                <w:szCs w:val="16"/>
                <w:lang w:val="ka-GE" w:eastAsia="en-GB"/>
              </w:rPr>
              <w:t>8,910,000</w:t>
            </w:r>
            <w:r>
              <w:rPr>
                <w:rFonts w:ascii="Sylfaen" w:eastAsia="Times New Roman" w:hAnsi="Sylfaen" w:cs="Arial"/>
                <w:sz w:val="16"/>
                <w:szCs w:val="16"/>
                <w:lang w:val="ka-GE" w:eastAsia="en-GB"/>
              </w:rPr>
              <w:t>.0 GEL</w:t>
            </w:r>
          </w:p>
          <w:p w14:paraId="564095F6" w14:textId="76F04BA3" w:rsidR="00545A93" w:rsidRDefault="00545A93" w:rsidP="00545A93">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AA3825" w:rsidRPr="00AA3825">
              <w:rPr>
                <w:rFonts w:ascii="Sylfaen" w:eastAsia="Times New Roman" w:hAnsi="Sylfaen" w:cs="Arial"/>
                <w:sz w:val="16"/>
                <w:szCs w:val="16"/>
                <w:lang w:val="de-DE" w:eastAsia="en-GB"/>
              </w:rPr>
              <w:t>Ltd “Rustavi Azoti”, private</w:t>
            </w:r>
            <w:r>
              <w:rPr>
                <w:rFonts w:ascii="Sylfaen" w:eastAsia="Times New Roman" w:hAnsi="Sylfaen" w:cs="Arial"/>
                <w:sz w:val="16"/>
                <w:szCs w:val="16"/>
                <w:lang w:val="ka-GE" w:eastAsia="en-GB"/>
              </w:rPr>
              <w:t>)</w:t>
            </w:r>
          </w:p>
          <w:p w14:paraId="00FC3D7D" w14:textId="54C508F7" w:rsidR="00545A93" w:rsidRPr="00C40F50" w:rsidRDefault="00545A93" w:rsidP="00545A93">
            <w:pPr>
              <w:rPr>
                <w:rFonts w:ascii="Sylfaen" w:eastAsia="Times New Roman" w:hAnsi="Sylfaen" w:cs="Arial"/>
                <w:sz w:val="16"/>
                <w:szCs w:val="16"/>
                <w:lang w:val="ka-GE" w:eastAsia="en-GB"/>
              </w:rPr>
            </w:pPr>
          </w:p>
          <w:p w14:paraId="25F5CDD0" w14:textId="6B0F35A5" w:rsidR="00545A93" w:rsidRDefault="00545A93" w:rsidP="00545A93">
            <w:pPr>
              <w:rPr>
                <w:rFonts w:ascii="Sylfaen" w:eastAsia="Times New Roman" w:hAnsi="Sylfaen" w:cs="Arial"/>
                <w:sz w:val="16"/>
                <w:szCs w:val="16"/>
                <w:lang w:val="ka-GE" w:eastAsia="en-GB"/>
              </w:rPr>
            </w:pPr>
            <w:r w:rsidRPr="00CD0DDB">
              <w:rPr>
                <w:rFonts w:ascii="Sylfaen" w:eastAsia="Times New Roman" w:hAnsi="Sylfaen" w:cs="Arial"/>
                <w:sz w:val="16"/>
                <w:szCs w:val="16"/>
                <w:lang w:val="ka-GE" w:eastAsia="en-GB"/>
              </w:rPr>
              <w:t>8,910,000</w:t>
            </w:r>
            <w:r>
              <w:rPr>
                <w:rFonts w:ascii="Sylfaen" w:eastAsia="Times New Roman" w:hAnsi="Sylfaen" w:cs="Arial"/>
                <w:sz w:val="16"/>
                <w:szCs w:val="16"/>
                <w:lang w:val="ka-GE" w:eastAsia="en-GB"/>
              </w:rPr>
              <w:t>.0 GEL</w:t>
            </w:r>
          </w:p>
          <w:p w14:paraId="522F4EEB" w14:textId="404996A7" w:rsidR="00545A93" w:rsidRPr="00C40F50" w:rsidRDefault="00545A93" w:rsidP="00545A93">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sidR="00AA3825">
              <w:rPr>
                <w:rFonts w:ascii="Sylfaen" w:eastAsia="Times New Roman" w:hAnsi="Sylfaen" w:cs="Arial"/>
                <w:sz w:val="16"/>
                <w:szCs w:val="16"/>
                <w:lang w:val="en-US" w:eastAsia="en-GB"/>
              </w:rPr>
              <w:t>grant</w:t>
            </w:r>
            <w:r>
              <w:rPr>
                <w:rFonts w:ascii="Sylfaen" w:eastAsia="Times New Roman" w:hAnsi="Sylfaen" w:cs="Arial"/>
                <w:sz w:val="16"/>
                <w:szCs w:val="16"/>
                <w:lang w:val="ka-GE" w:eastAsia="en-GB"/>
              </w:rPr>
              <w:t>)</w:t>
            </w:r>
          </w:p>
          <w:p w14:paraId="141E8655" w14:textId="77777777" w:rsidR="00545A93" w:rsidRPr="00C40F50" w:rsidRDefault="00545A93" w:rsidP="00545A93">
            <w:pPr>
              <w:rPr>
                <w:rFonts w:ascii="Sylfaen" w:eastAsia="Times New Roman" w:hAnsi="Sylfaen" w:cs="Arial"/>
                <w:sz w:val="16"/>
                <w:szCs w:val="16"/>
                <w:lang w:val="ka-GE" w:eastAsia="en-GB"/>
              </w:rPr>
            </w:pPr>
          </w:p>
          <w:p w14:paraId="338D4336" w14:textId="1D6DB0A6" w:rsidR="00545A93" w:rsidRPr="00C40F50" w:rsidRDefault="00545A93" w:rsidP="00545A93">
            <w:pPr>
              <w:rPr>
                <w:rFonts w:ascii="Sylfaen" w:eastAsia="Times New Roman" w:hAnsi="Sylfaen" w:cs="Arial"/>
                <w:sz w:val="16"/>
                <w:szCs w:val="16"/>
                <w:lang w:val="ka-GE" w:eastAsia="en-GB"/>
              </w:rPr>
            </w:pPr>
          </w:p>
        </w:tc>
        <w:tc>
          <w:tcPr>
            <w:tcW w:w="1015" w:type="dxa"/>
            <w:gridSpan w:val="3"/>
          </w:tcPr>
          <w:p w14:paraId="3F5262CC" w14:textId="5BA4C3AD" w:rsidR="00545A93" w:rsidRDefault="00AA3825"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Ltd “Rustavi </w:t>
            </w:r>
            <w:proofErr w:type="spellStart"/>
            <w:r>
              <w:rPr>
                <w:rFonts w:ascii="Sylfaen" w:eastAsia="Times New Roman" w:hAnsi="Sylfaen" w:cs="Arial"/>
                <w:sz w:val="16"/>
                <w:szCs w:val="16"/>
                <w:lang w:val="en-US" w:eastAsia="en-GB"/>
              </w:rPr>
              <w:t>Azoti</w:t>
            </w:r>
            <w:proofErr w:type="spellEnd"/>
            <w:r>
              <w:rPr>
                <w:rFonts w:ascii="Sylfaen" w:eastAsia="Times New Roman" w:hAnsi="Sylfaen" w:cs="Arial"/>
                <w:sz w:val="16"/>
                <w:szCs w:val="16"/>
                <w:lang w:val="en-US" w:eastAsia="en-GB"/>
              </w:rPr>
              <w:t>”</w:t>
            </w:r>
          </w:p>
          <w:p w14:paraId="5AF3B3A4" w14:textId="77777777" w:rsidR="00AA3825" w:rsidRPr="00C40F50" w:rsidRDefault="00AA3825" w:rsidP="00545A93">
            <w:pPr>
              <w:rPr>
                <w:rFonts w:ascii="Sylfaen" w:eastAsia="Times New Roman" w:hAnsi="Sylfaen" w:cs="Arial"/>
                <w:sz w:val="16"/>
                <w:szCs w:val="16"/>
                <w:lang w:val="en-GB" w:eastAsia="en-GB"/>
              </w:rPr>
            </w:pPr>
          </w:p>
          <w:p w14:paraId="0E2874EE" w14:textId="4870187A" w:rsidR="00545A93" w:rsidRPr="00C40F50" w:rsidRDefault="00AA3825"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Government of the Federal Republic of Germany</w:t>
            </w:r>
            <w:r w:rsidR="00545A93" w:rsidRPr="00C40F50">
              <w:rPr>
                <w:rFonts w:ascii="Sylfaen" w:eastAsia="Times New Roman" w:hAnsi="Sylfaen" w:cs="Arial"/>
                <w:sz w:val="16"/>
                <w:szCs w:val="16"/>
                <w:lang w:val="en-US" w:eastAsia="en-GB"/>
              </w:rPr>
              <w:t xml:space="preserve"> </w:t>
            </w:r>
          </w:p>
        </w:tc>
        <w:tc>
          <w:tcPr>
            <w:tcW w:w="2015" w:type="dxa"/>
            <w:gridSpan w:val="6"/>
          </w:tcPr>
          <w:p w14:paraId="0E2874EF" w14:textId="05053D0B" w:rsidR="00545A93" w:rsidRPr="00C40F50" w:rsidRDefault="00545A93" w:rsidP="00545A93">
            <w:pPr>
              <w:rPr>
                <w:rFonts w:ascii="Sylfaen" w:eastAsia="Times New Roman" w:hAnsi="Sylfaen" w:cs="Arial"/>
                <w:sz w:val="16"/>
                <w:szCs w:val="16"/>
                <w:lang w:val="ka-GE" w:eastAsia="en-GB"/>
              </w:rPr>
            </w:pPr>
          </w:p>
        </w:tc>
      </w:tr>
      <w:tr w:rsidR="00545A93" w:rsidRPr="00C62AAF" w14:paraId="0E2874F5" w14:textId="77777777" w:rsidTr="00BF2527">
        <w:trPr>
          <w:gridAfter w:val="2"/>
          <w:wAfter w:w="83" w:type="dxa"/>
          <w:trHeight w:val="204"/>
        </w:trPr>
        <w:tc>
          <w:tcPr>
            <w:tcW w:w="6116" w:type="dxa"/>
            <w:gridSpan w:val="12"/>
            <w:shd w:val="clear" w:color="auto" w:fill="B8CCE4" w:themeFill="accent1" w:themeFillTint="66"/>
            <w:noWrap/>
            <w:hideMark/>
          </w:tcPr>
          <w:p w14:paraId="0E2874F1" w14:textId="321E6C59" w:rsidR="00545A93" w:rsidRPr="00C40F50" w:rsidRDefault="00AA3825" w:rsidP="00545A93">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00545A93" w:rsidRPr="00C40F50">
              <w:rPr>
                <w:rFonts w:ascii="Sylfaen" w:eastAsia="Times New Roman" w:hAnsi="Sylfaen" w:cs="Arial"/>
                <w:sz w:val="18"/>
                <w:szCs w:val="16"/>
                <w:lang w:val="ka-GE" w:eastAsia="en-GB"/>
              </w:rPr>
              <w:t xml:space="preserve"> 4.2</w:t>
            </w:r>
          </w:p>
        </w:tc>
        <w:tc>
          <w:tcPr>
            <w:tcW w:w="15911" w:type="dxa"/>
            <w:gridSpan w:val="96"/>
            <w:shd w:val="clear" w:color="auto" w:fill="B8CCE4" w:themeFill="accent1" w:themeFillTint="66"/>
            <w:noWrap/>
            <w:hideMark/>
          </w:tcPr>
          <w:p w14:paraId="5626EDA0" w14:textId="76A1CE1B" w:rsidR="00545A93" w:rsidRPr="00C62AAF" w:rsidRDefault="00545A93" w:rsidP="00545A93">
            <w:pPr>
              <w:rPr>
                <w:rFonts w:ascii="Sylfaen" w:hAnsi="Sylfaen"/>
                <w:sz w:val="18"/>
                <w:szCs w:val="16"/>
                <w:lang w:val="ka-GE" w:eastAsia="en-GB"/>
              </w:rPr>
            </w:pPr>
            <w:r>
              <w:rPr>
                <w:rFonts w:ascii="Sylfaen" w:hAnsi="Sylfaen"/>
                <w:sz w:val="18"/>
                <w:szCs w:val="16"/>
                <w:lang w:val="ka-GE" w:eastAsia="en-GB"/>
              </w:rPr>
              <w:t xml:space="preserve"> </w:t>
            </w:r>
            <w:proofErr w:type="spellStart"/>
            <w:r w:rsidR="00CB625F" w:rsidRPr="00CB625F">
              <w:rPr>
                <w:rFonts w:ascii="Sylfaen" w:hAnsi="Sylfaen"/>
                <w:sz w:val="18"/>
                <w:szCs w:val="16"/>
                <w:lang w:val="ka-GE" w:eastAsia="en-GB"/>
              </w:rPr>
              <w:t>Develop</w:t>
            </w:r>
            <w:proofErr w:type="spellEnd"/>
            <w:r w:rsidR="00CB625F" w:rsidRPr="00CB625F">
              <w:rPr>
                <w:rFonts w:ascii="Sylfaen" w:hAnsi="Sylfaen"/>
                <w:sz w:val="18"/>
                <w:szCs w:val="16"/>
                <w:lang w:val="ka-GE" w:eastAsia="en-GB"/>
              </w:rPr>
              <w:t xml:space="preserve"> a </w:t>
            </w:r>
            <w:proofErr w:type="spellStart"/>
            <w:r w:rsidR="00CB625F" w:rsidRPr="00CB625F">
              <w:rPr>
                <w:rFonts w:ascii="Sylfaen" w:hAnsi="Sylfaen"/>
                <w:sz w:val="18"/>
                <w:szCs w:val="16"/>
                <w:lang w:val="ka-GE" w:eastAsia="en-GB"/>
              </w:rPr>
              <w:t>system</w:t>
            </w:r>
            <w:proofErr w:type="spellEnd"/>
            <w:r w:rsidR="00CB625F" w:rsidRPr="00CB625F">
              <w:rPr>
                <w:rFonts w:ascii="Sylfaen" w:hAnsi="Sylfaen"/>
                <w:sz w:val="18"/>
                <w:szCs w:val="16"/>
                <w:lang w:val="ka-GE" w:eastAsia="en-GB"/>
              </w:rPr>
              <w:t xml:space="preserve"> </w:t>
            </w:r>
            <w:proofErr w:type="spellStart"/>
            <w:r w:rsidR="00CB625F" w:rsidRPr="00CB625F">
              <w:rPr>
                <w:rFonts w:ascii="Sylfaen" w:hAnsi="Sylfaen"/>
                <w:sz w:val="18"/>
                <w:szCs w:val="16"/>
                <w:lang w:val="ka-GE" w:eastAsia="en-GB"/>
              </w:rPr>
              <w:t>of</w:t>
            </w:r>
            <w:proofErr w:type="spellEnd"/>
            <w:r w:rsidR="00CB625F" w:rsidRPr="00CB625F">
              <w:rPr>
                <w:rFonts w:ascii="Sylfaen" w:hAnsi="Sylfaen"/>
                <w:sz w:val="18"/>
                <w:szCs w:val="16"/>
                <w:lang w:val="ka-GE" w:eastAsia="en-GB"/>
              </w:rPr>
              <w:t xml:space="preserve"> </w:t>
            </w:r>
            <w:proofErr w:type="spellStart"/>
            <w:r w:rsidR="00CB625F" w:rsidRPr="00CB625F">
              <w:rPr>
                <w:rFonts w:ascii="Sylfaen" w:hAnsi="Sylfaen"/>
                <w:sz w:val="18"/>
                <w:szCs w:val="16"/>
                <w:lang w:val="ka-GE" w:eastAsia="en-GB"/>
              </w:rPr>
              <w:t>studying</w:t>
            </w:r>
            <w:proofErr w:type="spellEnd"/>
            <w:r w:rsidR="00CB625F" w:rsidRPr="00CB625F">
              <w:rPr>
                <w:rFonts w:ascii="Sylfaen" w:hAnsi="Sylfaen"/>
                <w:sz w:val="18"/>
                <w:szCs w:val="16"/>
                <w:lang w:val="ka-GE" w:eastAsia="en-GB"/>
              </w:rPr>
              <w:t xml:space="preserve"> </w:t>
            </w:r>
            <w:proofErr w:type="spellStart"/>
            <w:r w:rsidR="00CB625F" w:rsidRPr="00CB625F">
              <w:rPr>
                <w:rFonts w:ascii="Sylfaen" w:hAnsi="Sylfaen"/>
                <w:sz w:val="18"/>
                <w:szCs w:val="16"/>
                <w:lang w:val="ka-GE" w:eastAsia="en-GB"/>
              </w:rPr>
              <w:t>the</w:t>
            </w:r>
            <w:proofErr w:type="spellEnd"/>
            <w:r w:rsidR="00CB625F" w:rsidRPr="00CB625F">
              <w:rPr>
                <w:rFonts w:ascii="Sylfaen" w:hAnsi="Sylfaen"/>
                <w:sz w:val="18"/>
                <w:szCs w:val="16"/>
                <w:lang w:val="ka-GE" w:eastAsia="en-GB"/>
              </w:rPr>
              <w:t xml:space="preserve"> </w:t>
            </w:r>
            <w:proofErr w:type="spellStart"/>
            <w:r w:rsidR="00CB625F">
              <w:rPr>
                <w:rFonts w:ascii="Sylfaen" w:hAnsi="Sylfaen"/>
                <w:sz w:val="18"/>
                <w:szCs w:val="16"/>
                <w:lang w:val="ka-GE" w:eastAsia="en-GB"/>
              </w:rPr>
              <w:t>emissions</w:t>
            </w:r>
            <w:proofErr w:type="spellEnd"/>
            <w:r w:rsidR="00CB625F" w:rsidRPr="00CB625F">
              <w:rPr>
                <w:rFonts w:ascii="Sylfaen" w:hAnsi="Sylfaen"/>
                <w:sz w:val="18"/>
                <w:szCs w:val="16"/>
                <w:lang w:val="ka-GE" w:eastAsia="en-GB"/>
              </w:rPr>
              <w:t xml:space="preserve"> </w:t>
            </w:r>
            <w:proofErr w:type="spellStart"/>
            <w:r w:rsidR="00CB625F" w:rsidRPr="00CB625F">
              <w:rPr>
                <w:rFonts w:ascii="Sylfaen" w:hAnsi="Sylfaen"/>
                <w:sz w:val="18"/>
                <w:szCs w:val="16"/>
                <w:lang w:val="ka-GE" w:eastAsia="en-GB"/>
              </w:rPr>
              <w:t>factors</w:t>
            </w:r>
            <w:proofErr w:type="spellEnd"/>
            <w:r w:rsidR="00CB625F" w:rsidRPr="00CB625F">
              <w:rPr>
                <w:rFonts w:ascii="Sylfaen" w:hAnsi="Sylfaen"/>
                <w:sz w:val="18"/>
                <w:szCs w:val="16"/>
                <w:lang w:val="ka-GE" w:eastAsia="en-GB"/>
              </w:rPr>
              <w:t xml:space="preserve"> </w:t>
            </w:r>
            <w:proofErr w:type="spellStart"/>
            <w:r w:rsidR="00CB625F" w:rsidRPr="00CB625F">
              <w:rPr>
                <w:rFonts w:ascii="Sylfaen" w:hAnsi="Sylfaen"/>
                <w:sz w:val="18"/>
                <w:szCs w:val="16"/>
                <w:lang w:val="ka-GE" w:eastAsia="en-GB"/>
              </w:rPr>
              <w:t>and</w:t>
            </w:r>
            <w:proofErr w:type="spellEnd"/>
            <w:r w:rsidR="00CB625F" w:rsidRPr="00CB625F">
              <w:rPr>
                <w:rFonts w:ascii="Sylfaen" w:hAnsi="Sylfaen"/>
                <w:sz w:val="18"/>
                <w:szCs w:val="16"/>
                <w:lang w:val="ka-GE" w:eastAsia="en-GB"/>
              </w:rPr>
              <w:t xml:space="preserve"> </w:t>
            </w:r>
            <w:proofErr w:type="spellStart"/>
            <w:r w:rsidR="00460DCA" w:rsidRPr="00460DCA">
              <w:rPr>
                <w:rFonts w:ascii="Sylfaen" w:hAnsi="Sylfaen"/>
                <w:sz w:val="18"/>
                <w:szCs w:val="16"/>
                <w:lang w:val="ka-GE" w:eastAsia="en-GB"/>
              </w:rPr>
              <w:t>data</w:t>
            </w:r>
            <w:proofErr w:type="spellEnd"/>
            <w:r w:rsidR="00460DCA" w:rsidRPr="00460DCA">
              <w:rPr>
                <w:rFonts w:ascii="Sylfaen" w:hAnsi="Sylfaen"/>
                <w:sz w:val="18"/>
                <w:szCs w:val="16"/>
                <w:lang w:val="ka-GE" w:eastAsia="en-GB"/>
              </w:rPr>
              <w:t xml:space="preserve"> </w:t>
            </w:r>
            <w:proofErr w:type="spellStart"/>
            <w:r w:rsidR="00460DCA" w:rsidRPr="00460DCA">
              <w:rPr>
                <w:rFonts w:ascii="Sylfaen" w:hAnsi="Sylfaen"/>
                <w:sz w:val="18"/>
                <w:szCs w:val="16"/>
                <w:lang w:val="ka-GE" w:eastAsia="en-GB"/>
              </w:rPr>
              <w:t>management</w:t>
            </w:r>
            <w:proofErr w:type="spellEnd"/>
            <w:r w:rsidR="00460DCA" w:rsidRPr="00460DCA">
              <w:rPr>
                <w:rFonts w:ascii="Sylfaen" w:hAnsi="Sylfaen"/>
                <w:sz w:val="18"/>
                <w:szCs w:val="16"/>
                <w:lang w:val="ka-GE" w:eastAsia="en-GB"/>
              </w:rPr>
              <w:t xml:space="preserve"> </w:t>
            </w:r>
            <w:proofErr w:type="spellStart"/>
            <w:r w:rsidR="00C62AAF" w:rsidRPr="00C62AAF">
              <w:rPr>
                <w:rFonts w:ascii="Sylfaen" w:hAnsi="Sylfaen"/>
                <w:sz w:val="18"/>
                <w:szCs w:val="16"/>
                <w:lang w:val="ka-GE" w:eastAsia="en-GB"/>
              </w:rPr>
              <w:t>in</w:t>
            </w:r>
            <w:proofErr w:type="spellEnd"/>
            <w:r w:rsidR="00460DCA" w:rsidRPr="00460DCA">
              <w:rPr>
                <w:rFonts w:ascii="Sylfaen" w:hAnsi="Sylfaen"/>
                <w:sz w:val="18"/>
                <w:szCs w:val="16"/>
                <w:lang w:val="ka-GE" w:eastAsia="en-GB"/>
              </w:rPr>
              <w:t xml:space="preserve"> </w:t>
            </w:r>
            <w:proofErr w:type="spellStart"/>
            <w:r w:rsidR="00460DCA" w:rsidRPr="00460DCA">
              <w:rPr>
                <w:rFonts w:ascii="Sylfaen" w:hAnsi="Sylfaen"/>
                <w:sz w:val="18"/>
                <w:szCs w:val="16"/>
                <w:lang w:val="ka-GE" w:eastAsia="en-GB"/>
              </w:rPr>
              <w:t>the</w:t>
            </w:r>
            <w:proofErr w:type="spellEnd"/>
            <w:r w:rsidR="00460DCA" w:rsidRPr="00460DCA">
              <w:rPr>
                <w:rFonts w:ascii="Sylfaen" w:hAnsi="Sylfaen"/>
                <w:sz w:val="18"/>
                <w:szCs w:val="16"/>
                <w:lang w:val="ka-GE" w:eastAsia="en-GB"/>
              </w:rPr>
              <w:t xml:space="preserve"> </w:t>
            </w:r>
            <w:proofErr w:type="spellStart"/>
            <w:r w:rsidR="00C62AAF" w:rsidRPr="00C62AAF">
              <w:rPr>
                <w:rFonts w:ascii="Sylfaen" w:hAnsi="Sylfaen"/>
                <w:sz w:val="18"/>
                <w:szCs w:val="16"/>
                <w:lang w:val="ka-GE" w:eastAsia="en-GB"/>
              </w:rPr>
              <w:t>industry</w:t>
            </w:r>
            <w:proofErr w:type="spellEnd"/>
            <w:r w:rsidR="00C62AAF" w:rsidRPr="00C62AAF">
              <w:rPr>
                <w:rFonts w:ascii="Sylfaen" w:hAnsi="Sylfaen"/>
                <w:sz w:val="18"/>
                <w:szCs w:val="16"/>
                <w:lang w:val="ka-GE" w:eastAsia="en-GB"/>
              </w:rPr>
              <w:t xml:space="preserve"> </w:t>
            </w:r>
            <w:proofErr w:type="spellStart"/>
            <w:r w:rsidR="00C62AAF" w:rsidRPr="00C62AAF">
              <w:rPr>
                <w:rFonts w:ascii="Sylfaen" w:hAnsi="Sylfaen"/>
                <w:sz w:val="18"/>
                <w:szCs w:val="16"/>
                <w:lang w:val="ka-GE" w:eastAsia="en-GB"/>
              </w:rPr>
              <w:t>sector</w:t>
            </w:r>
            <w:proofErr w:type="spellEnd"/>
          </w:p>
          <w:p w14:paraId="0E2874F4" w14:textId="1AA5652B" w:rsidR="00545A93" w:rsidRPr="00C40F50" w:rsidRDefault="00545A93" w:rsidP="00545A93">
            <w:pPr>
              <w:rPr>
                <w:rFonts w:ascii="Sylfaen" w:eastAsia="Times New Roman" w:hAnsi="Sylfaen" w:cs="Arial"/>
                <w:sz w:val="16"/>
                <w:szCs w:val="16"/>
                <w:lang w:val="ka-GE" w:eastAsia="en-GB"/>
              </w:rPr>
            </w:pPr>
          </w:p>
        </w:tc>
      </w:tr>
      <w:tr w:rsidR="00545A93" w:rsidRPr="00C40F50" w14:paraId="0E2874FE" w14:textId="77777777" w:rsidTr="00BF2527">
        <w:trPr>
          <w:gridAfter w:val="2"/>
          <w:wAfter w:w="83" w:type="dxa"/>
          <w:trHeight w:val="204"/>
        </w:trPr>
        <w:tc>
          <w:tcPr>
            <w:tcW w:w="2158" w:type="dxa"/>
            <w:gridSpan w:val="3"/>
            <w:vMerge w:val="restart"/>
            <w:shd w:val="clear" w:color="auto" w:fill="B8CCE4" w:themeFill="accent1" w:themeFillTint="66"/>
            <w:hideMark/>
          </w:tcPr>
          <w:p w14:paraId="0E2874F6" w14:textId="416E3B71" w:rsidR="00545A93" w:rsidRPr="00C40F50" w:rsidRDefault="006E112B" w:rsidP="00545A93">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indicator</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of</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the</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objective</w:t>
            </w:r>
            <w:proofErr w:type="spellEnd"/>
            <w:r w:rsidR="00545A93" w:rsidRPr="00C40F50">
              <w:rPr>
                <w:rFonts w:ascii="Sylfaen" w:eastAsia="Times New Roman" w:hAnsi="Sylfaen" w:cs="Arial"/>
                <w:sz w:val="16"/>
                <w:szCs w:val="16"/>
                <w:lang w:val="ka-GE" w:eastAsia="en-GB"/>
              </w:rPr>
              <w:t xml:space="preserve"> 4.2.1:</w:t>
            </w:r>
          </w:p>
        </w:tc>
        <w:tc>
          <w:tcPr>
            <w:tcW w:w="3958" w:type="dxa"/>
            <w:gridSpan w:val="9"/>
            <w:vMerge w:val="restart"/>
            <w:shd w:val="clear" w:color="auto" w:fill="B8CCE4" w:themeFill="accent1" w:themeFillTint="66"/>
            <w:hideMark/>
          </w:tcPr>
          <w:p w14:paraId="0E2874F7" w14:textId="426DD165" w:rsidR="00545A93" w:rsidRPr="00271860" w:rsidRDefault="009E5D79" w:rsidP="00545A93">
            <w:pPr>
              <w:pStyle w:val="A2AContent"/>
              <w:spacing w:before="60" w:after="60" w:line="240" w:lineRule="auto"/>
              <w:jc w:val="left"/>
              <w:rPr>
                <w:rFonts w:ascii="Sylfaen" w:eastAsia="Times New Roman" w:hAnsi="Sylfaen" w:cs="Arial"/>
                <w:b w:val="0"/>
                <w:noProof w:val="0"/>
                <w:color w:val="auto"/>
                <w:sz w:val="16"/>
                <w:szCs w:val="16"/>
                <w:lang w:val="ka-GE" w:eastAsia="en-GB"/>
              </w:rPr>
            </w:pPr>
            <w:r>
              <w:rPr>
                <w:rFonts w:ascii="Sylfaen" w:eastAsia="Times New Roman" w:hAnsi="Sylfaen" w:cs="Arial"/>
                <w:b w:val="0"/>
                <w:noProof w:val="0"/>
                <w:color w:val="auto"/>
                <w:sz w:val="16"/>
                <w:szCs w:val="16"/>
                <w:lang w:val="en-US" w:eastAsia="en-GB"/>
              </w:rPr>
              <w:t>Number</w:t>
            </w:r>
            <w:r w:rsidR="00460DCA" w:rsidRPr="00460DCA">
              <w:rPr>
                <w:rFonts w:ascii="Sylfaen" w:eastAsia="Times New Roman" w:hAnsi="Sylfaen" w:cs="Arial"/>
                <w:b w:val="0"/>
                <w:noProof w:val="0"/>
                <w:color w:val="auto"/>
                <w:sz w:val="16"/>
                <w:szCs w:val="16"/>
                <w:lang w:val="ka-GE" w:eastAsia="en-GB"/>
              </w:rPr>
              <w:t xml:space="preserve"> </w:t>
            </w:r>
            <w:proofErr w:type="spellStart"/>
            <w:r w:rsidR="00460DCA" w:rsidRPr="00460DCA">
              <w:rPr>
                <w:rFonts w:ascii="Sylfaen" w:eastAsia="Times New Roman" w:hAnsi="Sylfaen" w:cs="Arial"/>
                <w:b w:val="0"/>
                <w:noProof w:val="0"/>
                <w:color w:val="auto"/>
                <w:sz w:val="16"/>
                <w:szCs w:val="16"/>
                <w:lang w:val="ka-GE" w:eastAsia="en-GB"/>
              </w:rPr>
              <w:t>of</w:t>
            </w:r>
            <w:proofErr w:type="spellEnd"/>
            <w:r w:rsidR="00460DCA" w:rsidRPr="00460DCA">
              <w:rPr>
                <w:rFonts w:ascii="Sylfaen" w:eastAsia="Times New Roman" w:hAnsi="Sylfaen" w:cs="Arial"/>
                <w:b w:val="0"/>
                <w:noProof w:val="0"/>
                <w:color w:val="auto"/>
                <w:sz w:val="16"/>
                <w:szCs w:val="16"/>
                <w:lang w:val="ka-GE" w:eastAsia="en-GB"/>
              </w:rPr>
              <w:t xml:space="preserve"> </w:t>
            </w:r>
            <w:proofErr w:type="spellStart"/>
            <w:r w:rsidR="00460DCA" w:rsidRPr="00460DCA">
              <w:rPr>
                <w:rFonts w:ascii="Sylfaen" w:eastAsia="Times New Roman" w:hAnsi="Sylfaen" w:cs="Arial"/>
                <w:b w:val="0"/>
                <w:noProof w:val="0"/>
                <w:color w:val="auto"/>
                <w:sz w:val="16"/>
                <w:szCs w:val="16"/>
                <w:lang w:val="ka-GE" w:eastAsia="en-GB"/>
              </w:rPr>
              <w:t>the</w:t>
            </w:r>
            <w:proofErr w:type="spellEnd"/>
            <w:r w:rsidR="00460DCA" w:rsidRPr="00460DCA">
              <w:rPr>
                <w:rFonts w:ascii="Sylfaen" w:eastAsia="Times New Roman" w:hAnsi="Sylfaen" w:cs="Arial"/>
                <w:b w:val="0"/>
                <w:noProof w:val="0"/>
                <w:color w:val="auto"/>
                <w:sz w:val="16"/>
                <w:szCs w:val="16"/>
                <w:lang w:val="ka-GE" w:eastAsia="en-GB"/>
              </w:rPr>
              <w:t xml:space="preserve"> </w:t>
            </w:r>
            <w:proofErr w:type="spellStart"/>
            <w:r w:rsidR="00460DCA" w:rsidRPr="00460DCA">
              <w:rPr>
                <w:rFonts w:ascii="Sylfaen" w:eastAsia="Times New Roman" w:hAnsi="Sylfaen" w:cs="Arial"/>
                <w:b w:val="0"/>
                <w:noProof w:val="0"/>
                <w:color w:val="auto"/>
                <w:sz w:val="16"/>
                <w:szCs w:val="16"/>
                <w:lang w:val="ka-GE" w:eastAsia="en-GB"/>
              </w:rPr>
              <w:t>industr</w:t>
            </w:r>
            <w:r w:rsidR="00460DCA" w:rsidRPr="00271860">
              <w:rPr>
                <w:rFonts w:ascii="Sylfaen" w:eastAsia="Times New Roman" w:hAnsi="Sylfaen" w:cs="Arial"/>
                <w:b w:val="0"/>
                <w:noProof w:val="0"/>
                <w:color w:val="auto"/>
                <w:sz w:val="16"/>
                <w:szCs w:val="16"/>
                <w:lang w:val="ka-GE" w:eastAsia="en-GB"/>
              </w:rPr>
              <w:t>ies</w:t>
            </w:r>
            <w:proofErr w:type="spellEnd"/>
            <w:r w:rsidR="00271860" w:rsidRPr="00271860">
              <w:rPr>
                <w:rFonts w:ascii="Sylfaen" w:eastAsia="Times New Roman" w:hAnsi="Sylfaen" w:cs="Arial"/>
                <w:b w:val="0"/>
                <w:noProof w:val="0"/>
                <w:color w:val="auto"/>
                <w:sz w:val="16"/>
                <w:szCs w:val="16"/>
                <w:lang w:val="ka-GE" w:eastAsia="en-GB"/>
              </w:rPr>
              <w:t xml:space="preserve"> </w:t>
            </w:r>
            <w:proofErr w:type="spellStart"/>
            <w:r w:rsidR="00271860" w:rsidRPr="00271860">
              <w:rPr>
                <w:rFonts w:ascii="Sylfaen" w:eastAsia="Times New Roman" w:hAnsi="Sylfaen" w:cs="Arial"/>
                <w:b w:val="0"/>
                <w:noProof w:val="0"/>
                <w:color w:val="auto"/>
                <w:sz w:val="16"/>
                <w:szCs w:val="16"/>
                <w:lang w:val="ka-GE" w:eastAsia="en-GB"/>
              </w:rPr>
              <w:t>where</w:t>
            </w:r>
            <w:proofErr w:type="spellEnd"/>
            <w:r w:rsidR="00271860" w:rsidRPr="00271860">
              <w:rPr>
                <w:rFonts w:ascii="Sylfaen" w:eastAsia="Times New Roman" w:hAnsi="Sylfaen" w:cs="Arial"/>
                <w:b w:val="0"/>
                <w:noProof w:val="0"/>
                <w:color w:val="auto"/>
                <w:sz w:val="16"/>
                <w:szCs w:val="16"/>
                <w:lang w:val="ka-GE" w:eastAsia="en-GB"/>
              </w:rPr>
              <w:t xml:space="preserve"> </w:t>
            </w:r>
            <w:proofErr w:type="spellStart"/>
            <w:r w:rsidR="00271860" w:rsidRPr="00271860">
              <w:rPr>
                <w:rFonts w:ascii="Sylfaen" w:eastAsia="Times New Roman" w:hAnsi="Sylfaen" w:cs="Arial"/>
                <w:b w:val="0"/>
                <w:noProof w:val="0"/>
                <w:color w:val="auto"/>
                <w:sz w:val="16"/>
                <w:szCs w:val="16"/>
                <w:lang w:val="ka-GE" w:eastAsia="en-GB"/>
              </w:rPr>
              <w:t>specific</w:t>
            </w:r>
            <w:proofErr w:type="spellEnd"/>
            <w:r w:rsidR="00271860" w:rsidRPr="00271860">
              <w:rPr>
                <w:rFonts w:ascii="Sylfaen" w:eastAsia="Times New Roman" w:hAnsi="Sylfaen" w:cs="Arial"/>
                <w:b w:val="0"/>
                <w:noProof w:val="0"/>
                <w:color w:val="auto"/>
                <w:sz w:val="16"/>
                <w:szCs w:val="16"/>
                <w:lang w:val="ka-GE" w:eastAsia="en-GB"/>
              </w:rPr>
              <w:t xml:space="preserve"> </w:t>
            </w:r>
            <w:proofErr w:type="spellStart"/>
            <w:r w:rsidR="00271860" w:rsidRPr="00271860">
              <w:rPr>
                <w:rFonts w:ascii="Sylfaen" w:eastAsia="Times New Roman" w:hAnsi="Sylfaen" w:cs="Arial"/>
                <w:b w:val="0"/>
                <w:noProof w:val="0"/>
                <w:color w:val="auto"/>
                <w:sz w:val="16"/>
                <w:szCs w:val="16"/>
                <w:lang w:val="ka-GE" w:eastAsia="en-GB"/>
              </w:rPr>
              <w:t>emissions</w:t>
            </w:r>
            <w:proofErr w:type="spellEnd"/>
            <w:r w:rsidR="00271860" w:rsidRPr="00271860">
              <w:rPr>
                <w:rFonts w:ascii="Sylfaen" w:eastAsia="Times New Roman" w:hAnsi="Sylfaen" w:cs="Arial"/>
                <w:b w:val="0"/>
                <w:noProof w:val="0"/>
                <w:color w:val="auto"/>
                <w:sz w:val="16"/>
                <w:szCs w:val="16"/>
                <w:lang w:val="ka-GE" w:eastAsia="en-GB"/>
              </w:rPr>
              <w:t xml:space="preserve"> </w:t>
            </w:r>
            <w:proofErr w:type="spellStart"/>
            <w:r w:rsidR="00271860" w:rsidRPr="00271860">
              <w:rPr>
                <w:rFonts w:ascii="Sylfaen" w:eastAsia="Times New Roman" w:hAnsi="Sylfaen" w:cs="Arial"/>
                <w:b w:val="0"/>
                <w:noProof w:val="0"/>
                <w:color w:val="auto"/>
                <w:sz w:val="16"/>
                <w:szCs w:val="16"/>
                <w:lang w:val="ka-GE" w:eastAsia="en-GB"/>
              </w:rPr>
              <w:t>factors</w:t>
            </w:r>
            <w:proofErr w:type="spellEnd"/>
            <w:r w:rsidR="00271860" w:rsidRPr="00271860">
              <w:rPr>
                <w:rFonts w:ascii="Sylfaen" w:eastAsia="Times New Roman" w:hAnsi="Sylfaen" w:cs="Arial"/>
                <w:b w:val="0"/>
                <w:noProof w:val="0"/>
                <w:color w:val="auto"/>
                <w:sz w:val="16"/>
                <w:szCs w:val="16"/>
                <w:lang w:val="ka-GE" w:eastAsia="en-GB"/>
              </w:rPr>
              <w:t xml:space="preserve"> </w:t>
            </w:r>
            <w:r w:rsidR="00271860">
              <w:rPr>
                <w:rFonts w:ascii="Sylfaen" w:eastAsia="Times New Roman" w:hAnsi="Sylfaen" w:cs="Arial"/>
                <w:b w:val="0"/>
                <w:noProof w:val="0"/>
                <w:color w:val="auto"/>
                <w:sz w:val="16"/>
                <w:szCs w:val="16"/>
                <w:lang w:val="en-US" w:eastAsia="en-GB"/>
              </w:rPr>
              <w:t>were</w:t>
            </w:r>
            <w:r w:rsidR="00271860" w:rsidRPr="00271860">
              <w:rPr>
                <w:rFonts w:ascii="Sylfaen" w:eastAsia="Times New Roman" w:hAnsi="Sylfaen" w:cs="Arial"/>
                <w:b w:val="0"/>
                <w:noProof w:val="0"/>
                <w:color w:val="auto"/>
                <w:sz w:val="16"/>
                <w:szCs w:val="16"/>
                <w:lang w:val="ka-GE" w:eastAsia="en-GB"/>
              </w:rPr>
              <w:t xml:space="preserve"> </w:t>
            </w:r>
            <w:proofErr w:type="spellStart"/>
            <w:r w:rsidR="00271860" w:rsidRPr="00271860">
              <w:rPr>
                <w:rFonts w:ascii="Sylfaen" w:eastAsia="Times New Roman" w:hAnsi="Sylfaen" w:cs="Arial"/>
                <w:b w:val="0"/>
                <w:noProof w:val="0"/>
                <w:color w:val="auto"/>
                <w:sz w:val="16"/>
                <w:szCs w:val="16"/>
                <w:lang w:val="ka-GE" w:eastAsia="en-GB"/>
              </w:rPr>
              <w:t>studied</w:t>
            </w:r>
            <w:proofErr w:type="spellEnd"/>
          </w:p>
          <w:p w14:paraId="0E2874F8"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75540B7B"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04" w:type="dxa"/>
            <w:gridSpan w:val="9"/>
            <w:shd w:val="clear" w:color="auto" w:fill="B8CCE4" w:themeFill="accent1" w:themeFillTint="66"/>
          </w:tcPr>
          <w:p w14:paraId="0E2874F9" w14:textId="362ED1C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33" w:type="dxa"/>
            <w:gridSpan w:val="8"/>
            <w:shd w:val="clear" w:color="auto" w:fill="B8CCE4" w:themeFill="accent1" w:themeFillTint="66"/>
            <w:noWrap/>
          </w:tcPr>
          <w:p w14:paraId="4FCB4997" w14:textId="39158C0D"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0E2874FA" w14:textId="512281B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494" w:type="dxa"/>
            <w:gridSpan w:val="15"/>
            <w:shd w:val="clear" w:color="auto" w:fill="B8CCE4" w:themeFill="accent1" w:themeFillTint="66"/>
            <w:noWrap/>
          </w:tcPr>
          <w:p w14:paraId="0901D360" w14:textId="4734C9AD"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12" w:type="dxa"/>
            <w:gridSpan w:val="11"/>
            <w:shd w:val="clear" w:color="auto" w:fill="B8CCE4" w:themeFill="accent1" w:themeFillTint="66"/>
          </w:tcPr>
          <w:p w14:paraId="0E2874FB" w14:textId="10F6966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336" w:type="dxa"/>
            <w:gridSpan w:val="11"/>
            <w:shd w:val="clear" w:color="auto" w:fill="B8CCE4" w:themeFill="accent1" w:themeFillTint="66"/>
            <w:noWrap/>
          </w:tcPr>
          <w:p w14:paraId="74C44780" w14:textId="74A252A5"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6582" w:type="dxa"/>
            <w:gridSpan w:val="31"/>
            <w:shd w:val="clear" w:color="auto" w:fill="B8CCE4" w:themeFill="accent1" w:themeFillTint="66"/>
          </w:tcPr>
          <w:p w14:paraId="0E2874FD" w14:textId="5A859394" w:rsidR="00545A93" w:rsidRPr="00C40F50"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545A93" w:rsidRPr="00C40F50" w14:paraId="0E287506" w14:textId="77777777" w:rsidTr="00BF2527">
        <w:trPr>
          <w:gridAfter w:val="2"/>
          <w:wAfter w:w="83" w:type="dxa"/>
          <w:trHeight w:val="204"/>
        </w:trPr>
        <w:tc>
          <w:tcPr>
            <w:tcW w:w="2158" w:type="dxa"/>
            <w:gridSpan w:val="3"/>
            <w:vMerge/>
            <w:shd w:val="clear" w:color="auto" w:fill="B8CCE4" w:themeFill="accent1" w:themeFillTint="66"/>
            <w:hideMark/>
          </w:tcPr>
          <w:p w14:paraId="0E2874FF" w14:textId="77777777" w:rsidR="00545A93" w:rsidRPr="00C40F50" w:rsidRDefault="00545A93" w:rsidP="00545A93">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500"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207F8A00" w14:textId="42B99F1A"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04" w:type="dxa"/>
            <w:gridSpan w:val="9"/>
            <w:shd w:val="clear" w:color="auto" w:fill="B8CCE4" w:themeFill="accent1" w:themeFillTint="66"/>
          </w:tcPr>
          <w:p w14:paraId="0E287501" w14:textId="76377F43"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33" w:type="dxa"/>
            <w:gridSpan w:val="8"/>
            <w:shd w:val="clear" w:color="auto" w:fill="B8CCE4" w:themeFill="accent1" w:themeFillTint="66"/>
            <w:noWrap/>
          </w:tcPr>
          <w:p w14:paraId="7E603233" w14:textId="35A768BD"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0E287502" w14:textId="42ADF14A"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494" w:type="dxa"/>
            <w:gridSpan w:val="15"/>
            <w:shd w:val="clear" w:color="auto" w:fill="B8CCE4" w:themeFill="accent1" w:themeFillTint="66"/>
            <w:noWrap/>
          </w:tcPr>
          <w:p w14:paraId="31908BCC" w14:textId="6EF2845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912" w:type="dxa"/>
            <w:gridSpan w:val="11"/>
            <w:shd w:val="clear" w:color="auto" w:fill="B8CCE4" w:themeFill="accent1" w:themeFillTint="66"/>
          </w:tcPr>
          <w:p w14:paraId="0E287503" w14:textId="21B2CC03"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336" w:type="dxa"/>
            <w:gridSpan w:val="11"/>
            <w:shd w:val="clear" w:color="auto" w:fill="B8CCE4" w:themeFill="accent1" w:themeFillTint="66"/>
          </w:tcPr>
          <w:p w14:paraId="51D76E6A" w14:textId="712CE98A"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6582" w:type="dxa"/>
            <w:gridSpan w:val="31"/>
            <w:vMerge w:val="restart"/>
            <w:shd w:val="clear" w:color="auto" w:fill="B8CCE4" w:themeFill="accent1" w:themeFillTint="66"/>
          </w:tcPr>
          <w:p w14:paraId="0E287505" w14:textId="2BF736F9" w:rsidR="00545A93" w:rsidRPr="00C40F50" w:rsidRDefault="00A319A6" w:rsidP="00545A93">
            <w:pPr>
              <w:rPr>
                <w:rFonts w:ascii="Sylfaen" w:eastAsia="Times New Roman" w:hAnsi="Sylfaen" w:cs="Arial"/>
                <w:sz w:val="16"/>
                <w:szCs w:val="16"/>
                <w:lang w:val="ka-GE" w:eastAsia="en-GB"/>
              </w:rPr>
            </w:pPr>
            <w:r w:rsidRPr="00A319A6">
              <w:rPr>
                <w:rFonts w:ascii="Sylfaen" w:eastAsia="Times New Roman" w:hAnsi="Sylfaen" w:cs="Arial"/>
                <w:sz w:val="16"/>
                <w:szCs w:val="16"/>
                <w:lang w:val="en-GB" w:eastAsia="en-GB"/>
              </w:rPr>
              <w:t>Annual progress reports and evaluation report for the Climate Action Plan</w:t>
            </w:r>
          </w:p>
        </w:tc>
      </w:tr>
      <w:tr w:rsidR="00545A93" w:rsidRPr="00C40F50" w14:paraId="0E28750E" w14:textId="77777777" w:rsidTr="00BF2527">
        <w:trPr>
          <w:gridAfter w:val="2"/>
          <w:wAfter w:w="83" w:type="dxa"/>
          <w:trHeight w:val="204"/>
        </w:trPr>
        <w:tc>
          <w:tcPr>
            <w:tcW w:w="2158" w:type="dxa"/>
            <w:gridSpan w:val="3"/>
            <w:vMerge/>
            <w:shd w:val="clear" w:color="auto" w:fill="B8CCE4" w:themeFill="accent1" w:themeFillTint="66"/>
            <w:hideMark/>
          </w:tcPr>
          <w:p w14:paraId="0E287507" w14:textId="77777777" w:rsidR="00545A93" w:rsidRPr="00C40F50" w:rsidRDefault="00545A93" w:rsidP="00545A93">
            <w:pPr>
              <w:rPr>
                <w:rFonts w:ascii="Sylfaen" w:eastAsia="Times New Roman" w:hAnsi="Sylfaen" w:cs="Arial"/>
                <w:sz w:val="16"/>
                <w:szCs w:val="16"/>
                <w:lang w:val="ka-GE" w:eastAsia="en-GB"/>
              </w:rPr>
            </w:pPr>
          </w:p>
        </w:tc>
        <w:tc>
          <w:tcPr>
            <w:tcW w:w="3958" w:type="dxa"/>
            <w:gridSpan w:val="9"/>
            <w:vMerge/>
            <w:shd w:val="clear" w:color="auto" w:fill="B8CCE4" w:themeFill="accent1" w:themeFillTint="66"/>
            <w:hideMark/>
          </w:tcPr>
          <w:p w14:paraId="0E287508"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B8CCE4" w:themeFill="accent1" w:themeFillTint="66"/>
            <w:noWrap/>
            <w:hideMark/>
          </w:tcPr>
          <w:p w14:paraId="41C25A61" w14:textId="7A12917B"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04" w:type="dxa"/>
            <w:gridSpan w:val="9"/>
            <w:shd w:val="clear" w:color="auto" w:fill="B8CCE4" w:themeFill="accent1" w:themeFillTint="66"/>
          </w:tcPr>
          <w:p w14:paraId="0E287509" w14:textId="27661CA0"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0</w:t>
            </w:r>
          </w:p>
        </w:tc>
        <w:tc>
          <w:tcPr>
            <w:tcW w:w="1133" w:type="dxa"/>
            <w:gridSpan w:val="8"/>
            <w:shd w:val="clear" w:color="auto" w:fill="B8CCE4" w:themeFill="accent1" w:themeFillTint="66"/>
            <w:noWrap/>
          </w:tcPr>
          <w:p w14:paraId="51A69B59" w14:textId="39CC8449"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w:t>
            </w:r>
          </w:p>
        </w:tc>
        <w:tc>
          <w:tcPr>
            <w:tcW w:w="803" w:type="dxa"/>
            <w:gridSpan w:val="6"/>
            <w:shd w:val="clear" w:color="auto" w:fill="B8CCE4" w:themeFill="accent1" w:themeFillTint="66"/>
          </w:tcPr>
          <w:p w14:paraId="0E28750A" w14:textId="75FBB870"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w:t>
            </w:r>
          </w:p>
        </w:tc>
        <w:tc>
          <w:tcPr>
            <w:tcW w:w="1494" w:type="dxa"/>
            <w:gridSpan w:val="15"/>
            <w:shd w:val="clear" w:color="auto" w:fill="B8CCE4" w:themeFill="accent1" w:themeFillTint="66"/>
            <w:noWrap/>
          </w:tcPr>
          <w:p w14:paraId="3F1668F3" w14:textId="54DF8B4F"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3</w:t>
            </w:r>
          </w:p>
        </w:tc>
        <w:tc>
          <w:tcPr>
            <w:tcW w:w="912" w:type="dxa"/>
            <w:gridSpan w:val="11"/>
            <w:shd w:val="clear" w:color="auto" w:fill="B8CCE4" w:themeFill="accent1" w:themeFillTint="66"/>
          </w:tcPr>
          <w:p w14:paraId="0E28750B" w14:textId="1EF041D3"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w:t>
            </w:r>
          </w:p>
        </w:tc>
        <w:tc>
          <w:tcPr>
            <w:tcW w:w="2336" w:type="dxa"/>
            <w:gridSpan w:val="11"/>
            <w:shd w:val="clear" w:color="auto" w:fill="B8CCE4" w:themeFill="accent1" w:themeFillTint="66"/>
            <w:hideMark/>
          </w:tcPr>
          <w:p w14:paraId="4F4B9B7B" w14:textId="5332A020"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5</w:t>
            </w:r>
          </w:p>
        </w:tc>
        <w:tc>
          <w:tcPr>
            <w:tcW w:w="6582" w:type="dxa"/>
            <w:gridSpan w:val="31"/>
            <w:vMerge/>
            <w:shd w:val="clear" w:color="auto" w:fill="B8CCE4" w:themeFill="accent1" w:themeFillTint="66"/>
          </w:tcPr>
          <w:p w14:paraId="0E28750D" w14:textId="23AD6D6C" w:rsidR="00545A93" w:rsidRPr="00C40F50" w:rsidRDefault="00545A93" w:rsidP="00545A93">
            <w:pPr>
              <w:rPr>
                <w:rFonts w:ascii="Sylfaen" w:eastAsia="Times New Roman" w:hAnsi="Sylfaen" w:cs="Arial"/>
                <w:sz w:val="16"/>
                <w:szCs w:val="16"/>
                <w:lang w:val="ka-GE" w:eastAsia="en-GB"/>
              </w:rPr>
            </w:pPr>
          </w:p>
        </w:tc>
      </w:tr>
      <w:tr w:rsidR="00545A93" w:rsidRPr="00A319A6" w14:paraId="71BE5289" w14:textId="77777777" w:rsidTr="00BF2527">
        <w:trPr>
          <w:gridAfter w:val="2"/>
          <w:wAfter w:w="83" w:type="dxa"/>
          <w:trHeight w:val="204"/>
        </w:trPr>
        <w:tc>
          <w:tcPr>
            <w:tcW w:w="2158" w:type="dxa"/>
            <w:gridSpan w:val="3"/>
            <w:shd w:val="clear" w:color="auto" w:fill="DBE5F1" w:themeFill="accent1" w:themeFillTint="33"/>
          </w:tcPr>
          <w:p w14:paraId="4D11315C" w14:textId="637D3AA1"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3E308F91" w14:textId="161209DD" w:rsidR="00545A93" w:rsidRPr="00C40F50" w:rsidRDefault="00545A93" w:rsidP="00545A93">
            <w:pPr>
              <w:jc w:val="center"/>
              <w:rPr>
                <w:rFonts w:ascii="Sylfaen" w:eastAsia="Times New Roman" w:hAnsi="Sylfaen" w:cs="Arial"/>
                <w:sz w:val="16"/>
                <w:szCs w:val="16"/>
                <w:lang w:val="ka-GE" w:eastAsia="en-GB"/>
              </w:rPr>
            </w:pPr>
          </w:p>
        </w:tc>
        <w:tc>
          <w:tcPr>
            <w:tcW w:w="19869" w:type="dxa"/>
            <w:gridSpan w:val="105"/>
            <w:shd w:val="clear" w:color="auto" w:fill="DBE5F1" w:themeFill="accent1" w:themeFillTint="33"/>
          </w:tcPr>
          <w:p w14:paraId="5C2E27EB" w14:textId="61F7DA24" w:rsidR="00545A93" w:rsidRPr="00C40F50" w:rsidRDefault="00A319A6" w:rsidP="00545A93">
            <w:pPr>
              <w:rPr>
                <w:rFonts w:ascii="Sylfaen" w:eastAsia="Times New Roman" w:hAnsi="Sylfaen" w:cs="Arial"/>
                <w:sz w:val="16"/>
                <w:szCs w:val="16"/>
                <w:lang w:val="ka-GE" w:eastAsia="en-GB"/>
              </w:rPr>
            </w:pPr>
            <w:proofErr w:type="spellStart"/>
            <w:r w:rsidRPr="00A319A6">
              <w:rPr>
                <w:rFonts w:ascii="Sylfaen" w:eastAsia="Times New Roman" w:hAnsi="Sylfaen" w:cs="Arial"/>
                <w:sz w:val="16"/>
                <w:szCs w:val="16"/>
                <w:lang w:val="ka-GE" w:eastAsia="en-GB"/>
              </w:rPr>
              <w:t>Lack</w:t>
            </w:r>
            <w:proofErr w:type="spellEnd"/>
            <w:r w:rsidRPr="00A319A6">
              <w:rPr>
                <w:rFonts w:ascii="Sylfaen" w:eastAsia="Times New Roman" w:hAnsi="Sylfaen" w:cs="Arial"/>
                <w:sz w:val="16"/>
                <w:szCs w:val="16"/>
                <w:lang w:val="ka-GE" w:eastAsia="en-GB"/>
              </w:rPr>
              <w:t xml:space="preserve"> </w:t>
            </w:r>
            <w:proofErr w:type="spellStart"/>
            <w:r w:rsidRPr="00A319A6">
              <w:rPr>
                <w:rFonts w:ascii="Sylfaen" w:eastAsia="Times New Roman" w:hAnsi="Sylfaen" w:cs="Arial"/>
                <w:sz w:val="16"/>
                <w:szCs w:val="16"/>
                <w:lang w:val="ka-GE" w:eastAsia="en-GB"/>
              </w:rPr>
              <w:t>of</w:t>
            </w:r>
            <w:proofErr w:type="spellEnd"/>
            <w:r w:rsidRPr="00A319A6">
              <w:rPr>
                <w:rFonts w:ascii="Sylfaen" w:eastAsia="Times New Roman" w:hAnsi="Sylfaen" w:cs="Arial"/>
                <w:sz w:val="16"/>
                <w:szCs w:val="16"/>
                <w:lang w:val="ka-GE" w:eastAsia="en-GB"/>
              </w:rPr>
              <w:t xml:space="preserve"> </w:t>
            </w:r>
            <w:proofErr w:type="spellStart"/>
            <w:r w:rsidRPr="00A319A6">
              <w:rPr>
                <w:rFonts w:ascii="Sylfaen" w:eastAsia="Times New Roman" w:hAnsi="Sylfaen" w:cs="Arial"/>
                <w:sz w:val="16"/>
                <w:szCs w:val="16"/>
                <w:lang w:val="ka-GE" w:eastAsia="en-GB"/>
              </w:rPr>
              <w:t>field</w:t>
            </w:r>
            <w:proofErr w:type="spellEnd"/>
            <w:r w:rsidRPr="00A319A6">
              <w:rPr>
                <w:rFonts w:ascii="Sylfaen" w:eastAsia="Times New Roman" w:hAnsi="Sylfaen" w:cs="Arial"/>
                <w:sz w:val="16"/>
                <w:szCs w:val="16"/>
                <w:lang w:val="ka-GE" w:eastAsia="en-GB"/>
              </w:rPr>
              <w:t xml:space="preserve"> </w:t>
            </w:r>
            <w:proofErr w:type="spellStart"/>
            <w:r w:rsidRPr="00A319A6">
              <w:rPr>
                <w:rFonts w:ascii="Sylfaen" w:eastAsia="Times New Roman" w:hAnsi="Sylfaen" w:cs="Arial"/>
                <w:sz w:val="16"/>
                <w:szCs w:val="16"/>
                <w:lang w:val="ka-GE" w:eastAsia="en-GB"/>
              </w:rPr>
              <w:t>expertise</w:t>
            </w:r>
            <w:proofErr w:type="spellEnd"/>
            <w:r w:rsidRPr="00A319A6">
              <w:rPr>
                <w:rFonts w:ascii="Sylfaen" w:eastAsia="Times New Roman" w:hAnsi="Sylfaen" w:cs="Arial"/>
                <w:sz w:val="16"/>
                <w:szCs w:val="16"/>
                <w:lang w:val="ka-GE" w:eastAsia="en-GB"/>
              </w:rPr>
              <w:t xml:space="preserve">; </w:t>
            </w:r>
            <w:r w:rsidR="00C07000">
              <w:rPr>
                <w:rFonts w:ascii="Sylfaen" w:eastAsia="Times New Roman" w:hAnsi="Sylfaen" w:cs="Arial"/>
                <w:sz w:val="16"/>
                <w:szCs w:val="16"/>
                <w:lang w:val="en-US" w:eastAsia="en-GB"/>
              </w:rPr>
              <w:t>L</w:t>
            </w:r>
            <w:proofErr w:type="spellStart"/>
            <w:r w:rsidRPr="00A319A6">
              <w:rPr>
                <w:rFonts w:ascii="Sylfaen" w:eastAsia="Times New Roman" w:hAnsi="Sylfaen" w:cs="Arial"/>
                <w:sz w:val="16"/>
                <w:szCs w:val="16"/>
                <w:lang w:val="ka-GE" w:eastAsia="en-GB"/>
              </w:rPr>
              <w:t>ow</w:t>
            </w:r>
            <w:proofErr w:type="spellEnd"/>
            <w:r w:rsidRPr="00A319A6">
              <w:rPr>
                <w:rFonts w:ascii="Sylfaen" w:eastAsia="Times New Roman" w:hAnsi="Sylfaen" w:cs="Arial"/>
                <w:sz w:val="16"/>
                <w:szCs w:val="16"/>
                <w:lang w:val="ka-GE" w:eastAsia="en-GB"/>
              </w:rPr>
              <w:t xml:space="preserve"> </w:t>
            </w:r>
            <w:proofErr w:type="spellStart"/>
            <w:r w:rsidRPr="00A319A6">
              <w:rPr>
                <w:rFonts w:ascii="Sylfaen" w:eastAsia="Times New Roman" w:hAnsi="Sylfaen" w:cs="Arial"/>
                <w:sz w:val="16"/>
                <w:szCs w:val="16"/>
                <w:lang w:val="ka-GE" w:eastAsia="en-GB"/>
              </w:rPr>
              <w:t>in</w:t>
            </w:r>
            <w:r w:rsidR="007D7D47" w:rsidRPr="007D7D47">
              <w:rPr>
                <w:rFonts w:ascii="Sylfaen" w:eastAsia="Times New Roman" w:hAnsi="Sylfaen" w:cs="Arial"/>
                <w:sz w:val="16"/>
                <w:szCs w:val="16"/>
                <w:lang w:val="ka-GE" w:eastAsia="en-GB"/>
              </w:rPr>
              <w:t>terest</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of</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the</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private</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sector</w:t>
            </w:r>
            <w:proofErr w:type="spellEnd"/>
            <w:r w:rsidR="007D7D47" w:rsidRPr="007D7D47">
              <w:rPr>
                <w:rFonts w:ascii="Sylfaen" w:eastAsia="Times New Roman" w:hAnsi="Sylfaen" w:cs="Arial"/>
                <w:sz w:val="16"/>
                <w:szCs w:val="16"/>
                <w:lang w:val="ka-GE" w:eastAsia="en-GB"/>
              </w:rPr>
              <w:t xml:space="preserve">; </w:t>
            </w:r>
            <w:r w:rsidR="00C07000">
              <w:rPr>
                <w:rFonts w:ascii="Sylfaen" w:eastAsia="Times New Roman" w:hAnsi="Sylfaen" w:cs="Arial"/>
                <w:sz w:val="16"/>
                <w:szCs w:val="16"/>
                <w:lang w:val="en-US" w:eastAsia="en-GB"/>
              </w:rPr>
              <w:t>P</w:t>
            </w:r>
            <w:proofErr w:type="spellStart"/>
            <w:r w:rsidR="007D7D47" w:rsidRPr="007D7D47">
              <w:rPr>
                <w:rFonts w:ascii="Sylfaen" w:eastAsia="Times New Roman" w:hAnsi="Sylfaen" w:cs="Arial"/>
                <w:sz w:val="16"/>
                <w:szCs w:val="16"/>
                <w:lang w:val="ka-GE" w:eastAsia="en-GB"/>
              </w:rPr>
              <w:t>rovision</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of</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confidential</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information</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for</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the</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development</w:t>
            </w:r>
            <w:proofErr w:type="spellEnd"/>
            <w:r w:rsidR="007D7D47" w:rsidRPr="007D7D47">
              <w:rPr>
                <w:rFonts w:ascii="Sylfaen" w:eastAsia="Times New Roman" w:hAnsi="Sylfaen" w:cs="Arial"/>
                <w:sz w:val="16"/>
                <w:szCs w:val="16"/>
                <w:lang w:val="ka-GE" w:eastAsia="en-GB"/>
              </w:rPr>
              <w:t xml:space="preserve"> </w:t>
            </w:r>
            <w:proofErr w:type="spellStart"/>
            <w:r w:rsidR="007D7D47" w:rsidRPr="007D7D47">
              <w:rPr>
                <w:rFonts w:ascii="Sylfaen" w:eastAsia="Times New Roman" w:hAnsi="Sylfaen" w:cs="Arial"/>
                <w:sz w:val="16"/>
                <w:szCs w:val="16"/>
                <w:lang w:val="ka-GE" w:eastAsia="en-GB"/>
              </w:rPr>
              <w:t>of</w:t>
            </w:r>
            <w:proofErr w:type="spellEnd"/>
            <w:r w:rsidR="007D7D47" w:rsidRPr="007D7D47">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data</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management</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system</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and</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identification</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of</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individual</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emission</w:t>
            </w:r>
            <w:proofErr w:type="spellEnd"/>
            <w:r w:rsidR="00C07000" w:rsidRPr="00C07000">
              <w:rPr>
                <w:rFonts w:ascii="Sylfaen" w:eastAsia="Times New Roman" w:hAnsi="Sylfaen" w:cs="Arial"/>
                <w:sz w:val="16"/>
                <w:szCs w:val="16"/>
                <w:lang w:val="ka-GE" w:eastAsia="en-GB"/>
              </w:rPr>
              <w:t xml:space="preserve"> </w:t>
            </w:r>
            <w:proofErr w:type="spellStart"/>
            <w:r w:rsidR="00C07000" w:rsidRPr="00C07000">
              <w:rPr>
                <w:rFonts w:ascii="Sylfaen" w:eastAsia="Times New Roman" w:hAnsi="Sylfaen" w:cs="Arial"/>
                <w:sz w:val="16"/>
                <w:szCs w:val="16"/>
                <w:lang w:val="ka-GE" w:eastAsia="en-GB"/>
              </w:rPr>
              <w:t>factor</w:t>
            </w:r>
            <w:proofErr w:type="spellEnd"/>
            <w:r w:rsidR="00C07000" w:rsidRPr="00C07000">
              <w:rPr>
                <w:rFonts w:ascii="Sylfaen" w:eastAsia="Times New Roman" w:hAnsi="Sylfaen" w:cs="Arial"/>
                <w:sz w:val="16"/>
                <w:szCs w:val="16"/>
                <w:lang w:val="ka-GE" w:eastAsia="en-GB"/>
              </w:rPr>
              <w:t xml:space="preserve">. </w:t>
            </w:r>
          </w:p>
        </w:tc>
      </w:tr>
      <w:tr w:rsidR="00545A93" w:rsidRPr="00C40F50" w14:paraId="0E28751A" w14:textId="77777777" w:rsidTr="00BF2527">
        <w:trPr>
          <w:gridAfter w:val="2"/>
          <w:wAfter w:w="83" w:type="dxa"/>
          <w:trHeight w:val="440"/>
        </w:trPr>
        <w:tc>
          <w:tcPr>
            <w:tcW w:w="2158" w:type="dxa"/>
            <w:gridSpan w:val="3"/>
            <w:vMerge w:val="restart"/>
            <w:shd w:val="clear" w:color="auto" w:fill="D9D9D9" w:themeFill="background1" w:themeFillShade="D9"/>
            <w:noWrap/>
            <w:hideMark/>
          </w:tcPr>
          <w:p w14:paraId="0E28750F" w14:textId="25213B55"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1964" w:type="dxa"/>
            <w:gridSpan w:val="6"/>
            <w:vMerge w:val="restart"/>
            <w:shd w:val="clear" w:color="auto" w:fill="D9D9D9" w:themeFill="background1" w:themeFillShade="D9"/>
            <w:noWrap/>
            <w:hideMark/>
          </w:tcPr>
          <w:p w14:paraId="0E287510" w14:textId="159688BC"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Short</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description</w:t>
            </w:r>
            <w:proofErr w:type="spellEnd"/>
          </w:p>
        </w:tc>
        <w:tc>
          <w:tcPr>
            <w:tcW w:w="1994" w:type="dxa"/>
            <w:gridSpan w:val="3"/>
            <w:vMerge w:val="restart"/>
            <w:shd w:val="clear" w:color="auto" w:fill="D9D9D9" w:themeFill="background1" w:themeFillShade="D9"/>
          </w:tcPr>
          <w:p w14:paraId="0E287511" w14:textId="1EE3540C" w:rsidR="00545A93" w:rsidRPr="00C40F50" w:rsidRDefault="00E95BB7" w:rsidP="00545A93">
            <w:pPr>
              <w:rPr>
                <w:rFonts w:ascii="Sylfaen" w:hAnsi="Sylfaen"/>
                <w:sz w:val="16"/>
                <w:szCs w:val="16"/>
                <w:lang w:val="en-GB"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hideMark/>
          </w:tcPr>
          <w:p w14:paraId="288AC387" w14:textId="1588527F" w:rsidR="00545A93" w:rsidRPr="00C40F50" w:rsidRDefault="00545A93" w:rsidP="00545A93">
            <w:pPr>
              <w:rPr>
                <w:rFonts w:ascii="Sylfaen" w:hAnsi="Sylfaen"/>
                <w:sz w:val="16"/>
                <w:szCs w:val="16"/>
                <w:lang w:val="en-GB"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04" w:type="dxa"/>
            <w:gridSpan w:val="9"/>
            <w:vMerge w:val="restart"/>
            <w:shd w:val="clear" w:color="auto" w:fill="D9D9D9" w:themeFill="background1" w:themeFillShade="D9"/>
          </w:tcPr>
          <w:p w14:paraId="2D0FD4D1" w14:textId="0976E927" w:rsidR="00545A93"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512" w14:textId="4E1F79A6" w:rsidR="00545A93" w:rsidRPr="00C40F50" w:rsidRDefault="00545A93" w:rsidP="00545A93">
            <w:pPr>
              <w:rPr>
                <w:rFonts w:ascii="Sylfaen" w:hAnsi="Sylfaen"/>
                <w:sz w:val="16"/>
                <w:szCs w:val="16"/>
                <w:lang w:val="en-GB" w:eastAsia="en-GB"/>
              </w:rPr>
            </w:pPr>
          </w:p>
        </w:tc>
        <w:tc>
          <w:tcPr>
            <w:tcW w:w="1936" w:type="dxa"/>
            <w:gridSpan w:val="14"/>
            <w:vMerge w:val="restart"/>
            <w:shd w:val="clear" w:color="auto" w:fill="D9D9D9" w:themeFill="background1" w:themeFillShade="D9"/>
            <w:noWrap/>
            <w:hideMark/>
          </w:tcPr>
          <w:p w14:paraId="0E287513" w14:textId="28BA9E4D" w:rsidR="00E04CBF" w:rsidRPr="00E04CBF" w:rsidRDefault="00E04CBF" w:rsidP="00E04CBF">
            <w:pPr>
              <w:rPr>
                <w:rFonts w:ascii="Sylfaen" w:hAnsi="Sylfaen"/>
                <w:sz w:val="16"/>
                <w:szCs w:val="16"/>
                <w:lang w:val="en-US" w:eastAsia="en-GB"/>
              </w:rPr>
            </w:pPr>
            <w:r>
              <w:rPr>
                <w:rFonts w:ascii="Sylfaen" w:eastAsia="Times New Roman" w:hAnsi="Sylfaen" w:cs="Arial"/>
                <w:sz w:val="16"/>
                <w:szCs w:val="16"/>
                <w:lang w:val="en-US" w:eastAsia="en-GB"/>
              </w:rPr>
              <w:t>Responsible institution</w:t>
            </w:r>
          </w:p>
          <w:p w14:paraId="0E287514" w14:textId="3A309A47" w:rsidR="00545A93" w:rsidRPr="00C40F50" w:rsidRDefault="00545A93" w:rsidP="00545A93">
            <w:pPr>
              <w:rPr>
                <w:rFonts w:ascii="Sylfaen" w:hAnsi="Sylfaen"/>
                <w:sz w:val="16"/>
                <w:szCs w:val="16"/>
                <w:lang w:val="en-GB" w:eastAsia="en-GB"/>
              </w:rPr>
            </w:pPr>
          </w:p>
        </w:tc>
        <w:tc>
          <w:tcPr>
            <w:tcW w:w="2406" w:type="dxa"/>
            <w:gridSpan w:val="26"/>
            <w:vMerge w:val="restart"/>
            <w:shd w:val="clear" w:color="auto" w:fill="D9D9D9" w:themeFill="background1" w:themeFillShade="D9"/>
            <w:noWrap/>
            <w:hideMark/>
          </w:tcPr>
          <w:p w14:paraId="0E287515" w14:textId="240D6E47"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21" w:type="dxa"/>
            <w:gridSpan w:val="6"/>
            <w:vMerge w:val="restart"/>
            <w:shd w:val="clear" w:color="auto" w:fill="D9D9D9" w:themeFill="background1" w:themeFillShade="D9"/>
            <w:noWrap/>
            <w:hideMark/>
          </w:tcPr>
          <w:p w14:paraId="0E287516" w14:textId="12458C0B"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Period</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implementation</w:t>
            </w:r>
            <w:proofErr w:type="spellEnd"/>
          </w:p>
        </w:tc>
        <w:tc>
          <w:tcPr>
            <w:tcW w:w="1705" w:type="dxa"/>
            <w:gridSpan w:val="9"/>
            <w:vMerge w:val="restart"/>
            <w:shd w:val="clear" w:color="auto" w:fill="D9D9D9" w:themeFill="background1" w:themeFillShade="D9"/>
          </w:tcPr>
          <w:p w14:paraId="0E287517" w14:textId="579EAB37"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Budget</w:t>
            </w:r>
            <w:proofErr w:type="spellEnd"/>
          </w:p>
        </w:tc>
        <w:tc>
          <w:tcPr>
            <w:tcW w:w="6192" w:type="dxa"/>
            <w:gridSpan w:val="27"/>
            <w:shd w:val="clear" w:color="auto" w:fill="D9D9D9" w:themeFill="background1" w:themeFillShade="D9"/>
          </w:tcPr>
          <w:p w14:paraId="0E287519" w14:textId="1A325D3E"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545A93" w:rsidRPr="00C40F50" w14:paraId="705EB34A" w14:textId="77777777" w:rsidTr="00BF2527">
        <w:trPr>
          <w:gridAfter w:val="2"/>
          <w:wAfter w:w="83" w:type="dxa"/>
          <w:trHeight w:val="440"/>
        </w:trPr>
        <w:tc>
          <w:tcPr>
            <w:tcW w:w="2158" w:type="dxa"/>
            <w:gridSpan w:val="3"/>
            <w:vMerge/>
            <w:shd w:val="clear" w:color="auto" w:fill="D9D9D9" w:themeFill="background1" w:themeFillShade="D9"/>
            <w:noWrap/>
          </w:tcPr>
          <w:p w14:paraId="611C590A" w14:textId="77777777" w:rsidR="00545A93" w:rsidRPr="00C40F50" w:rsidRDefault="00545A93" w:rsidP="00545A93">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1790CC72" w14:textId="77777777" w:rsidR="00545A93" w:rsidRPr="00C40F50" w:rsidRDefault="00545A93" w:rsidP="00545A93">
            <w:pPr>
              <w:rPr>
                <w:rFonts w:ascii="Sylfaen" w:hAnsi="Sylfaen"/>
                <w:sz w:val="16"/>
                <w:szCs w:val="16"/>
                <w:lang w:val="ka-GE" w:eastAsia="en-GB"/>
              </w:rPr>
            </w:pPr>
          </w:p>
        </w:tc>
        <w:tc>
          <w:tcPr>
            <w:tcW w:w="1994" w:type="dxa"/>
            <w:gridSpan w:val="3"/>
            <w:vMerge/>
            <w:shd w:val="clear" w:color="auto" w:fill="D9D9D9" w:themeFill="background1" w:themeFillShade="D9"/>
          </w:tcPr>
          <w:p w14:paraId="28FFF5E6"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5C2337C5"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7E895324" w14:textId="11D965CE"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noWrap/>
          </w:tcPr>
          <w:p w14:paraId="75477D11"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5295F215"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noWrap/>
            <w:textDirection w:val="btLr"/>
          </w:tcPr>
          <w:p w14:paraId="5D74E1AD" w14:textId="77777777" w:rsidR="00545A93" w:rsidRPr="00C40F50" w:rsidRDefault="00545A93" w:rsidP="00545A93">
            <w:pPr>
              <w:rPr>
                <w:rFonts w:ascii="Sylfaen" w:hAnsi="Sylfaen"/>
                <w:sz w:val="16"/>
                <w:szCs w:val="16"/>
                <w:lang w:val="ka-GE" w:eastAsia="en-GB"/>
              </w:rPr>
            </w:pPr>
          </w:p>
        </w:tc>
        <w:tc>
          <w:tcPr>
            <w:tcW w:w="1705" w:type="dxa"/>
            <w:gridSpan w:val="9"/>
            <w:vMerge/>
            <w:shd w:val="clear" w:color="auto" w:fill="D9D9D9" w:themeFill="background1" w:themeFillShade="D9"/>
          </w:tcPr>
          <w:p w14:paraId="68027FB7" w14:textId="77777777" w:rsidR="00545A93" w:rsidRPr="00C40F50" w:rsidRDefault="00545A93" w:rsidP="00545A93">
            <w:pPr>
              <w:rPr>
                <w:rFonts w:ascii="Sylfaen" w:hAnsi="Sylfaen"/>
                <w:sz w:val="16"/>
                <w:szCs w:val="16"/>
                <w:lang w:val="ka-GE" w:eastAsia="en-GB"/>
              </w:rPr>
            </w:pPr>
          </w:p>
        </w:tc>
        <w:tc>
          <w:tcPr>
            <w:tcW w:w="828" w:type="dxa"/>
            <w:gridSpan w:val="4"/>
            <w:shd w:val="clear" w:color="auto" w:fill="D9D9D9" w:themeFill="background1" w:themeFillShade="D9"/>
          </w:tcPr>
          <w:p w14:paraId="654636FF" w14:textId="55D080F8"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State</w:t>
            </w:r>
            <w:proofErr w:type="spellEnd"/>
          </w:p>
        </w:tc>
        <w:tc>
          <w:tcPr>
            <w:tcW w:w="3349" w:type="dxa"/>
            <w:gridSpan w:val="17"/>
            <w:shd w:val="clear" w:color="auto" w:fill="D9D9D9" w:themeFill="background1" w:themeFillShade="D9"/>
          </w:tcPr>
          <w:p w14:paraId="42EA6F77" w14:textId="7A5E111F" w:rsidR="00545A93" w:rsidRPr="00C40F50" w:rsidRDefault="00545A93" w:rsidP="00545A93">
            <w:pPr>
              <w:rPr>
                <w:rFonts w:ascii="Sylfaen" w:hAnsi="Sylfaen"/>
                <w:sz w:val="16"/>
                <w:szCs w:val="16"/>
                <w:lang w:val="en-GB" w:eastAsia="en-GB"/>
              </w:rPr>
            </w:pPr>
            <w:proofErr w:type="spellStart"/>
            <w:r>
              <w:rPr>
                <w:rFonts w:ascii="Sylfaen" w:eastAsia="Times New Roman" w:hAnsi="Sylfaen" w:cs="Arial"/>
                <w:sz w:val="16"/>
                <w:szCs w:val="16"/>
                <w:lang w:val="ka-GE" w:eastAsia="en-GB"/>
              </w:rPr>
              <w:t>Other</w:t>
            </w:r>
            <w:proofErr w:type="spellEnd"/>
          </w:p>
        </w:tc>
        <w:tc>
          <w:tcPr>
            <w:tcW w:w="2015" w:type="dxa"/>
            <w:gridSpan w:val="6"/>
            <w:vMerge w:val="restart"/>
            <w:shd w:val="clear" w:color="auto" w:fill="D9D9D9" w:themeFill="background1" w:themeFillShade="D9"/>
          </w:tcPr>
          <w:p w14:paraId="36C2F5DB" w14:textId="7FC9E335"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Deficit</w:t>
            </w:r>
            <w:proofErr w:type="spellEnd"/>
          </w:p>
        </w:tc>
      </w:tr>
      <w:tr w:rsidR="00545A93" w:rsidRPr="00C40F50" w14:paraId="1552C5AF" w14:textId="77777777" w:rsidTr="00BF2527">
        <w:trPr>
          <w:gridAfter w:val="2"/>
          <w:wAfter w:w="83" w:type="dxa"/>
          <w:trHeight w:val="440"/>
        </w:trPr>
        <w:tc>
          <w:tcPr>
            <w:tcW w:w="2158" w:type="dxa"/>
            <w:gridSpan w:val="3"/>
            <w:vMerge/>
            <w:shd w:val="clear" w:color="auto" w:fill="D9D9D9" w:themeFill="background1" w:themeFillShade="D9"/>
            <w:noWrap/>
          </w:tcPr>
          <w:p w14:paraId="7C110AD3" w14:textId="77777777" w:rsidR="00545A93" w:rsidRPr="00C40F50" w:rsidRDefault="00545A93" w:rsidP="00545A93">
            <w:pPr>
              <w:rPr>
                <w:rFonts w:ascii="Sylfaen" w:eastAsia="Times New Roman" w:hAnsi="Sylfaen" w:cs="Arial"/>
                <w:sz w:val="16"/>
                <w:szCs w:val="16"/>
                <w:lang w:val="ka-GE" w:eastAsia="en-GB"/>
              </w:rPr>
            </w:pPr>
          </w:p>
        </w:tc>
        <w:tc>
          <w:tcPr>
            <w:tcW w:w="1964" w:type="dxa"/>
            <w:gridSpan w:val="6"/>
            <w:vMerge/>
            <w:shd w:val="clear" w:color="auto" w:fill="D9D9D9" w:themeFill="background1" w:themeFillShade="D9"/>
            <w:noWrap/>
          </w:tcPr>
          <w:p w14:paraId="34D9450D" w14:textId="77777777" w:rsidR="00545A93" w:rsidRPr="00C40F50" w:rsidRDefault="00545A93" w:rsidP="00545A93">
            <w:pPr>
              <w:rPr>
                <w:rFonts w:ascii="Sylfaen" w:hAnsi="Sylfaen"/>
                <w:sz w:val="16"/>
                <w:szCs w:val="16"/>
                <w:lang w:val="ka-GE" w:eastAsia="en-GB"/>
              </w:rPr>
            </w:pPr>
          </w:p>
        </w:tc>
        <w:tc>
          <w:tcPr>
            <w:tcW w:w="1994" w:type="dxa"/>
            <w:gridSpan w:val="3"/>
            <w:vMerge/>
            <w:shd w:val="clear" w:color="auto" w:fill="D9D9D9" w:themeFill="background1" w:themeFillShade="D9"/>
          </w:tcPr>
          <w:p w14:paraId="0E3ADC11"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5D6BF66C" w14:textId="77777777" w:rsidR="00545A93" w:rsidRPr="00C40F50" w:rsidRDefault="00545A93" w:rsidP="00545A93">
            <w:pPr>
              <w:rPr>
                <w:rFonts w:ascii="Sylfaen" w:eastAsia="Times New Roman" w:hAnsi="Sylfaen" w:cs="Arial"/>
                <w:sz w:val="16"/>
                <w:szCs w:val="16"/>
                <w:lang w:val="ka-GE" w:eastAsia="en-GB"/>
              </w:rPr>
            </w:pPr>
          </w:p>
        </w:tc>
        <w:tc>
          <w:tcPr>
            <w:tcW w:w="1304" w:type="dxa"/>
            <w:gridSpan w:val="9"/>
            <w:vMerge/>
            <w:shd w:val="clear" w:color="auto" w:fill="D9D9D9" w:themeFill="background1" w:themeFillShade="D9"/>
          </w:tcPr>
          <w:p w14:paraId="03193193" w14:textId="31BA917B" w:rsidR="00545A93" w:rsidRPr="00C40F50" w:rsidRDefault="00545A93" w:rsidP="00545A93">
            <w:pPr>
              <w:rPr>
                <w:rFonts w:ascii="Sylfaen" w:eastAsia="Times New Roman" w:hAnsi="Sylfaen" w:cs="Arial"/>
                <w:sz w:val="16"/>
                <w:szCs w:val="16"/>
                <w:lang w:val="ka-GE" w:eastAsia="en-GB"/>
              </w:rPr>
            </w:pPr>
          </w:p>
        </w:tc>
        <w:tc>
          <w:tcPr>
            <w:tcW w:w="1936" w:type="dxa"/>
            <w:gridSpan w:val="14"/>
            <w:vMerge/>
            <w:shd w:val="clear" w:color="auto" w:fill="D9D9D9" w:themeFill="background1" w:themeFillShade="D9"/>
            <w:noWrap/>
          </w:tcPr>
          <w:p w14:paraId="788F8D1F" w14:textId="77777777" w:rsidR="00545A93" w:rsidRPr="00C40F50" w:rsidRDefault="00545A93" w:rsidP="00545A93">
            <w:pPr>
              <w:rPr>
                <w:rFonts w:ascii="Sylfaen" w:eastAsia="Times New Roman" w:hAnsi="Sylfaen" w:cs="Arial"/>
                <w:sz w:val="16"/>
                <w:szCs w:val="16"/>
                <w:lang w:val="ka-GE" w:eastAsia="en-GB"/>
              </w:rPr>
            </w:pPr>
          </w:p>
        </w:tc>
        <w:tc>
          <w:tcPr>
            <w:tcW w:w="2406" w:type="dxa"/>
            <w:gridSpan w:val="26"/>
            <w:vMerge/>
            <w:shd w:val="clear" w:color="auto" w:fill="D9D9D9" w:themeFill="background1" w:themeFillShade="D9"/>
            <w:noWrap/>
          </w:tcPr>
          <w:p w14:paraId="3625CB5C" w14:textId="77777777" w:rsidR="00545A93" w:rsidRPr="00C40F50" w:rsidRDefault="00545A93" w:rsidP="00545A93">
            <w:pPr>
              <w:rPr>
                <w:rFonts w:ascii="Sylfaen" w:hAnsi="Sylfaen"/>
                <w:sz w:val="16"/>
                <w:szCs w:val="16"/>
                <w:lang w:val="ka-GE" w:eastAsia="en-GB"/>
              </w:rPr>
            </w:pPr>
          </w:p>
        </w:tc>
        <w:tc>
          <w:tcPr>
            <w:tcW w:w="1021" w:type="dxa"/>
            <w:gridSpan w:val="6"/>
            <w:vMerge/>
            <w:shd w:val="clear" w:color="auto" w:fill="D9D9D9" w:themeFill="background1" w:themeFillShade="D9"/>
            <w:noWrap/>
            <w:textDirection w:val="btLr"/>
          </w:tcPr>
          <w:p w14:paraId="62F764F5" w14:textId="77777777" w:rsidR="00545A93" w:rsidRPr="00C40F50" w:rsidRDefault="00545A93" w:rsidP="00545A93">
            <w:pPr>
              <w:rPr>
                <w:rFonts w:ascii="Sylfaen" w:hAnsi="Sylfaen"/>
                <w:sz w:val="16"/>
                <w:szCs w:val="16"/>
                <w:lang w:val="ka-GE" w:eastAsia="en-GB"/>
              </w:rPr>
            </w:pPr>
          </w:p>
        </w:tc>
        <w:tc>
          <w:tcPr>
            <w:tcW w:w="1705" w:type="dxa"/>
            <w:gridSpan w:val="9"/>
            <w:vMerge/>
            <w:shd w:val="clear" w:color="auto" w:fill="D9D9D9" w:themeFill="background1" w:themeFillShade="D9"/>
          </w:tcPr>
          <w:p w14:paraId="47E8F15B" w14:textId="77777777" w:rsidR="00545A93" w:rsidRPr="00C40F50" w:rsidRDefault="00545A93" w:rsidP="00545A93">
            <w:pPr>
              <w:rPr>
                <w:rFonts w:ascii="Sylfaen" w:hAnsi="Sylfaen"/>
                <w:sz w:val="16"/>
                <w:szCs w:val="16"/>
                <w:lang w:val="ka-GE" w:eastAsia="en-GB"/>
              </w:rPr>
            </w:pPr>
          </w:p>
        </w:tc>
        <w:tc>
          <w:tcPr>
            <w:tcW w:w="828" w:type="dxa"/>
            <w:gridSpan w:val="4"/>
            <w:shd w:val="clear" w:color="auto" w:fill="D9D9D9" w:themeFill="background1" w:themeFillShade="D9"/>
          </w:tcPr>
          <w:p w14:paraId="230E0FA8" w14:textId="3B93470C" w:rsidR="00545A93" w:rsidRPr="00C40F50" w:rsidRDefault="00545A93" w:rsidP="00545A93">
            <w:pPr>
              <w:rPr>
                <w:rFonts w:ascii="Sylfaen" w:hAnsi="Sylfaen"/>
                <w:sz w:val="16"/>
                <w:szCs w:val="16"/>
                <w:lang w:val="en-GB" w:eastAsia="en-GB"/>
              </w:rPr>
            </w:pPr>
            <w:proofErr w:type="spellStart"/>
            <w:r>
              <w:rPr>
                <w:rFonts w:ascii="Sylfaen" w:eastAsia="Times New Roman" w:hAnsi="Sylfaen" w:cs="Arial"/>
                <w:sz w:val="16"/>
                <w:szCs w:val="16"/>
                <w:lang w:val="ka-GE" w:eastAsia="en-GB"/>
              </w:rPr>
              <w:t>Amount</w:t>
            </w:r>
            <w:proofErr w:type="spellEnd"/>
          </w:p>
        </w:tc>
        <w:tc>
          <w:tcPr>
            <w:tcW w:w="814" w:type="dxa"/>
            <w:gridSpan w:val="5"/>
            <w:shd w:val="clear" w:color="auto" w:fill="D9D9D9" w:themeFill="background1" w:themeFillShade="D9"/>
          </w:tcPr>
          <w:p w14:paraId="66AB9243" w14:textId="473CA282"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Code</w:t>
            </w:r>
            <w:proofErr w:type="spellEnd"/>
          </w:p>
        </w:tc>
        <w:tc>
          <w:tcPr>
            <w:tcW w:w="1520" w:type="dxa"/>
            <w:gridSpan w:val="9"/>
            <w:shd w:val="clear" w:color="auto" w:fill="D9D9D9" w:themeFill="background1" w:themeFillShade="D9"/>
          </w:tcPr>
          <w:p w14:paraId="19E03B5A" w14:textId="143004B3" w:rsidR="00545A93" w:rsidRPr="00C40F50" w:rsidRDefault="00545A93" w:rsidP="00545A93">
            <w:pPr>
              <w:rPr>
                <w:rFonts w:ascii="Sylfaen" w:hAnsi="Sylfaen"/>
                <w:sz w:val="16"/>
                <w:szCs w:val="16"/>
                <w:lang w:val="en-GB" w:eastAsia="en-GB"/>
              </w:rPr>
            </w:pPr>
            <w:proofErr w:type="spellStart"/>
            <w:r>
              <w:rPr>
                <w:rFonts w:ascii="Sylfaen" w:eastAsia="Times New Roman" w:hAnsi="Sylfaen" w:cs="Arial"/>
                <w:sz w:val="16"/>
                <w:szCs w:val="16"/>
                <w:lang w:val="ka-GE" w:eastAsia="en-GB"/>
              </w:rPr>
              <w:t>Amount</w:t>
            </w:r>
            <w:proofErr w:type="spellEnd"/>
          </w:p>
        </w:tc>
        <w:tc>
          <w:tcPr>
            <w:tcW w:w="1015" w:type="dxa"/>
            <w:gridSpan w:val="3"/>
            <w:shd w:val="clear" w:color="auto" w:fill="D9D9D9" w:themeFill="background1" w:themeFillShade="D9"/>
          </w:tcPr>
          <w:p w14:paraId="4E800E8B" w14:textId="225150C6"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Organization</w:t>
            </w:r>
            <w:proofErr w:type="spellEnd"/>
          </w:p>
        </w:tc>
        <w:tc>
          <w:tcPr>
            <w:tcW w:w="2015" w:type="dxa"/>
            <w:gridSpan w:val="6"/>
            <w:vMerge/>
            <w:shd w:val="clear" w:color="auto" w:fill="D9D9D9" w:themeFill="background1" w:themeFillShade="D9"/>
          </w:tcPr>
          <w:p w14:paraId="21BAC636" w14:textId="30112817" w:rsidR="00545A93" w:rsidRPr="00C40F50" w:rsidRDefault="00545A93" w:rsidP="00545A93">
            <w:pPr>
              <w:rPr>
                <w:rFonts w:ascii="Sylfaen" w:hAnsi="Sylfaen"/>
                <w:sz w:val="16"/>
                <w:szCs w:val="16"/>
                <w:lang w:val="en-GB" w:eastAsia="en-GB"/>
              </w:rPr>
            </w:pPr>
          </w:p>
        </w:tc>
      </w:tr>
      <w:tr w:rsidR="00545A93" w:rsidRPr="00C40F50" w14:paraId="0E287536" w14:textId="77777777" w:rsidTr="00BF2527">
        <w:trPr>
          <w:gridAfter w:val="2"/>
          <w:wAfter w:w="83" w:type="dxa"/>
          <w:cantSplit/>
          <w:trHeight w:val="2510"/>
        </w:trPr>
        <w:tc>
          <w:tcPr>
            <w:tcW w:w="2158" w:type="dxa"/>
            <w:gridSpan w:val="3"/>
            <w:shd w:val="clear" w:color="auto" w:fill="auto"/>
            <w:noWrap/>
          </w:tcPr>
          <w:p w14:paraId="0E28751B" w14:textId="527AE3A4" w:rsidR="00545A93" w:rsidRPr="001A67AC"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lastRenderedPageBreak/>
              <w:t xml:space="preserve">4.2.1. </w:t>
            </w:r>
            <w:r w:rsidR="003A02F6">
              <w:rPr>
                <w:rFonts w:ascii="Sylfaen" w:eastAsia="Times New Roman" w:hAnsi="Sylfaen" w:cs="Arial"/>
                <w:sz w:val="16"/>
                <w:szCs w:val="16"/>
                <w:lang w:val="en-US" w:eastAsia="en-GB"/>
              </w:rPr>
              <w:t>D</w:t>
            </w:r>
            <w:r w:rsidR="00CC1BF4">
              <w:rPr>
                <w:rFonts w:ascii="Sylfaen" w:eastAsia="Times New Roman" w:hAnsi="Sylfaen" w:cs="Arial"/>
                <w:sz w:val="16"/>
                <w:szCs w:val="16"/>
                <w:lang w:val="en-US" w:eastAsia="en-GB"/>
              </w:rPr>
              <w:t>e</w:t>
            </w:r>
            <w:proofErr w:type="spellStart"/>
            <w:r w:rsidR="001A67AC" w:rsidRPr="001A67AC">
              <w:rPr>
                <w:rFonts w:ascii="Sylfaen" w:eastAsia="Times New Roman" w:hAnsi="Sylfaen" w:cs="Arial"/>
                <w:sz w:val="16"/>
                <w:szCs w:val="16"/>
                <w:lang w:val="en-GB" w:eastAsia="en-GB"/>
              </w:rPr>
              <w:t>velop</w:t>
            </w:r>
            <w:proofErr w:type="spellEnd"/>
            <w:r w:rsidR="001A67AC" w:rsidRPr="001A67AC">
              <w:rPr>
                <w:rFonts w:ascii="Sylfaen" w:eastAsia="Times New Roman" w:hAnsi="Sylfaen" w:cs="Arial"/>
                <w:sz w:val="16"/>
                <w:szCs w:val="16"/>
                <w:lang w:val="en-GB" w:eastAsia="en-GB"/>
              </w:rPr>
              <w:t xml:space="preserve"> </w:t>
            </w:r>
            <w:r w:rsidR="00CC1BF4">
              <w:rPr>
                <w:rFonts w:ascii="Sylfaen" w:eastAsia="Times New Roman" w:hAnsi="Sylfaen" w:cs="Arial"/>
                <w:sz w:val="16"/>
                <w:szCs w:val="16"/>
                <w:lang w:val="en-GB" w:eastAsia="en-GB"/>
              </w:rPr>
              <w:t xml:space="preserve">individual </w:t>
            </w:r>
            <w:r w:rsidR="001A67AC" w:rsidRPr="001A67AC">
              <w:rPr>
                <w:rFonts w:ascii="Sylfaen" w:eastAsia="Times New Roman" w:hAnsi="Sylfaen" w:cs="Arial"/>
                <w:sz w:val="16"/>
                <w:szCs w:val="16"/>
                <w:lang w:val="en-GB" w:eastAsia="en-GB"/>
              </w:rPr>
              <w:t>emission factors</w:t>
            </w:r>
            <w:r w:rsidR="003A02F6">
              <w:rPr>
                <w:rFonts w:ascii="Sylfaen" w:eastAsia="Times New Roman" w:hAnsi="Sylfaen" w:cs="Arial"/>
                <w:sz w:val="16"/>
                <w:szCs w:val="16"/>
                <w:lang w:val="en-GB" w:eastAsia="en-GB"/>
              </w:rPr>
              <w:t xml:space="preserve"> per production</w:t>
            </w:r>
            <w:r w:rsidR="00CC1BF4">
              <w:rPr>
                <w:rFonts w:ascii="Sylfaen" w:eastAsia="Times New Roman" w:hAnsi="Sylfaen" w:cs="Arial"/>
                <w:sz w:val="16"/>
                <w:szCs w:val="16"/>
                <w:lang w:val="en-GB" w:eastAsia="en-GB"/>
              </w:rPr>
              <w:t>.</w:t>
            </w:r>
          </w:p>
        </w:tc>
        <w:tc>
          <w:tcPr>
            <w:tcW w:w="1964" w:type="dxa"/>
            <w:gridSpan w:val="6"/>
            <w:shd w:val="clear" w:color="auto" w:fill="auto"/>
            <w:noWrap/>
          </w:tcPr>
          <w:p w14:paraId="0E28751C" w14:textId="1915C0C7" w:rsidR="00E47D0E" w:rsidRPr="00384CE0" w:rsidRDefault="00384CE0" w:rsidP="00545A93">
            <w:pPr>
              <w:rPr>
                <w:rFonts w:ascii="Sylfaen" w:hAnsi="Sylfaen"/>
                <w:sz w:val="16"/>
                <w:szCs w:val="16"/>
                <w:lang w:val="ka-GE" w:eastAsia="en-GB"/>
              </w:rPr>
            </w:pPr>
            <w:r w:rsidRPr="00384CE0">
              <w:rPr>
                <w:rFonts w:ascii="Sylfaen" w:eastAsia="Times New Roman" w:hAnsi="Sylfaen" w:cs="Arial"/>
                <w:sz w:val="16"/>
                <w:szCs w:val="16"/>
                <w:lang w:val="en-GB" w:eastAsia="en-GB"/>
              </w:rPr>
              <w:t>Introduction of a data management system that includes plant-specific emission factors to better estimate sector’s emissions and mitigation potentials</w:t>
            </w:r>
            <w:r>
              <w:rPr>
                <w:rFonts w:ascii="Sylfaen" w:eastAsia="Times New Roman" w:hAnsi="Sylfaen" w:cs="Arial"/>
                <w:sz w:val="16"/>
                <w:szCs w:val="16"/>
                <w:lang w:val="en-GB" w:eastAsia="en-GB"/>
              </w:rPr>
              <w:t>.</w:t>
            </w:r>
          </w:p>
        </w:tc>
        <w:tc>
          <w:tcPr>
            <w:tcW w:w="1994" w:type="dxa"/>
            <w:gridSpan w:val="3"/>
            <w:shd w:val="clear" w:color="auto" w:fill="auto"/>
          </w:tcPr>
          <w:p w14:paraId="0E28751D" w14:textId="2D2D2BA9" w:rsidR="00545A93" w:rsidRPr="00C40F50" w:rsidRDefault="00F545A7" w:rsidP="00545A93">
            <w:pPr>
              <w:rPr>
                <w:rFonts w:ascii="Sylfaen" w:eastAsia="Times New Roman" w:hAnsi="Sylfaen" w:cs="Arial"/>
                <w:sz w:val="16"/>
                <w:szCs w:val="16"/>
                <w:lang w:val="ka-GE" w:eastAsia="en-GB"/>
              </w:rPr>
            </w:pPr>
            <w:r w:rsidRPr="00F545A7">
              <w:rPr>
                <w:rFonts w:ascii="Sylfaen" w:eastAsia="Times New Roman" w:hAnsi="Sylfaen" w:cs="Arial"/>
                <w:sz w:val="16"/>
                <w:szCs w:val="16"/>
                <w:lang w:val="ka-GE" w:eastAsia="en-GB"/>
              </w:rPr>
              <w:t xml:space="preserve">Support </w:t>
            </w:r>
            <w:proofErr w:type="spellStart"/>
            <w:r w:rsidRPr="00F545A7">
              <w:rPr>
                <w:rFonts w:ascii="Sylfaen" w:eastAsia="Times New Roman" w:hAnsi="Sylfaen" w:cs="Arial"/>
                <w:sz w:val="16"/>
                <w:szCs w:val="16"/>
                <w:lang w:val="ka-GE" w:eastAsia="en-GB"/>
              </w:rPr>
              <w:t>implementation</w:t>
            </w:r>
            <w:proofErr w:type="spellEnd"/>
            <w:r w:rsidRPr="00F545A7">
              <w:rPr>
                <w:rFonts w:ascii="Sylfaen" w:eastAsia="Times New Roman" w:hAnsi="Sylfaen" w:cs="Arial"/>
                <w:sz w:val="16"/>
                <w:szCs w:val="16"/>
                <w:lang w:val="ka-GE" w:eastAsia="en-GB"/>
              </w:rPr>
              <w:t xml:space="preserve"> </w:t>
            </w:r>
            <w:proofErr w:type="spellStart"/>
            <w:r w:rsidRPr="00F545A7">
              <w:rPr>
                <w:rFonts w:ascii="Sylfaen" w:eastAsia="Times New Roman" w:hAnsi="Sylfaen" w:cs="Arial"/>
                <w:sz w:val="16"/>
                <w:szCs w:val="16"/>
                <w:lang w:val="ka-GE" w:eastAsia="en-GB"/>
              </w:rPr>
              <w:t>of</w:t>
            </w:r>
            <w:proofErr w:type="spellEnd"/>
            <w:r w:rsidRPr="00F545A7">
              <w:rPr>
                <w:rFonts w:ascii="Sylfaen" w:eastAsia="Times New Roman" w:hAnsi="Sylfaen" w:cs="Arial"/>
                <w:sz w:val="16"/>
                <w:szCs w:val="16"/>
                <w:lang w:val="ka-GE" w:eastAsia="en-GB"/>
              </w:rPr>
              <w:t xml:space="preserve"> </w:t>
            </w:r>
            <w:proofErr w:type="spellStart"/>
            <w:r w:rsidRPr="00F545A7">
              <w:rPr>
                <w:rFonts w:ascii="Sylfaen" w:eastAsia="Times New Roman" w:hAnsi="Sylfaen" w:cs="Arial"/>
                <w:sz w:val="16"/>
                <w:szCs w:val="16"/>
                <w:lang w:val="ka-GE" w:eastAsia="en-GB"/>
              </w:rPr>
              <w:t>directive</w:t>
            </w:r>
            <w:proofErr w:type="spellEnd"/>
            <w:r w:rsidRPr="00F545A7">
              <w:rPr>
                <w:rFonts w:ascii="Sylfaen" w:eastAsia="Times New Roman" w:hAnsi="Sylfaen" w:cs="Arial"/>
                <w:sz w:val="16"/>
                <w:szCs w:val="16"/>
                <w:lang w:val="ka-GE" w:eastAsia="en-GB"/>
              </w:rPr>
              <w:t xml:space="preserve"> </w:t>
            </w:r>
            <w:r w:rsidR="00545A93" w:rsidRPr="00C40F50">
              <w:rPr>
                <w:rFonts w:ascii="Sylfaen" w:eastAsia="Times New Roman" w:hAnsi="Sylfaen" w:cs="Arial"/>
                <w:sz w:val="16"/>
                <w:szCs w:val="16"/>
                <w:lang w:val="ka-GE" w:eastAsia="en-GB"/>
              </w:rPr>
              <w:t xml:space="preserve">2010/75/EU </w:t>
            </w:r>
            <w:r w:rsidRPr="00F545A7">
              <w:rPr>
                <w:rFonts w:ascii="Sylfaen" w:eastAsia="Times New Roman" w:hAnsi="Sylfaen" w:cs="Arial"/>
                <w:sz w:val="16"/>
                <w:szCs w:val="16"/>
                <w:lang w:val="ka-GE" w:eastAsia="en-GB"/>
              </w:rPr>
              <w:t xml:space="preserve"> </w:t>
            </w:r>
            <w:proofErr w:type="spellStart"/>
            <w:r w:rsidRPr="00F545A7">
              <w:rPr>
                <w:rFonts w:ascii="Sylfaen" w:eastAsia="Times New Roman" w:hAnsi="Sylfaen" w:cs="Arial"/>
                <w:sz w:val="16"/>
                <w:szCs w:val="16"/>
                <w:lang w:val="ka-GE" w:eastAsia="en-GB"/>
              </w:rPr>
              <w:t>and</w:t>
            </w:r>
            <w:proofErr w:type="spellEnd"/>
            <w:r w:rsidRPr="00F545A7">
              <w:rPr>
                <w:rFonts w:ascii="Sylfaen" w:eastAsia="Times New Roman" w:hAnsi="Sylfaen" w:cs="Arial"/>
                <w:sz w:val="16"/>
                <w:szCs w:val="16"/>
                <w:lang w:val="ka-GE" w:eastAsia="en-GB"/>
              </w:rPr>
              <w:t xml:space="preserve"> </w:t>
            </w:r>
            <w:proofErr w:type="spellStart"/>
            <w:r w:rsidRPr="00F545A7">
              <w:rPr>
                <w:rFonts w:ascii="Sylfaen" w:eastAsia="Times New Roman" w:hAnsi="Sylfaen" w:cs="Arial"/>
                <w:sz w:val="16"/>
                <w:szCs w:val="16"/>
                <w:lang w:val="ka-GE" w:eastAsia="en-GB"/>
              </w:rPr>
              <w:t>article</w:t>
            </w:r>
            <w:proofErr w:type="spellEnd"/>
            <w:r w:rsidRPr="00F545A7">
              <w:rPr>
                <w:rFonts w:ascii="Sylfaen" w:eastAsia="Times New Roman" w:hAnsi="Sylfaen" w:cs="Arial"/>
                <w:sz w:val="16"/>
                <w:szCs w:val="16"/>
                <w:lang w:val="ka-GE" w:eastAsia="en-GB"/>
              </w:rPr>
              <w:t xml:space="preserve"> 314 </w:t>
            </w:r>
            <w:proofErr w:type="spellStart"/>
            <w:r w:rsidRPr="00F545A7">
              <w:rPr>
                <w:rFonts w:ascii="Sylfaen" w:eastAsia="Times New Roman" w:hAnsi="Sylfaen" w:cs="Arial"/>
                <w:sz w:val="16"/>
                <w:szCs w:val="16"/>
                <w:lang w:val="ka-GE" w:eastAsia="en-GB"/>
              </w:rPr>
              <w:t>of</w:t>
            </w:r>
            <w:proofErr w:type="spellEnd"/>
            <w:r w:rsidRPr="00F545A7">
              <w:rPr>
                <w:rFonts w:ascii="Sylfaen" w:eastAsia="Times New Roman" w:hAnsi="Sylfaen" w:cs="Arial"/>
                <w:sz w:val="16"/>
                <w:szCs w:val="16"/>
                <w:lang w:val="ka-GE" w:eastAsia="en-GB"/>
              </w:rPr>
              <w:t xml:space="preserve"> </w:t>
            </w:r>
            <w:proofErr w:type="spellStart"/>
            <w:r w:rsidRPr="00F545A7">
              <w:rPr>
                <w:rFonts w:ascii="Sylfaen" w:eastAsia="Times New Roman" w:hAnsi="Sylfaen" w:cs="Arial"/>
                <w:sz w:val="16"/>
                <w:szCs w:val="16"/>
                <w:lang w:val="ka-GE" w:eastAsia="en-GB"/>
              </w:rPr>
              <w:t>Association</w:t>
            </w:r>
            <w:proofErr w:type="spellEnd"/>
            <w:r w:rsidRPr="00F545A7">
              <w:rPr>
                <w:rFonts w:ascii="Sylfaen" w:eastAsia="Times New Roman" w:hAnsi="Sylfaen" w:cs="Arial"/>
                <w:sz w:val="16"/>
                <w:szCs w:val="16"/>
                <w:lang w:val="ka-GE" w:eastAsia="en-GB"/>
              </w:rPr>
              <w:t xml:space="preserve"> </w:t>
            </w:r>
            <w:proofErr w:type="spellStart"/>
            <w:r w:rsidRPr="00F545A7">
              <w:rPr>
                <w:rFonts w:ascii="Sylfaen" w:eastAsia="Times New Roman" w:hAnsi="Sylfaen" w:cs="Arial"/>
                <w:sz w:val="16"/>
                <w:szCs w:val="16"/>
                <w:lang w:val="ka-GE" w:eastAsia="en-GB"/>
              </w:rPr>
              <w:t>Agreem</w:t>
            </w:r>
            <w:r>
              <w:rPr>
                <w:rFonts w:ascii="Sylfaen" w:eastAsia="Times New Roman" w:hAnsi="Sylfaen" w:cs="Arial"/>
                <w:sz w:val="16"/>
                <w:szCs w:val="16"/>
                <w:lang w:val="en-US" w:eastAsia="en-GB"/>
              </w:rPr>
              <w:t>ent</w:t>
            </w:r>
            <w:proofErr w:type="spellEnd"/>
            <w:r w:rsidR="00545A93">
              <w:rPr>
                <w:rFonts w:ascii="Sylfaen" w:eastAsia="Times New Roman" w:hAnsi="Sylfaen" w:cs="Arial"/>
                <w:sz w:val="16"/>
                <w:szCs w:val="16"/>
                <w:lang w:val="ka-GE" w:eastAsia="en-GB"/>
              </w:rPr>
              <w:t>;</w:t>
            </w:r>
          </w:p>
          <w:p w14:paraId="0E28751E" w14:textId="055235E0" w:rsidR="00545A93" w:rsidRPr="00C40F50" w:rsidRDefault="00C11BAA"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9 (</w:t>
            </w:r>
            <w:proofErr w:type="spellStart"/>
            <w:r w:rsidRPr="00BD3FDD">
              <w:rPr>
                <w:rFonts w:ascii="Sylfaen" w:eastAsia="Times New Roman" w:hAnsi="Sylfaen" w:cs="Arial"/>
                <w:sz w:val="16"/>
                <w:szCs w:val="16"/>
                <w:lang w:val="ka-GE" w:eastAsia="en-GB"/>
              </w:rPr>
              <w:t>Industry</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innovation</w:t>
            </w:r>
            <w:proofErr w:type="spellEnd"/>
            <w:r w:rsidR="00542906">
              <w:rPr>
                <w:rFonts w:ascii="Sylfaen" w:eastAsia="Times New Roman" w:hAnsi="Sylfaen" w:cs="Arial"/>
                <w:sz w:val="16"/>
                <w:szCs w:val="16"/>
                <w:lang w:val="ka-GE" w:eastAsia="en-GB"/>
              </w:rPr>
              <w:t>,</w:t>
            </w:r>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and</w:t>
            </w:r>
            <w:proofErr w:type="spellEnd"/>
            <w:r w:rsidRPr="00BD3FDD">
              <w:rPr>
                <w:rFonts w:ascii="Sylfaen" w:eastAsia="Times New Roman" w:hAnsi="Sylfaen" w:cs="Arial"/>
                <w:sz w:val="16"/>
                <w:szCs w:val="16"/>
                <w:lang w:val="ka-GE" w:eastAsia="en-GB"/>
              </w:rPr>
              <w:t xml:space="preserve"> </w:t>
            </w:r>
            <w:proofErr w:type="spellStart"/>
            <w:r w:rsidRPr="00BD3FDD">
              <w:rPr>
                <w:rFonts w:ascii="Sylfaen" w:eastAsia="Times New Roman" w:hAnsi="Sylfaen" w:cs="Arial"/>
                <w:sz w:val="16"/>
                <w:szCs w:val="16"/>
                <w:lang w:val="ka-GE" w:eastAsia="en-GB"/>
              </w:rPr>
              <w:t>infrastructure</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11 (</w:t>
            </w:r>
            <w:r>
              <w:rPr>
                <w:rFonts w:ascii="Sylfaen" w:eastAsia="Times New Roman" w:hAnsi="Sylfaen" w:cs="Arial"/>
                <w:sz w:val="16"/>
                <w:szCs w:val="16"/>
                <w:lang w:val="en-US" w:eastAsia="en-GB"/>
              </w:rPr>
              <w:t>Sustainable cities and communities</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shd w:val="clear" w:color="auto" w:fill="auto"/>
            <w:noWrap/>
          </w:tcPr>
          <w:p w14:paraId="1645F7F8" w14:textId="3DE98D7E" w:rsidR="00545A93" w:rsidRPr="001F0813" w:rsidRDefault="001F0813" w:rsidP="00545A93">
            <w:pPr>
              <w:pStyle w:val="A2AContent"/>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US" w:eastAsia="en-GB"/>
              </w:rPr>
              <w:t xml:space="preserve">Specific emissions factor at least for </w:t>
            </w:r>
            <w:r w:rsidR="009F2DAD">
              <w:rPr>
                <w:rFonts w:ascii="Sylfaen" w:eastAsia="Times New Roman" w:hAnsi="Sylfaen" w:cs="Arial"/>
                <w:b w:val="0"/>
                <w:noProof w:val="0"/>
                <w:color w:val="auto"/>
                <w:sz w:val="16"/>
                <w:szCs w:val="16"/>
                <w:lang w:val="en-US" w:eastAsia="en-GB"/>
              </w:rPr>
              <w:t>two production</w:t>
            </w:r>
            <w:r w:rsidR="00542906">
              <w:rPr>
                <w:rFonts w:ascii="Sylfaen" w:eastAsia="Times New Roman" w:hAnsi="Sylfaen" w:cs="Arial"/>
                <w:b w:val="0"/>
                <w:noProof w:val="0"/>
                <w:color w:val="auto"/>
                <w:sz w:val="16"/>
                <w:szCs w:val="16"/>
                <w:lang w:val="en-US" w:eastAsia="en-GB"/>
              </w:rPr>
              <w:t>s</w:t>
            </w:r>
            <w:r w:rsidR="009F2DAD">
              <w:rPr>
                <w:rFonts w:ascii="Sylfaen" w:eastAsia="Times New Roman" w:hAnsi="Sylfaen" w:cs="Arial"/>
                <w:b w:val="0"/>
                <w:noProof w:val="0"/>
                <w:color w:val="auto"/>
                <w:sz w:val="16"/>
                <w:szCs w:val="16"/>
                <w:lang w:val="en-US" w:eastAsia="en-GB"/>
              </w:rPr>
              <w:t xml:space="preserve"> is introduced.</w:t>
            </w:r>
          </w:p>
        </w:tc>
        <w:tc>
          <w:tcPr>
            <w:tcW w:w="1304" w:type="dxa"/>
            <w:gridSpan w:val="9"/>
            <w:shd w:val="clear" w:color="auto" w:fill="auto"/>
          </w:tcPr>
          <w:p w14:paraId="0E287521" w14:textId="5D2B1B4F" w:rsidR="00545A93" w:rsidRPr="00C40F50" w:rsidRDefault="00E04CBF"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Report of the project “Capacity-building In</w:t>
            </w:r>
            <w:r w:rsidR="00542906">
              <w:rPr>
                <w:rFonts w:ascii="Sylfaen" w:eastAsia="Times New Roman" w:hAnsi="Sylfaen" w:cs="Arial"/>
                <w:sz w:val="16"/>
                <w:szCs w:val="16"/>
                <w:lang w:val="en-US" w:eastAsia="en-GB"/>
              </w:rPr>
              <w:t>iti</w:t>
            </w:r>
            <w:r>
              <w:rPr>
                <w:rFonts w:ascii="Sylfaen" w:eastAsia="Times New Roman" w:hAnsi="Sylfaen" w:cs="Arial"/>
                <w:sz w:val="16"/>
                <w:szCs w:val="16"/>
                <w:lang w:val="en-US" w:eastAsia="en-GB"/>
              </w:rPr>
              <w:t>ative for Transparency (CBIT)</w:t>
            </w:r>
            <w:r w:rsidR="00542906">
              <w:rPr>
                <w:rFonts w:ascii="Sylfaen" w:eastAsia="Times New Roman" w:hAnsi="Sylfaen" w:cs="Arial"/>
                <w:sz w:val="16"/>
                <w:szCs w:val="16"/>
                <w:lang w:val="en-US" w:eastAsia="en-GB"/>
              </w:rPr>
              <w:t>.”</w:t>
            </w:r>
          </w:p>
        </w:tc>
        <w:tc>
          <w:tcPr>
            <w:tcW w:w="1936" w:type="dxa"/>
            <w:gridSpan w:val="14"/>
            <w:shd w:val="clear" w:color="auto" w:fill="auto"/>
            <w:noWrap/>
          </w:tcPr>
          <w:p w14:paraId="0E287522" w14:textId="1DB0280D" w:rsidR="00545A93" w:rsidRPr="00E04CBF" w:rsidRDefault="00E04CBF"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Environmental Protection and Agriculture (Climate Change Division)</w:t>
            </w:r>
          </w:p>
        </w:tc>
        <w:tc>
          <w:tcPr>
            <w:tcW w:w="2406" w:type="dxa"/>
            <w:gridSpan w:val="26"/>
            <w:shd w:val="clear" w:color="auto" w:fill="auto"/>
            <w:noWrap/>
          </w:tcPr>
          <w:p w14:paraId="702060D6" w14:textId="57ACDA78" w:rsidR="00545A93" w:rsidRPr="00E04CBF" w:rsidRDefault="00E04CBF" w:rsidP="00545A93">
            <w:pPr>
              <w:rPr>
                <w:rFonts w:ascii="Sylfaen" w:eastAsia="Times New Roman" w:hAnsi="Sylfaen" w:cs="Arial"/>
                <w:sz w:val="16"/>
                <w:szCs w:val="16"/>
                <w:lang w:val="pt-BR" w:eastAsia="en-GB"/>
              </w:rPr>
            </w:pPr>
            <w:r w:rsidRPr="00E04CBF">
              <w:rPr>
                <w:rFonts w:ascii="Sylfaen" w:eastAsia="Times New Roman" w:hAnsi="Sylfaen" w:cs="Arial"/>
                <w:sz w:val="16"/>
                <w:szCs w:val="16"/>
                <w:lang w:val="pt-BR" w:eastAsia="en-GB"/>
              </w:rPr>
              <w:t>Ltd “Rustavi Azoti”</w:t>
            </w:r>
          </w:p>
          <w:p w14:paraId="36E99622" w14:textId="77777777" w:rsidR="00545A93" w:rsidRDefault="00545A93" w:rsidP="00545A93">
            <w:pPr>
              <w:rPr>
                <w:rFonts w:ascii="Sylfaen" w:eastAsia="Times New Roman" w:hAnsi="Sylfaen" w:cs="Arial"/>
                <w:sz w:val="16"/>
                <w:szCs w:val="16"/>
                <w:lang w:val="ka-GE" w:eastAsia="en-GB"/>
              </w:rPr>
            </w:pPr>
          </w:p>
          <w:p w14:paraId="0E287523" w14:textId="7DB89B37" w:rsidR="00545A93" w:rsidRPr="00E04CBF" w:rsidRDefault="00E04CBF" w:rsidP="00545A93">
            <w:pPr>
              <w:rPr>
                <w:rFonts w:ascii="Sylfaen" w:hAnsi="Sylfaen"/>
                <w:sz w:val="16"/>
                <w:szCs w:val="16"/>
                <w:lang w:val="pt-BR" w:eastAsia="en-GB"/>
              </w:rPr>
            </w:pPr>
            <w:r w:rsidRPr="00E04CBF">
              <w:rPr>
                <w:rFonts w:ascii="Sylfaen" w:eastAsia="Times New Roman" w:hAnsi="Sylfaen" w:cs="Arial"/>
                <w:sz w:val="16"/>
                <w:szCs w:val="16"/>
                <w:lang w:val="pt-BR" w:eastAsia="en-GB"/>
              </w:rPr>
              <w:t>Ltd “H</w:t>
            </w:r>
            <w:r>
              <w:rPr>
                <w:rFonts w:ascii="Sylfaen" w:eastAsia="Times New Roman" w:hAnsi="Sylfaen" w:cs="Arial"/>
                <w:sz w:val="16"/>
                <w:szCs w:val="16"/>
                <w:lang w:val="pt-BR" w:eastAsia="en-GB"/>
              </w:rPr>
              <w:t>eidelberg Cement”</w:t>
            </w:r>
          </w:p>
        </w:tc>
        <w:tc>
          <w:tcPr>
            <w:tcW w:w="1021" w:type="dxa"/>
            <w:gridSpan w:val="6"/>
            <w:shd w:val="clear" w:color="auto" w:fill="auto"/>
            <w:noWrap/>
          </w:tcPr>
          <w:p w14:paraId="0E287524" w14:textId="213EEEC9" w:rsidR="00545A93" w:rsidRPr="00E04CBF" w:rsidRDefault="00545A93" w:rsidP="00545A93">
            <w:pPr>
              <w:rPr>
                <w:rFonts w:ascii="Sylfaen" w:hAnsi="Sylfaen"/>
                <w:sz w:val="16"/>
                <w:szCs w:val="16"/>
                <w:lang w:val="en-US" w:eastAsia="en-GB"/>
              </w:rPr>
            </w:pPr>
            <w:r w:rsidRPr="00C40F50">
              <w:rPr>
                <w:rFonts w:ascii="Sylfaen" w:eastAsia="Times New Roman" w:hAnsi="Sylfaen" w:cs="Arial"/>
                <w:sz w:val="16"/>
                <w:szCs w:val="16"/>
                <w:lang w:val="ka-GE" w:eastAsia="en-GB"/>
              </w:rPr>
              <w:t xml:space="preserve">2023 </w:t>
            </w:r>
            <w:r w:rsidR="00E04CBF">
              <w:rPr>
                <w:rFonts w:ascii="Sylfaen" w:eastAsia="Times New Roman" w:hAnsi="Sylfaen" w:cs="Arial"/>
                <w:sz w:val="16"/>
                <w:szCs w:val="16"/>
                <w:lang w:val="en-US" w:eastAsia="en-GB"/>
              </w:rPr>
              <w:t>Q2</w:t>
            </w:r>
          </w:p>
        </w:tc>
        <w:tc>
          <w:tcPr>
            <w:tcW w:w="1705" w:type="dxa"/>
            <w:gridSpan w:val="9"/>
            <w:shd w:val="clear" w:color="auto" w:fill="auto"/>
          </w:tcPr>
          <w:p w14:paraId="4126C99A" w14:textId="6197B8AD" w:rsidR="00545A93" w:rsidRDefault="00545A93" w:rsidP="00545A93">
            <w:pPr>
              <w:rPr>
                <w:rFonts w:ascii="Sylfaen" w:eastAsia="Times New Roman" w:hAnsi="Sylfaen" w:cs="Arial"/>
                <w:sz w:val="16"/>
                <w:szCs w:val="16"/>
                <w:lang w:val="ka-GE" w:eastAsia="en-GB"/>
              </w:rPr>
            </w:pPr>
            <w:r w:rsidRPr="00605FBC">
              <w:rPr>
                <w:rFonts w:ascii="Sylfaen" w:eastAsia="Times New Roman" w:hAnsi="Sylfaen" w:cs="Arial"/>
                <w:sz w:val="16"/>
                <w:szCs w:val="16"/>
                <w:lang w:val="ka-GE" w:eastAsia="en-GB"/>
              </w:rPr>
              <w:t>99,600</w:t>
            </w:r>
            <w:r>
              <w:rPr>
                <w:rFonts w:ascii="Sylfaen" w:eastAsia="Times New Roman" w:hAnsi="Sylfaen" w:cs="Arial"/>
                <w:sz w:val="16"/>
                <w:szCs w:val="16"/>
                <w:lang w:val="ka-GE" w:eastAsia="en-GB"/>
              </w:rPr>
              <w:t xml:space="preserve">.0 GEL </w:t>
            </w:r>
          </w:p>
          <w:p w14:paraId="532B920F" w14:textId="77777777" w:rsidR="00545A93" w:rsidRDefault="00545A93" w:rsidP="00545A93">
            <w:pPr>
              <w:rPr>
                <w:rFonts w:ascii="Sylfaen" w:eastAsia="Times New Roman" w:hAnsi="Sylfaen" w:cs="Arial"/>
                <w:sz w:val="16"/>
                <w:szCs w:val="16"/>
                <w:lang w:val="ka-GE" w:eastAsia="en-GB"/>
              </w:rPr>
            </w:pPr>
          </w:p>
          <w:p w14:paraId="710DB8C0" w14:textId="77777777" w:rsidR="00545A93" w:rsidRPr="00C40F50" w:rsidRDefault="00545A93" w:rsidP="00545A93">
            <w:pPr>
              <w:rPr>
                <w:rFonts w:ascii="Sylfaen" w:eastAsia="Times New Roman" w:hAnsi="Sylfaen" w:cs="Arial"/>
                <w:sz w:val="16"/>
                <w:szCs w:val="16"/>
                <w:lang w:val="en-US" w:eastAsia="en-GB"/>
              </w:rPr>
            </w:pPr>
          </w:p>
          <w:p w14:paraId="0E287527" w14:textId="77777777" w:rsidR="00545A93" w:rsidRPr="00C40F50" w:rsidRDefault="00545A93" w:rsidP="00545A93">
            <w:pPr>
              <w:rPr>
                <w:rFonts w:ascii="Sylfaen" w:hAnsi="Sylfaen"/>
                <w:sz w:val="16"/>
                <w:szCs w:val="16"/>
                <w:lang w:val="ka-GE" w:eastAsia="en-GB"/>
              </w:rPr>
            </w:pPr>
          </w:p>
          <w:p w14:paraId="0E287528" w14:textId="77777777" w:rsidR="00545A93" w:rsidRPr="00C40F50" w:rsidRDefault="00545A93" w:rsidP="00545A93">
            <w:pPr>
              <w:rPr>
                <w:rFonts w:ascii="Sylfaen" w:hAnsi="Sylfaen"/>
                <w:sz w:val="16"/>
                <w:szCs w:val="16"/>
                <w:lang w:val="ka-GE" w:eastAsia="en-GB"/>
              </w:rPr>
            </w:pPr>
          </w:p>
          <w:p w14:paraId="0E287529" w14:textId="77777777" w:rsidR="00545A93" w:rsidRPr="00C40F50" w:rsidRDefault="00545A93" w:rsidP="00545A93">
            <w:pPr>
              <w:rPr>
                <w:rFonts w:ascii="Sylfaen" w:hAnsi="Sylfaen"/>
                <w:sz w:val="16"/>
                <w:szCs w:val="16"/>
                <w:lang w:val="ka-GE" w:eastAsia="en-GB"/>
              </w:rPr>
            </w:pPr>
          </w:p>
          <w:p w14:paraId="0E28752A" w14:textId="77777777" w:rsidR="00545A93" w:rsidRPr="00C40F50" w:rsidRDefault="00545A93" w:rsidP="00545A93">
            <w:pPr>
              <w:rPr>
                <w:rFonts w:ascii="Sylfaen" w:hAnsi="Sylfaen"/>
                <w:sz w:val="16"/>
                <w:szCs w:val="16"/>
                <w:lang w:val="ka-GE" w:eastAsia="en-GB"/>
              </w:rPr>
            </w:pPr>
          </w:p>
          <w:p w14:paraId="0E28752B" w14:textId="77777777" w:rsidR="00545A93" w:rsidRPr="00C40F50" w:rsidRDefault="00545A93" w:rsidP="00545A93">
            <w:pPr>
              <w:rPr>
                <w:rFonts w:ascii="Sylfaen" w:hAnsi="Sylfaen"/>
                <w:sz w:val="16"/>
                <w:szCs w:val="16"/>
                <w:lang w:val="ka-GE" w:eastAsia="en-GB"/>
              </w:rPr>
            </w:pPr>
          </w:p>
          <w:p w14:paraId="0E28752C" w14:textId="77777777" w:rsidR="00545A93" w:rsidRPr="00C40F50" w:rsidRDefault="00545A93" w:rsidP="00545A93">
            <w:pPr>
              <w:rPr>
                <w:rFonts w:ascii="Sylfaen" w:hAnsi="Sylfaen"/>
                <w:sz w:val="16"/>
                <w:szCs w:val="16"/>
                <w:lang w:val="ka-GE" w:eastAsia="en-GB"/>
              </w:rPr>
            </w:pPr>
          </w:p>
          <w:p w14:paraId="0E28752D" w14:textId="77777777" w:rsidR="00545A93" w:rsidRPr="00C40F50" w:rsidRDefault="00545A93" w:rsidP="00545A93">
            <w:pPr>
              <w:rPr>
                <w:rFonts w:ascii="Sylfaen" w:hAnsi="Sylfaen"/>
                <w:sz w:val="16"/>
                <w:szCs w:val="16"/>
                <w:lang w:val="ka-GE" w:eastAsia="en-GB"/>
              </w:rPr>
            </w:pPr>
          </w:p>
          <w:p w14:paraId="0E28752E" w14:textId="77777777" w:rsidR="00545A93" w:rsidRPr="00C40F50" w:rsidRDefault="00545A93" w:rsidP="00545A93">
            <w:pPr>
              <w:rPr>
                <w:rFonts w:ascii="Sylfaen" w:hAnsi="Sylfaen"/>
                <w:sz w:val="16"/>
                <w:szCs w:val="16"/>
                <w:lang w:val="ka-GE" w:eastAsia="en-GB"/>
              </w:rPr>
            </w:pPr>
          </w:p>
          <w:p w14:paraId="0E28752F" w14:textId="77777777" w:rsidR="00545A93" w:rsidRPr="00C40F50" w:rsidRDefault="00545A93" w:rsidP="00545A93">
            <w:pPr>
              <w:rPr>
                <w:rFonts w:ascii="Sylfaen" w:hAnsi="Sylfaen"/>
                <w:sz w:val="16"/>
                <w:szCs w:val="16"/>
                <w:lang w:val="ka-GE" w:eastAsia="en-GB"/>
              </w:rPr>
            </w:pPr>
          </w:p>
          <w:p w14:paraId="0E287530" w14:textId="77777777" w:rsidR="00545A93" w:rsidRPr="00C40F50" w:rsidRDefault="00545A93" w:rsidP="00545A93">
            <w:pPr>
              <w:rPr>
                <w:rFonts w:ascii="Sylfaen" w:hAnsi="Sylfaen"/>
                <w:sz w:val="16"/>
                <w:szCs w:val="16"/>
                <w:lang w:val="ka-GE" w:eastAsia="en-GB"/>
              </w:rPr>
            </w:pPr>
          </w:p>
          <w:p w14:paraId="0E287531" w14:textId="77777777" w:rsidR="00545A93" w:rsidRPr="00C40F50" w:rsidRDefault="00545A93" w:rsidP="00545A93">
            <w:pPr>
              <w:rPr>
                <w:rFonts w:ascii="Sylfaen" w:hAnsi="Sylfaen"/>
                <w:sz w:val="16"/>
                <w:szCs w:val="16"/>
                <w:lang w:val="ka-GE" w:eastAsia="en-GB"/>
              </w:rPr>
            </w:pPr>
          </w:p>
          <w:p w14:paraId="0E287532" w14:textId="77777777" w:rsidR="00545A93" w:rsidRPr="00C40F50" w:rsidRDefault="00545A93" w:rsidP="00545A93">
            <w:pPr>
              <w:rPr>
                <w:rFonts w:ascii="Sylfaen" w:hAnsi="Sylfaen"/>
                <w:sz w:val="16"/>
                <w:szCs w:val="16"/>
                <w:lang w:val="ka-GE" w:eastAsia="en-GB"/>
              </w:rPr>
            </w:pPr>
          </w:p>
          <w:p w14:paraId="0E287533" w14:textId="77777777" w:rsidR="00545A93" w:rsidRPr="00C40F50" w:rsidRDefault="00545A93" w:rsidP="00545A93">
            <w:pPr>
              <w:rPr>
                <w:rFonts w:ascii="Sylfaen" w:hAnsi="Sylfaen"/>
                <w:sz w:val="16"/>
                <w:szCs w:val="16"/>
                <w:lang w:val="ka-GE" w:eastAsia="en-GB"/>
              </w:rPr>
            </w:pPr>
          </w:p>
        </w:tc>
        <w:tc>
          <w:tcPr>
            <w:tcW w:w="828" w:type="dxa"/>
            <w:gridSpan w:val="4"/>
            <w:shd w:val="clear" w:color="auto" w:fill="auto"/>
          </w:tcPr>
          <w:p w14:paraId="2B05F02C" w14:textId="77777777" w:rsidR="00545A93" w:rsidRPr="00C40F50" w:rsidRDefault="00545A93" w:rsidP="00545A93">
            <w:pPr>
              <w:rPr>
                <w:rFonts w:ascii="Sylfaen" w:hAnsi="Sylfaen"/>
                <w:sz w:val="16"/>
                <w:szCs w:val="16"/>
                <w:lang w:val="en-GB" w:eastAsia="en-GB"/>
              </w:rPr>
            </w:pPr>
          </w:p>
        </w:tc>
        <w:tc>
          <w:tcPr>
            <w:tcW w:w="814" w:type="dxa"/>
            <w:gridSpan w:val="5"/>
            <w:shd w:val="clear" w:color="auto" w:fill="auto"/>
          </w:tcPr>
          <w:p w14:paraId="0F355629" w14:textId="4657A29B" w:rsidR="00545A93" w:rsidRPr="00C40F50" w:rsidRDefault="00545A93" w:rsidP="00545A93">
            <w:pPr>
              <w:rPr>
                <w:rFonts w:ascii="Sylfaen" w:hAnsi="Sylfaen"/>
                <w:sz w:val="16"/>
                <w:szCs w:val="16"/>
                <w:lang w:val="en-GB" w:eastAsia="en-GB"/>
              </w:rPr>
            </w:pPr>
          </w:p>
        </w:tc>
        <w:tc>
          <w:tcPr>
            <w:tcW w:w="1520" w:type="dxa"/>
            <w:gridSpan w:val="9"/>
            <w:shd w:val="clear" w:color="auto" w:fill="auto"/>
          </w:tcPr>
          <w:p w14:paraId="39D2F566" w14:textId="254DAF77" w:rsidR="00545A93" w:rsidRDefault="00545A93" w:rsidP="00545A93">
            <w:pPr>
              <w:rPr>
                <w:rFonts w:ascii="Sylfaen" w:eastAsia="Times New Roman" w:hAnsi="Sylfaen" w:cs="Arial"/>
                <w:sz w:val="16"/>
                <w:szCs w:val="16"/>
                <w:lang w:val="ka-GE" w:eastAsia="en-GB"/>
              </w:rPr>
            </w:pPr>
            <w:r w:rsidRPr="00605FBC">
              <w:rPr>
                <w:rFonts w:ascii="Sylfaen" w:eastAsia="Times New Roman" w:hAnsi="Sylfaen" w:cs="Arial"/>
                <w:sz w:val="16"/>
                <w:szCs w:val="16"/>
                <w:lang w:val="ka-GE" w:eastAsia="en-GB"/>
              </w:rPr>
              <w:t>99,600</w:t>
            </w:r>
            <w:r>
              <w:rPr>
                <w:rFonts w:ascii="Sylfaen" w:eastAsia="Times New Roman" w:hAnsi="Sylfaen" w:cs="Arial"/>
                <w:sz w:val="16"/>
                <w:szCs w:val="16"/>
                <w:lang w:val="ka-GE" w:eastAsia="en-GB"/>
              </w:rPr>
              <w:t xml:space="preserve">.0 GEL </w:t>
            </w:r>
          </w:p>
          <w:p w14:paraId="7B5B96BD" w14:textId="77777777" w:rsidR="00545A93" w:rsidRDefault="00545A93" w:rsidP="00545A93">
            <w:pPr>
              <w:rPr>
                <w:rFonts w:ascii="Sylfaen" w:eastAsia="Times New Roman" w:hAnsi="Sylfaen" w:cs="Arial"/>
                <w:sz w:val="16"/>
                <w:szCs w:val="16"/>
                <w:lang w:val="ka-GE" w:eastAsia="en-GB"/>
              </w:rPr>
            </w:pPr>
          </w:p>
          <w:p w14:paraId="6702F3B6" w14:textId="18AAC37E" w:rsidR="00545A93" w:rsidRPr="006D4645" w:rsidRDefault="00545A93"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w:t>
            </w:r>
            <w:r w:rsidR="00E04CBF">
              <w:rPr>
                <w:rFonts w:ascii="Sylfaen" w:eastAsia="Times New Roman" w:hAnsi="Sylfaen" w:cs="Arial"/>
                <w:sz w:val="16"/>
                <w:szCs w:val="16"/>
                <w:lang w:val="en-US" w:eastAsia="en-GB"/>
              </w:rPr>
              <w:t>grant</w:t>
            </w:r>
            <w:r>
              <w:rPr>
                <w:rFonts w:ascii="Sylfaen" w:eastAsia="Times New Roman" w:hAnsi="Sylfaen" w:cs="Arial"/>
                <w:sz w:val="16"/>
                <w:szCs w:val="16"/>
                <w:lang w:val="en-US" w:eastAsia="en-GB"/>
              </w:rPr>
              <w:t>)</w:t>
            </w:r>
          </w:p>
          <w:p w14:paraId="6A58AD73" w14:textId="49E2AD7E" w:rsidR="00545A93" w:rsidRPr="00FD2259" w:rsidRDefault="00545A93"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 </w:t>
            </w:r>
          </w:p>
          <w:p w14:paraId="2DD46E21" w14:textId="77777777" w:rsidR="00545A93" w:rsidRPr="00C40F50" w:rsidRDefault="00545A93" w:rsidP="00545A93">
            <w:pPr>
              <w:rPr>
                <w:rFonts w:ascii="Sylfaen" w:hAnsi="Sylfaen"/>
                <w:sz w:val="16"/>
                <w:szCs w:val="16"/>
                <w:lang w:val="en-GB" w:eastAsia="en-GB"/>
              </w:rPr>
            </w:pPr>
          </w:p>
        </w:tc>
        <w:tc>
          <w:tcPr>
            <w:tcW w:w="1015" w:type="dxa"/>
            <w:gridSpan w:val="3"/>
            <w:shd w:val="clear" w:color="auto" w:fill="auto"/>
          </w:tcPr>
          <w:p w14:paraId="0E287534" w14:textId="2147496A" w:rsidR="00545A93" w:rsidRPr="00C40F50" w:rsidRDefault="00545A93" w:rsidP="00545A93">
            <w:pPr>
              <w:rPr>
                <w:rFonts w:ascii="Sylfaen" w:hAnsi="Sylfaen"/>
                <w:sz w:val="16"/>
                <w:szCs w:val="16"/>
                <w:lang w:val="en-US" w:eastAsia="en-GB"/>
              </w:rPr>
            </w:pPr>
            <w:r w:rsidRPr="00C40F50">
              <w:rPr>
                <w:rFonts w:ascii="Sylfaen" w:hAnsi="Sylfaen"/>
                <w:sz w:val="16"/>
                <w:szCs w:val="16"/>
                <w:lang w:val="en-US" w:eastAsia="en-GB"/>
              </w:rPr>
              <w:t>GEF/UNEP</w:t>
            </w:r>
          </w:p>
        </w:tc>
        <w:tc>
          <w:tcPr>
            <w:tcW w:w="2015" w:type="dxa"/>
            <w:gridSpan w:val="6"/>
          </w:tcPr>
          <w:p w14:paraId="0E287535" w14:textId="77777777" w:rsidR="00545A93" w:rsidRPr="00C40F50" w:rsidRDefault="00545A93" w:rsidP="00545A93">
            <w:pPr>
              <w:rPr>
                <w:rFonts w:ascii="Sylfaen" w:hAnsi="Sylfaen"/>
                <w:sz w:val="16"/>
                <w:szCs w:val="16"/>
                <w:lang w:val="en-GB" w:eastAsia="en-GB"/>
              </w:rPr>
            </w:pPr>
          </w:p>
        </w:tc>
      </w:tr>
      <w:tr w:rsidR="00545A93" w:rsidRPr="00C40F50" w14:paraId="7657AFC0" w14:textId="77777777" w:rsidTr="00BF2527">
        <w:trPr>
          <w:gridAfter w:val="2"/>
          <w:wAfter w:w="83" w:type="dxa"/>
          <w:trHeight w:val="204"/>
        </w:trPr>
        <w:tc>
          <w:tcPr>
            <w:tcW w:w="6116" w:type="dxa"/>
            <w:gridSpan w:val="12"/>
            <w:shd w:val="clear" w:color="auto" w:fill="92CDDC" w:themeFill="accent5" w:themeFillTint="99"/>
            <w:noWrap/>
            <w:hideMark/>
          </w:tcPr>
          <w:p w14:paraId="1F3E25FB" w14:textId="3C1A1A91" w:rsidR="00545A93" w:rsidRPr="00C40F50" w:rsidRDefault="00545A93" w:rsidP="00545A93">
            <w:pPr>
              <w:jc w:val="center"/>
              <w:rPr>
                <w:rFonts w:ascii="Sylfaen" w:eastAsia="Times New Roman" w:hAnsi="Sylfaen" w:cs="Arial"/>
                <w:sz w:val="20"/>
                <w:szCs w:val="20"/>
                <w:lang w:val="ka-GE" w:eastAsia="en-GB"/>
              </w:rPr>
            </w:pPr>
            <w:proofErr w:type="spellStart"/>
            <w:r>
              <w:rPr>
                <w:rFonts w:ascii="Sylfaen" w:eastAsia="Times New Roman" w:hAnsi="Sylfaen" w:cs="Arial"/>
                <w:sz w:val="20"/>
                <w:szCs w:val="20"/>
                <w:lang w:val="ka-GE" w:eastAsia="en-GB"/>
              </w:rPr>
              <w:t>Goal</w:t>
            </w:r>
            <w:proofErr w:type="spellEnd"/>
            <w:r w:rsidRPr="00C40F50">
              <w:rPr>
                <w:rFonts w:ascii="Sylfaen" w:eastAsia="Times New Roman" w:hAnsi="Sylfaen" w:cs="Arial"/>
                <w:sz w:val="20"/>
                <w:szCs w:val="20"/>
                <w:lang w:val="ka-GE" w:eastAsia="en-GB"/>
              </w:rPr>
              <w:t xml:space="preserve"> 5</w:t>
            </w:r>
          </w:p>
        </w:tc>
        <w:tc>
          <w:tcPr>
            <w:tcW w:w="15911" w:type="dxa"/>
            <w:gridSpan w:val="96"/>
            <w:shd w:val="clear" w:color="auto" w:fill="92CDDC" w:themeFill="accent5" w:themeFillTint="99"/>
            <w:noWrap/>
            <w:hideMark/>
          </w:tcPr>
          <w:p w14:paraId="64F8072E" w14:textId="59C3A048" w:rsidR="00D20E01" w:rsidRPr="00945967" w:rsidRDefault="00D20E01" w:rsidP="00D20E01">
            <w:pPr>
              <w:rPr>
                <w:rFonts w:ascii="Sylfaen" w:eastAsia="Times New Roman" w:hAnsi="Sylfaen" w:cs="Arial"/>
                <w:sz w:val="20"/>
                <w:szCs w:val="20"/>
                <w:lang w:val="en-GB" w:eastAsia="en-GB"/>
              </w:rPr>
            </w:pPr>
            <w:r w:rsidRPr="00945967">
              <w:rPr>
                <w:rFonts w:ascii="Sylfaen" w:eastAsia="Times New Roman" w:hAnsi="Sylfaen" w:cs="Arial"/>
                <w:bCs/>
                <w:sz w:val="20"/>
                <w:szCs w:val="20"/>
                <w:lang w:val="en-GB" w:eastAsia="en-GB"/>
              </w:rPr>
              <w:t>Support the low carbon development of the agriculture sector through encouraging climate-smart agriculture technologies and services.</w:t>
            </w:r>
            <w:r w:rsidRPr="00945967">
              <w:rPr>
                <w:rFonts w:ascii="Sylfaen" w:eastAsia="Times New Roman" w:hAnsi="Sylfaen" w:cs="Arial"/>
                <w:sz w:val="20"/>
                <w:szCs w:val="20"/>
                <w:lang w:val="en-GB" w:eastAsia="en-GB"/>
              </w:rPr>
              <w:t xml:space="preserve"> </w:t>
            </w:r>
          </w:p>
          <w:p w14:paraId="7D1DABE0" w14:textId="3A2CD51A" w:rsidR="00545A93" w:rsidRPr="00D20E01" w:rsidRDefault="00545A93" w:rsidP="00545A93">
            <w:pPr>
              <w:rPr>
                <w:rFonts w:ascii="Sylfaen" w:eastAsia="Times New Roman" w:hAnsi="Sylfaen" w:cs="Arial"/>
                <w:sz w:val="16"/>
                <w:szCs w:val="16"/>
                <w:lang w:val="en-GB" w:eastAsia="en-GB"/>
              </w:rPr>
            </w:pPr>
          </w:p>
        </w:tc>
      </w:tr>
      <w:tr w:rsidR="00545A93" w:rsidRPr="00C40F50" w14:paraId="7D8EBC21" w14:textId="77777777" w:rsidTr="00BF2527">
        <w:trPr>
          <w:gridAfter w:val="2"/>
          <w:wAfter w:w="83" w:type="dxa"/>
          <w:trHeight w:val="204"/>
        </w:trPr>
        <w:tc>
          <w:tcPr>
            <w:tcW w:w="6116" w:type="dxa"/>
            <w:gridSpan w:val="12"/>
            <w:shd w:val="clear" w:color="auto" w:fill="92CDDC" w:themeFill="accent5" w:themeFillTint="99"/>
            <w:noWrap/>
            <w:hideMark/>
          </w:tcPr>
          <w:p w14:paraId="1CFE50DD" w14:textId="35261F33" w:rsidR="00545A93" w:rsidRPr="00D20E01" w:rsidRDefault="00D20E01" w:rsidP="00545A93">
            <w:pPr>
              <w:jc w:val="cente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Links </w:t>
            </w:r>
            <w:r w:rsidR="00F545A7">
              <w:rPr>
                <w:rFonts w:ascii="Sylfaen" w:eastAsia="Times New Roman" w:hAnsi="Sylfaen" w:cs="Arial"/>
                <w:sz w:val="16"/>
                <w:szCs w:val="16"/>
                <w:lang w:val="en-US" w:eastAsia="en-GB"/>
              </w:rPr>
              <w:t>to SDGs</w:t>
            </w:r>
          </w:p>
        </w:tc>
        <w:tc>
          <w:tcPr>
            <w:tcW w:w="15911" w:type="dxa"/>
            <w:gridSpan w:val="96"/>
            <w:shd w:val="clear" w:color="auto" w:fill="92CDDC" w:themeFill="accent5" w:themeFillTint="99"/>
            <w:noWrap/>
            <w:hideMark/>
          </w:tcPr>
          <w:p w14:paraId="6370E85A" w14:textId="73CD7D92"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SDGs</w:t>
            </w:r>
            <w:proofErr w:type="spellEnd"/>
            <w:r w:rsidRPr="00C40F50">
              <w:rPr>
                <w:rFonts w:ascii="Sylfaen" w:eastAsia="Times New Roman" w:hAnsi="Sylfaen" w:cs="Arial"/>
                <w:sz w:val="16"/>
                <w:szCs w:val="16"/>
                <w:lang w:val="ka-GE" w:eastAsia="en-GB"/>
              </w:rPr>
              <w:t xml:space="preserve"> 2, 6, 12, 15</w:t>
            </w:r>
          </w:p>
        </w:tc>
      </w:tr>
      <w:tr w:rsidR="00545A93" w:rsidRPr="00C40F50" w14:paraId="18301851" w14:textId="77777777" w:rsidTr="00BF2527">
        <w:trPr>
          <w:gridAfter w:val="2"/>
          <w:wAfter w:w="83" w:type="dxa"/>
          <w:trHeight w:val="204"/>
        </w:trPr>
        <w:tc>
          <w:tcPr>
            <w:tcW w:w="1977" w:type="dxa"/>
            <w:gridSpan w:val="2"/>
            <w:vMerge w:val="restart"/>
            <w:shd w:val="clear" w:color="auto" w:fill="92CDDC" w:themeFill="accent5" w:themeFillTint="99"/>
            <w:hideMark/>
          </w:tcPr>
          <w:p w14:paraId="67D42C5B" w14:textId="1D13FEDB"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Impact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sidRPr="00C40F50">
              <w:rPr>
                <w:rFonts w:ascii="Sylfaen" w:eastAsia="Times New Roman" w:hAnsi="Sylfaen" w:cs="Arial"/>
                <w:sz w:val="16"/>
                <w:szCs w:val="16"/>
                <w:lang w:val="ka-GE" w:eastAsia="en-GB"/>
              </w:rPr>
              <w:t xml:space="preserve"> 5.1:</w:t>
            </w:r>
          </w:p>
        </w:tc>
        <w:tc>
          <w:tcPr>
            <w:tcW w:w="4139" w:type="dxa"/>
            <w:gridSpan w:val="10"/>
            <w:vMerge w:val="restart"/>
            <w:shd w:val="clear" w:color="auto" w:fill="92CDDC" w:themeFill="accent5" w:themeFillTint="99"/>
            <w:hideMark/>
          </w:tcPr>
          <w:p w14:paraId="51B68E54" w14:textId="40E8CA4A" w:rsidR="00545A93" w:rsidRPr="00A14B5D" w:rsidRDefault="004D5A8C"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GHG emissions of </w:t>
            </w:r>
            <w:r w:rsidR="00542906">
              <w:rPr>
                <w:rFonts w:ascii="Sylfaen" w:eastAsia="Times New Roman" w:hAnsi="Sylfaen" w:cs="Arial"/>
                <w:sz w:val="16"/>
                <w:szCs w:val="16"/>
                <w:lang w:val="en-US" w:eastAsia="en-GB"/>
              </w:rPr>
              <w:t xml:space="preserve">the </w:t>
            </w:r>
            <w:r>
              <w:rPr>
                <w:rFonts w:ascii="Sylfaen" w:eastAsia="Times New Roman" w:hAnsi="Sylfaen" w:cs="Arial"/>
                <w:sz w:val="16"/>
                <w:szCs w:val="16"/>
                <w:lang w:val="en-US" w:eastAsia="en-GB"/>
              </w:rPr>
              <w:t>agriculture sector</w:t>
            </w:r>
            <w:r w:rsidR="00545A93"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Gg</w:t>
            </w:r>
            <w:r w:rsidR="00545A93" w:rsidRPr="00C40F50">
              <w:rPr>
                <w:rFonts w:ascii="Sylfaen" w:eastAsia="Times New Roman" w:hAnsi="Sylfaen" w:cs="Arial"/>
                <w:sz w:val="16"/>
                <w:szCs w:val="16"/>
                <w:lang w:val="ka-GE" w:eastAsia="en-GB"/>
              </w:rPr>
              <w:t>CO</w:t>
            </w:r>
            <w:r w:rsidR="00545A93" w:rsidRPr="00A14B5D">
              <w:rPr>
                <w:rFonts w:ascii="Sylfaen" w:eastAsia="Times New Roman" w:hAnsi="Sylfaen" w:cs="Arial"/>
                <w:sz w:val="16"/>
                <w:szCs w:val="16"/>
                <w:vertAlign w:val="subscript"/>
                <w:lang w:val="ka-GE" w:eastAsia="en-GB"/>
              </w:rPr>
              <w:t>2</w:t>
            </w:r>
            <w:r>
              <w:rPr>
                <w:rFonts w:ascii="Sylfaen" w:eastAsia="Times New Roman" w:hAnsi="Sylfaen" w:cs="Arial"/>
                <w:sz w:val="16"/>
                <w:szCs w:val="16"/>
                <w:lang w:val="en-US" w:eastAsia="en-GB"/>
              </w:rPr>
              <w:t>e</w:t>
            </w:r>
            <w:r w:rsidR="00545A93" w:rsidRPr="00C40F50">
              <w:rPr>
                <w:rFonts w:ascii="Sylfaen" w:eastAsia="Times New Roman" w:hAnsi="Sylfaen" w:cs="Arial"/>
                <w:sz w:val="16"/>
                <w:szCs w:val="16"/>
                <w:lang w:val="ka-GE" w:eastAsia="en-GB"/>
              </w:rPr>
              <w:t>.)</w:t>
            </w:r>
          </w:p>
        </w:tc>
        <w:tc>
          <w:tcPr>
            <w:tcW w:w="1347" w:type="dxa"/>
            <w:gridSpan w:val="5"/>
            <w:shd w:val="clear" w:color="auto" w:fill="92CDDC" w:themeFill="accent5" w:themeFillTint="99"/>
            <w:noWrap/>
            <w:hideMark/>
          </w:tcPr>
          <w:p w14:paraId="637EFC3D"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335" w:type="dxa"/>
            <w:gridSpan w:val="10"/>
            <w:shd w:val="clear" w:color="auto" w:fill="92CDDC" w:themeFill="accent5" w:themeFillTint="99"/>
          </w:tcPr>
          <w:p w14:paraId="199F9431" w14:textId="07FFAFBB"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Historical</w:t>
            </w:r>
            <w:proofErr w:type="spellEnd"/>
          </w:p>
        </w:tc>
        <w:tc>
          <w:tcPr>
            <w:tcW w:w="1102" w:type="dxa"/>
            <w:gridSpan w:val="7"/>
            <w:shd w:val="clear" w:color="auto" w:fill="92CDDC" w:themeFill="accent5" w:themeFillTint="99"/>
            <w:noWrap/>
            <w:hideMark/>
          </w:tcPr>
          <w:p w14:paraId="1A04E216" w14:textId="602E0E3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801" w:type="dxa"/>
            <w:gridSpan w:val="14"/>
            <w:shd w:val="clear" w:color="auto" w:fill="92CDDC" w:themeFill="accent5" w:themeFillTint="99"/>
          </w:tcPr>
          <w:p w14:paraId="78A5892C" w14:textId="16C59CEA"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383" w:type="dxa"/>
            <w:gridSpan w:val="17"/>
            <w:shd w:val="clear" w:color="auto" w:fill="92CDDC" w:themeFill="accent5" w:themeFillTint="99"/>
          </w:tcPr>
          <w:p w14:paraId="018C62E3" w14:textId="40490427"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46" w:type="dxa"/>
            <w:gridSpan w:val="7"/>
            <w:shd w:val="clear" w:color="auto" w:fill="92CDDC" w:themeFill="accent5" w:themeFillTint="99"/>
          </w:tcPr>
          <w:p w14:paraId="01BA425C" w14:textId="173F19E5" w:rsidR="00545A93" w:rsidRPr="00945967" w:rsidRDefault="00FF2252"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w:t>
            </w:r>
            <w:proofErr w:type="spellStart"/>
            <w:r w:rsidRPr="00FF2252">
              <w:rPr>
                <w:rFonts w:ascii="Sylfaen" w:eastAsia="Times New Roman" w:hAnsi="Sylfaen" w:cs="Arial"/>
                <w:sz w:val="16"/>
                <w:szCs w:val="16"/>
                <w:lang w:val="ka-GE" w:eastAsia="en-GB"/>
              </w:rPr>
              <w:t>eference</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scenario</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projection</w:t>
            </w:r>
            <w:proofErr w:type="spellEnd"/>
          </w:p>
        </w:tc>
        <w:tc>
          <w:tcPr>
            <w:tcW w:w="1347" w:type="dxa"/>
            <w:gridSpan w:val="6"/>
            <w:shd w:val="clear" w:color="auto" w:fill="92CDDC" w:themeFill="accent5" w:themeFillTint="99"/>
          </w:tcPr>
          <w:p w14:paraId="6190771F" w14:textId="2A7D545C"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6550" w:type="dxa"/>
            <w:gridSpan w:val="30"/>
            <w:shd w:val="clear" w:color="auto" w:fill="92CDDC" w:themeFill="accent5" w:themeFillTint="99"/>
            <w:noWrap/>
            <w:hideMark/>
          </w:tcPr>
          <w:p w14:paraId="7E36D256" w14:textId="42FCA38F" w:rsidR="00545A93" w:rsidRPr="00C40F50"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545A93" w:rsidRPr="00C40F50" w14:paraId="102F784C" w14:textId="77777777" w:rsidTr="00BF2527">
        <w:trPr>
          <w:gridAfter w:val="2"/>
          <w:wAfter w:w="83" w:type="dxa"/>
          <w:trHeight w:val="204"/>
        </w:trPr>
        <w:tc>
          <w:tcPr>
            <w:tcW w:w="1977" w:type="dxa"/>
            <w:gridSpan w:val="2"/>
            <w:vMerge/>
            <w:shd w:val="clear" w:color="auto" w:fill="92CDDC" w:themeFill="accent5" w:themeFillTint="99"/>
            <w:hideMark/>
          </w:tcPr>
          <w:p w14:paraId="0821A4A2" w14:textId="77777777" w:rsidR="00545A93" w:rsidRPr="00C40F50" w:rsidRDefault="00545A93" w:rsidP="00545A93">
            <w:pPr>
              <w:rPr>
                <w:rFonts w:ascii="Sylfaen" w:eastAsia="Times New Roman" w:hAnsi="Sylfaen" w:cs="Arial"/>
                <w:sz w:val="16"/>
                <w:szCs w:val="16"/>
                <w:lang w:val="ka-GE" w:eastAsia="en-GB"/>
              </w:rPr>
            </w:pPr>
          </w:p>
        </w:tc>
        <w:tc>
          <w:tcPr>
            <w:tcW w:w="4139" w:type="dxa"/>
            <w:gridSpan w:val="10"/>
            <w:vMerge/>
            <w:shd w:val="clear" w:color="auto" w:fill="92CDDC" w:themeFill="accent5" w:themeFillTint="99"/>
            <w:hideMark/>
          </w:tcPr>
          <w:p w14:paraId="0DB5A017"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hideMark/>
          </w:tcPr>
          <w:p w14:paraId="0BCB3F8A" w14:textId="7DA7A52B"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335" w:type="dxa"/>
            <w:gridSpan w:val="10"/>
            <w:shd w:val="clear" w:color="auto" w:fill="92CDDC" w:themeFill="accent5" w:themeFillTint="99"/>
          </w:tcPr>
          <w:p w14:paraId="0F5158EB"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1990</w:t>
            </w:r>
          </w:p>
        </w:tc>
        <w:tc>
          <w:tcPr>
            <w:tcW w:w="1102" w:type="dxa"/>
            <w:gridSpan w:val="7"/>
            <w:shd w:val="clear" w:color="auto" w:fill="92CDDC" w:themeFill="accent5" w:themeFillTint="99"/>
            <w:noWrap/>
            <w:hideMark/>
          </w:tcPr>
          <w:p w14:paraId="3ECCE34C"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2015</w:t>
            </w:r>
          </w:p>
        </w:tc>
        <w:tc>
          <w:tcPr>
            <w:tcW w:w="1801" w:type="dxa"/>
            <w:gridSpan w:val="14"/>
            <w:shd w:val="clear" w:color="auto" w:fill="92CDDC" w:themeFill="accent5" w:themeFillTint="99"/>
          </w:tcPr>
          <w:p w14:paraId="7ABA5998"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383" w:type="dxa"/>
            <w:gridSpan w:val="17"/>
            <w:shd w:val="clear" w:color="auto" w:fill="92CDDC" w:themeFill="accent5" w:themeFillTint="99"/>
          </w:tcPr>
          <w:p w14:paraId="5A0C130E"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046" w:type="dxa"/>
            <w:gridSpan w:val="7"/>
            <w:shd w:val="clear" w:color="auto" w:fill="92CDDC" w:themeFill="accent5" w:themeFillTint="99"/>
          </w:tcPr>
          <w:p w14:paraId="1C43DD39"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1347" w:type="dxa"/>
            <w:gridSpan w:val="6"/>
            <w:shd w:val="clear" w:color="auto" w:fill="92CDDC" w:themeFill="accent5" w:themeFillTint="99"/>
          </w:tcPr>
          <w:p w14:paraId="728AA514"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6550" w:type="dxa"/>
            <w:gridSpan w:val="30"/>
            <w:vMerge w:val="restart"/>
            <w:shd w:val="clear" w:color="auto" w:fill="92CDDC" w:themeFill="accent5" w:themeFillTint="99"/>
            <w:noWrap/>
            <w:hideMark/>
          </w:tcPr>
          <w:p w14:paraId="31366E3A" w14:textId="216975CB" w:rsidR="00545A93" w:rsidRPr="00C40F50" w:rsidRDefault="00945967"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GHG National Inventory</w:t>
            </w:r>
            <w:r w:rsidR="00545A93" w:rsidRPr="00C40F50">
              <w:rPr>
                <w:rFonts w:ascii="Sylfaen" w:eastAsia="Times New Roman" w:hAnsi="Sylfaen" w:cs="Arial"/>
                <w:sz w:val="16"/>
                <w:szCs w:val="16"/>
                <w:lang w:val="ka-GE" w:eastAsia="en-GB"/>
              </w:rPr>
              <w:t xml:space="preserve"> </w:t>
            </w:r>
          </w:p>
        </w:tc>
      </w:tr>
      <w:tr w:rsidR="00545A93" w:rsidRPr="00C40F50" w14:paraId="0FFB94BC" w14:textId="77777777" w:rsidTr="00BF2527">
        <w:trPr>
          <w:gridAfter w:val="2"/>
          <w:wAfter w:w="83" w:type="dxa"/>
          <w:trHeight w:val="621"/>
        </w:trPr>
        <w:tc>
          <w:tcPr>
            <w:tcW w:w="1977" w:type="dxa"/>
            <w:gridSpan w:val="2"/>
            <w:vMerge/>
            <w:shd w:val="clear" w:color="auto" w:fill="B6DDE8" w:themeFill="accent5" w:themeFillTint="66"/>
            <w:hideMark/>
          </w:tcPr>
          <w:p w14:paraId="0826AB31" w14:textId="77777777" w:rsidR="00545A93" w:rsidRPr="00C40F50" w:rsidRDefault="00545A93" w:rsidP="00545A93">
            <w:pPr>
              <w:rPr>
                <w:rFonts w:ascii="Sylfaen" w:eastAsia="Times New Roman" w:hAnsi="Sylfaen" w:cs="Arial"/>
                <w:sz w:val="16"/>
                <w:szCs w:val="16"/>
                <w:lang w:val="ka-GE" w:eastAsia="en-GB"/>
              </w:rPr>
            </w:pPr>
          </w:p>
        </w:tc>
        <w:tc>
          <w:tcPr>
            <w:tcW w:w="4139" w:type="dxa"/>
            <w:gridSpan w:val="10"/>
            <w:vMerge/>
            <w:shd w:val="clear" w:color="auto" w:fill="B6DDE8" w:themeFill="accent5" w:themeFillTint="66"/>
            <w:hideMark/>
          </w:tcPr>
          <w:p w14:paraId="4E823763"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92CDDC" w:themeFill="accent5" w:themeFillTint="99"/>
            <w:noWrap/>
            <w:hideMark/>
          </w:tcPr>
          <w:p w14:paraId="7493C0D4" w14:textId="5B80715E"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335" w:type="dxa"/>
            <w:gridSpan w:val="10"/>
            <w:shd w:val="clear" w:color="auto" w:fill="92CDDC" w:themeFill="accent5" w:themeFillTint="99"/>
          </w:tcPr>
          <w:p w14:paraId="63598C7C" w14:textId="77777777" w:rsidR="00545A93" w:rsidRPr="00C40F50" w:rsidRDefault="00545A93" w:rsidP="00545A93">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eastAsia="en-GB"/>
              </w:rPr>
              <w:t>4</w:t>
            </w:r>
            <w:r w:rsidRPr="00C40F50">
              <w:rPr>
                <w:rFonts w:ascii="Sylfaen" w:eastAsia="Times New Roman" w:hAnsi="Sylfaen" w:cs="Arial"/>
                <w:color w:val="000000" w:themeColor="text1"/>
                <w:sz w:val="16"/>
                <w:szCs w:val="16"/>
                <w:lang w:val="ka-GE" w:eastAsia="en-GB"/>
              </w:rPr>
              <w:t>,</w:t>
            </w:r>
            <w:r w:rsidRPr="00C40F50">
              <w:rPr>
                <w:rFonts w:ascii="Sylfaen" w:eastAsia="Times New Roman" w:hAnsi="Sylfaen" w:cs="Arial"/>
                <w:color w:val="000000" w:themeColor="text1"/>
                <w:sz w:val="16"/>
                <w:szCs w:val="16"/>
                <w:lang w:eastAsia="en-GB"/>
              </w:rPr>
              <w:t>102</w:t>
            </w:r>
          </w:p>
        </w:tc>
        <w:tc>
          <w:tcPr>
            <w:tcW w:w="1102" w:type="dxa"/>
            <w:gridSpan w:val="7"/>
            <w:shd w:val="clear" w:color="auto" w:fill="92CDDC" w:themeFill="accent5" w:themeFillTint="99"/>
            <w:noWrap/>
            <w:hideMark/>
          </w:tcPr>
          <w:p w14:paraId="7D6F5A78" w14:textId="77777777" w:rsidR="00545A93" w:rsidRPr="00C40F50" w:rsidRDefault="00545A93" w:rsidP="00545A93">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eastAsia="en-GB"/>
              </w:rPr>
              <w:t>3</w:t>
            </w:r>
            <w:r w:rsidRPr="00C40F50">
              <w:rPr>
                <w:rFonts w:ascii="Sylfaen" w:eastAsia="Times New Roman" w:hAnsi="Sylfaen" w:cs="Arial"/>
                <w:color w:val="000000" w:themeColor="text1"/>
                <w:sz w:val="16"/>
                <w:szCs w:val="16"/>
                <w:lang w:val="ka-GE" w:eastAsia="en-GB"/>
              </w:rPr>
              <w:t>,</w:t>
            </w:r>
            <w:r w:rsidRPr="00C40F50">
              <w:rPr>
                <w:rFonts w:ascii="Sylfaen" w:eastAsia="Times New Roman" w:hAnsi="Sylfaen" w:cs="Arial"/>
                <w:color w:val="000000" w:themeColor="text1"/>
                <w:sz w:val="16"/>
                <w:szCs w:val="16"/>
                <w:lang w:eastAsia="en-GB"/>
              </w:rPr>
              <w:t>326</w:t>
            </w:r>
          </w:p>
        </w:tc>
        <w:tc>
          <w:tcPr>
            <w:tcW w:w="1801" w:type="dxa"/>
            <w:gridSpan w:val="14"/>
            <w:shd w:val="clear" w:color="auto" w:fill="92CDDC" w:themeFill="accent5" w:themeFillTint="99"/>
          </w:tcPr>
          <w:p w14:paraId="1B5BFA1B" w14:textId="77777777" w:rsidR="00545A93" w:rsidRPr="00C40F50" w:rsidRDefault="00545A93" w:rsidP="00545A93">
            <w:pPr>
              <w:rPr>
                <w:rFonts w:ascii="Sylfaen" w:eastAsia="Times New Roman" w:hAnsi="Sylfaen" w:cs="Arial"/>
                <w:color w:val="000000" w:themeColor="text1"/>
                <w:sz w:val="16"/>
                <w:szCs w:val="16"/>
                <w:lang w:eastAsia="en-GB"/>
              </w:rPr>
            </w:pPr>
            <w:r w:rsidRPr="00C40F50">
              <w:rPr>
                <w:rFonts w:ascii="Sylfaen" w:eastAsia="Times New Roman" w:hAnsi="Sylfaen" w:cs="Arial"/>
                <w:color w:val="000000" w:themeColor="text1"/>
                <w:sz w:val="16"/>
                <w:szCs w:val="16"/>
                <w:lang w:eastAsia="en-GB"/>
              </w:rPr>
              <w:t>3,635</w:t>
            </w:r>
          </w:p>
        </w:tc>
        <w:tc>
          <w:tcPr>
            <w:tcW w:w="1383" w:type="dxa"/>
            <w:gridSpan w:val="17"/>
            <w:shd w:val="clear" w:color="auto" w:fill="92CDDC" w:themeFill="accent5" w:themeFillTint="99"/>
          </w:tcPr>
          <w:p w14:paraId="7FC79B71" w14:textId="77777777" w:rsidR="00545A93" w:rsidRPr="00C40F50" w:rsidRDefault="00545A93" w:rsidP="00545A93">
            <w:pPr>
              <w:rPr>
                <w:rFonts w:ascii="Sylfaen" w:eastAsia="Times New Roman" w:hAnsi="Sylfaen" w:cs="Arial"/>
                <w:color w:val="000000" w:themeColor="text1"/>
                <w:sz w:val="16"/>
                <w:szCs w:val="16"/>
                <w:lang w:eastAsia="en-GB"/>
              </w:rPr>
            </w:pPr>
            <w:r w:rsidRPr="00C40F50">
              <w:rPr>
                <w:rFonts w:ascii="Sylfaen" w:eastAsia="Times New Roman" w:hAnsi="Sylfaen" w:cs="Arial"/>
                <w:color w:val="000000" w:themeColor="text1"/>
                <w:sz w:val="16"/>
                <w:szCs w:val="16"/>
                <w:lang w:eastAsia="en-GB"/>
              </w:rPr>
              <w:t>4,203</w:t>
            </w:r>
          </w:p>
        </w:tc>
        <w:tc>
          <w:tcPr>
            <w:tcW w:w="1046" w:type="dxa"/>
            <w:gridSpan w:val="7"/>
            <w:shd w:val="clear" w:color="auto" w:fill="92CDDC" w:themeFill="accent5" w:themeFillTint="99"/>
          </w:tcPr>
          <w:p w14:paraId="27A32A40"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4,624</w:t>
            </w:r>
          </w:p>
        </w:tc>
        <w:tc>
          <w:tcPr>
            <w:tcW w:w="1347" w:type="dxa"/>
            <w:gridSpan w:val="6"/>
            <w:shd w:val="clear" w:color="auto" w:fill="92CDDC" w:themeFill="accent5" w:themeFillTint="99"/>
          </w:tcPr>
          <w:p w14:paraId="399897D1" w14:textId="7A86A31E" w:rsidR="00545A93" w:rsidRPr="00C40F50" w:rsidRDefault="00945967"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Less than </w:t>
            </w:r>
            <w:r w:rsidR="00545A93" w:rsidRPr="00C40F50">
              <w:rPr>
                <w:rFonts w:ascii="Sylfaen" w:eastAsia="Times New Roman" w:hAnsi="Sylfaen" w:cs="Arial"/>
                <w:sz w:val="16"/>
                <w:szCs w:val="16"/>
                <w:lang w:val="ka-GE" w:eastAsia="en-GB"/>
              </w:rPr>
              <w:t>4,</w:t>
            </w:r>
            <w:r w:rsidR="00545A93" w:rsidRPr="00C40F50">
              <w:rPr>
                <w:rFonts w:ascii="Sylfaen" w:eastAsia="Times New Roman" w:hAnsi="Sylfaen" w:cs="Arial"/>
                <w:sz w:val="16"/>
                <w:szCs w:val="16"/>
                <w:lang w:val="en-GB" w:eastAsia="en-GB"/>
              </w:rPr>
              <w:t>533</w:t>
            </w:r>
          </w:p>
        </w:tc>
        <w:tc>
          <w:tcPr>
            <w:tcW w:w="6550" w:type="dxa"/>
            <w:gridSpan w:val="30"/>
            <w:vMerge/>
            <w:shd w:val="clear" w:color="auto" w:fill="92CDDC" w:themeFill="accent5" w:themeFillTint="99"/>
            <w:hideMark/>
          </w:tcPr>
          <w:p w14:paraId="2E04FA1A" w14:textId="77777777" w:rsidR="00545A93" w:rsidRPr="00C40F50" w:rsidRDefault="00545A93" w:rsidP="00545A93">
            <w:pPr>
              <w:rPr>
                <w:rFonts w:ascii="Sylfaen" w:eastAsia="Times New Roman" w:hAnsi="Sylfaen" w:cs="Arial"/>
                <w:sz w:val="16"/>
                <w:szCs w:val="16"/>
                <w:lang w:val="ka-GE" w:eastAsia="en-GB"/>
              </w:rPr>
            </w:pPr>
          </w:p>
        </w:tc>
      </w:tr>
      <w:tr w:rsidR="00545A93" w:rsidRPr="008B07E1" w14:paraId="32E49751" w14:textId="77777777" w:rsidTr="00BF2527">
        <w:trPr>
          <w:gridAfter w:val="2"/>
          <w:wAfter w:w="83" w:type="dxa"/>
          <w:trHeight w:val="204"/>
        </w:trPr>
        <w:tc>
          <w:tcPr>
            <w:tcW w:w="6116" w:type="dxa"/>
            <w:gridSpan w:val="12"/>
            <w:shd w:val="clear" w:color="auto" w:fill="B8CCE4" w:themeFill="accent1" w:themeFillTint="66"/>
            <w:noWrap/>
            <w:hideMark/>
          </w:tcPr>
          <w:p w14:paraId="02BE5B65" w14:textId="391D74C7" w:rsidR="00545A93" w:rsidRPr="000E287D" w:rsidRDefault="000A5927" w:rsidP="00545A93">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00545A93" w:rsidRPr="000E287D">
              <w:rPr>
                <w:rFonts w:ascii="Sylfaen" w:eastAsia="Times New Roman" w:hAnsi="Sylfaen" w:cs="Arial"/>
                <w:sz w:val="18"/>
                <w:szCs w:val="16"/>
                <w:lang w:val="ka-GE" w:eastAsia="en-GB"/>
              </w:rPr>
              <w:t xml:space="preserve"> 5.1</w:t>
            </w:r>
          </w:p>
        </w:tc>
        <w:tc>
          <w:tcPr>
            <w:tcW w:w="15911" w:type="dxa"/>
            <w:gridSpan w:val="96"/>
            <w:shd w:val="clear" w:color="auto" w:fill="B8CCE4" w:themeFill="accent1" w:themeFillTint="66"/>
            <w:noWrap/>
            <w:hideMark/>
          </w:tcPr>
          <w:p w14:paraId="16CF89C2" w14:textId="3DA55472" w:rsidR="00545A93" w:rsidRPr="00E61C29" w:rsidRDefault="00E61C29" w:rsidP="00E61C29">
            <w:pPr>
              <w:rPr>
                <w:rFonts w:ascii="Sylfaen" w:eastAsia="Times New Roman" w:hAnsi="Sylfaen" w:cs="Arial"/>
                <w:sz w:val="18"/>
                <w:szCs w:val="16"/>
                <w:lang w:val="en-US" w:eastAsia="en-GB"/>
              </w:rPr>
            </w:pPr>
            <w:r w:rsidRPr="00E61C29">
              <w:rPr>
                <w:rFonts w:ascii="Sylfaen" w:eastAsia="Times New Roman" w:hAnsi="Sylfaen" w:cs="Arial"/>
                <w:sz w:val="18"/>
                <w:szCs w:val="16"/>
                <w:lang w:val="en-US" w:eastAsia="en-GB"/>
              </w:rPr>
              <w:t xml:space="preserve">Implement sustainable management of soil and pastures and support </w:t>
            </w:r>
            <w:r w:rsidR="00542906">
              <w:rPr>
                <w:rFonts w:ascii="Sylfaen" w:eastAsia="Times New Roman" w:hAnsi="Sylfaen" w:cs="Arial"/>
                <w:sz w:val="18"/>
                <w:szCs w:val="16"/>
                <w:lang w:val="en-US" w:eastAsia="en-GB"/>
              </w:rPr>
              <w:t xml:space="preserve">the </w:t>
            </w:r>
            <w:r w:rsidRPr="00E61C29">
              <w:rPr>
                <w:rFonts w:ascii="Sylfaen" w:eastAsia="Times New Roman" w:hAnsi="Sylfaen" w:cs="Arial"/>
                <w:sz w:val="18"/>
                <w:szCs w:val="16"/>
                <w:lang w:val="en-US" w:eastAsia="en-GB"/>
              </w:rPr>
              <w:t>introduction of sustainable domestic animal feeding practices</w:t>
            </w:r>
          </w:p>
        </w:tc>
      </w:tr>
      <w:tr w:rsidR="00545A93" w:rsidRPr="00C40F50" w14:paraId="7086F880" w14:textId="77777777" w:rsidTr="00BF2527">
        <w:trPr>
          <w:gridAfter w:val="2"/>
          <w:wAfter w:w="83" w:type="dxa"/>
          <w:trHeight w:val="205"/>
        </w:trPr>
        <w:tc>
          <w:tcPr>
            <w:tcW w:w="1977" w:type="dxa"/>
            <w:gridSpan w:val="2"/>
            <w:vMerge w:val="restart"/>
            <w:shd w:val="clear" w:color="auto" w:fill="B8CCE4" w:themeFill="accent1" w:themeFillTint="66"/>
          </w:tcPr>
          <w:p w14:paraId="2ADD642B" w14:textId="6F4515DD"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ამოცანის შედეგის </w:t>
            </w:r>
            <w:proofErr w:type="spellStart"/>
            <w:r>
              <w:rPr>
                <w:rFonts w:ascii="Sylfaen" w:eastAsia="Times New Roman" w:hAnsi="Sylfaen" w:cs="Arial"/>
                <w:sz w:val="16"/>
                <w:szCs w:val="16"/>
                <w:lang w:val="ka-GE" w:eastAsia="en-GB"/>
              </w:rPr>
              <w:t>Value</w:t>
            </w:r>
            <w:proofErr w:type="spellEnd"/>
            <w:r w:rsidRPr="00C40F50">
              <w:rPr>
                <w:rFonts w:ascii="Sylfaen" w:eastAsia="Times New Roman" w:hAnsi="Sylfaen" w:cs="Arial"/>
                <w:sz w:val="16"/>
                <w:szCs w:val="16"/>
                <w:lang w:val="ka-GE" w:eastAsia="en-GB"/>
              </w:rPr>
              <w:t xml:space="preserve"> 5.1.1:</w:t>
            </w:r>
          </w:p>
        </w:tc>
        <w:tc>
          <w:tcPr>
            <w:tcW w:w="4139" w:type="dxa"/>
            <w:gridSpan w:val="10"/>
            <w:vMerge w:val="restart"/>
            <w:shd w:val="clear" w:color="auto" w:fill="B8CCE4" w:themeFill="accent1" w:themeFillTint="66"/>
          </w:tcPr>
          <w:p w14:paraId="53F12DB0" w14:textId="77777777" w:rsidR="00AA6874" w:rsidRPr="00AA6874" w:rsidRDefault="00AA6874" w:rsidP="00AA6874">
            <w:pPr>
              <w:rPr>
                <w:rFonts w:ascii="Sylfaen" w:eastAsia="Times New Roman" w:hAnsi="Sylfaen" w:cs="Arial"/>
                <w:sz w:val="16"/>
                <w:szCs w:val="16"/>
                <w:lang w:eastAsia="en-GB"/>
              </w:rPr>
            </w:pPr>
            <w:r w:rsidRPr="00AA6874">
              <w:rPr>
                <w:rFonts w:ascii="Sylfaen" w:eastAsia="Times New Roman" w:hAnsi="Sylfaen" w:cs="Arial"/>
                <w:sz w:val="16"/>
                <w:szCs w:val="16"/>
                <w:lang w:eastAsia="en-GB"/>
              </w:rPr>
              <w:t xml:space="preserve">Percentage of farmers who have improved information on sustainable domestic animal feeding practices and sustainable soil management out of the farmers informed by the extension centres and the National Food Agency </w:t>
            </w:r>
          </w:p>
          <w:p w14:paraId="0A588EE8" w14:textId="740737B6" w:rsidR="00012B40" w:rsidRPr="00AA6874" w:rsidRDefault="00012B40" w:rsidP="00545A93">
            <w:pPr>
              <w:rPr>
                <w:rFonts w:ascii="Sylfaen" w:eastAsia="Times New Roman" w:hAnsi="Sylfaen" w:cs="Arial"/>
                <w:sz w:val="16"/>
                <w:szCs w:val="16"/>
                <w:lang w:val="de-DE" w:eastAsia="en-GB"/>
              </w:rPr>
            </w:pPr>
          </w:p>
        </w:tc>
        <w:tc>
          <w:tcPr>
            <w:tcW w:w="1188" w:type="dxa"/>
            <w:gridSpan w:val="2"/>
            <w:shd w:val="clear" w:color="auto" w:fill="B8CCE4" w:themeFill="accent1" w:themeFillTint="66"/>
            <w:noWrap/>
          </w:tcPr>
          <w:p w14:paraId="026F0020" w14:textId="77777777" w:rsidR="00545A93" w:rsidRPr="00C40F50" w:rsidRDefault="00545A93" w:rsidP="00545A93">
            <w:pPr>
              <w:rPr>
                <w:rFonts w:ascii="Sylfaen" w:eastAsia="Times New Roman" w:hAnsi="Sylfaen" w:cs="Arial"/>
                <w:sz w:val="16"/>
                <w:szCs w:val="16"/>
                <w:lang w:val="ka-GE" w:eastAsia="en-GB"/>
              </w:rPr>
            </w:pPr>
          </w:p>
        </w:tc>
        <w:tc>
          <w:tcPr>
            <w:tcW w:w="1494" w:type="dxa"/>
            <w:gridSpan w:val="13"/>
            <w:shd w:val="clear" w:color="auto" w:fill="B8CCE4" w:themeFill="accent1" w:themeFillTint="66"/>
          </w:tcPr>
          <w:p w14:paraId="776474AF" w14:textId="266E0A02" w:rsidR="00545A93" w:rsidRPr="00C40F50" w:rsidDel="00B005D1"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102" w:type="dxa"/>
            <w:gridSpan w:val="7"/>
            <w:shd w:val="clear" w:color="auto" w:fill="B8CCE4" w:themeFill="accent1" w:themeFillTint="66"/>
            <w:noWrap/>
          </w:tcPr>
          <w:p w14:paraId="63DD4C18" w14:textId="1477CD4F"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3BBD227D" w14:textId="0D645839"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72" w:type="dxa"/>
            <w:gridSpan w:val="7"/>
            <w:shd w:val="clear" w:color="auto" w:fill="B8CCE4" w:themeFill="accent1" w:themeFillTint="66"/>
            <w:noWrap/>
          </w:tcPr>
          <w:p w14:paraId="61E0F338" w14:textId="5B55C883"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368" w:type="dxa"/>
            <w:gridSpan w:val="15"/>
            <w:shd w:val="clear" w:color="auto" w:fill="B8CCE4" w:themeFill="accent1" w:themeFillTint="66"/>
          </w:tcPr>
          <w:p w14:paraId="0DDF9512" w14:textId="0A452F1D"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967" w:type="dxa"/>
            <w:gridSpan w:val="12"/>
            <w:shd w:val="clear" w:color="auto" w:fill="B8CCE4" w:themeFill="accent1" w:themeFillTint="66"/>
          </w:tcPr>
          <w:p w14:paraId="55669254" w14:textId="74EB8355" w:rsidR="00545A93" w:rsidRPr="00C40F50" w:rsidDel="00B005D1"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017" w:type="dxa"/>
            <w:gridSpan w:val="34"/>
            <w:shd w:val="clear" w:color="auto" w:fill="B8CCE4" w:themeFill="accent1" w:themeFillTint="66"/>
          </w:tcPr>
          <w:p w14:paraId="5B088298" w14:textId="46E75C8A" w:rsidR="00545A93" w:rsidRPr="00C40F50"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545A93" w:rsidRPr="00C40F50" w14:paraId="63BD8E91" w14:textId="77777777" w:rsidTr="00BF2527">
        <w:trPr>
          <w:gridAfter w:val="2"/>
          <w:wAfter w:w="83" w:type="dxa"/>
          <w:trHeight w:val="204"/>
        </w:trPr>
        <w:tc>
          <w:tcPr>
            <w:tcW w:w="1977" w:type="dxa"/>
            <w:gridSpan w:val="2"/>
            <w:vMerge/>
            <w:shd w:val="clear" w:color="auto" w:fill="B8CCE4" w:themeFill="accent1" w:themeFillTint="66"/>
          </w:tcPr>
          <w:p w14:paraId="04F84D4D" w14:textId="77777777" w:rsidR="00545A93" w:rsidRPr="00C40F50" w:rsidRDefault="00545A93" w:rsidP="00545A93">
            <w:pPr>
              <w:rPr>
                <w:rFonts w:ascii="Sylfaen" w:eastAsia="Times New Roman" w:hAnsi="Sylfaen" w:cs="Arial"/>
                <w:sz w:val="16"/>
                <w:szCs w:val="16"/>
                <w:lang w:val="ka-GE" w:eastAsia="en-GB"/>
              </w:rPr>
            </w:pPr>
          </w:p>
        </w:tc>
        <w:tc>
          <w:tcPr>
            <w:tcW w:w="4139" w:type="dxa"/>
            <w:gridSpan w:val="10"/>
            <w:vMerge/>
            <w:shd w:val="clear" w:color="auto" w:fill="B8CCE4" w:themeFill="accent1" w:themeFillTint="66"/>
          </w:tcPr>
          <w:p w14:paraId="44BA2DC2" w14:textId="77777777" w:rsidR="00545A93" w:rsidRPr="00C40F50" w:rsidRDefault="00545A93" w:rsidP="00545A93">
            <w:pPr>
              <w:pStyle w:val="Default"/>
              <w:rPr>
                <w:rFonts w:ascii="Sylfaen" w:hAnsi="Sylfaen" w:cs="Sylfaen"/>
                <w:sz w:val="18"/>
                <w:szCs w:val="18"/>
              </w:rPr>
            </w:pPr>
          </w:p>
        </w:tc>
        <w:tc>
          <w:tcPr>
            <w:tcW w:w="1188" w:type="dxa"/>
            <w:gridSpan w:val="2"/>
            <w:shd w:val="clear" w:color="auto" w:fill="B8CCE4" w:themeFill="accent1" w:themeFillTint="66"/>
            <w:noWrap/>
          </w:tcPr>
          <w:p w14:paraId="357A3A74" w14:textId="5BB0933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494" w:type="dxa"/>
            <w:gridSpan w:val="13"/>
            <w:shd w:val="clear" w:color="auto" w:fill="B8CCE4" w:themeFill="accent1" w:themeFillTint="66"/>
          </w:tcPr>
          <w:p w14:paraId="2D2138DA" w14:textId="77777777" w:rsidR="00545A93" w:rsidRPr="00C40F50" w:rsidDel="00B005D1"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1102" w:type="dxa"/>
            <w:gridSpan w:val="7"/>
            <w:shd w:val="clear" w:color="auto" w:fill="B8CCE4" w:themeFill="accent1" w:themeFillTint="66"/>
            <w:noWrap/>
          </w:tcPr>
          <w:p w14:paraId="6E8ECC53"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774170C7"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972" w:type="dxa"/>
            <w:gridSpan w:val="7"/>
            <w:shd w:val="clear" w:color="auto" w:fill="B8CCE4" w:themeFill="accent1" w:themeFillTint="66"/>
            <w:noWrap/>
          </w:tcPr>
          <w:p w14:paraId="24908066"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1368" w:type="dxa"/>
            <w:gridSpan w:val="15"/>
            <w:shd w:val="clear" w:color="auto" w:fill="B8CCE4" w:themeFill="accent1" w:themeFillTint="66"/>
          </w:tcPr>
          <w:p w14:paraId="569A9781"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967" w:type="dxa"/>
            <w:gridSpan w:val="12"/>
            <w:shd w:val="clear" w:color="auto" w:fill="B8CCE4" w:themeFill="accent1" w:themeFillTint="66"/>
          </w:tcPr>
          <w:p w14:paraId="03B31086" w14:textId="77777777" w:rsidR="00545A93" w:rsidRPr="00C40F50" w:rsidDel="00B005D1"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017" w:type="dxa"/>
            <w:gridSpan w:val="34"/>
            <w:vMerge w:val="restart"/>
            <w:shd w:val="clear" w:color="auto" w:fill="B8CCE4" w:themeFill="accent1" w:themeFillTint="66"/>
          </w:tcPr>
          <w:p w14:paraId="5FE4B340" w14:textId="2146CD3B" w:rsidR="00545A93" w:rsidRPr="00C40F50" w:rsidRDefault="008B07E1" w:rsidP="00545A93">
            <w:pPr>
              <w:rPr>
                <w:rFonts w:ascii="Sylfaen" w:eastAsia="Times New Roman" w:hAnsi="Sylfaen" w:cs="Arial"/>
                <w:sz w:val="16"/>
                <w:szCs w:val="16"/>
                <w:lang w:val="ka-GE" w:eastAsia="en-GB"/>
              </w:rPr>
            </w:pPr>
            <w:r w:rsidRPr="008B07E1">
              <w:rPr>
                <w:rFonts w:ascii="Sylfaen" w:eastAsia="Times New Roman" w:hAnsi="Sylfaen" w:cs="Arial"/>
                <w:sz w:val="16"/>
                <w:szCs w:val="16"/>
                <w:lang w:val="en-GB" w:eastAsia="en-GB"/>
              </w:rPr>
              <w:t>Annual progress reports and evaluation report for the Climate Action Plan</w:t>
            </w:r>
          </w:p>
        </w:tc>
      </w:tr>
      <w:tr w:rsidR="00545A93" w:rsidRPr="00C40F50" w14:paraId="3846A4A7" w14:textId="77777777" w:rsidTr="00BF2527">
        <w:trPr>
          <w:gridAfter w:val="2"/>
          <w:wAfter w:w="83" w:type="dxa"/>
          <w:trHeight w:val="204"/>
        </w:trPr>
        <w:tc>
          <w:tcPr>
            <w:tcW w:w="1977" w:type="dxa"/>
            <w:gridSpan w:val="2"/>
            <w:vMerge/>
            <w:shd w:val="clear" w:color="auto" w:fill="B8CCE4" w:themeFill="accent1" w:themeFillTint="66"/>
          </w:tcPr>
          <w:p w14:paraId="7A13353A" w14:textId="77777777" w:rsidR="00545A93" w:rsidRPr="00C40F50" w:rsidRDefault="00545A93" w:rsidP="00545A93">
            <w:pPr>
              <w:rPr>
                <w:rFonts w:ascii="Sylfaen" w:eastAsia="Times New Roman" w:hAnsi="Sylfaen" w:cs="Arial"/>
                <w:sz w:val="16"/>
                <w:szCs w:val="16"/>
                <w:lang w:val="ka-GE" w:eastAsia="en-GB"/>
              </w:rPr>
            </w:pPr>
          </w:p>
        </w:tc>
        <w:tc>
          <w:tcPr>
            <w:tcW w:w="4139" w:type="dxa"/>
            <w:gridSpan w:val="10"/>
            <w:vMerge/>
            <w:shd w:val="clear" w:color="auto" w:fill="B8CCE4" w:themeFill="accent1" w:themeFillTint="66"/>
          </w:tcPr>
          <w:p w14:paraId="4DEDE921" w14:textId="77777777" w:rsidR="00545A93" w:rsidRPr="00C40F50" w:rsidRDefault="00545A93" w:rsidP="00545A93">
            <w:pPr>
              <w:pStyle w:val="Default"/>
              <w:rPr>
                <w:rFonts w:ascii="Sylfaen" w:hAnsi="Sylfaen" w:cs="Sylfaen"/>
                <w:sz w:val="18"/>
                <w:szCs w:val="18"/>
              </w:rPr>
            </w:pPr>
          </w:p>
        </w:tc>
        <w:tc>
          <w:tcPr>
            <w:tcW w:w="1188" w:type="dxa"/>
            <w:gridSpan w:val="2"/>
            <w:shd w:val="clear" w:color="auto" w:fill="B8CCE4" w:themeFill="accent1" w:themeFillTint="66"/>
            <w:noWrap/>
          </w:tcPr>
          <w:p w14:paraId="3B1588F4" w14:textId="57E2C07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494" w:type="dxa"/>
            <w:gridSpan w:val="13"/>
            <w:shd w:val="clear" w:color="auto" w:fill="B8CCE4" w:themeFill="accent1" w:themeFillTint="66"/>
          </w:tcPr>
          <w:p w14:paraId="4433DD0B" w14:textId="77777777" w:rsidR="00545A93" w:rsidRPr="00C40F50" w:rsidDel="00B005D1"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0%</w:t>
            </w:r>
          </w:p>
        </w:tc>
        <w:tc>
          <w:tcPr>
            <w:tcW w:w="1102" w:type="dxa"/>
            <w:gridSpan w:val="7"/>
            <w:shd w:val="clear" w:color="auto" w:fill="B8CCE4" w:themeFill="accent1" w:themeFillTint="66"/>
            <w:noWrap/>
          </w:tcPr>
          <w:p w14:paraId="14B3D820" w14:textId="2BF7536F" w:rsidR="00545A93" w:rsidRPr="00945967"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50%</w:t>
            </w:r>
            <w:r w:rsidR="00945967">
              <w:rPr>
                <w:rFonts w:ascii="Sylfaen" w:eastAsia="Times New Roman" w:hAnsi="Sylfaen" w:cs="Arial"/>
                <w:sz w:val="16"/>
                <w:szCs w:val="16"/>
                <w:lang w:val="en-US" w:eastAsia="en-GB"/>
              </w:rPr>
              <w:t xml:space="preserve"> of the farmers</w:t>
            </w:r>
            <w:r w:rsidR="000E3E68">
              <w:rPr>
                <w:rFonts w:ascii="Sylfaen" w:eastAsia="Times New Roman" w:hAnsi="Sylfaen" w:cs="Arial"/>
                <w:sz w:val="16"/>
                <w:szCs w:val="16"/>
                <w:lang w:val="en-US" w:eastAsia="en-GB"/>
              </w:rPr>
              <w:t xml:space="preserve"> of </w:t>
            </w:r>
            <w:r w:rsidR="00945967">
              <w:rPr>
                <w:rFonts w:ascii="Sylfaen" w:eastAsia="Times New Roman" w:hAnsi="Sylfaen" w:cs="Arial"/>
                <w:sz w:val="16"/>
                <w:szCs w:val="16"/>
                <w:lang w:val="en-US" w:eastAsia="en-GB"/>
              </w:rPr>
              <w:t xml:space="preserve">target contingent </w:t>
            </w:r>
          </w:p>
        </w:tc>
        <w:tc>
          <w:tcPr>
            <w:tcW w:w="803" w:type="dxa"/>
            <w:gridSpan w:val="6"/>
            <w:shd w:val="clear" w:color="auto" w:fill="B8CCE4" w:themeFill="accent1" w:themeFillTint="66"/>
          </w:tcPr>
          <w:p w14:paraId="5276F108" w14:textId="4A48A69C" w:rsidR="00545A93" w:rsidRPr="000E3E68"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50%</w:t>
            </w:r>
            <w:r w:rsidR="000E3E68">
              <w:rPr>
                <w:rFonts w:ascii="Sylfaen" w:eastAsia="Times New Roman" w:hAnsi="Sylfaen" w:cs="Arial"/>
                <w:sz w:val="16"/>
                <w:szCs w:val="16"/>
                <w:lang w:val="en-US" w:eastAsia="en-GB"/>
              </w:rPr>
              <w:t xml:space="preserve"> of the farmers of target contingent</w:t>
            </w:r>
          </w:p>
        </w:tc>
        <w:tc>
          <w:tcPr>
            <w:tcW w:w="972" w:type="dxa"/>
            <w:gridSpan w:val="7"/>
            <w:shd w:val="clear" w:color="auto" w:fill="B8CCE4" w:themeFill="accent1" w:themeFillTint="66"/>
            <w:noWrap/>
          </w:tcPr>
          <w:p w14:paraId="38099C98" w14:textId="602C8DFB" w:rsidR="00545A93" w:rsidRPr="000E3E68"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50%</w:t>
            </w:r>
            <w:r w:rsidR="000E3E68">
              <w:rPr>
                <w:rFonts w:ascii="Sylfaen" w:eastAsia="Times New Roman" w:hAnsi="Sylfaen" w:cs="Arial"/>
                <w:sz w:val="16"/>
                <w:szCs w:val="16"/>
                <w:lang w:val="en-US" w:eastAsia="en-GB"/>
              </w:rPr>
              <w:t xml:space="preserve"> of the farmers of target contingent</w:t>
            </w:r>
          </w:p>
        </w:tc>
        <w:tc>
          <w:tcPr>
            <w:tcW w:w="1368" w:type="dxa"/>
            <w:gridSpan w:val="15"/>
            <w:shd w:val="clear" w:color="auto" w:fill="B8CCE4" w:themeFill="accent1" w:themeFillTint="66"/>
          </w:tcPr>
          <w:p w14:paraId="63C94124" w14:textId="284FB1D3" w:rsidR="00545A93" w:rsidRPr="000E3E68"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50%</w:t>
            </w:r>
            <w:r w:rsidR="000E3E68">
              <w:rPr>
                <w:rFonts w:ascii="Sylfaen" w:eastAsia="Times New Roman" w:hAnsi="Sylfaen" w:cs="Arial"/>
                <w:sz w:val="16"/>
                <w:szCs w:val="16"/>
                <w:lang w:val="en-US" w:eastAsia="en-GB"/>
              </w:rPr>
              <w:t xml:space="preserve"> of the farmers of target contingent</w:t>
            </w:r>
          </w:p>
        </w:tc>
        <w:tc>
          <w:tcPr>
            <w:tcW w:w="1967" w:type="dxa"/>
            <w:gridSpan w:val="12"/>
            <w:shd w:val="clear" w:color="auto" w:fill="B8CCE4" w:themeFill="accent1" w:themeFillTint="66"/>
          </w:tcPr>
          <w:p w14:paraId="3AD4FEAF" w14:textId="1465A4C0" w:rsidR="00545A93" w:rsidRPr="000E3E68" w:rsidDel="00B005D1"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50%</w:t>
            </w:r>
            <w:r w:rsidR="000E3E68">
              <w:rPr>
                <w:rFonts w:ascii="Sylfaen" w:eastAsia="Times New Roman" w:hAnsi="Sylfaen" w:cs="Arial"/>
                <w:sz w:val="16"/>
                <w:szCs w:val="16"/>
                <w:lang w:val="en-US" w:eastAsia="en-GB"/>
              </w:rPr>
              <w:t xml:space="preserve"> of the farmers of target contingent</w:t>
            </w:r>
          </w:p>
        </w:tc>
        <w:tc>
          <w:tcPr>
            <w:tcW w:w="7017" w:type="dxa"/>
            <w:gridSpan w:val="34"/>
            <w:vMerge/>
            <w:shd w:val="clear" w:color="auto" w:fill="B8CCE4" w:themeFill="accent1" w:themeFillTint="66"/>
          </w:tcPr>
          <w:p w14:paraId="183B5C0A" w14:textId="77777777" w:rsidR="00545A93" w:rsidRPr="00C40F50" w:rsidRDefault="00545A93" w:rsidP="00545A93">
            <w:pPr>
              <w:rPr>
                <w:rFonts w:ascii="Sylfaen" w:eastAsia="Times New Roman" w:hAnsi="Sylfaen" w:cs="Arial"/>
                <w:sz w:val="16"/>
                <w:szCs w:val="16"/>
                <w:lang w:val="ka-GE" w:eastAsia="en-GB"/>
              </w:rPr>
            </w:pPr>
          </w:p>
        </w:tc>
      </w:tr>
      <w:tr w:rsidR="00545A93" w:rsidRPr="00C40F50" w14:paraId="77FEB9DC" w14:textId="77777777" w:rsidTr="00BF2527">
        <w:trPr>
          <w:gridAfter w:val="2"/>
          <w:wAfter w:w="83" w:type="dxa"/>
          <w:trHeight w:val="204"/>
        </w:trPr>
        <w:tc>
          <w:tcPr>
            <w:tcW w:w="1977" w:type="dxa"/>
            <w:gridSpan w:val="2"/>
            <w:shd w:val="clear" w:color="auto" w:fill="DBE5F1" w:themeFill="accent1" w:themeFillTint="33"/>
          </w:tcPr>
          <w:p w14:paraId="09277D47" w14:textId="4FE4D4DB"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4AFDC1C4" w14:textId="77777777" w:rsidR="00545A93" w:rsidRPr="00C40F50" w:rsidRDefault="00545A93" w:rsidP="00545A93">
            <w:pPr>
              <w:jc w:val="center"/>
              <w:rPr>
                <w:rFonts w:ascii="Sylfaen" w:eastAsia="Times New Roman" w:hAnsi="Sylfaen" w:cs="Arial"/>
                <w:sz w:val="16"/>
                <w:szCs w:val="16"/>
                <w:lang w:val="ka-GE" w:eastAsia="en-GB"/>
              </w:rPr>
            </w:pPr>
          </w:p>
        </w:tc>
        <w:tc>
          <w:tcPr>
            <w:tcW w:w="20050" w:type="dxa"/>
            <w:gridSpan w:val="106"/>
            <w:shd w:val="clear" w:color="auto" w:fill="DBE5F1" w:themeFill="accent1" w:themeFillTint="33"/>
          </w:tcPr>
          <w:p w14:paraId="03FF6628" w14:textId="5A2FDBC6" w:rsidR="00545A93" w:rsidRPr="00ED683E" w:rsidRDefault="00ED683E"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Low interest of the farmers</w:t>
            </w:r>
          </w:p>
        </w:tc>
      </w:tr>
      <w:tr w:rsidR="00545A93" w:rsidRPr="00C40F50" w14:paraId="65C74CE3" w14:textId="77777777" w:rsidTr="00BF2527">
        <w:trPr>
          <w:gridAfter w:val="2"/>
          <w:wAfter w:w="83" w:type="dxa"/>
          <w:trHeight w:val="361"/>
        </w:trPr>
        <w:tc>
          <w:tcPr>
            <w:tcW w:w="1977" w:type="dxa"/>
            <w:gridSpan w:val="2"/>
            <w:shd w:val="clear" w:color="auto" w:fill="D9D9D9" w:themeFill="background1" w:themeFillShade="D9"/>
            <w:noWrap/>
          </w:tcPr>
          <w:p w14:paraId="022D2902" w14:textId="72392E37"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099" w:type="dxa"/>
            <w:gridSpan w:val="5"/>
            <w:shd w:val="clear" w:color="auto" w:fill="D9D9D9" w:themeFill="background1" w:themeFillShade="D9"/>
          </w:tcPr>
          <w:p w14:paraId="198ADD6A" w14:textId="1B11C1F0"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2040" w:type="dxa"/>
            <w:gridSpan w:val="5"/>
            <w:shd w:val="clear" w:color="auto" w:fill="D9D9D9" w:themeFill="background1" w:themeFillShade="D9"/>
          </w:tcPr>
          <w:p w14:paraId="7F5CDB03" w14:textId="5A2A7F20" w:rsidR="00545A93" w:rsidRPr="00C40F50" w:rsidRDefault="00E95BB7" w:rsidP="00545A93">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shd w:val="clear" w:color="auto" w:fill="D9D9D9" w:themeFill="background1" w:themeFillShade="D9"/>
            <w:noWrap/>
          </w:tcPr>
          <w:p w14:paraId="39181319" w14:textId="49BC7A88"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57" w:type="dxa"/>
            <w:gridSpan w:val="12"/>
            <w:shd w:val="clear" w:color="auto" w:fill="D9D9D9" w:themeFill="background1" w:themeFillShade="D9"/>
          </w:tcPr>
          <w:p w14:paraId="6B955DB0" w14:textId="0C79861A" w:rsidR="00545A93"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284AF914" w14:textId="41F397EC" w:rsidR="00545A93" w:rsidRPr="00C40F50" w:rsidRDefault="00545A93" w:rsidP="00545A93">
            <w:pPr>
              <w:rPr>
                <w:rFonts w:ascii="Sylfaen" w:eastAsia="Times New Roman" w:hAnsi="Sylfaen" w:cs="Arial"/>
                <w:sz w:val="16"/>
                <w:szCs w:val="16"/>
                <w:lang w:val="ka-GE" w:eastAsia="en-GB"/>
              </w:rPr>
            </w:pPr>
          </w:p>
        </w:tc>
        <w:tc>
          <w:tcPr>
            <w:tcW w:w="1883" w:type="dxa"/>
            <w:gridSpan w:val="11"/>
            <w:shd w:val="clear" w:color="auto" w:fill="D9D9D9" w:themeFill="background1" w:themeFillShade="D9"/>
          </w:tcPr>
          <w:p w14:paraId="0A8AD836" w14:textId="6088F229" w:rsidR="00545A93" w:rsidRPr="00ED683E" w:rsidRDefault="00ED683E"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340" w:type="dxa"/>
            <w:gridSpan w:val="22"/>
            <w:shd w:val="clear" w:color="auto" w:fill="D9D9D9" w:themeFill="background1" w:themeFillShade="D9"/>
          </w:tcPr>
          <w:p w14:paraId="0B955621" w14:textId="37118126"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87" w:type="dxa"/>
            <w:gridSpan w:val="10"/>
            <w:shd w:val="clear" w:color="auto" w:fill="D9D9D9" w:themeFill="background1" w:themeFillShade="D9"/>
          </w:tcPr>
          <w:p w14:paraId="7B15E08A" w14:textId="380BD767"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347" w:type="dxa"/>
            <w:gridSpan w:val="6"/>
            <w:shd w:val="clear" w:color="auto" w:fill="D9D9D9" w:themeFill="background1" w:themeFillShade="D9"/>
          </w:tcPr>
          <w:p w14:paraId="115402F3" w14:textId="186C03F4"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6550" w:type="dxa"/>
            <w:gridSpan w:val="30"/>
            <w:shd w:val="clear" w:color="auto" w:fill="D9D9D9" w:themeFill="background1" w:themeFillShade="D9"/>
          </w:tcPr>
          <w:p w14:paraId="5F01DEA5" w14:textId="5C2277F1"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545A93" w:rsidRPr="00C40F50" w14:paraId="6085E920" w14:textId="77777777" w:rsidTr="00BF2527">
        <w:trPr>
          <w:gridAfter w:val="2"/>
          <w:wAfter w:w="83" w:type="dxa"/>
          <w:trHeight w:val="422"/>
        </w:trPr>
        <w:tc>
          <w:tcPr>
            <w:tcW w:w="1977" w:type="dxa"/>
            <w:gridSpan w:val="2"/>
            <w:shd w:val="clear" w:color="auto" w:fill="D9D9D9" w:themeFill="background1" w:themeFillShade="D9"/>
            <w:noWrap/>
          </w:tcPr>
          <w:p w14:paraId="29DD7E5A" w14:textId="77777777" w:rsidR="00545A93" w:rsidRPr="00C40F50" w:rsidRDefault="00545A93" w:rsidP="00545A93">
            <w:pPr>
              <w:jc w:val="center"/>
              <w:rPr>
                <w:rFonts w:ascii="Sylfaen" w:eastAsia="Times New Roman" w:hAnsi="Sylfaen" w:cs="Arial"/>
                <w:sz w:val="16"/>
                <w:szCs w:val="16"/>
                <w:lang w:val="ka-GE" w:eastAsia="en-GB"/>
              </w:rPr>
            </w:pPr>
          </w:p>
        </w:tc>
        <w:tc>
          <w:tcPr>
            <w:tcW w:w="2090" w:type="dxa"/>
            <w:gridSpan w:val="4"/>
            <w:shd w:val="clear" w:color="auto" w:fill="D9D9D9" w:themeFill="background1" w:themeFillShade="D9"/>
          </w:tcPr>
          <w:p w14:paraId="31450D07" w14:textId="77777777" w:rsidR="00545A93" w:rsidRPr="00C40F50" w:rsidRDefault="00545A93" w:rsidP="00545A93">
            <w:pPr>
              <w:jc w:val="center"/>
              <w:rPr>
                <w:rFonts w:ascii="Sylfaen" w:eastAsia="Times New Roman" w:hAnsi="Sylfaen" w:cs="Arial"/>
                <w:sz w:val="16"/>
                <w:szCs w:val="16"/>
                <w:lang w:val="ka-GE" w:eastAsia="en-GB"/>
              </w:rPr>
            </w:pPr>
          </w:p>
        </w:tc>
        <w:tc>
          <w:tcPr>
            <w:tcW w:w="2049" w:type="dxa"/>
            <w:gridSpan w:val="6"/>
            <w:shd w:val="clear" w:color="auto" w:fill="D9D9D9" w:themeFill="background1" w:themeFillShade="D9"/>
          </w:tcPr>
          <w:p w14:paraId="41118036"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D9D9D9" w:themeFill="background1" w:themeFillShade="D9"/>
            <w:noWrap/>
          </w:tcPr>
          <w:p w14:paraId="3B623763" w14:textId="77777777" w:rsidR="00545A93" w:rsidRPr="00C40F50" w:rsidRDefault="00545A93" w:rsidP="00545A93">
            <w:pPr>
              <w:rPr>
                <w:rFonts w:ascii="Sylfaen" w:eastAsia="Times New Roman" w:hAnsi="Sylfaen" w:cs="Arial"/>
                <w:sz w:val="16"/>
                <w:szCs w:val="16"/>
                <w:lang w:val="ka-GE" w:eastAsia="en-GB"/>
              </w:rPr>
            </w:pPr>
          </w:p>
        </w:tc>
        <w:tc>
          <w:tcPr>
            <w:tcW w:w="1357" w:type="dxa"/>
            <w:gridSpan w:val="12"/>
            <w:shd w:val="clear" w:color="auto" w:fill="D9D9D9" w:themeFill="background1" w:themeFillShade="D9"/>
          </w:tcPr>
          <w:p w14:paraId="57707A12" w14:textId="77E8DC8E" w:rsidR="00545A93" w:rsidRPr="00C40F50" w:rsidRDefault="00545A93" w:rsidP="00545A93">
            <w:pPr>
              <w:rPr>
                <w:rFonts w:ascii="Sylfaen" w:eastAsia="Times New Roman" w:hAnsi="Sylfaen" w:cs="Arial"/>
                <w:sz w:val="16"/>
                <w:szCs w:val="16"/>
                <w:lang w:val="ka-GE" w:eastAsia="en-GB"/>
              </w:rPr>
            </w:pPr>
          </w:p>
        </w:tc>
        <w:tc>
          <w:tcPr>
            <w:tcW w:w="1883" w:type="dxa"/>
            <w:gridSpan w:val="11"/>
            <w:shd w:val="clear" w:color="auto" w:fill="D9D9D9" w:themeFill="background1" w:themeFillShade="D9"/>
          </w:tcPr>
          <w:p w14:paraId="1107F84E" w14:textId="77777777" w:rsidR="00545A93" w:rsidRPr="00C40F50" w:rsidRDefault="00545A93" w:rsidP="00545A93">
            <w:pPr>
              <w:rPr>
                <w:rFonts w:ascii="Sylfaen" w:eastAsia="Times New Roman" w:hAnsi="Sylfaen" w:cs="Arial"/>
                <w:sz w:val="16"/>
                <w:szCs w:val="16"/>
                <w:lang w:val="ka-GE" w:eastAsia="en-GB"/>
              </w:rPr>
            </w:pPr>
          </w:p>
        </w:tc>
        <w:tc>
          <w:tcPr>
            <w:tcW w:w="2340" w:type="dxa"/>
            <w:gridSpan w:val="22"/>
            <w:shd w:val="clear" w:color="auto" w:fill="D9D9D9" w:themeFill="background1" w:themeFillShade="D9"/>
          </w:tcPr>
          <w:p w14:paraId="79CD9429" w14:textId="77777777" w:rsidR="00545A93" w:rsidRPr="00C40F50" w:rsidRDefault="00545A93" w:rsidP="00545A93">
            <w:pPr>
              <w:rPr>
                <w:rFonts w:ascii="Sylfaen" w:hAnsi="Sylfaen"/>
                <w:sz w:val="16"/>
                <w:szCs w:val="16"/>
                <w:lang w:val="ka-GE" w:eastAsia="en-GB"/>
              </w:rPr>
            </w:pPr>
          </w:p>
        </w:tc>
        <w:tc>
          <w:tcPr>
            <w:tcW w:w="1087" w:type="dxa"/>
            <w:gridSpan w:val="10"/>
            <w:shd w:val="clear" w:color="auto" w:fill="D9D9D9" w:themeFill="background1" w:themeFillShade="D9"/>
            <w:textDirection w:val="btLr"/>
          </w:tcPr>
          <w:p w14:paraId="5EB9E234"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6"/>
            <w:shd w:val="clear" w:color="auto" w:fill="D9D9D9" w:themeFill="background1" w:themeFillShade="D9"/>
          </w:tcPr>
          <w:p w14:paraId="1C27C1BB" w14:textId="77777777" w:rsidR="00545A93" w:rsidRPr="00C40F50" w:rsidRDefault="00545A93" w:rsidP="00545A93">
            <w:pPr>
              <w:rPr>
                <w:rFonts w:ascii="Sylfaen" w:eastAsia="Times New Roman" w:hAnsi="Sylfaen" w:cs="Arial"/>
                <w:sz w:val="16"/>
                <w:szCs w:val="16"/>
                <w:lang w:val="ka-GE" w:eastAsia="en-GB"/>
              </w:rPr>
            </w:pPr>
          </w:p>
        </w:tc>
        <w:tc>
          <w:tcPr>
            <w:tcW w:w="1327" w:type="dxa"/>
            <w:gridSpan w:val="9"/>
            <w:shd w:val="clear" w:color="auto" w:fill="D9D9D9" w:themeFill="background1" w:themeFillShade="D9"/>
          </w:tcPr>
          <w:p w14:paraId="3C3FD86F" w14:textId="3BCDCDC9"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2605" w:type="dxa"/>
            <w:gridSpan w:val="13"/>
            <w:shd w:val="clear" w:color="auto" w:fill="D9D9D9" w:themeFill="background1" w:themeFillShade="D9"/>
          </w:tcPr>
          <w:p w14:paraId="785EE852" w14:textId="462B7D02"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Other</w:t>
            </w:r>
            <w:proofErr w:type="spellEnd"/>
          </w:p>
        </w:tc>
        <w:tc>
          <w:tcPr>
            <w:tcW w:w="2618" w:type="dxa"/>
            <w:gridSpan w:val="8"/>
            <w:shd w:val="clear" w:color="auto" w:fill="D9D9D9" w:themeFill="background1" w:themeFillShade="D9"/>
          </w:tcPr>
          <w:p w14:paraId="6C03955C" w14:textId="4DF5F287"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545A93" w:rsidRPr="00C40F50" w14:paraId="4CBA9D73" w14:textId="77777777" w:rsidTr="00BF2527">
        <w:trPr>
          <w:gridAfter w:val="2"/>
          <w:wAfter w:w="83" w:type="dxa"/>
          <w:trHeight w:val="415"/>
        </w:trPr>
        <w:tc>
          <w:tcPr>
            <w:tcW w:w="1977" w:type="dxa"/>
            <w:gridSpan w:val="2"/>
            <w:shd w:val="clear" w:color="auto" w:fill="D9D9D9" w:themeFill="background1" w:themeFillShade="D9"/>
            <w:noWrap/>
          </w:tcPr>
          <w:p w14:paraId="0C4D5076" w14:textId="77777777" w:rsidR="00545A93" w:rsidRPr="00C40F50" w:rsidRDefault="00545A93" w:rsidP="00545A93">
            <w:pPr>
              <w:jc w:val="center"/>
              <w:rPr>
                <w:rFonts w:ascii="Sylfaen" w:eastAsia="Times New Roman" w:hAnsi="Sylfaen" w:cs="Arial"/>
                <w:sz w:val="16"/>
                <w:szCs w:val="16"/>
                <w:lang w:val="ka-GE" w:eastAsia="en-GB"/>
              </w:rPr>
            </w:pPr>
          </w:p>
        </w:tc>
        <w:tc>
          <w:tcPr>
            <w:tcW w:w="2099" w:type="dxa"/>
            <w:gridSpan w:val="5"/>
            <w:shd w:val="clear" w:color="auto" w:fill="D9D9D9" w:themeFill="background1" w:themeFillShade="D9"/>
          </w:tcPr>
          <w:p w14:paraId="0D147E8F" w14:textId="77777777" w:rsidR="00545A93" w:rsidRPr="00C40F50" w:rsidRDefault="00545A93" w:rsidP="00545A93">
            <w:pPr>
              <w:jc w:val="center"/>
              <w:rPr>
                <w:rFonts w:ascii="Sylfaen" w:eastAsia="Times New Roman" w:hAnsi="Sylfaen" w:cs="Arial"/>
                <w:sz w:val="16"/>
                <w:szCs w:val="16"/>
                <w:lang w:val="ka-GE" w:eastAsia="en-GB"/>
              </w:rPr>
            </w:pPr>
          </w:p>
        </w:tc>
        <w:tc>
          <w:tcPr>
            <w:tcW w:w="2040" w:type="dxa"/>
            <w:gridSpan w:val="5"/>
            <w:shd w:val="clear" w:color="auto" w:fill="D9D9D9" w:themeFill="background1" w:themeFillShade="D9"/>
          </w:tcPr>
          <w:p w14:paraId="6647F68F"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shd w:val="clear" w:color="auto" w:fill="D9D9D9" w:themeFill="background1" w:themeFillShade="D9"/>
            <w:noWrap/>
          </w:tcPr>
          <w:p w14:paraId="695834A7" w14:textId="77777777" w:rsidR="00545A93" w:rsidRPr="00C40F50" w:rsidRDefault="00545A93" w:rsidP="00545A93">
            <w:pPr>
              <w:rPr>
                <w:rFonts w:ascii="Sylfaen" w:eastAsia="Times New Roman" w:hAnsi="Sylfaen" w:cs="Arial"/>
                <w:sz w:val="16"/>
                <w:szCs w:val="16"/>
                <w:lang w:val="ka-GE" w:eastAsia="en-GB"/>
              </w:rPr>
            </w:pPr>
          </w:p>
        </w:tc>
        <w:tc>
          <w:tcPr>
            <w:tcW w:w="1357" w:type="dxa"/>
            <w:gridSpan w:val="12"/>
            <w:shd w:val="clear" w:color="auto" w:fill="D9D9D9" w:themeFill="background1" w:themeFillShade="D9"/>
          </w:tcPr>
          <w:p w14:paraId="71CAB825" w14:textId="4CC62A79" w:rsidR="00545A93" w:rsidRPr="00C40F50" w:rsidRDefault="00545A93" w:rsidP="00545A93">
            <w:pPr>
              <w:rPr>
                <w:rFonts w:ascii="Sylfaen" w:eastAsia="Times New Roman" w:hAnsi="Sylfaen" w:cs="Arial"/>
                <w:sz w:val="16"/>
                <w:szCs w:val="16"/>
                <w:lang w:val="ka-GE" w:eastAsia="en-GB"/>
              </w:rPr>
            </w:pPr>
          </w:p>
        </w:tc>
        <w:tc>
          <w:tcPr>
            <w:tcW w:w="1883" w:type="dxa"/>
            <w:gridSpan w:val="11"/>
            <w:shd w:val="clear" w:color="auto" w:fill="D9D9D9" w:themeFill="background1" w:themeFillShade="D9"/>
          </w:tcPr>
          <w:p w14:paraId="09074860" w14:textId="77777777" w:rsidR="00545A93" w:rsidRPr="00C40F50" w:rsidRDefault="00545A93" w:rsidP="00545A93">
            <w:pPr>
              <w:rPr>
                <w:rFonts w:ascii="Sylfaen" w:eastAsia="Times New Roman" w:hAnsi="Sylfaen" w:cs="Arial"/>
                <w:sz w:val="16"/>
                <w:szCs w:val="16"/>
                <w:lang w:val="ka-GE" w:eastAsia="en-GB"/>
              </w:rPr>
            </w:pPr>
          </w:p>
        </w:tc>
        <w:tc>
          <w:tcPr>
            <w:tcW w:w="2340" w:type="dxa"/>
            <w:gridSpan w:val="22"/>
            <w:shd w:val="clear" w:color="auto" w:fill="D9D9D9" w:themeFill="background1" w:themeFillShade="D9"/>
          </w:tcPr>
          <w:p w14:paraId="777031C2" w14:textId="77777777" w:rsidR="00545A93" w:rsidRPr="00C40F50" w:rsidRDefault="00545A93" w:rsidP="00545A93">
            <w:pPr>
              <w:rPr>
                <w:rFonts w:ascii="Sylfaen" w:hAnsi="Sylfaen"/>
                <w:sz w:val="16"/>
                <w:szCs w:val="16"/>
                <w:lang w:val="ka-GE" w:eastAsia="en-GB"/>
              </w:rPr>
            </w:pPr>
          </w:p>
        </w:tc>
        <w:tc>
          <w:tcPr>
            <w:tcW w:w="1087" w:type="dxa"/>
            <w:gridSpan w:val="10"/>
            <w:shd w:val="clear" w:color="auto" w:fill="D9D9D9" w:themeFill="background1" w:themeFillShade="D9"/>
          </w:tcPr>
          <w:p w14:paraId="2631EA19"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6"/>
            <w:shd w:val="clear" w:color="auto" w:fill="D9D9D9" w:themeFill="background1" w:themeFillShade="D9"/>
          </w:tcPr>
          <w:p w14:paraId="63EE760E" w14:textId="77777777" w:rsidR="00545A93" w:rsidRPr="00C40F50" w:rsidRDefault="00545A93" w:rsidP="00545A93">
            <w:pPr>
              <w:rPr>
                <w:rFonts w:ascii="Sylfaen" w:eastAsia="Times New Roman" w:hAnsi="Sylfaen" w:cs="Arial"/>
                <w:sz w:val="16"/>
                <w:szCs w:val="16"/>
                <w:lang w:val="ka-GE" w:eastAsia="en-GB"/>
              </w:rPr>
            </w:pPr>
          </w:p>
        </w:tc>
        <w:tc>
          <w:tcPr>
            <w:tcW w:w="663" w:type="dxa"/>
            <w:gridSpan w:val="4"/>
            <w:shd w:val="clear" w:color="auto" w:fill="D9D9D9" w:themeFill="background1" w:themeFillShade="D9"/>
          </w:tcPr>
          <w:p w14:paraId="4E33E109" w14:textId="343F8474"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664" w:type="dxa"/>
            <w:gridSpan w:val="5"/>
            <w:shd w:val="clear" w:color="auto" w:fill="D9D9D9" w:themeFill="background1" w:themeFillShade="D9"/>
          </w:tcPr>
          <w:p w14:paraId="374CE9F7" w14:textId="5308EC3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562" w:type="dxa"/>
            <w:gridSpan w:val="7"/>
            <w:shd w:val="clear" w:color="auto" w:fill="D9D9D9" w:themeFill="background1" w:themeFillShade="D9"/>
          </w:tcPr>
          <w:p w14:paraId="1CB87E73" w14:textId="5599408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43" w:type="dxa"/>
            <w:gridSpan w:val="6"/>
            <w:shd w:val="clear" w:color="auto" w:fill="D9D9D9" w:themeFill="background1" w:themeFillShade="D9"/>
          </w:tcPr>
          <w:p w14:paraId="6CD7D3D2" w14:textId="6F152858" w:rsidR="00545A93" w:rsidRPr="00C40F50" w:rsidRDefault="00545A93" w:rsidP="00545A93">
            <w:pPr>
              <w:rPr>
                <w:rFonts w:ascii="Sylfaen" w:eastAsia="Times New Roman" w:hAnsi="Sylfaen" w:cs="Arial"/>
                <w:sz w:val="16"/>
                <w:szCs w:val="16"/>
                <w:lang w:val="ka-GE" w:eastAsia="en-GB"/>
              </w:rPr>
            </w:pPr>
            <w:proofErr w:type="spellStart"/>
            <w:r>
              <w:rPr>
                <w:rFonts w:ascii="Sylfaen" w:hAnsi="Sylfaen"/>
                <w:sz w:val="16"/>
                <w:szCs w:val="16"/>
                <w:lang w:val="ka-GE" w:eastAsia="en-GB"/>
              </w:rPr>
              <w:t>Organization</w:t>
            </w:r>
            <w:proofErr w:type="spellEnd"/>
          </w:p>
        </w:tc>
        <w:tc>
          <w:tcPr>
            <w:tcW w:w="2618" w:type="dxa"/>
            <w:gridSpan w:val="8"/>
            <w:shd w:val="clear" w:color="auto" w:fill="D9D9D9" w:themeFill="background1" w:themeFillShade="D9"/>
          </w:tcPr>
          <w:p w14:paraId="2EE61B86" w14:textId="77777777" w:rsidR="00545A93" w:rsidRPr="00C40F50" w:rsidRDefault="00545A93" w:rsidP="00545A93">
            <w:pPr>
              <w:rPr>
                <w:rFonts w:ascii="Sylfaen" w:eastAsia="Times New Roman" w:hAnsi="Sylfaen" w:cs="Arial"/>
                <w:sz w:val="16"/>
                <w:szCs w:val="16"/>
                <w:lang w:val="ka-GE" w:eastAsia="en-GB"/>
              </w:rPr>
            </w:pPr>
          </w:p>
        </w:tc>
      </w:tr>
      <w:tr w:rsidR="00545A93" w:rsidRPr="00C40F50" w14:paraId="437A4A9E" w14:textId="77777777" w:rsidTr="00BF2527">
        <w:trPr>
          <w:gridAfter w:val="2"/>
          <w:wAfter w:w="83" w:type="dxa"/>
          <w:cantSplit/>
          <w:trHeight w:val="1134"/>
        </w:trPr>
        <w:tc>
          <w:tcPr>
            <w:tcW w:w="1977" w:type="dxa"/>
            <w:gridSpan w:val="2"/>
            <w:noWrap/>
          </w:tcPr>
          <w:p w14:paraId="13E08219" w14:textId="0DDD8D1E" w:rsidR="00940EDD" w:rsidRPr="00940EDD" w:rsidRDefault="00545A93" w:rsidP="00EC15D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lastRenderedPageBreak/>
              <w:t xml:space="preserve">5.1.1. </w:t>
            </w:r>
            <w:proofErr w:type="gramStart"/>
            <w:r w:rsidR="00940EDD" w:rsidRPr="00940EDD">
              <w:rPr>
                <w:rFonts w:ascii="Sylfaen" w:eastAsia="Times New Roman" w:hAnsi="Sylfaen" w:cs="Arial"/>
                <w:sz w:val="16"/>
                <w:szCs w:val="16"/>
                <w:lang w:val="en-US" w:eastAsia="en-GB"/>
              </w:rPr>
              <w:t>In order to</w:t>
            </w:r>
            <w:proofErr w:type="gramEnd"/>
            <w:r w:rsidR="00940EDD" w:rsidRPr="00940EDD">
              <w:rPr>
                <w:rFonts w:ascii="Sylfaen" w:eastAsia="Times New Roman" w:hAnsi="Sylfaen" w:cs="Arial"/>
                <w:sz w:val="16"/>
                <w:szCs w:val="16"/>
                <w:lang w:val="en-US" w:eastAsia="en-GB"/>
              </w:rPr>
              <w:t xml:space="preserve"> reduce the emissions generated by enteric fermentation of </w:t>
            </w:r>
            <w:r w:rsidR="00940EDD">
              <w:rPr>
                <w:rFonts w:ascii="Sylfaen" w:eastAsia="Times New Roman" w:hAnsi="Sylfaen" w:cs="Arial"/>
                <w:sz w:val="16"/>
                <w:szCs w:val="16"/>
                <w:lang w:val="en-US" w:eastAsia="en-GB"/>
              </w:rPr>
              <w:t xml:space="preserve">the </w:t>
            </w:r>
            <w:r w:rsidR="00940EDD" w:rsidRPr="00940EDD">
              <w:rPr>
                <w:rFonts w:ascii="Sylfaen" w:eastAsia="Times New Roman" w:hAnsi="Sylfaen" w:cs="Arial"/>
                <w:sz w:val="16"/>
                <w:szCs w:val="16"/>
                <w:lang w:val="en-US" w:eastAsia="en-GB"/>
              </w:rPr>
              <w:t xml:space="preserve">cattle, develop a methodology for changing the feed for </w:t>
            </w:r>
            <w:r w:rsidR="00EC15D5">
              <w:rPr>
                <w:rFonts w:ascii="Sylfaen" w:eastAsia="Times New Roman" w:hAnsi="Sylfaen" w:cs="Arial"/>
                <w:sz w:val="16"/>
                <w:szCs w:val="16"/>
                <w:lang w:val="en-US" w:eastAsia="en-GB"/>
              </w:rPr>
              <w:t xml:space="preserve">the </w:t>
            </w:r>
            <w:r w:rsidR="00940EDD" w:rsidRPr="00940EDD">
              <w:rPr>
                <w:rFonts w:ascii="Sylfaen" w:eastAsia="Times New Roman" w:hAnsi="Sylfaen" w:cs="Arial"/>
                <w:sz w:val="16"/>
                <w:szCs w:val="16"/>
                <w:lang w:val="en-US" w:eastAsia="en-GB"/>
              </w:rPr>
              <w:t>cattle and run a recommendation campaign.</w:t>
            </w:r>
          </w:p>
        </w:tc>
        <w:tc>
          <w:tcPr>
            <w:tcW w:w="2099" w:type="dxa"/>
            <w:gridSpan w:val="5"/>
          </w:tcPr>
          <w:p w14:paraId="26EBC06A" w14:textId="109C1508" w:rsidR="00545A93" w:rsidRPr="00C40F50" w:rsidRDefault="008F4757" w:rsidP="00545A93">
            <w:pPr>
              <w:rPr>
                <w:rFonts w:ascii="Sylfaen" w:eastAsia="Times New Roman" w:hAnsi="Sylfaen" w:cs="Arial"/>
                <w:sz w:val="16"/>
                <w:szCs w:val="16"/>
                <w:lang w:val="ka-GE" w:eastAsia="en-GB"/>
              </w:rPr>
            </w:pPr>
            <w:r w:rsidRPr="008F4757">
              <w:rPr>
                <w:rFonts w:ascii="Sylfaen" w:eastAsia="Times New Roman" w:hAnsi="Sylfaen" w:cs="Arial"/>
                <w:sz w:val="16"/>
                <w:szCs w:val="16"/>
                <w:lang w:val="en-GB" w:eastAsia="en-GB"/>
              </w:rPr>
              <w:t xml:space="preserve">The objective of the measure is to maximize feed quality for up to 20% of cattle by 2021, leading to lower emissions from enteric fermentation. </w:t>
            </w:r>
            <w:r>
              <w:rPr>
                <w:rFonts w:ascii="Sylfaen" w:eastAsia="Times New Roman" w:hAnsi="Sylfaen" w:cs="Arial"/>
                <w:sz w:val="16"/>
                <w:szCs w:val="16"/>
                <w:lang w:val="en-GB" w:eastAsia="en-GB"/>
              </w:rPr>
              <w:t>(For additional information</w:t>
            </w:r>
            <w:r w:rsidR="00542906">
              <w:rPr>
                <w:rFonts w:ascii="Sylfaen" w:eastAsia="Times New Roman" w:hAnsi="Sylfaen" w:cs="Arial"/>
                <w:sz w:val="16"/>
                <w:szCs w:val="16"/>
                <w:lang w:val="en-GB" w:eastAsia="en-GB"/>
              </w:rPr>
              <w:t>,</w:t>
            </w:r>
            <w:r>
              <w:rPr>
                <w:rFonts w:ascii="Sylfaen" w:eastAsia="Times New Roman" w:hAnsi="Sylfaen" w:cs="Arial"/>
                <w:sz w:val="16"/>
                <w:szCs w:val="16"/>
                <w:lang w:val="en-GB" w:eastAsia="en-GB"/>
              </w:rPr>
              <w:t xml:space="preserve"> </w:t>
            </w:r>
            <w:r w:rsidRPr="008F4757">
              <w:rPr>
                <w:rFonts w:ascii="Sylfaen" w:eastAsia="Times New Roman" w:hAnsi="Sylfaen" w:cs="Arial"/>
                <w:sz w:val="16"/>
                <w:szCs w:val="16"/>
                <w:lang w:val="en-GB" w:eastAsia="en-GB"/>
              </w:rPr>
              <w:t xml:space="preserve">Georgia has enough diversity in terms of forage plants, </w:t>
            </w:r>
            <w:r w:rsidR="00A002C9">
              <w:rPr>
                <w:rFonts w:ascii="Sylfaen" w:eastAsia="Times New Roman" w:hAnsi="Sylfaen" w:cs="Arial"/>
                <w:sz w:val="16"/>
                <w:szCs w:val="16"/>
                <w:lang w:val="en-GB" w:eastAsia="en-GB"/>
              </w:rPr>
              <w:t>limiting rumination while increasing or keeping livestock productivity</w:t>
            </w:r>
            <w:r w:rsidRPr="008F4757">
              <w:rPr>
                <w:rFonts w:ascii="Sylfaen" w:eastAsia="Times New Roman" w:hAnsi="Sylfaen" w:cs="Arial"/>
                <w:sz w:val="16"/>
                <w:szCs w:val="16"/>
                <w:lang w:val="en-GB" w:eastAsia="en-GB"/>
              </w:rPr>
              <w:t>. Optimal feed mixes need to be identified and then communicated to dairy farmers through a manual. Further, Georgian grape ma</w:t>
            </w:r>
            <w:r>
              <w:rPr>
                <w:rFonts w:ascii="Sylfaen" w:eastAsia="Times New Roman" w:hAnsi="Sylfaen" w:cs="Arial"/>
                <w:sz w:val="16"/>
                <w:szCs w:val="16"/>
                <w:lang w:val="en-GB" w:eastAsia="en-GB"/>
              </w:rPr>
              <w:t>p</w:t>
            </w:r>
            <w:r w:rsidRPr="008F4757">
              <w:rPr>
                <w:rFonts w:ascii="Sylfaen" w:eastAsia="Times New Roman" w:hAnsi="Sylfaen" w:cs="Arial"/>
                <w:sz w:val="16"/>
                <w:szCs w:val="16"/>
                <w:lang w:val="en-GB" w:eastAsia="en-GB"/>
              </w:rPr>
              <w:t xml:space="preserve"> should be explored </w:t>
            </w:r>
            <w:r w:rsidR="00B44ACD">
              <w:rPr>
                <w:rFonts w:ascii="Sylfaen" w:eastAsia="Times New Roman" w:hAnsi="Sylfaen" w:cs="Arial"/>
                <w:sz w:val="16"/>
                <w:szCs w:val="16"/>
                <w:lang w:val="en-GB" w:eastAsia="en-GB"/>
              </w:rPr>
              <w:t>since</w:t>
            </w:r>
            <w:r w:rsidRPr="008F4757">
              <w:rPr>
                <w:rFonts w:ascii="Sylfaen" w:eastAsia="Times New Roman" w:hAnsi="Sylfaen" w:cs="Arial"/>
                <w:sz w:val="16"/>
                <w:szCs w:val="16"/>
                <w:lang w:val="en-GB" w:eastAsia="en-GB"/>
              </w:rPr>
              <w:t xml:space="preserve"> </w:t>
            </w:r>
            <w:r w:rsidR="00936C68">
              <w:rPr>
                <w:rFonts w:ascii="Sylfaen" w:eastAsia="Times New Roman" w:hAnsi="Sylfaen" w:cs="Arial"/>
                <w:sz w:val="16"/>
                <w:szCs w:val="16"/>
                <w:lang w:val="en-GB" w:eastAsia="en-GB"/>
              </w:rPr>
              <w:t>grape peel</w:t>
            </w:r>
            <w:r w:rsidR="006D64C9">
              <w:rPr>
                <w:rFonts w:ascii="Sylfaen" w:eastAsia="Times New Roman" w:hAnsi="Sylfaen" w:cs="Arial"/>
                <w:sz w:val="16"/>
                <w:szCs w:val="16"/>
                <w:lang w:val="en-GB" w:eastAsia="en-GB"/>
              </w:rPr>
              <w:t>,</w:t>
            </w:r>
            <w:r w:rsidR="00936C68">
              <w:rPr>
                <w:rFonts w:ascii="Sylfaen" w:eastAsia="Times New Roman" w:hAnsi="Sylfaen" w:cs="Arial"/>
                <w:sz w:val="16"/>
                <w:szCs w:val="16"/>
                <w:lang w:val="en-GB" w:eastAsia="en-GB"/>
              </w:rPr>
              <w:t xml:space="preserve"> and stone can be </w:t>
            </w:r>
            <w:r w:rsidR="00B44ACD">
              <w:rPr>
                <w:rFonts w:ascii="Sylfaen" w:eastAsia="Times New Roman" w:hAnsi="Sylfaen" w:cs="Arial"/>
                <w:sz w:val="16"/>
                <w:szCs w:val="16"/>
                <w:lang w:val="en-GB" w:eastAsia="en-GB"/>
              </w:rPr>
              <w:t xml:space="preserve">used as </w:t>
            </w:r>
            <w:r w:rsidRPr="008F4757">
              <w:rPr>
                <w:rFonts w:ascii="Sylfaen" w:eastAsia="Times New Roman" w:hAnsi="Sylfaen" w:cs="Arial"/>
                <w:sz w:val="16"/>
                <w:szCs w:val="16"/>
                <w:lang w:val="en-GB" w:eastAsia="en-GB"/>
              </w:rPr>
              <w:t>an alternative cheap dietary supplement for tackling ruminant emissions</w:t>
            </w:r>
            <w:r w:rsidR="00B44ACD">
              <w:rPr>
                <w:rFonts w:ascii="Sylfaen" w:eastAsia="Times New Roman" w:hAnsi="Sylfaen" w:cs="Arial"/>
                <w:sz w:val="16"/>
                <w:szCs w:val="16"/>
                <w:lang w:val="en-GB" w:eastAsia="en-GB"/>
              </w:rPr>
              <w:t>)</w:t>
            </w:r>
            <w:r w:rsidRPr="008F4757">
              <w:rPr>
                <w:rFonts w:ascii="Sylfaen" w:eastAsia="Times New Roman" w:hAnsi="Sylfaen" w:cs="Arial"/>
                <w:sz w:val="16"/>
                <w:szCs w:val="16"/>
                <w:lang w:val="en-GB" w:eastAsia="en-GB"/>
              </w:rPr>
              <w:t xml:space="preserve">. </w:t>
            </w:r>
          </w:p>
        </w:tc>
        <w:tc>
          <w:tcPr>
            <w:tcW w:w="2040" w:type="dxa"/>
            <w:gridSpan w:val="5"/>
          </w:tcPr>
          <w:p w14:paraId="3D41795A" w14:textId="614DBBB9" w:rsidR="00545A93" w:rsidRPr="00C40F50" w:rsidRDefault="0014671C"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2 (</w:t>
            </w:r>
            <w:proofErr w:type="spellStart"/>
            <w:r w:rsidRPr="00F241A2">
              <w:rPr>
                <w:rFonts w:ascii="Sylfaen" w:eastAsia="Times New Roman" w:hAnsi="Sylfaen" w:cs="Arial"/>
                <w:sz w:val="16"/>
                <w:szCs w:val="16"/>
                <w:lang w:val="ka-GE" w:eastAsia="en-GB"/>
              </w:rPr>
              <w:t>Zero</w:t>
            </w:r>
            <w:proofErr w:type="spellEnd"/>
            <w:r w:rsidRPr="00F241A2">
              <w:rPr>
                <w:rFonts w:ascii="Sylfaen" w:eastAsia="Times New Roman" w:hAnsi="Sylfaen" w:cs="Arial"/>
                <w:sz w:val="16"/>
                <w:szCs w:val="16"/>
                <w:lang w:val="ka-GE" w:eastAsia="en-GB"/>
              </w:rPr>
              <w:t xml:space="preserve"> </w:t>
            </w:r>
            <w:proofErr w:type="spellStart"/>
            <w:r w:rsidRPr="00F241A2">
              <w:rPr>
                <w:rFonts w:ascii="Sylfaen" w:eastAsia="Times New Roman" w:hAnsi="Sylfaen" w:cs="Arial"/>
                <w:sz w:val="16"/>
                <w:szCs w:val="16"/>
                <w:lang w:val="ka-GE" w:eastAsia="en-GB"/>
              </w:rPr>
              <w:t>hunger</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Pr="0014671C">
              <w:rPr>
                <w:rFonts w:ascii="Sylfaen" w:eastAsia="Times New Roman" w:hAnsi="Sylfaen" w:cs="Arial"/>
                <w:sz w:val="16"/>
                <w:szCs w:val="16"/>
                <w:lang w:val="ka-GE" w:eastAsia="en-GB"/>
              </w:rPr>
              <w:t>Clean</w:t>
            </w:r>
            <w:proofErr w:type="spellEnd"/>
            <w:r w:rsidRPr="0014671C">
              <w:rPr>
                <w:rFonts w:ascii="Sylfaen" w:eastAsia="Times New Roman" w:hAnsi="Sylfaen" w:cs="Arial"/>
                <w:sz w:val="16"/>
                <w:szCs w:val="16"/>
                <w:lang w:val="ka-GE" w:eastAsia="en-GB"/>
              </w:rPr>
              <w:t xml:space="preserve"> </w:t>
            </w:r>
            <w:proofErr w:type="spellStart"/>
            <w:r w:rsidR="006D64C9">
              <w:rPr>
                <w:rFonts w:ascii="Sylfaen" w:eastAsia="Times New Roman" w:hAnsi="Sylfaen" w:cs="Arial"/>
                <w:sz w:val="16"/>
                <w:szCs w:val="16"/>
                <w:lang w:val="ka-GE" w:eastAsia="en-GB"/>
              </w:rPr>
              <w:t>W</w:t>
            </w:r>
            <w:r w:rsidRPr="0014671C">
              <w:rPr>
                <w:rFonts w:ascii="Sylfaen" w:eastAsia="Times New Roman" w:hAnsi="Sylfaen" w:cs="Arial"/>
                <w:sz w:val="16"/>
                <w:szCs w:val="16"/>
                <w:lang w:val="ka-GE" w:eastAsia="en-GB"/>
              </w:rPr>
              <w:t>ater</w:t>
            </w:r>
            <w:proofErr w:type="spellEnd"/>
            <w:r w:rsidRPr="0014671C">
              <w:rPr>
                <w:rFonts w:ascii="Sylfaen" w:eastAsia="Times New Roman" w:hAnsi="Sylfaen" w:cs="Arial"/>
                <w:sz w:val="16"/>
                <w:szCs w:val="16"/>
                <w:lang w:val="ka-GE" w:eastAsia="en-GB"/>
              </w:rPr>
              <w:t xml:space="preserve"> </w:t>
            </w:r>
            <w:proofErr w:type="spellStart"/>
            <w:r w:rsidRPr="0014671C">
              <w:rPr>
                <w:rFonts w:ascii="Sylfaen" w:eastAsia="Times New Roman" w:hAnsi="Sylfaen" w:cs="Arial"/>
                <w:sz w:val="16"/>
                <w:szCs w:val="16"/>
                <w:lang w:val="ka-GE" w:eastAsia="en-GB"/>
              </w:rPr>
              <w:t>and</w:t>
            </w:r>
            <w:proofErr w:type="spellEnd"/>
            <w:r w:rsidRPr="0014671C">
              <w:rPr>
                <w:rFonts w:ascii="Sylfaen" w:eastAsia="Times New Roman" w:hAnsi="Sylfaen" w:cs="Arial"/>
                <w:sz w:val="16"/>
                <w:szCs w:val="16"/>
                <w:lang w:val="ka-GE" w:eastAsia="en-GB"/>
              </w:rPr>
              <w:t xml:space="preserve"> </w:t>
            </w:r>
            <w:proofErr w:type="spellStart"/>
            <w:r w:rsidRPr="0014671C">
              <w:rPr>
                <w:rFonts w:ascii="Sylfaen" w:eastAsia="Times New Roman" w:hAnsi="Sylfaen" w:cs="Arial"/>
                <w:sz w:val="16"/>
                <w:szCs w:val="16"/>
                <w:lang w:val="ka-GE" w:eastAsia="en-GB"/>
              </w:rPr>
              <w:t>Sanitat</w:t>
            </w:r>
            <w:proofErr w:type="spellEnd"/>
            <w:r>
              <w:rPr>
                <w:rFonts w:ascii="Sylfaen" w:eastAsia="Times New Roman" w:hAnsi="Sylfaen" w:cs="Arial"/>
                <w:sz w:val="16"/>
                <w:szCs w:val="16"/>
                <w:lang w:val="en-US" w:eastAsia="en-GB"/>
              </w:rPr>
              <w: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15 (</w:t>
            </w:r>
            <w:r>
              <w:rPr>
                <w:rFonts w:ascii="Sylfaen" w:eastAsia="Times New Roman" w:hAnsi="Sylfaen" w:cs="Arial"/>
                <w:sz w:val="16"/>
                <w:szCs w:val="16"/>
                <w:lang w:val="en-US" w:eastAsia="en-GB"/>
              </w:rPr>
              <w:t>Life on land</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5EC48B0C" w14:textId="4E2A8738" w:rsidR="00545A93" w:rsidRDefault="009E5C7E" w:rsidP="00545A93">
            <w:pPr>
              <w:rPr>
                <w:rFonts w:ascii="Sylfaen" w:eastAsia="Times New Roman" w:hAnsi="Sylfaen" w:cs="Arial"/>
                <w:sz w:val="16"/>
                <w:szCs w:val="16"/>
                <w:lang w:val="ka-GE" w:eastAsia="en-GB"/>
              </w:rPr>
            </w:pPr>
            <w:proofErr w:type="spellStart"/>
            <w:r w:rsidRPr="003100ED">
              <w:rPr>
                <w:rFonts w:ascii="Sylfaen" w:eastAsia="Times New Roman" w:hAnsi="Sylfaen" w:cs="Arial"/>
                <w:sz w:val="16"/>
                <w:szCs w:val="16"/>
                <w:lang w:val="ka-GE" w:eastAsia="en-GB"/>
              </w:rPr>
              <w:t>Met</w:t>
            </w:r>
            <w:r w:rsidR="003100ED" w:rsidRPr="003100ED">
              <w:rPr>
                <w:rFonts w:ascii="Sylfaen" w:eastAsia="Times New Roman" w:hAnsi="Sylfaen" w:cs="Arial"/>
                <w:sz w:val="16"/>
                <w:szCs w:val="16"/>
                <w:lang w:val="ka-GE" w:eastAsia="en-GB"/>
              </w:rPr>
              <w:t>ho</w:t>
            </w:r>
            <w:r w:rsidR="006D64C9">
              <w:rPr>
                <w:rFonts w:ascii="Sylfaen" w:eastAsia="Times New Roman" w:hAnsi="Sylfaen" w:cs="Arial"/>
                <w:sz w:val="16"/>
                <w:szCs w:val="16"/>
                <w:lang w:val="ka-GE" w:eastAsia="en-GB"/>
              </w:rPr>
              <w:t>dolo</w:t>
            </w:r>
            <w:r w:rsidR="003100ED" w:rsidRPr="003100ED">
              <w:rPr>
                <w:rFonts w:ascii="Sylfaen" w:eastAsia="Times New Roman" w:hAnsi="Sylfaen" w:cs="Arial"/>
                <w:sz w:val="16"/>
                <w:szCs w:val="16"/>
                <w:lang w:val="ka-GE" w:eastAsia="en-GB"/>
              </w:rPr>
              <w:t>gy</w:t>
            </w:r>
            <w:proofErr w:type="spellEnd"/>
            <w:r w:rsidR="003100ED" w:rsidRPr="003100ED">
              <w:rPr>
                <w:rFonts w:ascii="Sylfaen" w:eastAsia="Times New Roman" w:hAnsi="Sylfaen" w:cs="Arial"/>
                <w:sz w:val="16"/>
                <w:szCs w:val="16"/>
                <w:lang w:val="ka-GE" w:eastAsia="en-GB"/>
              </w:rPr>
              <w:t xml:space="preserve"> </w:t>
            </w:r>
            <w:proofErr w:type="spellStart"/>
            <w:r w:rsidR="003100ED" w:rsidRPr="003100ED">
              <w:rPr>
                <w:rFonts w:ascii="Sylfaen" w:eastAsia="Times New Roman" w:hAnsi="Sylfaen" w:cs="Arial"/>
                <w:sz w:val="16"/>
                <w:szCs w:val="16"/>
                <w:lang w:val="ka-GE" w:eastAsia="en-GB"/>
              </w:rPr>
              <w:t>is</w:t>
            </w:r>
            <w:proofErr w:type="spellEnd"/>
            <w:r w:rsidR="003100ED" w:rsidRPr="003100ED">
              <w:rPr>
                <w:rFonts w:ascii="Sylfaen" w:eastAsia="Times New Roman" w:hAnsi="Sylfaen" w:cs="Arial"/>
                <w:sz w:val="16"/>
                <w:szCs w:val="16"/>
                <w:lang w:val="ka-GE" w:eastAsia="en-GB"/>
              </w:rPr>
              <w:t xml:space="preserve"> </w:t>
            </w:r>
            <w:proofErr w:type="spellStart"/>
            <w:r w:rsidR="003100ED" w:rsidRPr="003100ED">
              <w:rPr>
                <w:rFonts w:ascii="Sylfaen" w:eastAsia="Times New Roman" w:hAnsi="Sylfaen" w:cs="Arial"/>
                <w:sz w:val="16"/>
                <w:szCs w:val="16"/>
                <w:lang w:val="ka-GE" w:eastAsia="en-GB"/>
              </w:rPr>
              <w:t>introduced</w:t>
            </w:r>
            <w:proofErr w:type="spellEnd"/>
            <w:r w:rsidR="003100ED" w:rsidRPr="003100ED">
              <w:rPr>
                <w:rFonts w:ascii="Sylfaen" w:eastAsia="Times New Roman" w:hAnsi="Sylfaen" w:cs="Arial"/>
                <w:sz w:val="16"/>
                <w:szCs w:val="16"/>
                <w:lang w:val="ka-GE" w:eastAsia="en-GB"/>
              </w:rPr>
              <w:t xml:space="preserve"> </w:t>
            </w:r>
            <w:proofErr w:type="spellStart"/>
            <w:r w:rsidR="003100ED" w:rsidRPr="003100ED">
              <w:rPr>
                <w:rFonts w:ascii="Sylfaen" w:eastAsia="Times New Roman" w:hAnsi="Sylfaen" w:cs="Arial"/>
                <w:sz w:val="16"/>
                <w:szCs w:val="16"/>
                <w:lang w:val="ka-GE" w:eastAsia="en-GB"/>
              </w:rPr>
              <w:t>and</w:t>
            </w:r>
            <w:proofErr w:type="spellEnd"/>
            <w:r w:rsidR="003100ED" w:rsidRPr="003100ED">
              <w:rPr>
                <w:rFonts w:ascii="Sylfaen" w:eastAsia="Times New Roman" w:hAnsi="Sylfaen" w:cs="Arial"/>
                <w:sz w:val="16"/>
                <w:szCs w:val="16"/>
                <w:lang w:val="ka-GE" w:eastAsia="en-GB"/>
              </w:rPr>
              <w:t xml:space="preserve"> </w:t>
            </w:r>
            <w:proofErr w:type="spellStart"/>
            <w:r w:rsidR="003100ED" w:rsidRPr="003100ED">
              <w:rPr>
                <w:rFonts w:ascii="Sylfaen" w:eastAsia="Times New Roman" w:hAnsi="Sylfaen" w:cs="Arial"/>
                <w:sz w:val="16"/>
                <w:szCs w:val="16"/>
                <w:lang w:val="ka-GE" w:eastAsia="en-GB"/>
              </w:rPr>
              <w:t>agreed</w:t>
            </w:r>
            <w:proofErr w:type="spellEnd"/>
            <w:r w:rsidR="003100ED" w:rsidRPr="003100ED">
              <w:rPr>
                <w:rFonts w:ascii="Sylfaen" w:eastAsia="Times New Roman" w:hAnsi="Sylfaen" w:cs="Arial"/>
                <w:sz w:val="16"/>
                <w:szCs w:val="16"/>
                <w:lang w:val="ka-GE" w:eastAsia="en-GB"/>
              </w:rPr>
              <w:t xml:space="preserve"> </w:t>
            </w:r>
            <w:proofErr w:type="spellStart"/>
            <w:r w:rsidR="003100ED" w:rsidRPr="003100ED">
              <w:rPr>
                <w:rFonts w:ascii="Sylfaen" w:eastAsia="Times New Roman" w:hAnsi="Sylfaen" w:cs="Arial"/>
                <w:sz w:val="16"/>
                <w:szCs w:val="16"/>
                <w:lang w:val="ka-GE" w:eastAsia="en-GB"/>
              </w:rPr>
              <w:t>with</w:t>
            </w:r>
            <w:proofErr w:type="spellEnd"/>
            <w:r w:rsidR="003100ED" w:rsidRPr="003100ED">
              <w:rPr>
                <w:rFonts w:ascii="Sylfaen" w:eastAsia="Times New Roman" w:hAnsi="Sylfaen" w:cs="Arial"/>
                <w:sz w:val="16"/>
                <w:szCs w:val="16"/>
                <w:lang w:val="ka-GE" w:eastAsia="en-GB"/>
              </w:rPr>
              <w:t xml:space="preserve"> </w:t>
            </w:r>
            <w:proofErr w:type="spellStart"/>
            <w:r w:rsidR="003100ED" w:rsidRPr="003100ED">
              <w:rPr>
                <w:rFonts w:ascii="Sylfaen" w:eastAsia="Times New Roman" w:hAnsi="Sylfaen" w:cs="Arial"/>
                <w:sz w:val="16"/>
                <w:szCs w:val="16"/>
                <w:lang w:val="ka-GE" w:eastAsia="en-GB"/>
              </w:rPr>
              <w:t>stakeholders</w:t>
            </w:r>
            <w:proofErr w:type="spellEnd"/>
            <w:r w:rsidR="00545A93">
              <w:rPr>
                <w:rFonts w:ascii="Sylfaen" w:eastAsia="Times New Roman" w:hAnsi="Sylfaen" w:cs="Arial"/>
                <w:sz w:val="16"/>
                <w:szCs w:val="16"/>
                <w:lang w:val="ka-GE" w:eastAsia="en-GB"/>
              </w:rPr>
              <w:t>;</w:t>
            </w:r>
          </w:p>
          <w:p w14:paraId="271676FB" w14:textId="23DF47C3" w:rsidR="00545A93" w:rsidRDefault="00545A93" w:rsidP="00545A93">
            <w:pPr>
              <w:rPr>
                <w:rFonts w:ascii="Sylfaen" w:eastAsia="Times New Roman" w:hAnsi="Sylfaen" w:cs="Arial"/>
                <w:sz w:val="16"/>
                <w:szCs w:val="16"/>
                <w:lang w:val="ka-GE" w:eastAsia="en-GB"/>
              </w:rPr>
            </w:pPr>
          </w:p>
          <w:p w14:paraId="57286299" w14:textId="50387A2B" w:rsidR="00545A93" w:rsidRPr="0020300C" w:rsidRDefault="003100ED" w:rsidP="00545A93">
            <w:pPr>
              <w:rPr>
                <w:rFonts w:ascii="Sylfaen" w:eastAsia="Times New Roman" w:hAnsi="Sylfaen" w:cs="Arial"/>
                <w:sz w:val="16"/>
                <w:szCs w:val="16"/>
                <w:lang w:val="en-US" w:eastAsia="en-GB"/>
              </w:rPr>
            </w:pPr>
            <w:proofErr w:type="spellStart"/>
            <w:r w:rsidRPr="0020300C">
              <w:rPr>
                <w:rFonts w:ascii="Sylfaen" w:eastAsia="Times New Roman" w:hAnsi="Sylfaen" w:cs="Arial"/>
                <w:sz w:val="16"/>
                <w:szCs w:val="16"/>
                <w:lang w:val="ka-GE" w:eastAsia="en-GB"/>
              </w:rPr>
              <w:t>At</w:t>
            </w:r>
            <w:proofErr w:type="spellEnd"/>
            <w:r w:rsidRPr="0020300C">
              <w:rPr>
                <w:rFonts w:ascii="Sylfaen" w:eastAsia="Times New Roman" w:hAnsi="Sylfaen" w:cs="Arial"/>
                <w:sz w:val="16"/>
                <w:szCs w:val="16"/>
                <w:lang w:val="ka-GE" w:eastAsia="en-GB"/>
              </w:rPr>
              <w:t xml:space="preserve"> </w:t>
            </w:r>
            <w:proofErr w:type="spellStart"/>
            <w:r w:rsidRPr="0020300C">
              <w:rPr>
                <w:rFonts w:ascii="Sylfaen" w:eastAsia="Times New Roman" w:hAnsi="Sylfaen" w:cs="Arial"/>
                <w:sz w:val="16"/>
                <w:szCs w:val="16"/>
                <w:lang w:val="ka-GE" w:eastAsia="en-GB"/>
              </w:rPr>
              <w:t>least</w:t>
            </w:r>
            <w:proofErr w:type="spellEnd"/>
            <w:r w:rsidRPr="0020300C">
              <w:rPr>
                <w:rFonts w:ascii="Sylfaen" w:eastAsia="Times New Roman" w:hAnsi="Sylfaen" w:cs="Arial"/>
                <w:sz w:val="16"/>
                <w:szCs w:val="16"/>
                <w:lang w:val="ka-GE" w:eastAsia="en-GB"/>
              </w:rPr>
              <w:t xml:space="preserve"> </w:t>
            </w:r>
            <w:proofErr w:type="spellStart"/>
            <w:r w:rsidRPr="0020300C">
              <w:rPr>
                <w:rFonts w:ascii="Sylfaen" w:eastAsia="Times New Roman" w:hAnsi="Sylfaen" w:cs="Arial"/>
                <w:sz w:val="16"/>
                <w:szCs w:val="16"/>
                <w:lang w:val="ka-GE" w:eastAsia="en-GB"/>
              </w:rPr>
              <w:t>one</w:t>
            </w:r>
            <w:proofErr w:type="spellEnd"/>
            <w:r w:rsidRPr="0020300C">
              <w:rPr>
                <w:rFonts w:ascii="Sylfaen" w:eastAsia="Times New Roman" w:hAnsi="Sylfaen" w:cs="Arial"/>
                <w:sz w:val="16"/>
                <w:szCs w:val="16"/>
                <w:lang w:val="ka-GE" w:eastAsia="en-GB"/>
              </w:rPr>
              <w:t xml:space="preserve"> </w:t>
            </w:r>
            <w:proofErr w:type="spellStart"/>
            <w:r w:rsidR="0020300C" w:rsidRPr="0020300C">
              <w:rPr>
                <w:rFonts w:ascii="Sylfaen" w:eastAsia="Times New Roman" w:hAnsi="Sylfaen" w:cs="Arial"/>
                <w:sz w:val="16"/>
                <w:szCs w:val="16"/>
                <w:lang w:val="ka-GE" w:eastAsia="en-GB"/>
              </w:rPr>
              <w:t>recommendation</w:t>
            </w:r>
            <w:proofErr w:type="spellEnd"/>
            <w:r w:rsidR="0020300C" w:rsidRPr="0020300C">
              <w:rPr>
                <w:rFonts w:ascii="Sylfaen" w:eastAsia="Times New Roman" w:hAnsi="Sylfaen" w:cs="Arial"/>
                <w:sz w:val="16"/>
                <w:szCs w:val="16"/>
                <w:lang w:val="ka-GE" w:eastAsia="en-GB"/>
              </w:rPr>
              <w:t xml:space="preserve"> c</w:t>
            </w:r>
            <w:proofErr w:type="spellStart"/>
            <w:r w:rsidR="0020300C">
              <w:rPr>
                <w:rFonts w:ascii="Sylfaen" w:eastAsia="Times New Roman" w:hAnsi="Sylfaen" w:cs="Arial"/>
                <w:sz w:val="16"/>
                <w:szCs w:val="16"/>
                <w:lang w:val="en-US" w:eastAsia="en-GB"/>
              </w:rPr>
              <w:t>ampaign</w:t>
            </w:r>
            <w:proofErr w:type="spellEnd"/>
            <w:r w:rsidR="0020300C">
              <w:rPr>
                <w:rFonts w:ascii="Sylfaen" w:eastAsia="Times New Roman" w:hAnsi="Sylfaen" w:cs="Arial"/>
                <w:sz w:val="16"/>
                <w:szCs w:val="16"/>
                <w:lang w:val="en-US" w:eastAsia="en-GB"/>
              </w:rPr>
              <w:t xml:space="preserve"> is carried out in every region with the participation of at least 50 farmers.</w:t>
            </w:r>
          </w:p>
          <w:p w14:paraId="6CF3CFC0" w14:textId="35173A67" w:rsidR="00545A93" w:rsidRDefault="00545A93" w:rsidP="00545A93">
            <w:pPr>
              <w:rPr>
                <w:rFonts w:ascii="Sylfaen" w:eastAsia="Times New Roman" w:hAnsi="Sylfaen" w:cs="Arial"/>
                <w:sz w:val="16"/>
                <w:szCs w:val="16"/>
                <w:lang w:val="ka-GE" w:eastAsia="en-GB"/>
              </w:rPr>
            </w:pPr>
          </w:p>
        </w:tc>
        <w:tc>
          <w:tcPr>
            <w:tcW w:w="1357" w:type="dxa"/>
            <w:gridSpan w:val="12"/>
          </w:tcPr>
          <w:p w14:paraId="761937DF" w14:textId="39BCC963" w:rsidR="00545A93" w:rsidRPr="00017DB4" w:rsidRDefault="00017DB4"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Developed Methodology document</w:t>
            </w:r>
          </w:p>
          <w:p w14:paraId="40B0CCEA" w14:textId="77777777" w:rsidR="00545A93" w:rsidRDefault="00545A93" w:rsidP="00545A93">
            <w:pPr>
              <w:rPr>
                <w:rFonts w:ascii="Sylfaen" w:eastAsia="Times New Roman" w:hAnsi="Sylfaen" w:cs="Arial"/>
                <w:sz w:val="16"/>
                <w:szCs w:val="16"/>
                <w:highlight w:val="yellow"/>
                <w:lang w:val="ka-GE" w:eastAsia="en-GB"/>
              </w:rPr>
            </w:pPr>
          </w:p>
          <w:p w14:paraId="13D9392E" w14:textId="4AABE1D5" w:rsidR="00545A93" w:rsidRPr="00017DB4" w:rsidRDefault="00017DB4" w:rsidP="00545A93">
            <w:pPr>
              <w:rPr>
                <w:rFonts w:ascii="Sylfaen" w:eastAsia="Times New Roman" w:hAnsi="Sylfaen" w:cs="Arial"/>
                <w:sz w:val="16"/>
                <w:szCs w:val="16"/>
                <w:highlight w:val="yellow"/>
                <w:lang w:val="ka-GE" w:eastAsia="en-GB"/>
              </w:rPr>
            </w:pPr>
            <w:proofErr w:type="spellStart"/>
            <w:r w:rsidRPr="00017DB4">
              <w:rPr>
                <w:rFonts w:ascii="Sylfaen" w:eastAsia="Times New Roman" w:hAnsi="Sylfaen" w:cs="Arial"/>
                <w:sz w:val="16"/>
                <w:szCs w:val="16"/>
                <w:lang w:val="ka-GE" w:eastAsia="en-GB"/>
              </w:rPr>
              <w:t>Annual</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report</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of</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the</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Ministry</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of</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Environmental</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Protection</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and</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Agriculture</w:t>
            </w:r>
            <w:proofErr w:type="spellEnd"/>
          </w:p>
        </w:tc>
        <w:tc>
          <w:tcPr>
            <w:tcW w:w="1883" w:type="dxa"/>
            <w:gridSpan w:val="11"/>
          </w:tcPr>
          <w:p w14:paraId="5708A93A" w14:textId="0744E915" w:rsidR="00545A93" w:rsidRDefault="00213B5E" w:rsidP="00545A93">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Climate </w:t>
            </w:r>
            <w:proofErr w:type="spellStart"/>
            <w:r w:rsidRPr="00213B5E">
              <w:rPr>
                <w:rFonts w:ascii="Sylfaen" w:eastAsia="Times New Roman" w:hAnsi="Sylfaen" w:cs="Arial"/>
                <w:sz w:val="16"/>
                <w:szCs w:val="16"/>
                <w:lang w:val="ka-GE" w:eastAsia="en-GB"/>
              </w:rPr>
              <w:t>Change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Department</w:t>
            </w:r>
            <w:proofErr w:type="spellEnd"/>
            <w:r>
              <w:rPr>
                <w:rFonts w:ascii="Sylfaen" w:eastAsia="Times New Roman" w:hAnsi="Sylfaen" w:cs="Arial"/>
                <w:sz w:val="16"/>
                <w:szCs w:val="16"/>
                <w:lang w:val="en-US" w:eastAsia="en-GB"/>
              </w:rPr>
              <w:t>;</w:t>
            </w:r>
          </w:p>
          <w:p w14:paraId="200154EC" w14:textId="77777777" w:rsidR="00213B5E" w:rsidRPr="00213B5E" w:rsidRDefault="00213B5E" w:rsidP="00545A93">
            <w:pPr>
              <w:rPr>
                <w:rFonts w:ascii="Sylfaen" w:eastAsia="Times New Roman" w:hAnsi="Sylfaen" w:cs="Arial"/>
                <w:sz w:val="16"/>
                <w:szCs w:val="16"/>
                <w:lang w:val="en-US" w:eastAsia="en-GB"/>
              </w:rPr>
            </w:pPr>
          </w:p>
          <w:p w14:paraId="0250FB9A" w14:textId="4A160A35" w:rsidR="00545A93" w:rsidRPr="00C40F50" w:rsidRDefault="00A84DB6" w:rsidP="00545A93">
            <w:pPr>
              <w:rPr>
                <w:rFonts w:ascii="Sylfaen" w:hAnsi="Sylfaen"/>
                <w:sz w:val="16"/>
                <w:szCs w:val="16"/>
                <w:lang w:val="ka-GE" w:eastAsia="en-GB"/>
              </w:rPr>
            </w:pPr>
            <w:r>
              <w:rPr>
                <w:rFonts w:ascii="Sylfaen" w:eastAsia="Times New Roman" w:hAnsi="Sylfaen" w:cs="Arial"/>
                <w:sz w:val="16"/>
                <w:szCs w:val="16"/>
                <w:lang w:val="en-US" w:eastAsia="en-GB"/>
              </w:rPr>
              <w:t>Department of Agriculture, Food and Rural Development</w:t>
            </w:r>
            <w:r w:rsidR="00545A93" w:rsidRPr="00C40F50">
              <w:rPr>
                <w:rFonts w:ascii="Sylfaen" w:eastAsia="Times New Roman" w:hAnsi="Sylfaen" w:cs="Arial"/>
                <w:sz w:val="16"/>
                <w:szCs w:val="16"/>
                <w:lang w:val="ka-GE" w:eastAsia="en-GB"/>
              </w:rPr>
              <w:t>;)</w:t>
            </w:r>
          </w:p>
        </w:tc>
        <w:tc>
          <w:tcPr>
            <w:tcW w:w="2340" w:type="dxa"/>
            <w:gridSpan w:val="22"/>
          </w:tcPr>
          <w:p w14:paraId="77D0FB23" w14:textId="3B837C9F" w:rsidR="00545A93" w:rsidRPr="00C40F50" w:rsidRDefault="00024360" w:rsidP="00545A93">
            <w:pPr>
              <w:rPr>
                <w:rFonts w:ascii="Sylfaen" w:hAnsi="Sylfaen"/>
                <w:sz w:val="16"/>
                <w:szCs w:val="16"/>
                <w:lang w:val="ka-GE" w:eastAsia="en-GB"/>
              </w:rPr>
            </w:pPr>
            <w:proofErr w:type="spellStart"/>
            <w:r w:rsidRPr="00024360">
              <w:rPr>
                <w:rFonts w:ascii="Sylfaen" w:hAnsi="Sylfaen"/>
                <w:sz w:val="16"/>
                <w:szCs w:val="16"/>
                <w:lang w:val="ka-GE" w:eastAsia="en-GB"/>
              </w:rPr>
              <w:t>Ltd</w:t>
            </w:r>
            <w:proofErr w:type="spellEnd"/>
            <w:r w:rsidRPr="00024360">
              <w:rPr>
                <w:rFonts w:ascii="Sylfaen" w:hAnsi="Sylfaen"/>
                <w:sz w:val="16"/>
                <w:szCs w:val="16"/>
                <w:lang w:val="ka-GE" w:eastAsia="en-GB"/>
              </w:rPr>
              <w:t xml:space="preserve"> </w:t>
            </w:r>
            <w:r w:rsidRPr="009E4C65">
              <w:rPr>
                <w:rFonts w:ascii="Sylfaen" w:hAnsi="Sylfaen"/>
                <w:sz w:val="16"/>
                <w:szCs w:val="16"/>
                <w:lang w:val="en-US" w:eastAsia="en-GB"/>
              </w:rPr>
              <w:t>“Scientific-Research Center of Agriculture”</w:t>
            </w:r>
            <w:r w:rsidRPr="00024360">
              <w:rPr>
                <w:rFonts w:ascii="Sylfaen" w:hAnsi="Sylfaen"/>
                <w:sz w:val="16"/>
                <w:szCs w:val="16"/>
                <w:lang w:val="ka-GE" w:eastAsia="en-GB"/>
              </w:rPr>
              <w:t xml:space="preserve"> </w:t>
            </w:r>
          </w:p>
          <w:p w14:paraId="273F76C3" w14:textId="77777777" w:rsidR="00545A93" w:rsidRPr="00C40F50" w:rsidRDefault="00545A93" w:rsidP="00545A93">
            <w:pPr>
              <w:rPr>
                <w:rFonts w:ascii="Sylfaen" w:hAnsi="Sylfaen"/>
                <w:sz w:val="16"/>
                <w:szCs w:val="16"/>
                <w:lang w:val="ka-GE" w:eastAsia="en-GB"/>
              </w:rPr>
            </w:pPr>
          </w:p>
          <w:p w14:paraId="48BBE9C9" w14:textId="207C94CF" w:rsidR="00545A93" w:rsidRPr="00307B33" w:rsidRDefault="00307B33" w:rsidP="00545A93">
            <w:pPr>
              <w:rPr>
                <w:rFonts w:ascii="Sylfaen" w:hAnsi="Sylfaen"/>
                <w:sz w:val="16"/>
                <w:szCs w:val="16"/>
                <w:lang w:val="en-US" w:eastAsia="en-GB"/>
              </w:rPr>
            </w:pPr>
            <w:r>
              <w:rPr>
                <w:rFonts w:ascii="Sylfaen" w:hAnsi="Sylfaen"/>
                <w:sz w:val="16"/>
                <w:szCs w:val="16"/>
                <w:lang w:val="en-US" w:eastAsia="en-GB"/>
              </w:rPr>
              <w:t>NNLP “Rural Development Agency”</w:t>
            </w:r>
          </w:p>
          <w:p w14:paraId="6C04A0C7" w14:textId="77777777" w:rsidR="00545A93" w:rsidRPr="00307B33" w:rsidRDefault="00545A93" w:rsidP="00545A93">
            <w:pPr>
              <w:rPr>
                <w:rFonts w:ascii="Sylfaen" w:hAnsi="Sylfaen"/>
                <w:sz w:val="16"/>
                <w:szCs w:val="16"/>
                <w:lang w:val="en-GB" w:eastAsia="en-GB"/>
              </w:rPr>
            </w:pPr>
          </w:p>
          <w:p w14:paraId="6DDE0C6B" w14:textId="4253358D" w:rsidR="00545A93" w:rsidRPr="00BD74A8" w:rsidRDefault="00BD74A8" w:rsidP="00545A93">
            <w:pPr>
              <w:rPr>
                <w:rFonts w:ascii="Sylfaen" w:hAnsi="Sylfaen"/>
                <w:sz w:val="16"/>
                <w:szCs w:val="16"/>
                <w:lang w:val="en-GB" w:eastAsia="en-GB"/>
              </w:rPr>
            </w:pPr>
            <w:r w:rsidRPr="00BD74A8">
              <w:rPr>
                <w:rFonts w:ascii="Sylfaen" w:hAnsi="Sylfaen"/>
                <w:sz w:val="16"/>
                <w:szCs w:val="16"/>
                <w:lang w:val="en-US" w:eastAsia="en-GB"/>
              </w:rPr>
              <w:t>L</w:t>
            </w:r>
            <w:r>
              <w:rPr>
                <w:rFonts w:ascii="Sylfaen" w:hAnsi="Sylfaen"/>
                <w:sz w:val="16"/>
                <w:szCs w:val="16"/>
                <w:lang w:val="en-US" w:eastAsia="en-GB"/>
              </w:rPr>
              <w:t>EPL “</w:t>
            </w:r>
            <w:r w:rsidRPr="00BD74A8">
              <w:rPr>
                <w:rFonts w:ascii="Sylfaen" w:hAnsi="Sylfaen"/>
                <w:sz w:val="16"/>
                <w:szCs w:val="16"/>
                <w:lang w:val="en-US" w:eastAsia="en-GB"/>
              </w:rPr>
              <w:t>Environmental Information and Education Center</w:t>
            </w:r>
            <w:r>
              <w:rPr>
                <w:rFonts w:ascii="Sylfaen" w:hAnsi="Sylfaen"/>
                <w:sz w:val="16"/>
                <w:szCs w:val="16"/>
                <w:lang w:val="en-US" w:eastAsia="en-GB"/>
              </w:rPr>
              <w:t>”</w:t>
            </w:r>
          </w:p>
          <w:p w14:paraId="7A8F48AC" w14:textId="77777777" w:rsidR="00545A93" w:rsidRPr="00C40F50" w:rsidRDefault="00545A93" w:rsidP="00545A93">
            <w:pPr>
              <w:rPr>
                <w:rFonts w:ascii="Sylfaen" w:hAnsi="Sylfaen"/>
                <w:sz w:val="16"/>
                <w:szCs w:val="16"/>
                <w:lang w:val="ka-GE" w:eastAsia="en-GB"/>
              </w:rPr>
            </w:pPr>
          </w:p>
        </w:tc>
        <w:tc>
          <w:tcPr>
            <w:tcW w:w="1087" w:type="dxa"/>
            <w:gridSpan w:val="10"/>
          </w:tcPr>
          <w:p w14:paraId="65E3EC96" w14:textId="3CA00574" w:rsidR="00545A93" w:rsidRPr="0020300C"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w:t>
            </w:r>
            <w:r>
              <w:rPr>
                <w:rFonts w:ascii="Sylfaen" w:eastAsia="Times New Roman" w:hAnsi="Sylfaen" w:cs="Arial"/>
                <w:sz w:val="16"/>
                <w:szCs w:val="16"/>
                <w:lang w:val="ka-GE" w:eastAsia="en-GB"/>
              </w:rPr>
              <w:t>3</w:t>
            </w:r>
            <w:r w:rsidRPr="00C40F50">
              <w:rPr>
                <w:rFonts w:ascii="Sylfaen" w:eastAsia="Times New Roman" w:hAnsi="Sylfaen" w:cs="Arial"/>
                <w:sz w:val="16"/>
                <w:szCs w:val="16"/>
                <w:lang w:val="ka-GE" w:eastAsia="en-GB"/>
              </w:rPr>
              <w:t xml:space="preserve"> </w:t>
            </w:r>
            <w:r w:rsidR="0020300C">
              <w:rPr>
                <w:rFonts w:ascii="Sylfaen" w:eastAsia="Times New Roman" w:hAnsi="Sylfaen" w:cs="Arial"/>
                <w:sz w:val="16"/>
                <w:szCs w:val="16"/>
                <w:lang w:val="en-US" w:eastAsia="en-GB"/>
              </w:rPr>
              <w:t>Q2</w:t>
            </w:r>
          </w:p>
        </w:tc>
        <w:tc>
          <w:tcPr>
            <w:tcW w:w="1347" w:type="dxa"/>
            <w:gridSpan w:val="6"/>
          </w:tcPr>
          <w:p w14:paraId="4E18398B" w14:textId="33E591D0" w:rsidR="00545A93" w:rsidRDefault="00545A93" w:rsidP="00545A93">
            <w:pPr>
              <w:rPr>
                <w:rFonts w:ascii="Sylfaen" w:hAnsi="Sylfaen" w:cstheme="majorHAnsi"/>
                <w:sz w:val="16"/>
                <w:szCs w:val="18"/>
                <w:lang w:val="ka-GE"/>
              </w:rPr>
            </w:pPr>
            <w:r w:rsidRPr="00B41C4D">
              <w:rPr>
                <w:rFonts w:ascii="Sylfaen" w:hAnsi="Sylfaen" w:cstheme="majorHAnsi"/>
                <w:sz w:val="16"/>
                <w:szCs w:val="18"/>
                <w:lang w:val="ka-GE"/>
              </w:rPr>
              <w:t>574,200</w:t>
            </w:r>
            <w:r>
              <w:rPr>
                <w:rFonts w:ascii="Sylfaen" w:hAnsi="Sylfaen" w:cstheme="majorHAnsi"/>
                <w:sz w:val="16"/>
                <w:szCs w:val="18"/>
                <w:lang w:val="ka-GE"/>
              </w:rPr>
              <w:t xml:space="preserve">.0 GEL </w:t>
            </w:r>
          </w:p>
          <w:p w14:paraId="34D23EC7" w14:textId="77777777" w:rsidR="00545A93" w:rsidRDefault="00545A93" w:rsidP="00545A93">
            <w:pPr>
              <w:rPr>
                <w:rFonts w:ascii="Sylfaen" w:hAnsi="Sylfaen" w:cstheme="majorHAnsi"/>
                <w:sz w:val="16"/>
                <w:szCs w:val="18"/>
                <w:lang w:val="ka-GE"/>
              </w:rPr>
            </w:pPr>
          </w:p>
          <w:p w14:paraId="73F82B4D" w14:textId="217AB36F" w:rsidR="00545A93" w:rsidRPr="00C40F50" w:rsidRDefault="00545A93" w:rsidP="00545A93">
            <w:pPr>
              <w:rPr>
                <w:rFonts w:ascii="Sylfaen" w:eastAsia="Times New Roman" w:hAnsi="Sylfaen" w:cs="Arial"/>
                <w:sz w:val="16"/>
                <w:szCs w:val="16"/>
                <w:lang w:val="ka-GE" w:eastAsia="en-GB"/>
              </w:rPr>
            </w:pPr>
          </w:p>
        </w:tc>
        <w:tc>
          <w:tcPr>
            <w:tcW w:w="663" w:type="dxa"/>
            <w:gridSpan w:val="4"/>
          </w:tcPr>
          <w:p w14:paraId="12A22FFF" w14:textId="77777777" w:rsidR="00545A93" w:rsidRPr="00C40F50" w:rsidRDefault="00545A93" w:rsidP="00545A93">
            <w:pPr>
              <w:rPr>
                <w:rFonts w:ascii="Sylfaen" w:eastAsia="Times New Roman" w:hAnsi="Sylfaen" w:cs="Arial"/>
                <w:sz w:val="16"/>
                <w:szCs w:val="16"/>
                <w:lang w:val="ka-GE" w:eastAsia="en-GB"/>
              </w:rPr>
            </w:pPr>
          </w:p>
        </w:tc>
        <w:tc>
          <w:tcPr>
            <w:tcW w:w="664" w:type="dxa"/>
            <w:gridSpan w:val="5"/>
          </w:tcPr>
          <w:p w14:paraId="73180966" w14:textId="77777777" w:rsidR="00545A93" w:rsidRPr="00C40F50" w:rsidRDefault="00545A93" w:rsidP="00545A93">
            <w:pPr>
              <w:rPr>
                <w:rFonts w:ascii="Sylfaen" w:eastAsia="Times New Roman" w:hAnsi="Sylfaen" w:cs="Arial"/>
                <w:sz w:val="16"/>
                <w:szCs w:val="16"/>
                <w:lang w:val="ka-GE" w:eastAsia="en-GB"/>
              </w:rPr>
            </w:pPr>
          </w:p>
        </w:tc>
        <w:tc>
          <w:tcPr>
            <w:tcW w:w="1562" w:type="dxa"/>
            <w:gridSpan w:val="7"/>
          </w:tcPr>
          <w:p w14:paraId="7C2D7DFF" w14:textId="77777777" w:rsidR="00545A93" w:rsidRPr="00C40F50" w:rsidRDefault="00545A93" w:rsidP="00545A93">
            <w:pPr>
              <w:rPr>
                <w:rFonts w:ascii="Sylfaen" w:eastAsia="Times New Roman" w:hAnsi="Sylfaen" w:cs="Arial"/>
                <w:sz w:val="16"/>
                <w:szCs w:val="16"/>
                <w:lang w:val="ka-GE" w:eastAsia="en-GB"/>
              </w:rPr>
            </w:pPr>
          </w:p>
        </w:tc>
        <w:tc>
          <w:tcPr>
            <w:tcW w:w="1043" w:type="dxa"/>
            <w:gridSpan w:val="6"/>
          </w:tcPr>
          <w:p w14:paraId="784787DC" w14:textId="77777777" w:rsidR="00545A93" w:rsidRPr="00C40F50" w:rsidRDefault="00545A93" w:rsidP="00545A93">
            <w:pPr>
              <w:rPr>
                <w:rFonts w:ascii="Sylfaen" w:eastAsia="Times New Roman" w:hAnsi="Sylfaen" w:cs="Arial"/>
                <w:sz w:val="16"/>
                <w:szCs w:val="16"/>
                <w:lang w:val="ka-GE" w:eastAsia="en-GB"/>
              </w:rPr>
            </w:pPr>
          </w:p>
        </w:tc>
        <w:tc>
          <w:tcPr>
            <w:tcW w:w="2618" w:type="dxa"/>
            <w:gridSpan w:val="8"/>
          </w:tcPr>
          <w:p w14:paraId="7864F7C1" w14:textId="6C46950C" w:rsidR="00545A93" w:rsidRDefault="00545A93" w:rsidP="00545A93">
            <w:pPr>
              <w:rPr>
                <w:rFonts w:ascii="Sylfaen" w:hAnsi="Sylfaen" w:cstheme="majorHAnsi"/>
                <w:sz w:val="16"/>
                <w:szCs w:val="18"/>
                <w:lang w:val="ka-GE"/>
              </w:rPr>
            </w:pPr>
            <w:r w:rsidRPr="00B41C4D">
              <w:rPr>
                <w:rFonts w:ascii="Sylfaen" w:hAnsi="Sylfaen" w:cstheme="majorHAnsi"/>
                <w:sz w:val="16"/>
                <w:szCs w:val="18"/>
                <w:lang w:val="ka-GE"/>
              </w:rPr>
              <w:t>574,200</w:t>
            </w:r>
            <w:r>
              <w:rPr>
                <w:rFonts w:ascii="Sylfaen" w:hAnsi="Sylfaen" w:cstheme="majorHAnsi"/>
                <w:sz w:val="16"/>
                <w:szCs w:val="18"/>
                <w:lang w:val="ka-GE"/>
              </w:rPr>
              <w:t>.0 GEL</w:t>
            </w:r>
          </w:p>
          <w:p w14:paraId="0A48D046" w14:textId="77777777" w:rsidR="00545A93" w:rsidRDefault="00545A93" w:rsidP="00545A93">
            <w:pPr>
              <w:rPr>
                <w:rFonts w:ascii="Sylfaen" w:hAnsi="Sylfaen" w:cstheme="majorHAnsi"/>
                <w:sz w:val="16"/>
                <w:szCs w:val="18"/>
                <w:lang w:val="ka-GE"/>
              </w:rPr>
            </w:pPr>
          </w:p>
          <w:p w14:paraId="6B33F63C" w14:textId="307ED86B" w:rsidR="00545A93" w:rsidRPr="00C40F50" w:rsidRDefault="00545A93" w:rsidP="00545A93">
            <w:pPr>
              <w:rPr>
                <w:rFonts w:ascii="Sylfaen" w:eastAsia="Times New Roman" w:hAnsi="Sylfaen" w:cs="Arial"/>
                <w:sz w:val="16"/>
                <w:szCs w:val="16"/>
                <w:lang w:val="ka-GE" w:eastAsia="en-GB"/>
              </w:rPr>
            </w:pPr>
          </w:p>
        </w:tc>
      </w:tr>
      <w:tr w:rsidR="00545A93" w:rsidRPr="00C40F50" w14:paraId="4C3617E2" w14:textId="77777777" w:rsidTr="00BF2527">
        <w:trPr>
          <w:gridAfter w:val="2"/>
          <w:wAfter w:w="83" w:type="dxa"/>
          <w:cantSplit/>
          <w:trHeight w:val="1134"/>
        </w:trPr>
        <w:tc>
          <w:tcPr>
            <w:tcW w:w="1977" w:type="dxa"/>
            <w:gridSpan w:val="2"/>
            <w:noWrap/>
          </w:tcPr>
          <w:p w14:paraId="458D5BC0" w14:textId="0979902D" w:rsidR="00545A93" w:rsidRPr="0070541D"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5.1.2.  </w:t>
            </w:r>
            <w:r w:rsidR="00A27A26">
              <w:rPr>
                <w:rFonts w:ascii="Sylfaen" w:eastAsia="Times New Roman" w:hAnsi="Sylfaen" w:cs="Arial"/>
                <w:sz w:val="16"/>
                <w:szCs w:val="16"/>
                <w:lang w:val="en-US" w:eastAsia="en-GB"/>
              </w:rPr>
              <w:t xml:space="preserve">Develop </w:t>
            </w:r>
            <w:r w:rsidR="006F2C81">
              <w:rPr>
                <w:rFonts w:ascii="Sylfaen" w:eastAsia="Times New Roman" w:hAnsi="Sylfaen" w:cs="Arial"/>
                <w:sz w:val="16"/>
                <w:szCs w:val="16"/>
                <w:lang w:val="en-US" w:eastAsia="en-GB"/>
              </w:rPr>
              <w:t xml:space="preserve">legislation </w:t>
            </w:r>
            <w:r w:rsidR="004458CC">
              <w:rPr>
                <w:rFonts w:ascii="Sylfaen" w:eastAsia="Times New Roman" w:hAnsi="Sylfaen" w:cs="Arial"/>
                <w:sz w:val="16"/>
                <w:szCs w:val="16"/>
                <w:lang w:val="en-US" w:eastAsia="en-GB"/>
              </w:rPr>
              <w:t>and p</w:t>
            </w:r>
            <w:r w:rsidR="00A27A26">
              <w:rPr>
                <w:rFonts w:ascii="Sylfaen" w:eastAsia="Times New Roman" w:hAnsi="Sylfaen" w:cs="Arial"/>
                <w:sz w:val="16"/>
                <w:szCs w:val="16"/>
                <w:lang w:val="en-US" w:eastAsia="en-GB"/>
              </w:rPr>
              <w:t xml:space="preserve">repare </w:t>
            </w:r>
            <w:r w:rsidR="00B36D73">
              <w:rPr>
                <w:rFonts w:ascii="Sylfaen" w:eastAsia="Times New Roman" w:hAnsi="Sylfaen" w:cs="Arial"/>
                <w:sz w:val="16"/>
                <w:szCs w:val="16"/>
                <w:lang w:val="en-US" w:eastAsia="en-GB"/>
              </w:rPr>
              <w:t xml:space="preserve">a </w:t>
            </w:r>
            <w:r w:rsidR="00A27A26">
              <w:rPr>
                <w:rFonts w:ascii="Sylfaen" w:eastAsia="Times New Roman" w:hAnsi="Sylfaen" w:cs="Arial"/>
                <w:sz w:val="16"/>
                <w:szCs w:val="16"/>
                <w:lang w:val="en-US" w:eastAsia="en-GB"/>
              </w:rPr>
              <w:t xml:space="preserve">project proposal </w:t>
            </w:r>
            <w:r w:rsidR="003C56FA">
              <w:rPr>
                <w:rFonts w:ascii="Sylfaen" w:eastAsia="Times New Roman" w:hAnsi="Sylfaen" w:cs="Arial"/>
                <w:sz w:val="16"/>
                <w:szCs w:val="16"/>
                <w:lang w:val="en-GB" w:eastAsia="en-GB"/>
              </w:rPr>
              <w:t>with the aim of i</w:t>
            </w:r>
            <w:r w:rsidR="0070541D" w:rsidRPr="0070541D">
              <w:rPr>
                <w:rFonts w:ascii="Sylfaen" w:eastAsia="Times New Roman" w:hAnsi="Sylfaen" w:cs="Arial"/>
                <w:sz w:val="16"/>
                <w:szCs w:val="16"/>
                <w:lang w:val="en-GB" w:eastAsia="en-GB"/>
              </w:rPr>
              <w:t>ncreasing the quality of livestock nutrition and conservation of pasture biodiversity</w:t>
            </w:r>
          </w:p>
        </w:tc>
        <w:tc>
          <w:tcPr>
            <w:tcW w:w="2099" w:type="dxa"/>
            <w:gridSpan w:val="5"/>
          </w:tcPr>
          <w:p w14:paraId="5B05B21C" w14:textId="211DD502" w:rsidR="00545A93" w:rsidRPr="00C40F50" w:rsidRDefault="00B36D73" w:rsidP="00545A93">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The a</w:t>
            </w:r>
            <w:r w:rsidR="00EC3261" w:rsidRPr="00EC3261">
              <w:rPr>
                <w:rFonts w:ascii="Sylfaen" w:eastAsia="Times New Roman" w:hAnsi="Sylfaen" w:cs="Arial"/>
                <w:sz w:val="16"/>
                <w:szCs w:val="16"/>
                <w:lang w:val="en-GB" w:eastAsia="en-GB"/>
              </w:rPr>
              <w:t xml:space="preserve">im of the project is to increase the quality of livestock nutrition for cattle as well as the conservation of pasture biodiversity and </w:t>
            </w:r>
            <w:r>
              <w:rPr>
                <w:rFonts w:ascii="Sylfaen" w:eastAsia="Times New Roman" w:hAnsi="Sylfaen" w:cs="Arial"/>
                <w:sz w:val="16"/>
                <w:szCs w:val="16"/>
                <w:lang w:val="en-GB" w:eastAsia="en-GB"/>
              </w:rPr>
              <w:t>to reduce</w:t>
            </w:r>
            <w:r w:rsidR="00EC3261" w:rsidRPr="00EC3261">
              <w:rPr>
                <w:rFonts w:ascii="Sylfaen" w:eastAsia="Times New Roman" w:hAnsi="Sylfaen" w:cs="Arial"/>
                <w:sz w:val="16"/>
                <w:szCs w:val="16"/>
                <w:lang w:val="en-GB" w:eastAsia="en-GB"/>
              </w:rPr>
              <w:t xml:space="preserve"> maintenance costs for cattle livestock for beneficiaries by handing over intensive grass production equipment to beneficiaries.</w:t>
            </w:r>
            <w:r w:rsidR="00EC3261">
              <w:rPr>
                <w:rFonts w:ascii="Sylfaen" w:eastAsia="Times New Roman" w:hAnsi="Sylfaen" w:cs="Arial"/>
                <w:sz w:val="16"/>
                <w:szCs w:val="16"/>
                <w:lang w:val="en-GB" w:eastAsia="en-GB"/>
              </w:rPr>
              <w:t xml:space="preserve"> Accordingly</w:t>
            </w:r>
            <w:r>
              <w:rPr>
                <w:rFonts w:ascii="Sylfaen" w:eastAsia="Times New Roman" w:hAnsi="Sylfaen" w:cs="Arial"/>
                <w:sz w:val="16"/>
                <w:szCs w:val="16"/>
                <w:lang w:val="en-GB" w:eastAsia="en-GB"/>
              </w:rPr>
              <w:t>,</w:t>
            </w:r>
            <w:r w:rsidR="00EC3261">
              <w:rPr>
                <w:rFonts w:ascii="Sylfaen" w:eastAsia="Times New Roman" w:hAnsi="Sylfaen" w:cs="Arial"/>
                <w:sz w:val="16"/>
                <w:szCs w:val="16"/>
                <w:lang w:val="en-GB" w:eastAsia="en-GB"/>
              </w:rPr>
              <w:t xml:space="preserve"> the a</w:t>
            </w:r>
            <w:proofErr w:type="spellStart"/>
            <w:r w:rsidR="00545A93">
              <w:rPr>
                <w:rFonts w:ascii="Sylfaen" w:eastAsia="Times New Roman" w:hAnsi="Sylfaen" w:cs="Arial"/>
                <w:sz w:val="16"/>
                <w:szCs w:val="16"/>
                <w:lang w:val="ka-GE" w:eastAsia="en-GB"/>
              </w:rPr>
              <w:t>ctivity</w:t>
            </w:r>
            <w:proofErr w:type="spellEnd"/>
            <w:r w:rsidR="00545A93" w:rsidRPr="00C40F50">
              <w:rPr>
                <w:rFonts w:ascii="Sylfaen" w:eastAsia="Times New Roman" w:hAnsi="Sylfaen" w:cs="Arial"/>
                <w:sz w:val="16"/>
                <w:szCs w:val="16"/>
                <w:lang w:val="ka-GE" w:eastAsia="en-GB"/>
              </w:rPr>
              <w:t xml:space="preserve"> </w:t>
            </w:r>
            <w:r w:rsidR="00EC3261">
              <w:rPr>
                <w:rFonts w:ascii="Sylfaen" w:eastAsia="Times New Roman" w:hAnsi="Sylfaen" w:cs="Arial"/>
                <w:sz w:val="16"/>
                <w:szCs w:val="16"/>
                <w:lang w:val="en-US" w:eastAsia="en-GB"/>
              </w:rPr>
              <w:t xml:space="preserve">includes </w:t>
            </w:r>
            <w:r>
              <w:rPr>
                <w:rFonts w:ascii="Sylfaen" w:eastAsia="Times New Roman" w:hAnsi="Sylfaen" w:cs="Arial"/>
                <w:sz w:val="16"/>
                <w:szCs w:val="16"/>
                <w:lang w:val="en-US" w:eastAsia="en-GB"/>
              </w:rPr>
              <w:t xml:space="preserve">the </w:t>
            </w:r>
            <w:r w:rsidR="008106DB">
              <w:rPr>
                <w:rFonts w:ascii="Sylfaen" w:eastAsia="Times New Roman" w:hAnsi="Sylfaen" w:cs="Arial"/>
                <w:sz w:val="16"/>
                <w:szCs w:val="16"/>
                <w:lang w:val="en-US" w:eastAsia="en-GB"/>
              </w:rPr>
              <w:t>development of the bill about pasture manageme</w:t>
            </w:r>
            <w:r>
              <w:rPr>
                <w:rFonts w:ascii="Sylfaen" w:eastAsia="Times New Roman" w:hAnsi="Sylfaen" w:cs="Arial"/>
                <w:sz w:val="16"/>
                <w:szCs w:val="16"/>
                <w:lang w:val="en-US" w:eastAsia="en-GB"/>
              </w:rPr>
              <w:t>nt</w:t>
            </w:r>
            <w:r w:rsidR="008106DB">
              <w:rPr>
                <w:rFonts w:ascii="Sylfaen" w:eastAsia="Times New Roman" w:hAnsi="Sylfaen" w:cs="Arial"/>
                <w:sz w:val="16"/>
                <w:szCs w:val="16"/>
                <w:lang w:val="en-US" w:eastAsia="en-GB"/>
              </w:rPr>
              <w:t xml:space="preserve"> and preparing </w:t>
            </w:r>
            <w:r w:rsidR="00DA5806">
              <w:rPr>
                <w:rFonts w:ascii="Sylfaen" w:eastAsia="Times New Roman" w:hAnsi="Sylfaen" w:cs="Arial"/>
                <w:sz w:val="16"/>
                <w:szCs w:val="16"/>
                <w:lang w:val="en-US" w:eastAsia="en-GB"/>
              </w:rPr>
              <w:t xml:space="preserve">the project proposal. </w:t>
            </w:r>
          </w:p>
        </w:tc>
        <w:tc>
          <w:tcPr>
            <w:tcW w:w="2040" w:type="dxa"/>
            <w:gridSpan w:val="5"/>
          </w:tcPr>
          <w:p w14:paraId="048EC274" w14:textId="50666372"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2 (</w:t>
            </w:r>
            <w:proofErr w:type="spellStart"/>
            <w:r w:rsidR="00F241A2" w:rsidRPr="00F241A2">
              <w:rPr>
                <w:rFonts w:ascii="Sylfaen" w:eastAsia="Times New Roman" w:hAnsi="Sylfaen" w:cs="Arial"/>
                <w:sz w:val="16"/>
                <w:szCs w:val="16"/>
                <w:lang w:val="ka-GE" w:eastAsia="en-GB"/>
              </w:rPr>
              <w:t>Zero</w:t>
            </w:r>
            <w:proofErr w:type="spellEnd"/>
            <w:r w:rsidR="00F241A2" w:rsidRPr="00F241A2">
              <w:rPr>
                <w:rFonts w:ascii="Sylfaen" w:eastAsia="Times New Roman" w:hAnsi="Sylfaen" w:cs="Arial"/>
                <w:sz w:val="16"/>
                <w:szCs w:val="16"/>
                <w:lang w:val="ka-GE" w:eastAsia="en-GB"/>
              </w:rPr>
              <w:t xml:space="preserve"> </w:t>
            </w:r>
            <w:proofErr w:type="spellStart"/>
            <w:r w:rsidR="00F241A2" w:rsidRPr="00F241A2">
              <w:rPr>
                <w:rFonts w:ascii="Sylfaen" w:eastAsia="Times New Roman" w:hAnsi="Sylfaen" w:cs="Arial"/>
                <w:sz w:val="16"/>
                <w:szCs w:val="16"/>
                <w:lang w:val="ka-GE" w:eastAsia="en-GB"/>
              </w:rPr>
              <w:t>hunger</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14671C" w:rsidRPr="0014671C">
              <w:rPr>
                <w:rFonts w:ascii="Sylfaen" w:eastAsia="Times New Roman" w:hAnsi="Sylfaen" w:cs="Arial"/>
                <w:sz w:val="16"/>
                <w:szCs w:val="16"/>
                <w:lang w:val="ka-GE" w:eastAsia="en-GB"/>
              </w:rPr>
              <w:t>Clean</w:t>
            </w:r>
            <w:proofErr w:type="spellEnd"/>
            <w:r w:rsidR="0014671C" w:rsidRPr="0014671C">
              <w:rPr>
                <w:rFonts w:ascii="Sylfaen" w:eastAsia="Times New Roman" w:hAnsi="Sylfaen" w:cs="Arial"/>
                <w:sz w:val="16"/>
                <w:szCs w:val="16"/>
                <w:lang w:val="ka-GE" w:eastAsia="en-GB"/>
              </w:rPr>
              <w:t xml:space="preserve"> </w:t>
            </w:r>
            <w:proofErr w:type="spellStart"/>
            <w:r w:rsidR="00B36D73">
              <w:rPr>
                <w:rFonts w:ascii="Sylfaen" w:eastAsia="Times New Roman" w:hAnsi="Sylfaen" w:cs="Arial"/>
                <w:sz w:val="16"/>
                <w:szCs w:val="16"/>
                <w:lang w:val="ka-GE" w:eastAsia="en-GB"/>
              </w:rPr>
              <w:t>W</w:t>
            </w:r>
            <w:r w:rsidR="0014671C" w:rsidRPr="0014671C">
              <w:rPr>
                <w:rFonts w:ascii="Sylfaen" w:eastAsia="Times New Roman" w:hAnsi="Sylfaen" w:cs="Arial"/>
                <w:sz w:val="16"/>
                <w:szCs w:val="16"/>
                <w:lang w:val="ka-GE" w:eastAsia="en-GB"/>
              </w:rPr>
              <w:t>ater</w:t>
            </w:r>
            <w:proofErr w:type="spellEnd"/>
            <w:r w:rsidR="0014671C" w:rsidRPr="0014671C">
              <w:rPr>
                <w:rFonts w:ascii="Sylfaen" w:eastAsia="Times New Roman" w:hAnsi="Sylfaen" w:cs="Arial"/>
                <w:sz w:val="16"/>
                <w:szCs w:val="16"/>
                <w:lang w:val="ka-GE" w:eastAsia="en-GB"/>
              </w:rPr>
              <w:t xml:space="preserve"> </w:t>
            </w:r>
            <w:proofErr w:type="spellStart"/>
            <w:r w:rsidR="0014671C" w:rsidRPr="0014671C">
              <w:rPr>
                <w:rFonts w:ascii="Sylfaen" w:eastAsia="Times New Roman" w:hAnsi="Sylfaen" w:cs="Arial"/>
                <w:sz w:val="16"/>
                <w:szCs w:val="16"/>
                <w:lang w:val="ka-GE" w:eastAsia="en-GB"/>
              </w:rPr>
              <w:t>and</w:t>
            </w:r>
            <w:proofErr w:type="spellEnd"/>
            <w:r w:rsidR="0014671C" w:rsidRPr="0014671C">
              <w:rPr>
                <w:rFonts w:ascii="Sylfaen" w:eastAsia="Times New Roman" w:hAnsi="Sylfaen" w:cs="Arial"/>
                <w:sz w:val="16"/>
                <w:szCs w:val="16"/>
                <w:lang w:val="ka-GE" w:eastAsia="en-GB"/>
              </w:rPr>
              <w:t xml:space="preserve"> </w:t>
            </w:r>
            <w:proofErr w:type="spellStart"/>
            <w:r w:rsidR="0014671C" w:rsidRPr="0014671C">
              <w:rPr>
                <w:rFonts w:ascii="Sylfaen" w:eastAsia="Times New Roman" w:hAnsi="Sylfaen" w:cs="Arial"/>
                <w:sz w:val="16"/>
                <w:szCs w:val="16"/>
                <w:lang w:val="ka-GE" w:eastAsia="en-GB"/>
              </w:rPr>
              <w:t>Sanitat</w:t>
            </w:r>
            <w:proofErr w:type="spellEnd"/>
            <w:r w:rsidR="0014671C">
              <w:rPr>
                <w:rFonts w:ascii="Sylfaen" w:eastAsia="Times New Roman" w:hAnsi="Sylfaen" w:cs="Arial"/>
                <w:sz w:val="16"/>
                <w:szCs w:val="16"/>
                <w:lang w:val="en-US" w:eastAsia="en-GB"/>
              </w:rPr>
              <w:t>ion</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15 (</w:t>
            </w:r>
            <w:r w:rsidR="0014671C">
              <w:rPr>
                <w:rFonts w:ascii="Sylfaen" w:eastAsia="Times New Roman" w:hAnsi="Sylfaen" w:cs="Arial"/>
                <w:sz w:val="16"/>
                <w:szCs w:val="16"/>
                <w:lang w:val="en-US" w:eastAsia="en-GB"/>
              </w:rPr>
              <w:t>Life on land</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73C68D4A" w14:textId="4E5EC402" w:rsidR="00545A93" w:rsidRPr="005E0C1E" w:rsidRDefault="00B36D7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w:t>
            </w:r>
            <w:r w:rsidR="00DA5806" w:rsidRPr="00DA5806">
              <w:rPr>
                <w:rFonts w:ascii="Sylfaen" w:eastAsia="Times New Roman" w:hAnsi="Sylfaen" w:cs="Arial"/>
                <w:sz w:val="16"/>
                <w:szCs w:val="16"/>
                <w:lang w:val="ka-GE" w:eastAsia="en-GB"/>
              </w:rPr>
              <w:t>ject</w:t>
            </w:r>
            <w:proofErr w:type="spellEnd"/>
            <w:r w:rsidR="00DA5806" w:rsidRPr="00DA5806">
              <w:rPr>
                <w:rFonts w:ascii="Sylfaen" w:eastAsia="Times New Roman" w:hAnsi="Sylfaen" w:cs="Arial"/>
                <w:sz w:val="16"/>
                <w:szCs w:val="16"/>
                <w:lang w:val="ka-GE" w:eastAsia="en-GB"/>
              </w:rPr>
              <w:t xml:space="preserve"> </w:t>
            </w:r>
            <w:proofErr w:type="spellStart"/>
            <w:r w:rsidR="00DA5806" w:rsidRPr="00DA5806">
              <w:rPr>
                <w:rFonts w:ascii="Sylfaen" w:eastAsia="Times New Roman" w:hAnsi="Sylfaen" w:cs="Arial"/>
                <w:sz w:val="16"/>
                <w:szCs w:val="16"/>
                <w:lang w:val="ka-GE" w:eastAsia="en-GB"/>
              </w:rPr>
              <w:t>concept</w:t>
            </w:r>
            <w:proofErr w:type="spellEnd"/>
            <w:r w:rsidR="00DA5806" w:rsidRPr="00DA5806">
              <w:rPr>
                <w:rFonts w:ascii="Sylfaen" w:eastAsia="Times New Roman" w:hAnsi="Sylfaen" w:cs="Arial"/>
                <w:sz w:val="16"/>
                <w:szCs w:val="16"/>
                <w:lang w:val="ka-GE" w:eastAsia="en-GB"/>
              </w:rPr>
              <w:t xml:space="preserve"> </w:t>
            </w:r>
            <w:proofErr w:type="spellStart"/>
            <w:r w:rsidR="00DA5806" w:rsidRPr="00DA5806">
              <w:rPr>
                <w:rFonts w:ascii="Sylfaen" w:eastAsia="Times New Roman" w:hAnsi="Sylfaen" w:cs="Arial"/>
                <w:sz w:val="16"/>
                <w:szCs w:val="16"/>
                <w:lang w:val="ka-GE" w:eastAsia="en-GB"/>
              </w:rPr>
              <w:t>is</w:t>
            </w:r>
            <w:proofErr w:type="spellEnd"/>
            <w:r w:rsidR="00DA5806" w:rsidRPr="00DA5806">
              <w:rPr>
                <w:rFonts w:ascii="Sylfaen" w:eastAsia="Times New Roman" w:hAnsi="Sylfaen" w:cs="Arial"/>
                <w:sz w:val="16"/>
                <w:szCs w:val="16"/>
                <w:lang w:val="ka-GE" w:eastAsia="en-GB"/>
              </w:rPr>
              <w:t xml:space="preserve"> </w:t>
            </w:r>
            <w:proofErr w:type="spellStart"/>
            <w:r w:rsidR="00DA5806" w:rsidRPr="00DA5806">
              <w:rPr>
                <w:rFonts w:ascii="Sylfaen" w:eastAsia="Times New Roman" w:hAnsi="Sylfaen" w:cs="Arial"/>
                <w:sz w:val="16"/>
                <w:szCs w:val="16"/>
                <w:lang w:val="ka-GE" w:eastAsia="en-GB"/>
              </w:rPr>
              <w:t>developed</w:t>
            </w:r>
            <w:proofErr w:type="spellEnd"/>
            <w:r>
              <w:rPr>
                <w:rFonts w:ascii="Sylfaen" w:eastAsia="Times New Roman" w:hAnsi="Sylfaen" w:cs="Arial"/>
                <w:sz w:val="16"/>
                <w:szCs w:val="16"/>
                <w:lang w:val="ka-GE" w:eastAsia="en-GB"/>
              </w:rPr>
              <w:t>,</w:t>
            </w:r>
            <w:r w:rsidR="00DA5806" w:rsidRPr="00DA5806">
              <w:rPr>
                <w:rFonts w:ascii="Sylfaen" w:eastAsia="Times New Roman" w:hAnsi="Sylfaen" w:cs="Arial"/>
                <w:sz w:val="16"/>
                <w:szCs w:val="16"/>
                <w:lang w:val="ka-GE" w:eastAsia="en-GB"/>
              </w:rPr>
              <w:t xml:space="preserve"> </w:t>
            </w:r>
            <w:proofErr w:type="spellStart"/>
            <w:r w:rsidR="00DA5806" w:rsidRPr="00DA5806">
              <w:rPr>
                <w:rFonts w:ascii="Sylfaen" w:eastAsia="Times New Roman" w:hAnsi="Sylfaen" w:cs="Arial"/>
                <w:sz w:val="16"/>
                <w:szCs w:val="16"/>
                <w:lang w:val="ka-GE" w:eastAsia="en-GB"/>
              </w:rPr>
              <w:t>and</w:t>
            </w:r>
            <w:proofErr w:type="spellEnd"/>
            <w:r w:rsidR="00DA5806" w:rsidRPr="005E0C1E">
              <w:rPr>
                <w:rFonts w:ascii="Sylfaen" w:eastAsia="Times New Roman" w:hAnsi="Sylfaen" w:cs="Arial"/>
                <w:sz w:val="16"/>
                <w:szCs w:val="16"/>
                <w:lang w:val="ka-GE" w:eastAsia="en-GB"/>
              </w:rPr>
              <w:t xml:space="preserve"> </w:t>
            </w:r>
            <w:proofErr w:type="spellStart"/>
            <w:r w:rsidR="005E0C1E" w:rsidRPr="005E0C1E">
              <w:rPr>
                <w:rFonts w:ascii="Sylfaen" w:eastAsia="Times New Roman" w:hAnsi="Sylfaen" w:cs="Arial"/>
                <w:sz w:val="16"/>
                <w:szCs w:val="16"/>
                <w:lang w:val="ka-GE" w:eastAsia="en-GB"/>
              </w:rPr>
              <w:t>international</w:t>
            </w:r>
            <w:proofErr w:type="spellEnd"/>
            <w:r w:rsidR="005E0C1E" w:rsidRPr="005E0C1E">
              <w:rPr>
                <w:rFonts w:ascii="Sylfaen" w:eastAsia="Times New Roman" w:hAnsi="Sylfaen" w:cs="Arial"/>
                <w:sz w:val="16"/>
                <w:szCs w:val="16"/>
                <w:lang w:val="ka-GE" w:eastAsia="en-GB"/>
              </w:rPr>
              <w:t xml:space="preserve"> </w:t>
            </w:r>
            <w:proofErr w:type="spellStart"/>
            <w:r w:rsidR="005E0C1E" w:rsidRPr="005E0C1E">
              <w:rPr>
                <w:rFonts w:ascii="Sylfaen" w:eastAsia="Times New Roman" w:hAnsi="Sylfaen" w:cs="Arial"/>
                <w:sz w:val="16"/>
                <w:szCs w:val="16"/>
                <w:lang w:val="ka-GE" w:eastAsia="en-GB"/>
              </w:rPr>
              <w:t>finance</w:t>
            </w:r>
            <w:proofErr w:type="spellEnd"/>
            <w:r w:rsidR="005E0C1E">
              <w:rPr>
                <w:rFonts w:ascii="Sylfaen" w:eastAsia="Times New Roman" w:hAnsi="Sylfaen" w:cs="Arial"/>
                <w:sz w:val="16"/>
                <w:szCs w:val="16"/>
                <w:lang w:val="en-US" w:eastAsia="en-GB"/>
              </w:rPr>
              <w:t>s</w:t>
            </w:r>
            <w:r w:rsidR="005E0C1E" w:rsidRPr="005E0C1E">
              <w:rPr>
                <w:rFonts w:ascii="Sylfaen" w:eastAsia="Times New Roman" w:hAnsi="Sylfaen" w:cs="Arial"/>
                <w:sz w:val="16"/>
                <w:szCs w:val="16"/>
                <w:lang w:val="ka-GE" w:eastAsia="en-GB"/>
              </w:rPr>
              <w:t xml:space="preserve"> </w:t>
            </w:r>
            <w:proofErr w:type="spellStart"/>
            <w:r w:rsidR="005E0C1E" w:rsidRPr="005E0C1E">
              <w:rPr>
                <w:rFonts w:ascii="Sylfaen" w:eastAsia="Times New Roman" w:hAnsi="Sylfaen" w:cs="Arial"/>
                <w:sz w:val="16"/>
                <w:szCs w:val="16"/>
                <w:lang w:val="ka-GE" w:eastAsia="en-GB"/>
              </w:rPr>
              <w:t>for</w:t>
            </w:r>
            <w:proofErr w:type="spellEnd"/>
            <w:r w:rsidR="005E0C1E" w:rsidRPr="005E0C1E">
              <w:rPr>
                <w:rFonts w:ascii="Sylfaen" w:eastAsia="Times New Roman" w:hAnsi="Sylfaen" w:cs="Arial"/>
                <w:sz w:val="16"/>
                <w:szCs w:val="16"/>
                <w:lang w:val="ka-GE" w:eastAsia="en-GB"/>
              </w:rPr>
              <w:t xml:space="preserve"> </w:t>
            </w:r>
            <w:proofErr w:type="spellStart"/>
            <w:r w:rsidR="005E0C1E" w:rsidRPr="005E0C1E">
              <w:rPr>
                <w:rFonts w:ascii="Sylfaen" w:eastAsia="Times New Roman" w:hAnsi="Sylfaen" w:cs="Arial"/>
                <w:sz w:val="16"/>
                <w:szCs w:val="16"/>
                <w:lang w:val="ka-GE" w:eastAsia="en-GB"/>
              </w:rPr>
              <w:t>its</w:t>
            </w:r>
            <w:proofErr w:type="spellEnd"/>
            <w:r w:rsidR="005E0C1E" w:rsidRPr="005E0C1E">
              <w:rPr>
                <w:rFonts w:ascii="Sylfaen" w:eastAsia="Times New Roman" w:hAnsi="Sylfaen" w:cs="Arial"/>
                <w:sz w:val="16"/>
                <w:szCs w:val="16"/>
                <w:lang w:val="ka-GE" w:eastAsia="en-GB"/>
              </w:rPr>
              <w:t xml:space="preserve"> </w:t>
            </w:r>
            <w:proofErr w:type="spellStart"/>
            <w:r w:rsidR="005E0C1E" w:rsidRPr="005E0C1E">
              <w:rPr>
                <w:rFonts w:ascii="Sylfaen" w:eastAsia="Times New Roman" w:hAnsi="Sylfaen" w:cs="Arial"/>
                <w:sz w:val="16"/>
                <w:szCs w:val="16"/>
                <w:lang w:val="ka-GE" w:eastAsia="en-GB"/>
              </w:rPr>
              <w:t>imp</w:t>
            </w:r>
            <w:r>
              <w:rPr>
                <w:rFonts w:ascii="Sylfaen" w:eastAsia="Times New Roman" w:hAnsi="Sylfaen" w:cs="Arial"/>
                <w:sz w:val="16"/>
                <w:szCs w:val="16"/>
                <w:lang w:val="ka-GE" w:eastAsia="en-GB"/>
              </w:rPr>
              <w:t>lement</w:t>
            </w:r>
            <w:r w:rsidR="005E0C1E" w:rsidRPr="005E0C1E">
              <w:rPr>
                <w:rFonts w:ascii="Sylfaen" w:eastAsia="Times New Roman" w:hAnsi="Sylfaen" w:cs="Arial"/>
                <w:sz w:val="16"/>
                <w:szCs w:val="16"/>
                <w:lang w:val="ka-GE" w:eastAsia="en-GB"/>
              </w:rPr>
              <w:t>ation</w:t>
            </w:r>
            <w:proofErr w:type="spellEnd"/>
            <w:r w:rsidR="005E0C1E" w:rsidRPr="005E0C1E">
              <w:rPr>
                <w:rFonts w:ascii="Sylfaen" w:eastAsia="Times New Roman" w:hAnsi="Sylfaen" w:cs="Arial"/>
                <w:sz w:val="16"/>
                <w:szCs w:val="16"/>
                <w:lang w:val="ka-GE" w:eastAsia="en-GB"/>
              </w:rPr>
              <w:t xml:space="preserve"> </w:t>
            </w:r>
            <w:proofErr w:type="spellStart"/>
            <w:r w:rsidR="005E0C1E" w:rsidRPr="005E0C1E">
              <w:rPr>
                <w:rFonts w:ascii="Sylfaen" w:eastAsia="Times New Roman" w:hAnsi="Sylfaen" w:cs="Arial"/>
                <w:sz w:val="16"/>
                <w:szCs w:val="16"/>
                <w:lang w:val="ka-GE" w:eastAsia="en-GB"/>
              </w:rPr>
              <w:t>is</w:t>
            </w:r>
            <w:proofErr w:type="spellEnd"/>
            <w:r w:rsidR="005E0C1E" w:rsidRPr="005E0C1E">
              <w:rPr>
                <w:rFonts w:ascii="Sylfaen" w:eastAsia="Times New Roman" w:hAnsi="Sylfaen" w:cs="Arial"/>
                <w:sz w:val="16"/>
                <w:szCs w:val="16"/>
                <w:lang w:val="ka-GE" w:eastAsia="en-GB"/>
              </w:rPr>
              <w:t xml:space="preserve"> </w:t>
            </w:r>
            <w:proofErr w:type="spellStart"/>
            <w:r w:rsidR="005E0C1E" w:rsidRPr="005E0C1E">
              <w:rPr>
                <w:rFonts w:ascii="Sylfaen" w:eastAsia="Times New Roman" w:hAnsi="Sylfaen" w:cs="Arial"/>
                <w:sz w:val="16"/>
                <w:szCs w:val="16"/>
                <w:lang w:val="ka-GE" w:eastAsia="en-GB"/>
              </w:rPr>
              <w:t>requested</w:t>
            </w:r>
            <w:proofErr w:type="spellEnd"/>
            <w:r w:rsidR="005E0C1E" w:rsidRPr="005E0C1E">
              <w:rPr>
                <w:rFonts w:ascii="Sylfaen" w:eastAsia="Times New Roman" w:hAnsi="Sylfaen" w:cs="Arial"/>
                <w:sz w:val="16"/>
                <w:szCs w:val="16"/>
                <w:lang w:val="ka-GE" w:eastAsia="en-GB"/>
              </w:rPr>
              <w:t>;</w:t>
            </w:r>
          </w:p>
          <w:p w14:paraId="23275615" w14:textId="77777777" w:rsidR="00545A93" w:rsidRPr="00C40F50" w:rsidRDefault="00545A93" w:rsidP="00545A93">
            <w:pPr>
              <w:rPr>
                <w:rFonts w:ascii="Sylfaen" w:eastAsia="Times New Roman" w:hAnsi="Sylfaen" w:cs="Arial"/>
                <w:sz w:val="16"/>
                <w:szCs w:val="16"/>
                <w:lang w:val="ka-GE" w:eastAsia="en-GB"/>
              </w:rPr>
            </w:pPr>
          </w:p>
          <w:p w14:paraId="7AFB0560" w14:textId="1E2D7867" w:rsidR="00545A93" w:rsidRPr="006179ED" w:rsidRDefault="005E0C1E" w:rsidP="00545A93">
            <w:pPr>
              <w:rPr>
                <w:rFonts w:ascii="Sylfaen" w:eastAsia="Times New Roman" w:hAnsi="Sylfaen" w:cs="Arial"/>
                <w:sz w:val="16"/>
                <w:szCs w:val="16"/>
                <w:lang w:val="en-US" w:eastAsia="en-GB"/>
              </w:rPr>
            </w:pPr>
            <w:proofErr w:type="spellStart"/>
            <w:r w:rsidRPr="006179ED">
              <w:rPr>
                <w:rFonts w:ascii="Sylfaen" w:eastAsia="Times New Roman" w:hAnsi="Sylfaen" w:cs="Arial"/>
                <w:sz w:val="16"/>
                <w:szCs w:val="16"/>
                <w:lang w:val="ka-GE" w:eastAsia="en-GB"/>
              </w:rPr>
              <w:t>Past</w:t>
            </w:r>
            <w:r w:rsidR="00B36D73">
              <w:rPr>
                <w:rFonts w:ascii="Sylfaen" w:eastAsia="Times New Roman" w:hAnsi="Sylfaen" w:cs="Arial"/>
                <w:sz w:val="16"/>
                <w:szCs w:val="16"/>
                <w:lang w:val="ka-GE" w:eastAsia="en-GB"/>
              </w:rPr>
              <w:t>u</w:t>
            </w:r>
            <w:r w:rsidRPr="006179ED">
              <w:rPr>
                <w:rFonts w:ascii="Sylfaen" w:eastAsia="Times New Roman" w:hAnsi="Sylfaen" w:cs="Arial"/>
                <w:sz w:val="16"/>
                <w:szCs w:val="16"/>
                <w:lang w:val="ka-GE" w:eastAsia="en-GB"/>
              </w:rPr>
              <w:t>re</w:t>
            </w:r>
            <w:proofErr w:type="spellEnd"/>
            <w:r w:rsidRPr="006179ED">
              <w:rPr>
                <w:rFonts w:ascii="Sylfaen" w:eastAsia="Times New Roman" w:hAnsi="Sylfaen" w:cs="Arial"/>
                <w:sz w:val="16"/>
                <w:szCs w:val="16"/>
                <w:lang w:val="ka-GE" w:eastAsia="en-GB"/>
              </w:rPr>
              <w:t xml:space="preserve"> </w:t>
            </w:r>
            <w:proofErr w:type="spellStart"/>
            <w:r w:rsidRPr="006179ED">
              <w:rPr>
                <w:rFonts w:ascii="Sylfaen" w:eastAsia="Times New Roman" w:hAnsi="Sylfaen" w:cs="Arial"/>
                <w:sz w:val="16"/>
                <w:szCs w:val="16"/>
                <w:lang w:val="ka-GE" w:eastAsia="en-GB"/>
              </w:rPr>
              <w:t>management</w:t>
            </w:r>
            <w:proofErr w:type="spellEnd"/>
            <w:r w:rsidRPr="006179ED">
              <w:rPr>
                <w:rFonts w:ascii="Sylfaen" w:eastAsia="Times New Roman" w:hAnsi="Sylfaen" w:cs="Arial"/>
                <w:sz w:val="16"/>
                <w:szCs w:val="16"/>
                <w:lang w:val="ka-GE" w:eastAsia="en-GB"/>
              </w:rPr>
              <w:t xml:space="preserve"> </w:t>
            </w:r>
            <w:proofErr w:type="spellStart"/>
            <w:r w:rsidR="006179ED" w:rsidRPr="006179ED">
              <w:rPr>
                <w:rFonts w:ascii="Sylfaen" w:eastAsia="Times New Roman" w:hAnsi="Sylfaen" w:cs="Arial"/>
                <w:sz w:val="16"/>
                <w:szCs w:val="16"/>
                <w:lang w:val="ka-GE" w:eastAsia="en-GB"/>
              </w:rPr>
              <w:t>legislation</w:t>
            </w:r>
            <w:proofErr w:type="spellEnd"/>
            <w:r w:rsidR="006179ED" w:rsidRPr="006179ED">
              <w:rPr>
                <w:rFonts w:ascii="Sylfaen" w:eastAsia="Times New Roman" w:hAnsi="Sylfaen" w:cs="Arial"/>
                <w:sz w:val="16"/>
                <w:szCs w:val="16"/>
                <w:lang w:val="ka-GE" w:eastAsia="en-GB"/>
              </w:rPr>
              <w:t xml:space="preserve"> </w:t>
            </w:r>
            <w:proofErr w:type="spellStart"/>
            <w:r w:rsidR="006179ED" w:rsidRPr="006179ED">
              <w:rPr>
                <w:rFonts w:ascii="Sylfaen" w:eastAsia="Times New Roman" w:hAnsi="Sylfaen" w:cs="Arial"/>
                <w:sz w:val="16"/>
                <w:szCs w:val="16"/>
                <w:lang w:val="ka-GE" w:eastAsia="en-GB"/>
              </w:rPr>
              <w:t>is</w:t>
            </w:r>
            <w:proofErr w:type="spellEnd"/>
            <w:r w:rsidR="006179ED" w:rsidRPr="006179ED">
              <w:rPr>
                <w:rFonts w:ascii="Sylfaen" w:eastAsia="Times New Roman" w:hAnsi="Sylfaen" w:cs="Arial"/>
                <w:sz w:val="16"/>
                <w:szCs w:val="16"/>
                <w:lang w:val="ka-GE" w:eastAsia="en-GB"/>
              </w:rPr>
              <w:t xml:space="preserve"> </w:t>
            </w:r>
            <w:r w:rsidR="006179ED">
              <w:rPr>
                <w:rFonts w:ascii="Sylfaen" w:eastAsia="Times New Roman" w:hAnsi="Sylfaen" w:cs="Arial"/>
                <w:sz w:val="16"/>
                <w:szCs w:val="16"/>
                <w:lang w:val="en-US" w:eastAsia="en-GB"/>
              </w:rPr>
              <w:t>developed.</w:t>
            </w:r>
          </w:p>
        </w:tc>
        <w:tc>
          <w:tcPr>
            <w:tcW w:w="1357" w:type="dxa"/>
            <w:gridSpan w:val="12"/>
          </w:tcPr>
          <w:p w14:paraId="1A40A346" w14:textId="243803BD" w:rsidR="00545A93" w:rsidRDefault="004B50CF" w:rsidP="00545A93">
            <w:pPr>
              <w:rPr>
                <w:rFonts w:ascii="Sylfaen" w:eastAsia="Times New Roman" w:hAnsi="Sylfaen" w:cs="Arial"/>
                <w:sz w:val="16"/>
                <w:szCs w:val="16"/>
                <w:highlight w:val="yellow"/>
                <w:lang w:val="en-US" w:eastAsia="en-GB"/>
              </w:rPr>
            </w:pPr>
            <w:proofErr w:type="spellStart"/>
            <w:r w:rsidRPr="00017DB4">
              <w:rPr>
                <w:rFonts w:ascii="Sylfaen" w:eastAsia="Times New Roman" w:hAnsi="Sylfaen" w:cs="Arial"/>
                <w:sz w:val="16"/>
                <w:szCs w:val="16"/>
                <w:lang w:val="ka-GE" w:eastAsia="en-GB"/>
              </w:rPr>
              <w:t>Annual</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report</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of</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the</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Ministry</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of</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Environmental</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Protection</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and</w:t>
            </w:r>
            <w:proofErr w:type="spellEnd"/>
            <w:r w:rsidRPr="00017DB4">
              <w:rPr>
                <w:rFonts w:ascii="Sylfaen" w:eastAsia="Times New Roman" w:hAnsi="Sylfaen" w:cs="Arial"/>
                <w:sz w:val="16"/>
                <w:szCs w:val="16"/>
                <w:lang w:val="ka-GE" w:eastAsia="en-GB"/>
              </w:rPr>
              <w:t xml:space="preserve"> </w:t>
            </w:r>
            <w:proofErr w:type="spellStart"/>
            <w:r w:rsidRPr="00017DB4">
              <w:rPr>
                <w:rFonts w:ascii="Sylfaen" w:eastAsia="Times New Roman" w:hAnsi="Sylfaen" w:cs="Arial"/>
                <w:sz w:val="16"/>
                <w:szCs w:val="16"/>
                <w:lang w:val="ka-GE" w:eastAsia="en-GB"/>
              </w:rPr>
              <w:t>Agricultur</w:t>
            </w:r>
            <w:r w:rsidRPr="0014671C">
              <w:rPr>
                <w:rFonts w:ascii="Sylfaen" w:eastAsia="Times New Roman" w:hAnsi="Sylfaen" w:cs="Arial"/>
                <w:sz w:val="16"/>
                <w:szCs w:val="16"/>
                <w:lang w:val="ka-GE" w:eastAsia="en-GB"/>
              </w:rPr>
              <w:t>e</w:t>
            </w:r>
            <w:proofErr w:type="spellEnd"/>
            <w:r w:rsidRPr="0014671C">
              <w:rPr>
                <w:rFonts w:ascii="Sylfaen" w:eastAsia="Times New Roman" w:hAnsi="Sylfaen" w:cs="Arial"/>
                <w:sz w:val="16"/>
                <w:szCs w:val="16"/>
                <w:lang w:val="en-US" w:eastAsia="en-GB"/>
              </w:rPr>
              <w:t>;</w:t>
            </w:r>
          </w:p>
          <w:p w14:paraId="13F4256B" w14:textId="77777777" w:rsidR="004B50CF" w:rsidRPr="004B50CF" w:rsidRDefault="004B50CF" w:rsidP="00545A93">
            <w:pPr>
              <w:rPr>
                <w:rFonts w:ascii="Sylfaen" w:eastAsia="Times New Roman" w:hAnsi="Sylfaen" w:cs="Arial"/>
                <w:sz w:val="16"/>
                <w:szCs w:val="16"/>
                <w:highlight w:val="yellow"/>
                <w:lang w:val="en-US" w:eastAsia="en-GB"/>
              </w:rPr>
            </w:pPr>
          </w:p>
          <w:p w14:paraId="3CC47624" w14:textId="422F893F" w:rsidR="00545A93" w:rsidRPr="00C40F50" w:rsidRDefault="00196188"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Secondary legal</w:t>
            </w:r>
            <w:r w:rsidR="00281B8F">
              <w:rPr>
                <w:rFonts w:ascii="Sylfaen" w:eastAsia="Times New Roman" w:hAnsi="Sylfaen" w:cs="Arial"/>
                <w:sz w:val="16"/>
                <w:szCs w:val="16"/>
                <w:lang w:val="en-US" w:eastAsia="en-GB"/>
              </w:rPr>
              <w:t xml:space="preserve"> act about pasture management published on </w:t>
            </w:r>
            <w:r w:rsidR="0014671C">
              <w:rPr>
                <w:rFonts w:ascii="Sylfaen" w:eastAsia="Times New Roman" w:hAnsi="Sylfaen" w:cs="Arial"/>
                <w:sz w:val="16"/>
                <w:szCs w:val="16"/>
                <w:lang w:val="en-US" w:eastAsia="en-GB"/>
              </w:rPr>
              <w:t xml:space="preserve">the website of the </w:t>
            </w:r>
            <w:r w:rsidR="00281B8F">
              <w:rPr>
                <w:rFonts w:ascii="Sylfaen" w:eastAsia="Times New Roman" w:hAnsi="Sylfaen" w:cs="Arial"/>
                <w:sz w:val="16"/>
                <w:szCs w:val="16"/>
                <w:lang w:val="en-US" w:eastAsia="en-GB"/>
              </w:rPr>
              <w:t>Le</w:t>
            </w:r>
            <w:r w:rsidR="00F241A2">
              <w:rPr>
                <w:rFonts w:ascii="Sylfaen" w:eastAsia="Times New Roman" w:hAnsi="Sylfaen" w:cs="Arial"/>
                <w:sz w:val="16"/>
                <w:szCs w:val="16"/>
                <w:lang w:val="en-US" w:eastAsia="en-GB"/>
              </w:rPr>
              <w:t>gislative Herald of Georgia.</w:t>
            </w:r>
          </w:p>
        </w:tc>
        <w:tc>
          <w:tcPr>
            <w:tcW w:w="1883" w:type="dxa"/>
            <w:gridSpan w:val="11"/>
          </w:tcPr>
          <w:p w14:paraId="731B0141" w14:textId="2D27F5DA" w:rsidR="00545A93" w:rsidRDefault="00CC2AAF" w:rsidP="00545A93">
            <w:pPr>
              <w:rPr>
                <w:rFonts w:ascii="Sylfaen" w:eastAsia="Times New Roman" w:hAnsi="Sylfaen" w:cs="Arial"/>
                <w:sz w:val="16"/>
                <w:szCs w:val="16"/>
                <w:lang w:val="ka-GE"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sidRPr="00213B5E">
              <w:rPr>
                <w:rFonts w:ascii="Sylfaen" w:eastAsia="Times New Roman" w:hAnsi="Sylfaen" w:cs="Arial"/>
                <w:sz w:val="16"/>
                <w:szCs w:val="16"/>
                <w:lang w:val="ka-GE" w:eastAsia="en-GB"/>
              </w:rPr>
              <w:t xml:space="preserve"> </w:t>
            </w:r>
          </w:p>
          <w:p w14:paraId="710F7ACB" w14:textId="77777777" w:rsidR="00CC2AAF" w:rsidRPr="00193CD5" w:rsidRDefault="00CC2AAF" w:rsidP="00545A93">
            <w:pPr>
              <w:rPr>
                <w:rFonts w:ascii="Sylfaen" w:eastAsia="Times New Roman" w:hAnsi="Sylfaen" w:cs="Arial"/>
                <w:sz w:val="16"/>
                <w:szCs w:val="16"/>
                <w:lang w:val="ka-GE" w:eastAsia="en-GB"/>
              </w:rPr>
            </w:pPr>
          </w:p>
          <w:p w14:paraId="6E0C09A8" w14:textId="6D03B1C2" w:rsidR="00545A93" w:rsidRPr="00193CD5" w:rsidRDefault="00545A93" w:rsidP="00545A93">
            <w:pPr>
              <w:rPr>
                <w:rFonts w:ascii="Sylfaen" w:eastAsia="Times New Roman" w:hAnsi="Sylfaen" w:cs="Arial"/>
                <w:sz w:val="16"/>
                <w:szCs w:val="16"/>
                <w:lang w:val="ka-GE" w:eastAsia="en-GB"/>
              </w:rPr>
            </w:pPr>
            <w:r w:rsidRPr="00193CD5">
              <w:rPr>
                <w:rFonts w:ascii="Sylfaen" w:eastAsia="Times New Roman" w:hAnsi="Sylfaen" w:cs="Arial"/>
                <w:sz w:val="16"/>
                <w:szCs w:val="16"/>
                <w:lang w:val="ka-GE" w:eastAsia="en-GB"/>
              </w:rPr>
              <w:t>(</w:t>
            </w:r>
            <w:r w:rsidR="004B50CF">
              <w:rPr>
                <w:rFonts w:ascii="Sylfaen" w:eastAsia="Times New Roman" w:hAnsi="Sylfaen" w:cs="Arial"/>
                <w:sz w:val="16"/>
                <w:szCs w:val="16"/>
                <w:lang w:val="en-US" w:eastAsia="en-GB"/>
              </w:rPr>
              <w:t>Department of H</w:t>
            </w:r>
            <w:r w:rsidR="00B36D73">
              <w:rPr>
                <w:rFonts w:ascii="Sylfaen" w:eastAsia="Times New Roman" w:hAnsi="Sylfaen" w:cs="Arial"/>
                <w:sz w:val="16"/>
                <w:szCs w:val="16"/>
                <w:lang w:val="en-US" w:eastAsia="en-GB"/>
              </w:rPr>
              <w:t>y</w:t>
            </w:r>
            <w:r w:rsidR="004B50CF">
              <w:rPr>
                <w:rFonts w:ascii="Sylfaen" w:eastAsia="Times New Roman" w:hAnsi="Sylfaen" w:cs="Arial"/>
                <w:sz w:val="16"/>
                <w:szCs w:val="16"/>
                <w:lang w:val="en-US" w:eastAsia="en-GB"/>
              </w:rPr>
              <w:t>drology and Land Management</w:t>
            </w:r>
            <w:r w:rsidRPr="00193CD5">
              <w:rPr>
                <w:rFonts w:ascii="Sylfaen" w:eastAsia="Times New Roman" w:hAnsi="Sylfaen" w:cs="Arial"/>
                <w:sz w:val="16"/>
                <w:szCs w:val="16"/>
                <w:lang w:val="ka-GE" w:eastAsia="en-GB"/>
              </w:rPr>
              <w:t>;</w:t>
            </w:r>
          </w:p>
          <w:p w14:paraId="5EDB535D" w14:textId="77777777" w:rsidR="00545A93" w:rsidRPr="00193CD5" w:rsidRDefault="00545A93" w:rsidP="00545A93">
            <w:pPr>
              <w:rPr>
                <w:rFonts w:ascii="Sylfaen" w:eastAsia="Times New Roman" w:hAnsi="Sylfaen" w:cs="Arial"/>
                <w:sz w:val="16"/>
                <w:szCs w:val="16"/>
                <w:lang w:val="ka-GE" w:eastAsia="en-GB"/>
              </w:rPr>
            </w:pPr>
          </w:p>
          <w:p w14:paraId="40EBFEE7" w14:textId="58711B1D" w:rsidR="00545A93" w:rsidRDefault="004B50CF" w:rsidP="00545A93">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Environment</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Climate </w:t>
            </w:r>
            <w:proofErr w:type="spellStart"/>
            <w:r w:rsidRPr="00213B5E">
              <w:rPr>
                <w:rFonts w:ascii="Sylfaen" w:eastAsia="Times New Roman" w:hAnsi="Sylfaen" w:cs="Arial"/>
                <w:sz w:val="16"/>
                <w:szCs w:val="16"/>
                <w:lang w:val="ka-GE" w:eastAsia="en-GB"/>
              </w:rPr>
              <w:t>Change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Department</w:t>
            </w:r>
            <w:proofErr w:type="spellEnd"/>
            <w:r>
              <w:rPr>
                <w:rFonts w:ascii="Sylfaen" w:eastAsia="Times New Roman" w:hAnsi="Sylfaen" w:cs="Arial"/>
                <w:sz w:val="16"/>
                <w:szCs w:val="16"/>
                <w:lang w:val="en-US" w:eastAsia="en-GB"/>
              </w:rPr>
              <w:t>;</w:t>
            </w:r>
          </w:p>
          <w:p w14:paraId="062A1D40" w14:textId="77777777" w:rsidR="004B50CF" w:rsidRPr="00193CD5" w:rsidRDefault="004B50CF" w:rsidP="00545A93">
            <w:pPr>
              <w:rPr>
                <w:rFonts w:ascii="Sylfaen" w:eastAsia="Times New Roman" w:hAnsi="Sylfaen" w:cs="Arial"/>
                <w:sz w:val="16"/>
                <w:szCs w:val="16"/>
                <w:lang w:val="ka-GE" w:eastAsia="en-GB"/>
              </w:rPr>
            </w:pPr>
          </w:p>
          <w:p w14:paraId="389EAD20" w14:textId="0CE60358" w:rsidR="00545A93" w:rsidRPr="00C40F50" w:rsidRDefault="004B50CF"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Department of Agriculture, Food and Rural Development</w:t>
            </w:r>
            <w:r w:rsidRPr="00C40F50">
              <w:rPr>
                <w:rFonts w:ascii="Sylfaen" w:eastAsia="Times New Roman" w:hAnsi="Sylfaen" w:cs="Arial"/>
                <w:sz w:val="16"/>
                <w:szCs w:val="16"/>
                <w:lang w:val="ka-GE" w:eastAsia="en-GB"/>
              </w:rPr>
              <w:t>;)</w:t>
            </w:r>
          </w:p>
        </w:tc>
        <w:tc>
          <w:tcPr>
            <w:tcW w:w="2340" w:type="dxa"/>
            <w:gridSpan w:val="22"/>
          </w:tcPr>
          <w:p w14:paraId="41D58EED" w14:textId="77777777" w:rsidR="00BD74A8" w:rsidRPr="00307B33" w:rsidRDefault="00BD74A8" w:rsidP="00BD74A8">
            <w:pPr>
              <w:rPr>
                <w:rFonts w:ascii="Sylfaen" w:hAnsi="Sylfaen"/>
                <w:sz w:val="16"/>
                <w:szCs w:val="16"/>
                <w:lang w:val="en-US" w:eastAsia="en-GB"/>
              </w:rPr>
            </w:pPr>
            <w:r>
              <w:rPr>
                <w:rFonts w:ascii="Sylfaen" w:hAnsi="Sylfaen"/>
                <w:sz w:val="16"/>
                <w:szCs w:val="16"/>
                <w:lang w:val="en-US" w:eastAsia="en-GB"/>
              </w:rPr>
              <w:t>NNLP “Rural Development Agency”</w:t>
            </w:r>
          </w:p>
          <w:p w14:paraId="393DF078" w14:textId="77777777" w:rsidR="00545A93" w:rsidRPr="00C40F50" w:rsidRDefault="00545A93" w:rsidP="00545A93">
            <w:pPr>
              <w:rPr>
                <w:rFonts w:ascii="Sylfaen" w:hAnsi="Sylfaen"/>
                <w:sz w:val="16"/>
                <w:szCs w:val="16"/>
                <w:lang w:val="ka-GE" w:eastAsia="en-GB"/>
              </w:rPr>
            </w:pPr>
          </w:p>
          <w:p w14:paraId="183EF361" w14:textId="77777777" w:rsidR="00545A93" w:rsidRPr="00C40F50" w:rsidRDefault="00545A93" w:rsidP="00545A93">
            <w:pPr>
              <w:rPr>
                <w:rFonts w:ascii="Sylfaen" w:hAnsi="Sylfaen"/>
                <w:sz w:val="16"/>
                <w:szCs w:val="16"/>
                <w:lang w:val="ka-GE" w:eastAsia="en-GB"/>
              </w:rPr>
            </w:pPr>
          </w:p>
          <w:p w14:paraId="22D6F16E" w14:textId="0B2403E2" w:rsidR="00CC2AAF" w:rsidRPr="00CC2AAF" w:rsidRDefault="00CC2AAF" w:rsidP="00CC2AAF">
            <w:pPr>
              <w:rPr>
                <w:rFonts w:ascii="Sylfaen" w:hAnsi="Sylfaen"/>
                <w:bCs/>
                <w:sz w:val="16"/>
                <w:szCs w:val="16"/>
                <w:lang w:val="en-GB" w:eastAsia="en-GB"/>
              </w:rPr>
            </w:pPr>
            <w:r w:rsidRPr="00CC2AAF">
              <w:rPr>
                <w:rFonts w:ascii="Sylfaen" w:hAnsi="Sylfaen"/>
                <w:bCs/>
                <w:sz w:val="16"/>
                <w:szCs w:val="16"/>
                <w:lang w:val="en-GB" w:eastAsia="en-GB"/>
              </w:rPr>
              <w:t xml:space="preserve">LEPL </w:t>
            </w:r>
            <w:r>
              <w:rPr>
                <w:rFonts w:ascii="Sylfaen" w:hAnsi="Sylfaen"/>
                <w:bCs/>
                <w:sz w:val="16"/>
                <w:szCs w:val="16"/>
                <w:lang w:val="en-GB" w:eastAsia="en-GB"/>
              </w:rPr>
              <w:t>“</w:t>
            </w:r>
            <w:r w:rsidRPr="00CC2AAF">
              <w:rPr>
                <w:rFonts w:ascii="Sylfaen" w:hAnsi="Sylfaen"/>
                <w:bCs/>
                <w:sz w:val="16"/>
                <w:szCs w:val="16"/>
                <w:lang w:val="en-GB" w:eastAsia="en-GB"/>
              </w:rPr>
              <w:t>National Agency for Sustainable Land Management and Land Use Monitoring</w:t>
            </w:r>
            <w:r>
              <w:rPr>
                <w:rFonts w:ascii="Sylfaen" w:hAnsi="Sylfaen"/>
                <w:bCs/>
                <w:sz w:val="16"/>
                <w:szCs w:val="16"/>
                <w:lang w:val="en-GB" w:eastAsia="en-GB"/>
              </w:rPr>
              <w:t>”</w:t>
            </w:r>
          </w:p>
          <w:p w14:paraId="4EDA1460" w14:textId="77777777" w:rsidR="00545A93" w:rsidRPr="00C40F50" w:rsidRDefault="00545A93" w:rsidP="00545A93">
            <w:pPr>
              <w:rPr>
                <w:rFonts w:ascii="Sylfaen" w:hAnsi="Sylfaen"/>
                <w:sz w:val="16"/>
                <w:szCs w:val="16"/>
                <w:lang w:val="ka-GE" w:eastAsia="en-GB"/>
              </w:rPr>
            </w:pPr>
          </w:p>
        </w:tc>
        <w:tc>
          <w:tcPr>
            <w:tcW w:w="1087" w:type="dxa"/>
            <w:gridSpan w:val="10"/>
          </w:tcPr>
          <w:p w14:paraId="1F4C8DE7" w14:textId="69E22E42" w:rsidR="00545A93" w:rsidRPr="006179ED" w:rsidRDefault="00545A93" w:rsidP="00545A93">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sidR="006179ED">
              <w:rPr>
                <w:rFonts w:ascii="Sylfaen" w:eastAsia="Times New Roman" w:hAnsi="Sylfaen" w:cs="Arial"/>
                <w:sz w:val="16"/>
                <w:szCs w:val="16"/>
                <w:lang w:val="en-US" w:eastAsia="en-GB"/>
              </w:rPr>
              <w:t>Q4</w:t>
            </w:r>
          </w:p>
        </w:tc>
        <w:tc>
          <w:tcPr>
            <w:tcW w:w="1347" w:type="dxa"/>
            <w:gridSpan w:val="6"/>
          </w:tcPr>
          <w:p w14:paraId="3E14333E" w14:textId="67F50FFF" w:rsidR="00545A93" w:rsidRPr="00A14B5D" w:rsidRDefault="00545A93" w:rsidP="00545A93">
            <w:pPr>
              <w:pStyle w:val="A2AContent"/>
              <w:spacing w:before="60" w:after="60" w:line="240" w:lineRule="auto"/>
              <w:jc w:val="left"/>
              <w:rPr>
                <w:rFonts w:ascii="Sylfaen" w:hAnsi="Sylfaen" w:cstheme="majorHAnsi"/>
                <w:b w:val="0"/>
                <w:bCs/>
                <w:color w:val="auto"/>
                <w:sz w:val="16"/>
                <w:szCs w:val="18"/>
                <w:lang w:val="ka-GE"/>
              </w:rPr>
            </w:pPr>
            <w:r w:rsidRPr="00A14B5D">
              <w:rPr>
                <w:rFonts w:ascii="Sylfaen" w:hAnsi="Sylfaen" w:cstheme="majorHAnsi"/>
                <w:b w:val="0"/>
                <w:bCs/>
                <w:color w:val="auto"/>
                <w:sz w:val="16"/>
                <w:szCs w:val="18"/>
                <w:lang w:val="ka-GE"/>
              </w:rPr>
              <w:t xml:space="preserve">237,600.0 </w:t>
            </w:r>
            <w:r>
              <w:rPr>
                <w:rFonts w:ascii="Sylfaen" w:hAnsi="Sylfaen" w:cstheme="majorHAnsi"/>
                <w:b w:val="0"/>
                <w:bCs/>
                <w:color w:val="auto"/>
                <w:sz w:val="16"/>
                <w:szCs w:val="18"/>
                <w:lang w:val="ka-GE"/>
              </w:rPr>
              <w:t>GEL</w:t>
            </w:r>
            <w:r w:rsidRPr="00A14B5D">
              <w:rPr>
                <w:rFonts w:ascii="Sylfaen" w:hAnsi="Sylfaen" w:cstheme="majorHAnsi"/>
                <w:b w:val="0"/>
                <w:bCs/>
                <w:color w:val="auto"/>
                <w:sz w:val="16"/>
                <w:szCs w:val="18"/>
                <w:lang w:val="ka-GE"/>
              </w:rPr>
              <w:t xml:space="preserve"> </w:t>
            </w:r>
          </w:p>
          <w:p w14:paraId="56ECA764" w14:textId="4F290BD4" w:rsidR="00545A93" w:rsidRPr="00C40F50" w:rsidRDefault="00545A93" w:rsidP="00545A93">
            <w:pPr>
              <w:pStyle w:val="A2AContent"/>
              <w:spacing w:before="60" w:after="60" w:line="240" w:lineRule="auto"/>
              <w:jc w:val="left"/>
              <w:rPr>
                <w:rFonts w:ascii="Sylfaen" w:hAnsi="Sylfaen" w:cstheme="majorHAnsi"/>
                <w:b w:val="0"/>
                <w:bCs/>
                <w:noProof w:val="0"/>
                <w:sz w:val="16"/>
                <w:szCs w:val="18"/>
                <w:lang w:val="ka-GE"/>
              </w:rPr>
            </w:pPr>
          </w:p>
        </w:tc>
        <w:tc>
          <w:tcPr>
            <w:tcW w:w="663" w:type="dxa"/>
            <w:gridSpan w:val="4"/>
          </w:tcPr>
          <w:p w14:paraId="4FDE8450" w14:textId="77777777" w:rsidR="00545A93" w:rsidRPr="00C40F50" w:rsidRDefault="00545A93" w:rsidP="00545A93">
            <w:pPr>
              <w:rPr>
                <w:rFonts w:ascii="Sylfaen" w:eastAsia="Times New Roman" w:hAnsi="Sylfaen" w:cs="Arial"/>
                <w:sz w:val="16"/>
                <w:szCs w:val="16"/>
                <w:lang w:val="ka-GE" w:eastAsia="en-GB"/>
              </w:rPr>
            </w:pPr>
          </w:p>
        </w:tc>
        <w:tc>
          <w:tcPr>
            <w:tcW w:w="664" w:type="dxa"/>
            <w:gridSpan w:val="5"/>
          </w:tcPr>
          <w:p w14:paraId="2686DADD" w14:textId="77777777" w:rsidR="00545A93" w:rsidRPr="00C40F50" w:rsidRDefault="00545A93" w:rsidP="00545A93">
            <w:pPr>
              <w:rPr>
                <w:rFonts w:ascii="Sylfaen" w:eastAsia="Times New Roman" w:hAnsi="Sylfaen" w:cs="Arial"/>
                <w:sz w:val="16"/>
                <w:szCs w:val="16"/>
                <w:lang w:val="ka-GE" w:eastAsia="en-GB"/>
              </w:rPr>
            </w:pPr>
          </w:p>
        </w:tc>
        <w:tc>
          <w:tcPr>
            <w:tcW w:w="1562" w:type="dxa"/>
            <w:gridSpan w:val="7"/>
          </w:tcPr>
          <w:p w14:paraId="1E87160C" w14:textId="77777777" w:rsidR="00545A93" w:rsidRPr="00C40F50" w:rsidRDefault="00545A93" w:rsidP="00545A93">
            <w:pPr>
              <w:rPr>
                <w:rFonts w:ascii="Sylfaen" w:eastAsia="Times New Roman" w:hAnsi="Sylfaen" w:cs="Arial"/>
                <w:sz w:val="16"/>
                <w:szCs w:val="16"/>
                <w:lang w:val="ka-GE" w:eastAsia="en-GB"/>
              </w:rPr>
            </w:pPr>
          </w:p>
        </w:tc>
        <w:tc>
          <w:tcPr>
            <w:tcW w:w="1043" w:type="dxa"/>
            <w:gridSpan w:val="6"/>
          </w:tcPr>
          <w:p w14:paraId="3F6581F5" w14:textId="77777777" w:rsidR="00545A93" w:rsidRPr="00C40F50" w:rsidRDefault="00545A93" w:rsidP="00545A93">
            <w:pPr>
              <w:rPr>
                <w:rFonts w:ascii="Sylfaen" w:eastAsia="Times New Roman" w:hAnsi="Sylfaen" w:cs="Arial"/>
                <w:sz w:val="16"/>
                <w:szCs w:val="16"/>
                <w:lang w:val="ka-GE" w:eastAsia="en-GB"/>
              </w:rPr>
            </w:pPr>
          </w:p>
        </w:tc>
        <w:tc>
          <w:tcPr>
            <w:tcW w:w="2618" w:type="dxa"/>
            <w:gridSpan w:val="8"/>
          </w:tcPr>
          <w:p w14:paraId="1D46F892" w14:textId="5192826F" w:rsidR="00545A93" w:rsidRPr="00A14B5D" w:rsidRDefault="00545A93" w:rsidP="00545A93">
            <w:pPr>
              <w:pStyle w:val="A2AContent"/>
              <w:spacing w:before="60" w:after="60" w:line="240" w:lineRule="auto"/>
              <w:jc w:val="left"/>
              <w:rPr>
                <w:rFonts w:ascii="Sylfaen" w:hAnsi="Sylfaen" w:cstheme="majorHAnsi"/>
                <w:b w:val="0"/>
                <w:bCs/>
                <w:color w:val="auto"/>
                <w:sz w:val="16"/>
                <w:szCs w:val="18"/>
                <w:lang w:val="ka-GE"/>
              </w:rPr>
            </w:pPr>
            <w:r w:rsidRPr="00A14B5D">
              <w:rPr>
                <w:rFonts w:ascii="Sylfaen" w:hAnsi="Sylfaen" w:cstheme="majorHAnsi"/>
                <w:b w:val="0"/>
                <w:bCs/>
                <w:color w:val="auto"/>
                <w:sz w:val="16"/>
                <w:szCs w:val="18"/>
                <w:lang w:val="ka-GE"/>
              </w:rPr>
              <w:t xml:space="preserve">237,600.0 </w:t>
            </w:r>
            <w:r>
              <w:rPr>
                <w:rFonts w:ascii="Sylfaen" w:hAnsi="Sylfaen" w:cstheme="majorHAnsi"/>
                <w:b w:val="0"/>
                <w:bCs/>
                <w:color w:val="auto"/>
                <w:sz w:val="16"/>
                <w:szCs w:val="18"/>
                <w:lang w:val="ka-GE"/>
              </w:rPr>
              <w:t>GEL</w:t>
            </w:r>
            <w:r w:rsidRPr="00A14B5D">
              <w:rPr>
                <w:rFonts w:ascii="Sylfaen" w:hAnsi="Sylfaen" w:cstheme="majorHAnsi"/>
                <w:b w:val="0"/>
                <w:bCs/>
                <w:color w:val="auto"/>
                <w:sz w:val="16"/>
                <w:szCs w:val="18"/>
                <w:lang w:val="ka-GE"/>
              </w:rPr>
              <w:t xml:space="preserve"> </w:t>
            </w:r>
          </w:p>
          <w:p w14:paraId="4EB5533C" w14:textId="77777777" w:rsidR="00545A93" w:rsidRDefault="00545A93" w:rsidP="00545A93">
            <w:pPr>
              <w:rPr>
                <w:rFonts w:ascii="Sylfaen" w:hAnsi="Sylfaen" w:cstheme="majorHAnsi"/>
                <w:sz w:val="16"/>
                <w:szCs w:val="18"/>
                <w:lang w:val="ka-GE"/>
              </w:rPr>
            </w:pPr>
          </w:p>
          <w:p w14:paraId="3437654D" w14:textId="4588D6B4" w:rsidR="00545A93" w:rsidRPr="00C40F50" w:rsidRDefault="00545A93" w:rsidP="00545A93">
            <w:pPr>
              <w:rPr>
                <w:rFonts w:ascii="Sylfaen" w:eastAsia="Times New Roman" w:hAnsi="Sylfaen" w:cs="Arial"/>
                <w:sz w:val="16"/>
                <w:szCs w:val="16"/>
                <w:lang w:val="ka-GE" w:eastAsia="en-GB"/>
              </w:rPr>
            </w:pPr>
          </w:p>
        </w:tc>
      </w:tr>
      <w:tr w:rsidR="00545A93" w:rsidRPr="00C40F50" w14:paraId="62A540BA" w14:textId="77777777" w:rsidTr="00BF2527">
        <w:trPr>
          <w:gridAfter w:val="2"/>
          <w:wAfter w:w="83" w:type="dxa"/>
          <w:cantSplit/>
          <w:trHeight w:val="1134"/>
        </w:trPr>
        <w:tc>
          <w:tcPr>
            <w:tcW w:w="1977" w:type="dxa"/>
            <w:gridSpan w:val="2"/>
            <w:noWrap/>
            <w:hideMark/>
          </w:tcPr>
          <w:p w14:paraId="523F1BEE" w14:textId="154A4F04"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5.1.3. </w:t>
            </w:r>
            <w:r w:rsidR="00F9041C" w:rsidRPr="00F9041C">
              <w:rPr>
                <w:rFonts w:ascii="Sylfaen" w:eastAsia="Times New Roman" w:hAnsi="Sylfaen" w:cs="Arial"/>
                <w:sz w:val="16"/>
                <w:szCs w:val="16"/>
                <w:lang w:val="en-GB" w:eastAsia="en-GB"/>
              </w:rPr>
              <w:t>Rehabilitation and transformation of windbreaks to minimi</w:t>
            </w:r>
            <w:r w:rsidR="00B36D73">
              <w:rPr>
                <w:rFonts w:ascii="Sylfaen" w:eastAsia="Times New Roman" w:hAnsi="Sylfaen" w:cs="Arial"/>
                <w:sz w:val="16"/>
                <w:szCs w:val="16"/>
                <w:lang w:val="en-GB" w:eastAsia="en-GB"/>
              </w:rPr>
              <w:t>z</w:t>
            </w:r>
            <w:r w:rsidR="00F9041C" w:rsidRPr="00F9041C">
              <w:rPr>
                <w:rFonts w:ascii="Sylfaen" w:eastAsia="Times New Roman" w:hAnsi="Sylfaen" w:cs="Arial"/>
                <w:sz w:val="16"/>
                <w:szCs w:val="16"/>
                <w:lang w:val="en-GB" w:eastAsia="en-GB"/>
              </w:rPr>
              <w:t>e climate-related land degradation</w:t>
            </w:r>
            <w:r w:rsidR="00F9041C">
              <w:rPr>
                <w:rFonts w:ascii="Sylfaen" w:eastAsia="Times New Roman" w:hAnsi="Sylfaen" w:cs="Arial"/>
                <w:sz w:val="16"/>
                <w:szCs w:val="16"/>
                <w:lang w:val="en-GB" w:eastAsia="en-GB"/>
              </w:rPr>
              <w:t>.</w:t>
            </w:r>
          </w:p>
        </w:tc>
        <w:tc>
          <w:tcPr>
            <w:tcW w:w="2099" w:type="dxa"/>
            <w:gridSpan w:val="5"/>
            <w:noWrap/>
            <w:hideMark/>
          </w:tcPr>
          <w:p w14:paraId="5A1F69B4" w14:textId="5EC61761" w:rsidR="00545A93" w:rsidRPr="00887571" w:rsidRDefault="00887571" w:rsidP="00545A93">
            <w:pPr>
              <w:rPr>
                <w:rFonts w:ascii="Sylfaen" w:eastAsia="Times New Roman" w:hAnsi="Sylfaen" w:cs="Arial"/>
                <w:sz w:val="16"/>
                <w:szCs w:val="16"/>
                <w:lang w:val="ka-GE" w:eastAsia="en-GB"/>
              </w:rPr>
            </w:pPr>
            <w:r w:rsidRPr="00887571">
              <w:rPr>
                <w:rFonts w:ascii="Sylfaen" w:eastAsia="Times New Roman" w:hAnsi="Sylfaen" w:cs="Arial"/>
                <w:sz w:val="16"/>
                <w:szCs w:val="16"/>
                <w:lang w:val="en-GB" w:eastAsia="en-GB"/>
              </w:rPr>
              <w:t>The overarching aim of the project is to establish a climate-resilient and multi-functional Windbreak &amp; Agroforestry Ecosystem (</w:t>
            </w:r>
            <w:proofErr w:type="spellStart"/>
            <w:r w:rsidRPr="00887571">
              <w:rPr>
                <w:rFonts w:ascii="Sylfaen" w:eastAsia="Times New Roman" w:hAnsi="Sylfaen" w:cs="Arial"/>
                <w:sz w:val="16"/>
                <w:szCs w:val="16"/>
                <w:lang w:val="en-GB" w:eastAsia="en-GB"/>
              </w:rPr>
              <w:t>mWAE</w:t>
            </w:r>
            <w:proofErr w:type="spellEnd"/>
            <w:r w:rsidRPr="00887571">
              <w:rPr>
                <w:rFonts w:ascii="Sylfaen" w:eastAsia="Times New Roman" w:hAnsi="Sylfaen" w:cs="Arial"/>
                <w:sz w:val="16"/>
                <w:szCs w:val="16"/>
                <w:lang w:val="en-GB" w:eastAsia="en-GB"/>
              </w:rPr>
              <w:t>), reducing land degradation, increasing soil and agricultural productivity</w:t>
            </w:r>
            <w:r w:rsidR="00B36D73">
              <w:rPr>
                <w:rFonts w:ascii="Sylfaen" w:eastAsia="Times New Roman" w:hAnsi="Sylfaen" w:cs="Arial"/>
                <w:sz w:val="16"/>
                <w:szCs w:val="16"/>
                <w:lang w:val="en-GB" w:eastAsia="en-GB"/>
              </w:rPr>
              <w:t>,</w:t>
            </w:r>
            <w:r w:rsidRPr="00887571">
              <w:rPr>
                <w:rFonts w:ascii="Sylfaen" w:eastAsia="Times New Roman" w:hAnsi="Sylfaen" w:cs="Arial"/>
                <w:sz w:val="16"/>
                <w:szCs w:val="16"/>
                <w:lang w:val="en-GB" w:eastAsia="en-GB"/>
              </w:rPr>
              <w:t xml:space="preserve"> and diversification.</w:t>
            </w:r>
          </w:p>
        </w:tc>
        <w:tc>
          <w:tcPr>
            <w:tcW w:w="2040" w:type="dxa"/>
            <w:gridSpan w:val="5"/>
          </w:tcPr>
          <w:p w14:paraId="0226FBFB" w14:textId="0F4B7367" w:rsidR="00545A93" w:rsidRPr="00C40F50" w:rsidRDefault="00545A93" w:rsidP="00545A93">
            <w:pPr>
              <w:rPr>
                <w:rFonts w:ascii="Sylfaen" w:hAnsi="Sylfaen"/>
                <w:sz w:val="16"/>
                <w:szCs w:val="16"/>
                <w:lang w:val="en-GB" w:eastAsia="en-GB"/>
              </w:rPr>
            </w:pPr>
            <w:r w:rsidRPr="00C40F50">
              <w:rPr>
                <w:rFonts w:ascii="Sylfaen" w:hAnsi="Sylfaen" w:cstheme="majorHAnsi"/>
                <w:sz w:val="16"/>
                <w:szCs w:val="18"/>
                <w:lang w:val="ka-GE"/>
              </w:rPr>
              <w:t>SDG 15 (</w:t>
            </w:r>
            <w:r w:rsidR="001D5B6F">
              <w:rPr>
                <w:rFonts w:ascii="Sylfaen" w:hAnsi="Sylfaen" w:cstheme="majorHAnsi"/>
                <w:sz w:val="16"/>
                <w:szCs w:val="18"/>
                <w:lang w:val="en-US"/>
              </w:rPr>
              <w:t>Life on land</w:t>
            </w:r>
            <w:r w:rsidRPr="00C40F50">
              <w:rPr>
                <w:rFonts w:ascii="Sylfaen" w:hAnsi="Sylfaen" w:cstheme="majorHAnsi"/>
                <w:sz w:val="16"/>
                <w:szCs w:val="18"/>
                <w:lang w:val="ka-GE"/>
              </w:rPr>
              <w:t>)</w:t>
            </w:r>
          </w:p>
        </w:tc>
        <w:tc>
          <w:tcPr>
            <w:tcW w:w="1347" w:type="dxa"/>
            <w:gridSpan w:val="5"/>
            <w:noWrap/>
            <w:hideMark/>
          </w:tcPr>
          <w:p w14:paraId="7A9BF404" w14:textId="16786CD4" w:rsidR="00545A93" w:rsidRPr="00887571" w:rsidRDefault="00887571" w:rsidP="00545A93">
            <w:pPr>
              <w:rPr>
                <w:rFonts w:ascii="Sylfaen" w:hAnsi="Sylfaen" w:cstheme="majorHAnsi"/>
                <w:sz w:val="16"/>
                <w:szCs w:val="18"/>
                <w:lang w:val="en-US"/>
              </w:rPr>
            </w:pPr>
            <w:r>
              <w:rPr>
                <w:rFonts w:ascii="Sylfaen" w:hAnsi="Sylfaen" w:cstheme="majorHAnsi"/>
                <w:sz w:val="16"/>
                <w:szCs w:val="18"/>
                <w:lang w:val="en-US"/>
              </w:rPr>
              <w:t xml:space="preserve">Project proposal about the rehabilitation of </w:t>
            </w:r>
            <w:r w:rsidR="00CD2014">
              <w:rPr>
                <w:rFonts w:ascii="Sylfaen" w:hAnsi="Sylfaen" w:cstheme="majorHAnsi"/>
                <w:sz w:val="16"/>
                <w:szCs w:val="18"/>
                <w:lang w:val="en-US"/>
              </w:rPr>
              <w:t xml:space="preserve">windbreaks is submitted to international donors for </w:t>
            </w:r>
            <w:proofErr w:type="gramStart"/>
            <w:r w:rsidR="00CD2014">
              <w:rPr>
                <w:rFonts w:ascii="Sylfaen" w:hAnsi="Sylfaen" w:cstheme="majorHAnsi"/>
                <w:sz w:val="16"/>
                <w:szCs w:val="18"/>
                <w:lang w:val="en-US"/>
              </w:rPr>
              <w:t>financing</w:t>
            </w:r>
            <w:r w:rsidR="001D5B6F">
              <w:rPr>
                <w:rFonts w:ascii="Sylfaen" w:hAnsi="Sylfaen" w:cstheme="majorHAnsi"/>
                <w:sz w:val="16"/>
                <w:szCs w:val="18"/>
                <w:lang w:val="en-US"/>
              </w:rPr>
              <w:t>;</w:t>
            </w:r>
            <w:proofErr w:type="gramEnd"/>
          </w:p>
          <w:p w14:paraId="64104E0E" w14:textId="77777777" w:rsidR="00545A93" w:rsidRDefault="00545A93" w:rsidP="00545A93">
            <w:pPr>
              <w:rPr>
                <w:rFonts w:ascii="Sylfaen" w:hAnsi="Sylfaen" w:cstheme="majorHAnsi"/>
                <w:sz w:val="16"/>
                <w:szCs w:val="18"/>
                <w:lang w:val="ka-GE"/>
              </w:rPr>
            </w:pPr>
          </w:p>
          <w:p w14:paraId="166F2750" w14:textId="540C668D" w:rsidR="00545A93" w:rsidRPr="001D5B6F" w:rsidRDefault="001D5B6F" w:rsidP="00545A93">
            <w:pPr>
              <w:rPr>
                <w:rFonts w:ascii="Sylfaen" w:hAnsi="Sylfaen" w:cstheme="majorHAnsi"/>
                <w:sz w:val="16"/>
                <w:szCs w:val="18"/>
                <w:lang w:val="en-US"/>
              </w:rPr>
            </w:pPr>
            <w:proofErr w:type="spellStart"/>
            <w:r w:rsidRPr="001D5B6F">
              <w:rPr>
                <w:rFonts w:ascii="Sylfaen" w:hAnsi="Sylfaen" w:cstheme="majorHAnsi"/>
                <w:sz w:val="16"/>
                <w:szCs w:val="18"/>
                <w:lang w:val="ka-GE"/>
              </w:rPr>
              <w:t>Legislative</w:t>
            </w:r>
            <w:proofErr w:type="spellEnd"/>
            <w:r w:rsidRPr="001D5B6F">
              <w:rPr>
                <w:rFonts w:ascii="Sylfaen" w:hAnsi="Sylfaen" w:cstheme="majorHAnsi"/>
                <w:sz w:val="16"/>
                <w:szCs w:val="18"/>
                <w:lang w:val="ka-GE"/>
              </w:rPr>
              <w:t xml:space="preserve"> </w:t>
            </w:r>
            <w:proofErr w:type="spellStart"/>
            <w:r w:rsidRPr="001D5B6F">
              <w:rPr>
                <w:rFonts w:ascii="Sylfaen" w:hAnsi="Sylfaen" w:cstheme="majorHAnsi"/>
                <w:sz w:val="16"/>
                <w:szCs w:val="18"/>
                <w:lang w:val="ka-GE"/>
              </w:rPr>
              <w:t>regulation</w:t>
            </w:r>
            <w:proofErr w:type="spellEnd"/>
            <w:r w:rsidRPr="001D5B6F">
              <w:rPr>
                <w:rFonts w:ascii="Sylfaen" w:hAnsi="Sylfaen" w:cstheme="majorHAnsi"/>
                <w:sz w:val="16"/>
                <w:szCs w:val="18"/>
                <w:lang w:val="ka-GE"/>
              </w:rPr>
              <w:t xml:space="preserve"> </w:t>
            </w:r>
            <w:proofErr w:type="spellStart"/>
            <w:r w:rsidRPr="001D5B6F">
              <w:rPr>
                <w:rFonts w:ascii="Sylfaen" w:hAnsi="Sylfaen" w:cstheme="majorHAnsi"/>
                <w:sz w:val="16"/>
                <w:szCs w:val="18"/>
                <w:lang w:val="ka-GE"/>
              </w:rPr>
              <w:t>about</w:t>
            </w:r>
            <w:proofErr w:type="spellEnd"/>
            <w:r w:rsidRPr="001D5B6F">
              <w:rPr>
                <w:rFonts w:ascii="Sylfaen" w:hAnsi="Sylfaen" w:cstheme="majorHAnsi"/>
                <w:sz w:val="16"/>
                <w:szCs w:val="18"/>
                <w:lang w:val="ka-GE"/>
              </w:rPr>
              <w:t xml:space="preserve"> </w:t>
            </w:r>
            <w:proofErr w:type="spellStart"/>
            <w:r w:rsidRPr="001D5B6F">
              <w:rPr>
                <w:rFonts w:ascii="Sylfaen" w:hAnsi="Sylfaen" w:cstheme="majorHAnsi"/>
                <w:sz w:val="16"/>
                <w:szCs w:val="18"/>
                <w:lang w:val="ka-GE"/>
              </w:rPr>
              <w:t>the</w:t>
            </w:r>
            <w:proofErr w:type="spellEnd"/>
            <w:r w:rsidRPr="001D5B6F">
              <w:rPr>
                <w:rFonts w:ascii="Sylfaen" w:hAnsi="Sylfaen" w:cstheme="majorHAnsi"/>
                <w:sz w:val="16"/>
                <w:szCs w:val="18"/>
                <w:lang w:val="ka-GE"/>
              </w:rPr>
              <w:t xml:space="preserve"> w</w:t>
            </w:r>
            <w:proofErr w:type="spellStart"/>
            <w:r>
              <w:rPr>
                <w:rFonts w:ascii="Sylfaen" w:hAnsi="Sylfaen" w:cstheme="majorHAnsi"/>
                <w:sz w:val="16"/>
                <w:szCs w:val="18"/>
                <w:lang w:val="en-US"/>
              </w:rPr>
              <w:t>indbreak</w:t>
            </w:r>
            <w:proofErr w:type="spellEnd"/>
            <w:r>
              <w:rPr>
                <w:rFonts w:ascii="Sylfaen" w:hAnsi="Sylfaen" w:cstheme="majorHAnsi"/>
                <w:sz w:val="16"/>
                <w:szCs w:val="18"/>
                <w:lang w:val="en-US"/>
              </w:rPr>
              <w:t xml:space="preserve"> zones is prepared/adopted.</w:t>
            </w:r>
          </w:p>
          <w:p w14:paraId="2C9D7AA4" w14:textId="77777777" w:rsidR="00545A93" w:rsidRPr="00C40F50" w:rsidRDefault="00545A93" w:rsidP="00545A93">
            <w:pPr>
              <w:rPr>
                <w:rFonts w:ascii="Sylfaen" w:hAnsi="Sylfaen" w:cstheme="majorHAnsi"/>
                <w:sz w:val="16"/>
                <w:szCs w:val="18"/>
                <w:lang w:val="ka-GE"/>
              </w:rPr>
            </w:pPr>
          </w:p>
          <w:p w14:paraId="3C765EC7" w14:textId="77777777" w:rsidR="00545A93" w:rsidRPr="00C40F50" w:rsidRDefault="00545A93" w:rsidP="00545A93">
            <w:pPr>
              <w:rPr>
                <w:rFonts w:ascii="Sylfaen" w:hAnsi="Sylfaen" w:cstheme="majorHAnsi"/>
                <w:sz w:val="16"/>
                <w:szCs w:val="18"/>
                <w:lang w:val="ka-GE"/>
              </w:rPr>
            </w:pPr>
          </w:p>
        </w:tc>
        <w:tc>
          <w:tcPr>
            <w:tcW w:w="1357" w:type="dxa"/>
            <w:gridSpan w:val="12"/>
          </w:tcPr>
          <w:p w14:paraId="5625B89E" w14:textId="5D3463AE" w:rsidR="00545A93" w:rsidRDefault="00196188" w:rsidP="00545A93">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Secondary legal</w:t>
            </w:r>
            <w:r w:rsidR="0014671C" w:rsidRPr="0014671C">
              <w:rPr>
                <w:rFonts w:ascii="Sylfaen" w:eastAsia="Times New Roman" w:hAnsi="Sylfaen" w:cs="Arial"/>
                <w:sz w:val="16"/>
                <w:szCs w:val="16"/>
                <w:lang w:val="ka-GE" w:eastAsia="en-GB"/>
              </w:rPr>
              <w:t xml:space="preserve"> </w:t>
            </w:r>
            <w:proofErr w:type="spellStart"/>
            <w:r w:rsidR="0014671C" w:rsidRPr="0014671C">
              <w:rPr>
                <w:rFonts w:ascii="Sylfaen" w:eastAsia="Times New Roman" w:hAnsi="Sylfaen" w:cs="Arial"/>
                <w:sz w:val="16"/>
                <w:szCs w:val="16"/>
                <w:lang w:val="ka-GE" w:eastAsia="en-GB"/>
              </w:rPr>
              <w:t>act</w:t>
            </w:r>
            <w:proofErr w:type="spellEnd"/>
            <w:r w:rsidR="0014671C" w:rsidRPr="0014671C">
              <w:rPr>
                <w:rFonts w:ascii="Sylfaen" w:eastAsia="Times New Roman" w:hAnsi="Sylfaen" w:cs="Arial"/>
                <w:sz w:val="16"/>
                <w:szCs w:val="16"/>
                <w:lang w:val="ka-GE" w:eastAsia="en-GB"/>
              </w:rPr>
              <w:t xml:space="preserve"> </w:t>
            </w:r>
            <w:proofErr w:type="spellStart"/>
            <w:r w:rsidR="0014671C" w:rsidRPr="0014671C">
              <w:rPr>
                <w:rFonts w:ascii="Sylfaen" w:eastAsia="Times New Roman" w:hAnsi="Sylfaen" w:cs="Arial"/>
                <w:sz w:val="16"/>
                <w:szCs w:val="16"/>
                <w:lang w:val="ka-GE" w:eastAsia="en-GB"/>
              </w:rPr>
              <w:t>published</w:t>
            </w:r>
            <w:proofErr w:type="spellEnd"/>
            <w:r w:rsidR="0014671C" w:rsidRPr="0014671C">
              <w:rPr>
                <w:rFonts w:ascii="Sylfaen" w:eastAsia="Times New Roman" w:hAnsi="Sylfaen" w:cs="Arial"/>
                <w:sz w:val="16"/>
                <w:szCs w:val="16"/>
                <w:lang w:val="ka-GE" w:eastAsia="en-GB"/>
              </w:rPr>
              <w:t xml:space="preserve"> </w:t>
            </w:r>
            <w:proofErr w:type="spellStart"/>
            <w:r w:rsidR="0014671C" w:rsidRPr="0014671C">
              <w:rPr>
                <w:rFonts w:ascii="Sylfaen" w:eastAsia="Times New Roman" w:hAnsi="Sylfaen" w:cs="Arial"/>
                <w:sz w:val="16"/>
                <w:szCs w:val="16"/>
                <w:lang w:val="ka-GE" w:eastAsia="en-GB"/>
              </w:rPr>
              <w:t>on</w:t>
            </w:r>
            <w:proofErr w:type="spellEnd"/>
            <w:r w:rsidR="0014671C" w:rsidRPr="0014671C">
              <w:rPr>
                <w:rFonts w:ascii="Sylfaen" w:eastAsia="Times New Roman" w:hAnsi="Sylfaen" w:cs="Arial"/>
                <w:sz w:val="16"/>
                <w:szCs w:val="16"/>
                <w:lang w:val="ka-GE" w:eastAsia="en-GB"/>
              </w:rPr>
              <w:t xml:space="preserve"> </w:t>
            </w:r>
            <w:r w:rsidR="0014671C">
              <w:rPr>
                <w:rFonts w:ascii="Sylfaen" w:eastAsia="Times New Roman" w:hAnsi="Sylfaen" w:cs="Arial"/>
                <w:sz w:val="16"/>
                <w:szCs w:val="16"/>
                <w:lang w:val="en-US" w:eastAsia="en-GB"/>
              </w:rPr>
              <w:t xml:space="preserve">the website of the </w:t>
            </w:r>
            <w:proofErr w:type="spellStart"/>
            <w:r w:rsidR="0014671C" w:rsidRPr="0014671C">
              <w:rPr>
                <w:rFonts w:ascii="Sylfaen" w:eastAsia="Times New Roman" w:hAnsi="Sylfaen" w:cs="Arial"/>
                <w:sz w:val="16"/>
                <w:szCs w:val="16"/>
                <w:lang w:val="ka-GE" w:eastAsia="en-GB"/>
              </w:rPr>
              <w:t>Legislative</w:t>
            </w:r>
            <w:proofErr w:type="spellEnd"/>
            <w:r w:rsidR="0014671C" w:rsidRPr="0014671C">
              <w:rPr>
                <w:rFonts w:ascii="Sylfaen" w:eastAsia="Times New Roman" w:hAnsi="Sylfaen" w:cs="Arial"/>
                <w:sz w:val="16"/>
                <w:szCs w:val="16"/>
                <w:lang w:val="ka-GE" w:eastAsia="en-GB"/>
              </w:rPr>
              <w:t xml:space="preserve"> </w:t>
            </w:r>
            <w:proofErr w:type="spellStart"/>
            <w:r w:rsidR="0014671C" w:rsidRPr="0014671C">
              <w:rPr>
                <w:rFonts w:ascii="Sylfaen" w:eastAsia="Times New Roman" w:hAnsi="Sylfaen" w:cs="Arial"/>
                <w:sz w:val="16"/>
                <w:szCs w:val="16"/>
                <w:lang w:val="ka-GE" w:eastAsia="en-GB"/>
              </w:rPr>
              <w:t>Herald</w:t>
            </w:r>
            <w:proofErr w:type="spellEnd"/>
            <w:r w:rsidR="0014671C" w:rsidRPr="0014671C">
              <w:rPr>
                <w:rFonts w:ascii="Sylfaen" w:eastAsia="Times New Roman" w:hAnsi="Sylfaen" w:cs="Arial"/>
                <w:sz w:val="16"/>
                <w:szCs w:val="16"/>
                <w:lang w:val="ka-GE" w:eastAsia="en-GB"/>
              </w:rPr>
              <w:t xml:space="preserve"> </w:t>
            </w:r>
            <w:proofErr w:type="spellStart"/>
            <w:r w:rsidR="0014671C" w:rsidRPr="0014671C">
              <w:rPr>
                <w:rFonts w:ascii="Sylfaen" w:eastAsia="Times New Roman" w:hAnsi="Sylfaen" w:cs="Arial"/>
                <w:sz w:val="16"/>
                <w:szCs w:val="16"/>
                <w:lang w:val="ka-GE" w:eastAsia="en-GB"/>
              </w:rPr>
              <w:t>of</w:t>
            </w:r>
            <w:proofErr w:type="spellEnd"/>
            <w:r w:rsidR="0014671C" w:rsidRPr="0014671C">
              <w:rPr>
                <w:rFonts w:ascii="Sylfaen" w:eastAsia="Times New Roman" w:hAnsi="Sylfaen" w:cs="Arial"/>
                <w:sz w:val="16"/>
                <w:szCs w:val="16"/>
                <w:lang w:val="ka-GE" w:eastAsia="en-GB"/>
              </w:rPr>
              <w:t xml:space="preserve"> Georgia.</w:t>
            </w:r>
          </w:p>
          <w:p w14:paraId="3BADA673" w14:textId="77777777" w:rsidR="0014671C" w:rsidRPr="0014671C" w:rsidRDefault="0014671C" w:rsidP="00545A93">
            <w:pPr>
              <w:rPr>
                <w:rFonts w:ascii="Sylfaen" w:hAnsi="Sylfaen" w:cstheme="majorHAnsi"/>
                <w:sz w:val="16"/>
                <w:szCs w:val="18"/>
                <w:lang w:val="ka-GE"/>
              </w:rPr>
            </w:pPr>
          </w:p>
          <w:p w14:paraId="0BC13C9E" w14:textId="76F42C14" w:rsidR="00545A93" w:rsidRPr="00C40F50" w:rsidRDefault="0014671C" w:rsidP="00545A93">
            <w:pPr>
              <w:rPr>
                <w:rFonts w:ascii="Sylfaen" w:hAnsi="Sylfaen" w:cstheme="majorHAnsi"/>
                <w:sz w:val="16"/>
                <w:szCs w:val="18"/>
                <w:lang w:val="ka-GE"/>
              </w:rPr>
            </w:pPr>
            <w:r>
              <w:rPr>
                <w:rFonts w:ascii="Sylfaen" w:hAnsi="Sylfaen" w:cstheme="majorHAnsi"/>
                <w:sz w:val="16"/>
                <w:szCs w:val="18"/>
                <w:lang w:val="en-US"/>
              </w:rPr>
              <w:t>Project proposal about the rehabilitation of windbreaks.</w:t>
            </w:r>
          </w:p>
        </w:tc>
        <w:tc>
          <w:tcPr>
            <w:tcW w:w="1883" w:type="dxa"/>
            <w:gridSpan w:val="11"/>
            <w:noWrap/>
            <w:hideMark/>
          </w:tcPr>
          <w:p w14:paraId="3A2ECBAF" w14:textId="59E6AC84" w:rsidR="00545A93" w:rsidRPr="0014671C" w:rsidRDefault="0014671C" w:rsidP="0014671C">
            <w:pPr>
              <w:rPr>
                <w:rFonts w:ascii="Sylfaen" w:hAnsi="Sylfaen"/>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Pr>
                <w:rFonts w:ascii="Sylfaen" w:eastAsia="Times New Roman" w:hAnsi="Sylfaen" w:cs="Arial"/>
                <w:sz w:val="16"/>
                <w:szCs w:val="16"/>
                <w:lang w:val="en-US" w:eastAsia="en-GB"/>
              </w:rPr>
              <w:t xml:space="preserve"> </w:t>
            </w:r>
            <w:r w:rsidRPr="00193CD5">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Department of H</w:t>
            </w:r>
            <w:r w:rsidR="00B36D73">
              <w:rPr>
                <w:rFonts w:ascii="Sylfaen" w:eastAsia="Times New Roman" w:hAnsi="Sylfaen" w:cs="Arial"/>
                <w:sz w:val="16"/>
                <w:szCs w:val="16"/>
                <w:lang w:val="en-US" w:eastAsia="en-GB"/>
              </w:rPr>
              <w:t>y</w:t>
            </w:r>
            <w:r>
              <w:rPr>
                <w:rFonts w:ascii="Sylfaen" w:eastAsia="Times New Roman" w:hAnsi="Sylfaen" w:cs="Arial"/>
                <w:sz w:val="16"/>
                <w:szCs w:val="16"/>
                <w:lang w:val="en-US" w:eastAsia="en-GB"/>
              </w:rPr>
              <w:t>drology and Land Management)</w:t>
            </w:r>
          </w:p>
          <w:p w14:paraId="7321F0AC" w14:textId="77777777" w:rsidR="00545A93" w:rsidRPr="00C40F50" w:rsidRDefault="00545A93" w:rsidP="00545A93">
            <w:pPr>
              <w:rPr>
                <w:rFonts w:ascii="Sylfaen" w:hAnsi="Sylfaen"/>
                <w:sz w:val="16"/>
                <w:szCs w:val="16"/>
                <w:lang w:val="en-GB" w:eastAsia="en-GB"/>
              </w:rPr>
            </w:pPr>
          </w:p>
        </w:tc>
        <w:tc>
          <w:tcPr>
            <w:tcW w:w="2340" w:type="dxa"/>
            <w:gridSpan w:val="22"/>
            <w:noWrap/>
            <w:hideMark/>
          </w:tcPr>
          <w:p w14:paraId="560604B7" w14:textId="77777777" w:rsidR="0014671C" w:rsidRPr="00CC2AAF" w:rsidRDefault="0014671C" w:rsidP="0014671C">
            <w:pPr>
              <w:rPr>
                <w:rFonts w:ascii="Sylfaen" w:hAnsi="Sylfaen"/>
                <w:bCs/>
                <w:sz w:val="16"/>
                <w:szCs w:val="16"/>
                <w:lang w:val="en-GB" w:eastAsia="en-GB"/>
              </w:rPr>
            </w:pPr>
            <w:r w:rsidRPr="00CC2AAF">
              <w:rPr>
                <w:rFonts w:ascii="Sylfaen" w:hAnsi="Sylfaen"/>
                <w:bCs/>
                <w:sz w:val="16"/>
                <w:szCs w:val="16"/>
                <w:lang w:val="en-GB" w:eastAsia="en-GB"/>
              </w:rPr>
              <w:t xml:space="preserve">LEPL </w:t>
            </w:r>
            <w:r>
              <w:rPr>
                <w:rFonts w:ascii="Sylfaen" w:hAnsi="Sylfaen"/>
                <w:bCs/>
                <w:sz w:val="16"/>
                <w:szCs w:val="16"/>
                <w:lang w:val="en-GB" w:eastAsia="en-GB"/>
              </w:rPr>
              <w:t>“</w:t>
            </w:r>
            <w:r w:rsidRPr="00CC2AAF">
              <w:rPr>
                <w:rFonts w:ascii="Sylfaen" w:hAnsi="Sylfaen"/>
                <w:bCs/>
                <w:sz w:val="16"/>
                <w:szCs w:val="16"/>
                <w:lang w:val="en-GB" w:eastAsia="en-GB"/>
              </w:rPr>
              <w:t>National Agency for Sustainable Land Management and Land Use Monitoring</w:t>
            </w:r>
            <w:r>
              <w:rPr>
                <w:rFonts w:ascii="Sylfaen" w:hAnsi="Sylfaen"/>
                <w:bCs/>
                <w:sz w:val="16"/>
                <w:szCs w:val="16"/>
                <w:lang w:val="en-GB" w:eastAsia="en-GB"/>
              </w:rPr>
              <w:t>”</w:t>
            </w:r>
          </w:p>
          <w:p w14:paraId="17F2130F" w14:textId="77777777" w:rsidR="00545A93" w:rsidRPr="0014671C" w:rsidRDefault="00545A93" w:rsidP="00545A93">
            <w:pPr>
              <w:rPr>
                <w:rFonts w:ascii="Sylfaen" w:hAnsi="Sylfaen" w:cstheme="majorHAnsi"/>
                <w:sz w:val="16"/>
                <w:szCs w:val="16"/>
                <w:lang w:val="en-GB"/>
              </w:rPr>
            </w:pPr>
          </w:p>
          <w:p w14:paraId="5A180577" w14:textId="77777777" w:rsidR="00545A93" w:rsidRDefault="00545A93" w:rsidP="00545A93">
            <w:pPr>
              <w:rPr>
                <w:rFonts w:ascii="Sylfaen" w:hAnsi="Sylfaen" w:cstheme="majorHAnsi"/>
                <w:sz w:val="16"/>
                <w:szCs w:val="16"/>
                <w:lang w:val="ka-GE"/>
              </w:rPr>
            </w:pPr>
          </w:p>
          <w:p w14:paraId="02E62AF0" w14:textId="4107ED91" w:rsidR="0014671C" w:rsidRPr="0014671C" w:rsidRDefault="0014671C" w:rsidP="0014671C">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Climate </w:t>
            </w:r>
            <w:proofErr w:type="spellStart"/>
            <w:r w:rsidRPr="00213B5E">
              <w:rPr>
                <w:rFonts w:ascii="Sylfaen" w:eastAsia="Times New Roman" w:hAnsi="Sylfaen" w:cs="Arial"/>
                <w:sz w:val="16"/>
                <w:szCs w:val="16"/>
                <w:lang w:val="ka-GE" w:eastAsia="en-GB"/>
              </w:rPr>
              <w:t>Change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Department</w:t>
            </w:r>
            <w:proofErr w:type="spellEnd"/>
            <w:r>
              <w:rPr>
                <w:rFonts w:ascii="Sylfaen" w:eastAsia="Times New Roman" w:hAnsi="Sylfaen" w:cs="Arial"/>
                <w:sz w:val="16"/>
                <w:szCs w:val="16"/>
                <w:lang w:val="en-US" w:eastAsia="en-GB"/>
              </w:rPr>
              <w:t>)</w:t>
            </w:r>
          </w:p>
          <w:p w14:paraId="068B2245" w14:textId="77777777" w:rsidR="00545A93" w:rsidRPr="0014671C" w:rsidRDefault="00545A93" w:rsidP="00545A93">
            <w:pPr>
              <w:rPr>
                <w:rFonts w:ascii="Sylfaen" w:eastAsia="Times New Roman" w:hAnsi="Sylfaen" w:cs="Arial"/>
                <w:sz w:val="16"/>
                <w:szCs w:val="16"/>
                <w:lang w:val="en-US" w:eastAsia="en-GB"/>
              </w:rPr>
            </w:pPr>
          </w:p>
          <w:p w14:paraId="781ADDBC" w14:textId="6A0CC269" w:rsidR="00545A93" w:rsidRPr="00F82B1E" w:rsidRDefault="00545A93" w:rsidP="00545A93">
            <w:pPr>
              <w:rPr>
                <w:rFonts w:ascii="Sylfaen" w:eastAsia="Times New Roman" w:hAnsi="Sylfaen" w:cs="Arial"/>
                <w:sz w:val="16"/>
                <w:szCs w:val="16"/>
                <w:lang w:val="ka-GE" w:eastAsia="en-GB"/>
              </w:rPr>
            </w:pPr>
          </w:p>
        </w:tc>
        <w:tc>
          <w:tcPr>
            <w:tcW w:w="1087" w:type="dxa"/>
            <w:gridSpan w:val="10"/>
            <w:noWrap/>
            <w:hideMark/>
          </w:tcPr>
          <w:p w14:paraId="39B95AD3" w14:textId="5D3B9B19" w:rsidR="00545A93" w:rsidRPr="0014671C" w:rsidRDefault="00545A93" w:rsidP="00545A93">
            <w:pPr>
              <w:rPr>
                <w:rFonts w:ascii="Sylfaen" w:hAnsi="Sylfaen" w:cstheme="majorHAnsi"/>
                <w:sz w:val="16"/>
                <w:szCs w:val="16"/>
                <w:lang w:val="en-US"/>
              </w:rPr>
            </w:pPr>
            <w:r w:rsidRPr="00C40F50">
              <w:rPr>
                <w:rFonts w:ascii="Sylfaen" w:hAnsi="Sylfaen" w:cstheme="majorHAnsi"/>
                <w:sz w:val="16"/>
                <w:szCs w:val="16"/>
                <w:lang w:val="ka-GE"/>
              </w:rPr>
              <w:t>2023</w:t>
            </w:r>
            <w:r w:rsidR="0014671C">
              <w:rPr>
                <w:rFonts w:ascii="Sylfaen" w:hAnsi="Sylfaen" w:cstheme="majorHAnsi"/>
                <w:sz w:val="16"/>
                <w:szCs w:val="16"/>
                <w:lang w:val="en-US"/>
              </w:rPr>
              <w:t xml:space="preserve"> Q4</w:t>
            </w:r>
          </w:p>
        </w:tc>
        <w:tc>
          <w:tcPr>
            <w:tcW w:w="1347" w:type="dxa"/>
            <w:gridSpan w:val="6"/>
          </w:tcPr>
          <w:p w14:paraId="148D1F32" w14:textId="0B04E5FB" w:rsidR="00545A93" w:rsidRDefault="00545A93" w:rsidP="00545A93">
            <w:pPr>
              <w:rPr>
                <w:rFonts w:ascii="Sylfaen" w:hAnsi="Sylfaen"/>
                <w:sz w:val="16"/>
                <w:szCs w:val="16"/>
                <w:lang w:val="ka-GE" w:eastAsia="en-GB"/>
              </w:rPr>
            </w:pPr>
            <w:r w:rsidRPr="00634B91">
              <w:rPr>
                <w:rFonts w:ascii="Sylfaen" w:hAnsi="Sylfaen"/>
                <w:sz w:val="16"/>
                <w:szCs w:val="16"/>
                <w:lang w:val="en-GB" w:eastAsia="en-GB"/>
              </w:rPr>
              <w:t>498,000</w:t>
            </w:r>
            <w:r>
              <w:rPr>
                <w:rFonts w:ascii="Sylfaen" w:hAnsi="Sylfaen"/>
                <w:sz w:val="16"/>
                <w:szCs w:val="16"/>
                <w:lang w:val="ka-GE" w:eastAsia="en-GB"/>
              </w:rPr>
              <w:t xml:space="preserve">.0 GEL </w:t>
            </w:r>
          </w:p>
          <w:p w14:paraId="53F1CF0D" w14:textId="77777777" w:rsidR="00545A93" w:rsidRPr="00634B91" w:rsidRDefault="00545A93" w:rsidP="00545A93">
            <w:pPr>
              <w:rPr>
                <w:rFonts w:ascii="Sylfaen" w:hAnsi="Sylfaen"/>
                <w:sz w:val="16"/>
                <w:szCs w:val="16"/>
                <w:lang w:val="ka-GE" w:eastAsia="en-GB"/>
              </w:rPr>
            </w:pPr>
          </w:p>
          <w:p w14:paraId="16DE2F4A" w14:textId="0F233947" w:rsidR="00545A93" w:rsidRPr="007B1A0C" w:rsidRDefault="00545A93" w:rsidP="00545A93">
            <w:pPr>
              <w:rPr>
                <w:rFonts w:ascii="Sylfaen" w:eastAsia="Times New Roman" w:hAnsi="Sylfaen" w:cs="Arial"/>
                <w:sz w:val="16"/>
                <w:szCs w:val="16"/>
                <w:lang w:val="ka-GE" w:eastAsia="en-GB"/>
              </w:rPr>
            </w:pPr>
          </w:p>
        </w:tc>
        <w:tc>
          <w:tcPr>
            <w:tcW w:w="663" w:type="dxa"/>
            <w:gridSpan w:val="4"/>
          </w:tcPr>
          <w:p w14:paraId="64C8ED2B" w14:textId="77777777" w:rsidR="00545A93" w:rsidRPr="00C40F50" w:rsidRDefault="00545A93" w:rsidP="00545A93">
            <w:pPr>
              <w:rPr>
                <w:rFonts w:ascii="Sylfaen" w:hAnsi="Sylfaen"/>
                <w:sz w:val="16"/>
                <w:szCs w:val="16"/>
                <w:lang w:val="en-GB" w:eastAsia="en-GB"/>
              </w:rPr>
            </w:pPr>
          </w:p>
        </w:tc>
        <w:tc>
          <w:tcPr>
            <w:tcW w:w="664" w:type="dxa"/>
            <w:gridSpan w:val="5"/>
          </w:tcPr>
          <w:p w14:paraId="0B3F68CF" w14:textId="77777777" w:rsidR="00545A93" w:rsidRPr="00C40F50" w:rsidRDefault="00545A93" w:rsidP="00545A93">
            <w:pPr>
              <w:rPr>
                <w:rFonts w:ascii="Sylfaen" w:hAnsi="Sylfaen"/>
                <w:sz w:val="16"/>
                <w:szCs w:val="16"/>
                <w:lang w:val="en-GB" w:eastAsia="en-GB"/>
              </w:rPr>
            </w:pPr>
          </w:p>
        </w:tc>
        <w:tc>
          <w:tcPr>
            <w:tcW w:w="1562" w:type="dxa"/>
            <w:gridSpan w:val="7"/>
          </w:tcPr>
          <w:p w14:paraId="49A7059E" w14:textId="16945B45" w:rsidR="00545A93" w:rsidRDefault="00545A93" w:rsidP="00545A93">
            <w:pPr>
              <w:rPr>
                <w:rFonts w:ascii="Sylfaen" w:hAnsi="Sylfaen"/>
                <w:sz w:val="16"/>
                <w:szCs w:val="16"/>
                <w:lang w:val="ka-GE" w:eastAsia="en-GB"/>
              </w:rPr>
            </w:pPr>
            <w:r w:rsidRPr="00634B91">
              <w:rPr>
                <w:rFonts w:ascii="Sylfaen" w:hAnsi="Sylfaen"/>
                <w:sz w:val="16"/>
                <w:szCs w:val="16"/>
                <w:lang w:val="en-GB" w:eastAsia="en-GB"/>
              </w:rPr>
              <w:t>498,000</w:t>
            </w:r>
            <w:r>
              <w:rPr>
                <w:rFonts w:ascii="Sylfaen" w:hAnsi="Sylfaen"/>
                <w:sz w:val="16"/>
                <w:szCs w:val="16"/>
                <w:lang w:val="ka-GE" w:eastAsia="en-GB"/>
              </w:rPr>
              <w:t xml:space="preserve">.0 GEL </w:t>
            </w:r>
          </w:p>
          <w:p w14:paraId="6DCCD1E3" w14:textId="77777777" w:rsidR="00545A93" w:rsidRDefault="00545A93" w:rsidP="00545A93">
            <w:pPr>
              <w:rPr>
                <w:rFonts w:ascii="Sylfaen" w:hAnsi="Sylfaen"/>
                <w:sz w:val="16"/>
                <w:szCs w:val="16"/>
                <w:lang w:val="en-GB" w:eastAsia="en-GB"/>
              </w:rPr>
            </w:pPr>
          </w:p>
          <w:p w14:paraId="592314CE" w14:textId="4281CB89" w:rsidR="00545A93" w:rsidRPr="006D4645" w:rsidRDefault="00545A93"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w:t>
            </w:r>
            <w:r w:rsidR="0014671C">
              <w:rPr>
                <w:rFonts w:ascii="Sylfaen" w:eastAsia="Times New Roman" w:hAnsi="Sylfaen" w:cs="Arial"/>
                <w:sz w:val="16"/>
                <w:szCs w:val="16"/>
                <w:lang w:val="en-US" w:eastAsia="en-GB"/>
              </w:rPr>
              <w:t>grant</w:t>
            </w:r>
            <w:r>
              <w:rPr>
                <w:rFonts w:ascii="Sylfaen" w:eastAsia="Times New Roman" w:hAnsi="Sylfaen" w:cs="Arial"/>
                <w:sz w:val="16"/>
                <w:szCs w:val="16"/>
                <w:lang w:val="en-US" w:eastAsia="en-GB"/>
              </w:rPr>
              <w:t>)</w:t>
            </w:r>
          </w:p>
          <w:p w14:paraId="1D36C4A8" w14:textId="77777777" w:rsidR="00545A93" w:rsidRDefault="00545A93" w:rsidP="00545A93">
            <w:pPr>
              <w:rPr>
                <w:rFonts w:ascii="Sylfaen" w:hAnsi="Sylfaen"/>
                <w:sz w:val="16"/>
                <w:szCs w:val="16"/>
                <w:lang w:val="en-GB" w:eastAsia="en-GB"/>
              </w:rPr>
            </w:pPr>
          </w:p>
          <w:p w14:paraId="1AA48D0A" w14:textId="14CC080D" w:rsidR="00545A93" w:rsidRPr="00C40F50" w:rsidRDefault="00545A93" w:rsidP="00545A93">
            <w:pPr>
              <w:rPr>
                <w:rFonts w:ascii="Sylfaen" w:hAnsi="Sylfaen"/>
                <w:sz w:val="16"/>
                <w:szCs w:val="16"/>
                <w:lang w:val="en-GB" w:eastAsia="en-GB"/>
              </w:rPr>
            </w:pPr>
          </w:p>
        </w:tc>
        <w:tc>
          <w:tcPr>
            <w:tcW w:w="1043" w:type="dxa"/>
            <w:gridSpan w:val="6"/>
          </w:tcPr>
          <w:p w14:paraId="29728DAB" w14:textId="746CB44C" w:rsidR="00545A93" w:rsidRPr="00C40F50" w:rsidRDefault="00545A93" w:rsidP="00545A93">
            <w:pPr>
              <w:rPr>
                <w:rFonts w:ascii="Sylfaen" w:hAnsi="Sylfaen"/>
                <w:sz w:val="16"/>
                <w:szCs w:val="16"/>
                <w:lang w:val="en-US" w:eastAsia="en-GB"/>
              </w:rPr>
            </w:pPr>
            <w:r w:rsidRPr="00C40F50">
              <w:rPr>
                <w:rFonts w:ascii="Sylfaen" w:hAnsi="Sylfaen"/>
                <w:sz w:val="16"/>
                <w:szCs w:val="16"/>
                <w:lang w:val="en-US" w:eastAsia="en-GB"/>
              </w:rPr>
              <w:t>GEF</w:t>
            </w:r>
            <w:r>
              <w:rPr>
                <w:rFonts w:ascii="Sylfaen" w:hAnsi="Sylfaen"/>
                <w:sz w:val="16"/>
                <w:szCs w:val="16"/>
                <w:lang w:val="en-US" w:eastAsia="en-GB"/>
              </w:rPr>
              <w:t>,</w:t>
            </w:r>
          </w:p>
          <w:p w14:paraId="2AB19870" w14:textId="77777777" w:rsidR="00545A93" w:rsidRPr="00C40F50" w:rsidRDefault="00545A93" w:rsidP="00545A93">
            <w:pPr>
              <w:rPr>
                <w:rFonts w:ascii="Sylfaen" w:hAnsi="Sylfaen"/>
                <w:sz w:val="16"/>
                <w:szCs w:val="16"/>
                <w:lang w:val="en-US" w:eastAsia="en-GB"/>
              </w:rPr>
            </w:pPr>
            <w:r w:rsidRPr="00C40F50">
              <w:rPr>
                <w:rFonts w:ascii="Sylfaen" w:hAnsi="Sylfaen"/>
                <w:sz w:val="16"/>
                <w:szCs w:val="16"/>
                <w:lang w:val="en-US" w:eastAsia="en-GB"/>
              </w:rPr>
              <w:t>IFAD</w:t>
            </w:r>
          </w:p>
        </w:tc>
        <w:tc>
          <w:tcPr>
            <w:tcW w:w="2618" w:type="dxa"/>
            <w:gridSpan w:val="8"/>
          </w:tcPr>
          <w:p w14:paraId="7A31C6D1" w14:textId="77777777" w:rsidR="00545A93" w:rsidRPr="00C40F50" w:rsidRDefault="00545A93" w:rsidP="00545A93">
            <w:pPr>
              <w:rPr>
                <w:rFonts w:ascii="Sylfaen" w:hAnsi="Sylfaen"/>
                <w:sz w:val="16"/>
                <w:szCs w:val="16"/>
                <w:lang w:val="en-GB" w:eastAsia="en-GB"/>
              </w:rPr>
            </w:pPr>
          </w:p>
        </w:tc>
      </w:tr>
      <w:tr w:rsidR="00545A93" w:rsidRPr="007D09C1" w14:paraId="4D5D2FE8" w14:textId="77777777" w:rsidTr="00BF2527">
        <w:trPr>
          <w:gridAfter w:val="2"/>
          <w:wAfter w:w="83" w:type="dxa"/>
          <w:trHeight w:val="188"/>
        </w:trPr>
        <w:tc>
          <w:tcPr>
            <w:tcW w:w="6116" w:type="dxa"/>
            <w:gridSpan w:val="12"/>
            <w:shd w:val="clear" w:color="auto" w:fill="B8CCE4" w:themeFill="accent1" w:themeFillTint="66"/>
            <w:noWrap/>
          </w:tcPr>
          <w:p w14:paraId="78B102B3" w14:textId="6CDB4E76" w:rsidR="00545A93" w:rsidRPr="00C40F50" w:rsidRDefault="00A05E3C" w:rsidP="00545A93">
            <w:pPr>
              <w:jc w:val="center"/>
              <w:rPr>
                <w:rFonts w:ascii="Sylfaen" w:hAnsi="Sylfaen"/>
                <w:sz w:val="18"/>
                <w:szCs w:val="16"/>
                <w:lang w:val="ka-GE" w:eastAsia="en-GB"/>
              </w:rPr>
            </w:pPr>
            <w:r>
              <w:rPr>
                <w:rFonts w:ascii="Sylfaen" w:hAnsi="Sylfaen"/>
                <w:sz w:val="18"/>
                <w:szCs w:val="16"/>
                <w:lang w:val="en-US" w:eastAsia="en-GB"/>
              </w:rPr>
              <w:t>Objective</w:t>
            </w:r>
            <w:r w:rsidR="00545A93" w:rsidRPr="00C40F50">
              <w:rPr>
                <w:rFonts w:ascii="Sylfaen" w:hAnsi="Sylfaen"/>
                <w:sz w:val="18"/>
                <w:szCs w:val="16"/>
                <w:lang w:val="ka-GE" w:eastAsia="en-GB"/>
              </w:rPr>
              <w:t xml:space="preserve"> 5.2</w:t>
            </w:r>
          </w:p>
        </w:tc>
        <w:tc>
          <w:tcPr>
            <w:tcW w:w="15911" w:type="dxa"/>
            <w:gridSpan w:val="96"/>
            <w:shd w:val="clear" w:color="auto" w:fill="B8CCE4" w:themeFill="accent1" w:themeFillTint="66"/>
            <w:noWrap/>
          </w:tcPr>
          <w:p w14:paraId="39C172C8" w14:textId="01753ADE" w:rsidR="00545A93" w:rsidRPr="00CF5BB2" w:rsidRDefault="00CF5BB2" w:rsidP="00CF5BB2">
            <w:pPr>
              <w:rPr>
                <w:rFonts w:ascii="Sylfaen" w:hAnsi="Sylfaen"/>
                <w:sz w:val="18"/>
                <w:szCs w:val="18"/>
                <w:lang w:val="ka-GE" w:eastAsia="en-GB"/>
              </w:rPr>
            </w:pPr>
            <w:proofErr w:type="spellStart"/>
            <w:r w:rsidRPr="00CF5BB2">
              <w:rPr>
                <w:rFonts w:ascii="Sylfaen" w:hAnsi="Sylfaen"/>
                <w:sz w:val="18"/>
                <w:szCs w:val="18"/>
              </w:rPr>
              <w:t>Build</w:t>
            </w:r>
            <w:proofErr w:type="spellEnd"/>
            <w:r w:rsidRPr="00CF5BB2">
              <w:rPr>
                <w:rFonts w:ascii="Sylfaen" w:hAnsi="Sylfaen"/>
                <w:sz w:val="18"/>
                <w:szCs w:val="18"/>
              </w:rPr>
              <w:t xml:space="preserve"> </w:t>
            </w:r>
            <w:proofErr w:type="spellStart"/>
            <w:r w:rsidRPr="00CF5BB2">
              <w:rPr>
                <w:rFonts w:ascii="Sylfaen" w:hAnsi="Sylfaen"/>
                <w:sz w:val="18"/>
                <w:szCs w:val="18"/>
              </w:rPr>
              <w:t>capacities</w:t>
            </w:r>
            <w:proofErr w:type="spellEnd"/>
            <w:r w:rsidRPr="00CF5BB2">
              <w:rPr>
                <w:rFonts w:ascii="Sylfaen" w:hAnsi="Sylfaen"/>
                <w:sz w:val="18"/>
                <w:szCs w:val="18"/>
              </w:rPr>
              <w:t xml:space="preserve"> </w:t>
            </w:r>
            <w:proofErr w:type="spellStart"/>
            <w:r w:rsidRPr="00CF5BB2">
              <w:rPr>
                <w:rFonts w:ascii="Sylfaen" w:hAnsi="Sylfaen"/>
                <w:sz w:val="18"/>
                <w:szCs w:val="18"/>
              </w:rPr>
              <w:t>of</w:t>
            </w:r>
            <w:proofErr w:type="spellEnd"/>
            <w:r w:rsidRPr="00CF5BB2">
              <w:rPr>
                <w:rFonts w:ascii="Sylfaen" w:hAnsi="Sylfaen"/>
                <w:sz w:val="18"/>
                <w:szCs w:val="18"/>
              </w:rPr>
              <w:t xml:space="preserve"> </w:t>
            </w:r>
            <w:proofErr w:type="spellStart"/>
            <w:r w:rsidRPr="00CF5BB2">
              <w:rPr>
                <w:rFonts w:ascii="Sylfaen" w:hAnsi="Sylfaen"/>
                <w:sz w:val="18"/>
                <w:szCs w:val="18"/>
              </w:rPr>
              <w:t>generating</w:t>
            </w:r>
            <w:proofErr w:type="spellEnd"/>
            <w:r w:rsidRPr="00CF5BB2">
              <w:rPr>
                <w:rFonts w:ascii="Sylfaen" w:hAnsi="Sylfaen"/>
                <w:sz w:val="18"/>
                <w:szCs w:val="18"/>
              </w:rPr>
              <w:t xml:space="preserve"> </w:t>
            </w:r>
            <w:proofErr w:type="spellStart"/>
            <w:r w:rsidRPr="00CF5BB2">
              <w:rPr>
                <w:rFonts w:ascii="Sylfaen" w:hAnsi="Sylfaen"/>
                <w:sz w:val="18"/>
                <w:szCs w:val="18"/>
              </w:rPr>
              <w:t>scientific</w:t>
            </w:r>
            <w:proofErr w:type="spellEnd"/>
            <w:r w:rsidRPr="00CF5BB2">
              <w:rPr>
                <w:rFonts w:ascii="Sylfaen" w:hAnsi="Sylfaen"/>
                <w:sz w:val="18"/>
                <w:szCs w:val="18"/>
              </w:rPr>
              <w:t xml:space="preserve"> </w:t>
            </w:r>
            <w:proofErr w:type="spellStart"/>
            <w:r w:rsidRPr="00CF5BB2">
              <w:rPr>
                <w:rFonts w:ascii="Sylfaen" w:hAnsi="Sylfaen"/>
                <w:sz w:val="18"/>
                <w:szCs w:val="18"/>
              </w:rPr>
              <w:t>evidence</w:t>
            </w:r>
            <w:proofErr w:type="spellEnd"/>
            <w:r w:rsidRPr="00CF5BB2">
              <w:rPr>
                <w:rFonts w:ascii="Sylfaen" w:hAnsi="Sylfaen"/>
                <w:sz w:val="18"/>
                <w:szCs w:val="18"/>
              </w:rPr>
              <w:t xml:space="preserve"> </w:t>
            </w:r>
            <w:proofErr w:type="spellStart"/>
            <w:r w:rsidRPr="00CF5BB2">
              <w:rPr>
                <w:rFonts w:ascii="Sylfaen" w:hAnsi="Sylfaen"/>
                <w:sz w:val="18"/>
                <w:szCs w:val="18"/>
              </w:rPr>
              <w:t>for</w:t>
            </w:r>
            <w:proofErr w:type="spellEnd"/>
            <w:r w:rsidRPr="00CF5BB2">
              <w:rPr>
                <w:rFonts w:ascii="Sylfaen" w:hAnsi="Sylfaen"/>
                <w:sz w:val="18"/>
                <w:szCs w:val="18"/>
              </w:rPr>
              <w:t xml:space="preserve"> </w:t>
            </w:r>
            <w:proofErr w:type="spellStart"/>
            <w:r w:rsidR="00B36D73">
              <w:rPr>
                <w:rFonts w:ascii="Sylfaen" w:hAnsi="Sylfaen"/>
                <w:sz w:val="18"/>
                <w:szCs w:val="18"/>
              </w:rPr>
              <w:t>the</w:t>
            </w:r>
            <w:proofErr w:type="spellEnd"/>
            <w:r w:rsidR="00B36D73">
              <w:rPr>
                <w:rFonts w:ascii="Sylfaen" w:hAnsi="Sylfaen"/>
                <w:sz w:val="18"/>
                <w:szCs w:val="18"/>
              </w:rPr>
              <w:t xml:space="preserve"> </w:t>
            </w:r>
            <w:proofErr w:type="spellStart"/>
            <w:r w:rsidRPr="00CF5BB2">
              <w:rPr>
                <w:rFonts w:ascii="Sylfaen" w:hAnsi="Sylfaen"/>
                <w:sz w:val="18"/>
                <w:szCs w:val="18"/>
              </w:rPr>
              <w:t>development</w:t>
            </w:r>
            <w:proofErr w:type="spellEnd"/>
            <w:r w:rsidRPr="00CF5BB2">
              <w:rPr>
                <w:rFonts w:ascii="Sylfaen" w:hAnsi="Sylfaen"/>
                <w:sz w:val="18"/>
                <w:szCs w:val="18"/>
              </w:rPr>
              <w:t xml:space="preserve"> </w:t>
            </w:r>
            <w:proofErr w:type="spellStart"/>
            <w:r w:rsidRPr="00CF5BB2">
              <w:rPr>
                <w:rFonts w:ascii="Sylfaen" w:hAnsi="Sylfaen"/>
                <w:sz w:val="18"/>
                <w:szCs w:val="18"/>
              </w:rPr>
              <w:t>of</w:t>
            </w:r>
            <w:proofErr w:type="spellEnd"/>
            <w:r w:rsidRPr="00CF5BB2">
              <w:rPr>
                <w:rFonts w:ascii="Sylfaen" w:hAnsi="Sylfaen"/>
                <w:sz w:val="18"/>
                <w:szCs w:val="18"/>
              </w:rPr>
              <w:t xml:space="preserve"> </w:t>
            </w:r>
            <w:proofErr w:type="spellStart"/>
            <w:r w:rsidRPr="00CF5BB2">
              <w:rPr>
                <w:rFonts w:ascii="Sylfaen" w:hAnsi="Sylfaen"/>
                <w:sz w:val="18"/>
                <w:szCs w:val="18"/>
              </w:rPr>
              <w:t>climate-smart</w:t>
            </w:r>
            <w:proofErr w:type="spellEnd"/>
            <w:r w:rsidRPr="00CF5BB2">
              <w:rPr>
                <w:rFonts w:ascii="Sylfaen" w:hAnsi="Sylfaen"/>
                <w:sz w:val="18"/>
                <w:szCs w:val="18"/>
              </w:rPr>
              <w:t xml:space="preserve"> </w:t>
            </w:r>
            <w:proofErr w:type="spellStart"/>
            <w:r w:rsidRPr="00CF5BB2">
              <w:rPr>
                <w:rFonts w:ascii="Sylfaen" w:hAnsi="Sylfaen"/>
                <w:sz w:val="18"/>
                <w:szCs w:val="18"/>
              </w:rPr>
              <w:t>approaches</w:t>
            </w:r>
            <w:proofErr w:type="spellEnd"/>
            <w:r w:rsidRPr="00CF5BB2">
              <w:rPr>
                <w:rFonts w:ascii="Sylfaen" w:hAnsi="Sylfaen"/>
                <w:sz w:val="18"/>
                <w:szCs w:val="18"/>
              </w:rPr>
              <w:t xml:space="preserve"> in </w:t>
            </w:r>
            <w:proofErr w:type="spellStart"/>
            <w:r w:rsidRPr="00CF5BB2">
              <w:rPr>
                <w:rFonts w:ascii="Sylfaen" w:hAnsi="Sylfaen"/>
                <w:sz w:val="18"/>
                <w:szCs w:val="18"/>
              </w:rPr>
              <w:t>the</w:t>
            </w:r>
            <w:proofErr w:type="spellEnd"/>
            <w:r w:rsidRPr="00CF5BB2">
              <w:rPr>
                <w:rFonts w:ascii="Sylfaen" w:hAnsi="Sylfaen"/>
                <w:sz w:val="18"/>
                <w:szCs w:val="18"/>
              </w:rPr>
              <w:t xml:space="preserve"> </w:t>
            </w:r>
            <w:proofErr w:type="spellStart"/>
            <w:r w:rsidRPr="00CF5BB2">
              <w:rPr>
                <w:rFonts w:ascii="Sylfaen" w:hAnsi="Sylfaen"/>
                <w:sz w:val="18"/>
                <w:szCs w:val="18"/>
              </w:rPr>
              <w:t>agriculture</w:t>
            </w:r>
            <w:proofErr w:type="spellEnd"/>
            <w:r w:rsidRPr="00CF5BB2">
              <w:rPr>
                <w:rFonts w:ascii="Sylfaen" w:hAnsi="Sylfaen"/>
                <w:sz w:val="18"/>
                <w:szCs w:val="18"/>
              </w:rPr>
              <w:t xml:space="preserve"> sector</w:t>
            </w:r>
          </w:p>
        </w:tc>
      </w:tr>
      <w:tr w:rsidR="00545A93" w:rsidRPr="00C40F50" w14:paraId="6C7A85AE" w14:textId="77777777" w:rsidTr="00BF2527">
        <w:trPr>
          <w:gridAfter w:val="1"/>
          <w:trHeight w:val="235"/>
        </w:trPr>
        <w:tc>
          <w:tcPr>
            <w:tcW w:w="1977" w:type="dxa"/>
            <w:gridSpan w:val="2"/>
            <w:vMerge w:val="restart"/>
            <w:shd w:val="clear" w:color="auto" w:fill="B8CCE4" w:themeFill="accent1" w:themeFillTint="66"/>
            <w:noWrap/>
          </w:tcPr>
          <w:p w14:paraId="0B03BB8A" w14:textId="4575174F" w:rsidR="00545A93" w:rsidRPr="00C40F50" w:rsidRDefault="006E112B" w:rsidP="00545A93">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indicator</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of</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the</w:t>
            </w:r>
            <w:proofErr w:type="spellEnd"/>
            <w:r w:rsidR="00545A93">
              <w:rPr>
                <w:rFonts w:ascii="Sylfaen" w:eastAsia="Times New Roman" w:hAnsi="Sylfaen" w:cs="Arial"/>
                <w:sz w:val="16"/>
                <w:szCs w:val="16"/>
                <w:lang w:val="ka-GE" w:eastAsia="en-GB"/>
              </w:rPr>
              <w:t xml:space="preserve"> </w:t>
            </w:r>
            <w:proofErr w:type="spellStart"/>
            <w:r w:rsidR="00545A93">
              <w:rPr>
                <w:rFonts w:ascii="Sylfaen" w:eastAsia="Times New Roman" w:hAnsi="Sylfaen" w:cs="Arial"/>
                <w:sz w:val="16"/>
                <w:szCs w:val="16"/>
                <w:lang w:val="ka-GE" w:eastAsia="en-GB"/>
              </w:rPr>
              <w:t>objective</w:t>
            </w:r>
            <w:proofErr w:type="spellEnd"/>
            <w:r w:rsidR="00545A93" w:rsidRPr="00C40F50">
              <w:rPr>
                <w:rFonts w:ascii="Sylfaen" w:eastAsia="Times New Roman" w:hAnsi="Sylfaen" w:cs="Arial"/>
                <w:sz w:val="16"/>
                <w:szCs w:val="16"/>
                <w:lang w:val="ka-GE" w:eastAsia="en-GB"/>
              </w:rPr>
              <w:t xml:space="preserve"> 5.2.1:</w:t>
            </w:r>
          </w:p>
        </w:tc>
        <w:tc>
          <w:tcPr>
            <w:tcW w:w="4139" w:type="dxa"/>
            <w:gridSpan w:val="10"/>
            <w:vMerge w:val="restart"/>
            <w:shd w:val="clear" w:color="auto" w:fill="B8CCE4" w:themeFill="accent1" w:themeFillTint="66"/>
            <w:noWrap/>
          </w:tcPr>
          <w:p w14:paraId="4DC774C2" w14:textId="6EB802BD" w:rsidR="00CC5F34" w:rsidRPr="00C0408D" w:rsidRDefault="008D0D80" w:rsidP="00C0408D">
            <w:pPr>
              <w:rPr>
                <w:rFonts w:ascii="Sylfaen" w:eastAsia="Times New Roman" w:hAnsi="Sylfaen" w:cs="Arial"/>
                <w:sz w:val="16"/>
                <w:szCs w:val="16"/>
                <w:lang w:val="ka-GE" w:eastAsia="en-GB"/>
              </w:rPr>
            </w:pPr>
            <w:proofErr w:type="spellStart"/>
            <w:r w:rsidRPr="00C0408D">
              <w:rPr>
                <w:rFonts w:ascii="Sylfaen" w:eastAsia="Times New Roman" w:hAnsi="Sylfaen" w:cs="Arial"/>
                <w:sz w:val="16"/>
                <w:szCs w:val="16"/>
                <w:lang w:val="ka-GE" w:eastAsia="en-GB"/>
              </w:rPr>
              <w:t>S</w:t>
            </w:r>
            <w:r w:rsidR="00CC5F34" w:rsidRPr="00C0408D">
              <w:rPr>
                <w:rFonts w:ascii="Sylfaen" w:eastAsia="Times New Roman" w:hAnsi="Sylfaen" w:cs="Arial"/>
                <w:sz w:val="16"/>
                <w:szCs w:val="16"/>
                <w:lang w:val="ka-GE" w:eastAsia="en-GB"/>
              </w:rPr>
              <w:t>hare</w:t>
            </w:r>
            <w:proofErr w:type="spellEnd"/>
            <w:r w:rsidR="00CC5F34" w:rsidRPr="00C0408D">
              <w:rPr>
                <w:rFonts w:ascii="Sylfaen" w:eastAsia="Times New Roman" w:hAnsi="Sylfaen" w:cs="Arial"/>
                <w:sz w:val="16"/>
                <w:szCs w:val="16"/>
                <w:lang w:val="ka-GE" w:eastAsia="en-GB"/>
              </w:rPr>
              <w:t xml:space="preserve"> </w:t>
            </w:r>
            <w:proofErr w:type="spellStart"/>
            <w:r w:rsidR="00CC5F34" w:rsidRPr="00C0408D">
              <w:rPr>
                <w:rFonts w:ascii="Sylfaen" w:eastAsia="Times New Roman" w:hAnsi="Sylfaen" w:cs="Arial"/>
                <w:sz w:val="16"/>
                <w:szCs w:val="16"/>
                <w:lang w:val="ka-GE" w:eastAsia="en-GB"/>
              </w:rPr>
              <w:t>of</w:t>
            </w:r>
            <w:proofErr w:type="spellEnd"/>
            <w:r w:rsidR="00CC5F34" w:rsidRPr="00C0408D">
              <w:rPr>
                <w:rFonts w:ascii="Sylfaen" w:eastAsia="Times New Roman" w:hAnsi="Sylfaen" w:cs="Arial"/>
                <w:sz w:val="16"/>
                <w:szCs w:val="16"/>
                <w:lang w:val="ka-GE" w:eastAsia="en-GB"/>
              </w:rPr>
              <w:t xml:space="preserve"> </w:t>
            </w:r>
            <w:proofErr w:type="spellStart"/>
            <w:r w:rsidR="00CC5F34" w:rsidRPr="00C0408D">
              <w:rPr>
                <w:rFonts w:ascii="Sylfaen" w:eastAsia="Times New Roman" w:hAnsi="Sylfaen" w:cs="Arial"/>
                <w:sz w:val="16"/>
                <w:szCs w:val="16"/>
                <w:lang w:val="ka-GE" w:eastAsia="en-GB"/>
              </w:rPr>
              <w:t>smart</w:t>
            </w:r>
            <w:proofErr w:type="spellEnd"/>
            <w:r w:rsidR="00CC5F34" w:rsidRPr="00C0408D">
              <w:rPr>
                <w:rFonts w:ascii="Sylfaen" w:eastAsia="Times New Roman" w:hAnsi="Sylfaen" w:cs="Arial"/>
                <w:sz w:val="16"/>
                <w:szCs w:val="16"/>
                <w:lang w:val="ka-GE" w:eastAsia="en-GB"/>
              </w:rPr>
              <w:t xml:space="preserve"> </w:t>
            </w:r>
            <w:proofErr w:type="spellStart"/>
            <w:r w:rsidR="00CC5F34" w:rsidRPr="00C0408D">
              <w:rPr>
                <w:rFonts w:ascii="Sylfaen" w:eastAsia="Times New Roman" w:hAnsi="Sylfaen" w:cs="Arial"/>
                <w:sz w:val="16"/>
                <w:szCs w:val="16"/>
                <w:lang w:val="ka-GE" w:eastAsia="en-GB"/>
              </w:rPr>
              <w:t>climate</w:t>
            </w:r>
            <w:proofErr w:type="spellEnd"/>
            <w:r w:rsidR="00CC5F34" w:rsidRPr="00C0408D">
              <w:rPr>
                <w:rFonts w:ascii="Sylfaen" w:eastAsia="Times New Roman" w:hAnsi="Sylfaen" w:cs="Arial"/>
                <w:sz w:val="16"/>
                <w:szCs w:val="16"/>
                <w:lang w:val="ka-GE" w:eastAsia="en-GB"/>
              </w:rPr>
              <w:t xml:space="preserve"> </w:t>
            </w:r>
            <w:proofErr w:type="spellStart"/>
            <w:r w:rsidR="00CC5F34" w:rsidRPr="00C0408D">
              <w:rPr>
                <w:rFonts w:ascii="Sylfaen" w:eastAsia="Times New Roman" w:hAnsi="Sylfaen" w:cs="Arial"/>
                <w:sz w:val="16"/>
                <w:szCs w:val="16"/>
                <w:lang w:val="ka-GE" w:eastAsia="en-GB"/>
              </w:rPr>
              <w:t>technologies</w:t>
            </w:r>
            <w:proofErr w:type="spellEnd"/>
            <w:r w:rsidR="00CC5F34" w:rsidRPr="00C0408D">
              <w:rPr>
                <w:rFonts w:ascii="Sylfaen" w:eastAsia="Times New Roman" w:hAnsi="Sylfaen" w:cs="Arial"/>
                <w:sz w:val="16"/>
                <w:szCs w:val="16"/>
                <w:lang w:val="ka-GE" w:eastAsia="en-GB"/>
              </w:rPr>
              <w:t xml:space="preserve"> </w:t>
            </w:r>
            <w:proofErr w:type="spellStart"/>
            <w:r w:rsidR="00CC5F34" w:rsidRPr="00C0408D">
              <w:rPr>
                <w:rFonts w:ascii="Sylfaen" w:eastAsia="Times New Roman" w:hAnsi="Sylfaen" w:cs="Arial"/>
                <w:sz w:val="16"/>
                <w:szCs w:val="16"/>
                <w:lang w:val="ka-GE" w:eastAsia="en-GB"/>
              </w:rPr>
              <w:t>and</w:t>
            </w:r>
            <w:proofErr w:type="spellEnd"/>
            <w:r w:rsidR="00CC5F34" w:rsidRPr="00C0408D">
              <w:rPr>
                <w:rFonts w:ascii="Sylfaen" w:eastAsia="Times New Roman" w:hAnsi="Sylfaen" w:cs="Arial"/>
                <w:sz w:val="16"/>
                <w:szCs w:val="16"/>
                <w:lang w:val="ka-GE" w:eastAsia="en-GB"/>
              </w:rPr>
              <w:t>/</w:t>
            </w:r>
            <w:proofErr w:type="spellStart"/>
            <w:r w:rsidR="00CC5F34" w:rsidRPr="00C0408D">
              <w:rPr>
                <w:rFonts w:ascii="Sylfaen" w:eastAsia="Times New Roman" w:hAnsi="Sylfaen" w:cs="Arial"/>
                <w:sz w:val="16"/>
                <w:szCs w:val="16"/>
                <w:lang w:val="ka-GE" w:eastAsia="en-GB"/>
              </w:rPr>
              <w:t>or</w:t>
            </w:r>
            <w:proofErr w:type="spellEnd"/>
            <w:r w:rsidR="00CC5F34" w:rsidRPr="00C0408D">
              <w:rPr>
                <w:rFonts w:ascii="Sylfaen" w:eastAsia="Times New Roman" w:hAnsi="Sylfaen" w:cs="Arial"/>
                <w:sz w:val="16"/>
                <w:szCs w:val="16"/>
                <w:lang w:val="ka-GE" w:eastAsia="en-GB"/>
              </w:rPr>
              <w:t xml:space="preserve"> </w:t>
            </w:r>
            <w:proofErr w:type="spellStart"/>
            <w:r w:rsidR="00CC5F34" w:rsidRPr="00C0408D">
              <w:rPr>
                <w:rFonts w:ascii="Sylfaen" w:eastAsia="Times New Roman" w:hAnsi="Sylfaen" w:cs="Arial"/>
                <w:sz w:val="16"/>
                <w:szCs w:val="16"/>
                <w:lang w:val="ka-GE" w:eastAsia="en-GB"/>
              </w:rPr>
              <w:t>initiatives</w:t>
            </w:r>
            <w:proofErr w:type="spellEnd"/>
            <w:r w:rsidR="00A337AE" w:rsidRPr="00C0408D">
              <w:rPr>
                <w:rFonts w:ascii="Sylfaen" w:eastAsia="Times New Roman" w:hAnsi="Sylfaen" w:cs="Arial"/>
                <w:sz w:val="16"/>
                <w:szCs w:val="16"/>
                <w:lang w:val="ka-GE" w:eastAsia="en-GB"/>
              </w:rPr>
              <w:t xml:space="preserve"> </w:t>
            </w:r>
            <w:proofErr w:type="spellStart"/>
            <w:r w:rsidR="00A337AE" w:rsidRPr="00C0408D">
              <w:rPr>
                <w:rFonts w:ascii="Sylfaen" w:eastAsia="Times New Roman" w:hAnsi="Sylfaen" w:cs="Arial"/>
                <w:sz w:val="16"/>
                <w:szCs w:val="16"/>
                <w:lang w:val="ka-GE" w:eastAsia="en-GB"/>
              </w:rPr>
              <w:t>based</w:t>
            </w:r>
            <w:proofErr w:type="spellEnd"/>
            <w:r w:rsidRPr="00C0408D">
              <w:rPr>
                <w:rFonts w:ascii="Sylfaen" w:eastAsia="Times New Roman" w:hAnsi="Sylfaen" w:cs="Arial"/>
                <w:sz w:val="16"/>
                <w:szCs w:val="16"/>
                <w:lang w:val="ka-GE" w:eastAsia="en-GB"/>
              </w:rPr>
              <w:t xml:space="preserve"> </w:t>
            </w:r>
            <w:proofErr w:type="spellStart"/>
            <w:r w:rsidRPr="00C0408D">
              <w:rPr>
                <w:rFonts w:ascii="Sylfaen" w:eastAsia="Times New Roman" w:hAnsi="Sylfaen" w:cs="Arial"/>
                <w:sz w:val="16"/>
                <w:szCs w:val="16"/>
                <w:lang w:val="ka-GE" w:eastAsia="en-GB"/>
              </w:rPr>
              <w:t>on</w:t>
            </w:r>
            <w:proofErr w:type="spellEnd"/>
            <w:r w:rsidRPr="00C0408D">
              <w:rPr>
                <w:rFonts w:ascii="Sylfaen" w:eastAsia="Times New Roman" w:hAnsi="Sylfaen" w:cs="Arial"/>
                <w:sz w:val="16"/>
                <w:szCs w:val="16"/>
                <w:lang w:val="ka-GE" w:eastAsia="en-GB"/>
              </w:rPr>
              <w:t xml:space="preserve"> </w:t>
            </w:r>
            <w:proofErr w:type="spellStart"/>
            <w:r w:rsidRPr="00C0408D">
              <w:rPr>
                <w:rFonts w:ascii="Sylfaen" w:eastAsia="Times New Roman" w:hAnsi="Sylfaen" w:cs="Arial"/>
                <w:sz w:val="16"/>
                <w:szCs w:val="16"/>
                <w:lang w:val="ka-GE" w:eastAsia="en-GB"/>
              </w:rPr>
              <w:t>cost-benefit</w:t>
            </w:r>
            <w:proofErr w:type="spellEnd"/>
            <w:r w:rsidRPr="00C0408D">
              <w:rPr>
                <w:rFonts w:ascii="Sylfaen" w:eastAsia="Times New Roman" w:hAnsi="Sylfaen" w:cs="Arial"/>
                <w:sz w:val="16"/>
                <w:szCs w:val="16"/>
                <w:lang w:val="ka-GE" w:eastAsia="en-GB"/>
              </w:rPr>
              <w:t xml:space="preserve"> </w:t>
            </w:r>
            <w:proofErr w:type="spellStart"/>
            <w:r w:rsidRPr="00C0408D">
              <w:rPr>
                <w:rFonts w:ascii="Sylfaen" w:eastAsia="Times New Roman" w:hAnsi="Sylfaen" w:cs="Arial"/>
                <w:sz w:val="16"/>
                <w:szCs w:val="16"/>
                <w:lang w:val="ka-GE" w:eastAsia="en-GB"/>
              </w:rPr>
              <w:t>analysis</w:t>
            </w:r>
            <w:proofErr w:type="spellEnd"/>
            <w:r w:rsidRPr="00C0408D">
              <w:rPr>
                <w:rFonts w:ascii="Sylfaen" w:eastAsia="Times New Roman" w:hAnsi="Sylfaen" w:cs="Arial"/>
                <w:sz w:val="16"/>
                <w:szCs w:val="16"/>
                <w:lang w:val="ka-GE" w:eastAsia="en-GB"/>
              </w:rPr>
              <w:t xml:space="preserve"> </w:t>
            </w:r>
            <w:proofErr w:type="spellStart"/>
            <w:r w:rsidRPr="00C0408D">
              <w:rPr>
                <w:rFonts w:ascii="Sylfaen" w:eastAsia="Times New Roman" w:hAnsi="Sylfaen" w:cs="Arial"/>
                <w:sz w:val="16"/>
                <w:szCs w:val="16"/>
                <w:lang w:val="ka-GE" w:eastAsia="en-GB"/>
              </w:rPr>
              <w:t>and</w:t>
            </w:r>
            <w:proofErr w:type="spellEnd"/>
            <w:r w:rsidR="008E51B3" w:rsidRPr="00C0408D">
              <w:rPr>
                <w:rFonts w:ascii="Sylfaen" w:eastAsia="Times New Roman" w:hAnsi="Sylfaen" w:cs="Arial"/>
                <w:sz w:val="16"/>
                <w:szCs w:val="16"/>
                <w:lang w:val="ka-GE" w:eastAsia="en-GB"/>
              </w:rPr>
              <w:t xml:space="preserve"> </w:t>
            </w:r>
            <w:proofErr w:type="spellStart"/>
            <w:r w:rsidR="008E51B3" w:rsidRPr="00C0408D">
              <w:rPr>
                <w:rFonts w:ascii="Sylfaen" w:eastAsia="Times New Roman" w:hAnsi="Sylfaen" w:cs="Arial"/>
                <w:sz w:val="16"/>
                <w:szCs w:val="16"/>
                <w:lang w:val="ka-GE" w:eastAsia="en-GB"/>
              </w:rPr>
              <w:t>other</w:t>
            </w:r>
            <w:proofErr w:type="spellEnd"/>
            <w:r w:rsidR="008E51B3" w:rsidRPr="00C0408D">
              <w:rPr>
                <w:rFonts w:ascii="Sylfaen" w:eastAsia="Times New Roman" w:hAnsi="Sylfaen" w:cs="Arial"/>
                <w:sz w:val="16"/>
                <w:szCs w:val="16"/>
                <w:lang w:val="ka-GE" w:eastAsia="en-GB"/>
              </w:rPr>
              <w:t xml:space="preserve"> </w:t>
            </w:r>
            <w:proofErr w:type="spellStart"/>
            <w:r w:rsidR="008E51B3" w:rsidRPr="00C0408D">
              <w:rPr>
                <w:rFonts w:ascii="Sylfaen" w:eastAsia="Times New Roman" w:hAnsi="Sylfaen" w:cs="Arial"/>
                <w:sz w:val="16"/>
                <w:szCs w:val="16"/>
                <w:lang w:val="ka-GE" w:eastAsia="en-GB"/>
              </w:rPr>
              <w:t>evidence</w:t>
            </w:r>
            <w:proofErr w:type="spellEnd"/>
            <w:r w:rsidR="008E51B3" w:rsidRPr="00C0408D">
              <w:rPr>
                <w:rFonts w:ascii="Sylfaen" w:eastAsia="Times New Roman" w:hAnsi="Sylfaen" w:cs="Arial"/>
                <w:sz w:val="16"/>
                <w:szCs w:val="16"/>
                <w:lang w:val="ka-GE" w:eastAsia="en-GB"/>
              </w:rPr>
              <w:t xml:space="preserve"> </w:t>
            </w:r>
            <w:proofErr w:type="spellStart"/>
            <w:r w:rsidR="008E51B3" w:rsidRPr="00C0408D">
              <w:rPr>
                <w:rFonts w:ascii="Sylfaen" w:eastAsia="Times New Roman" w:hAnsi="Sylfaen" w:cs="Arial"/>
                <w:sz w:val="16"/>
                <w:szCs w:val="16"/>
                <w:lang w:val="ka-GE" w:eastAsia="en-GB"/>
              </w:rPr>
              <w:t>in</w:t>
            </w:r>
            <w:proofErr w:type="spellEnd"/>
            <w:r w:rsidR="008E51B3" w:rsidRPr="00C0408D">
              <w:rPr>
                <w:rFonts w:ascii="Sylfaen" w:eastAsia="Times New Roman" w:hAnsi="Sylfaen" w:cs="Arial"/>
                <w:sz w:val="16"/>
                <w:szCs w:val="16"/>
                <w:lang w:val="ka-GE" w:eastAsia="en-GB"/>
              </w:rPr>
              <w:t xml:space="preserve"> </w:t>
            </w:r>
            <w:proofErr w:type="spellStart"/>
            <w:r w:rsidR="00B51B3A" w:rsidRPr="00C0408D">
              <w:rPr>
                <w:rFonts w:ascii="Sylfaen" w:eastAsia="Times New Roman" w:hAnsi="Sylfaen" w:cs="Arial"/>
                <w:sz w:val="16"/>
                <w:szCs w:val="16"/>
                <w:lang w:val="ka-GE" w:eastAsia="en-GB"/>
              </w:rPr>
              <w:t>agricultural</w:t>
            </w:r>
            <w:proofErr w:type="spellEnd"/>
            <w:r w:rsidR="00B51B3A" w:rsidRPr="00C0408D">
              <w:rPr>
                <w:rFonts w:ascii="Sylfaen" w:eastAsia="Times New Roman" w:hAnsi="Sylfaen" w:cs="Arial"/>
                <w:sz w:val="16"/>
                <w:szCs w:val="16"/>
                <w:lang w:val="ka-GE" w:eastAsia="en-GB"/>
              </w:rPr>
              <w:t xml:space="preserve">, </w:t>
            </w:r>
            <w:proofErr w:type="spellStart"/>
            <w:r w:rsidR="00B51B3A" w:rsidRPr="00C0408D">
              <w:rPr>
                <w:rFonts w:ascii="Sylfaen" w:eastAsia="Times New Roman" w:hAnsi="Sylfaen" w:cs="Arial"/>
                <w:sz w:val="16"/>
                <w:szCs w:val="16"/>
                <w:lang w:val="ka-GE" w:eastAsia="en-GB"/>
              </w:rPr>
              <w:t>state</w:t>
            </w:r>
            <w:proofErr w:type="spellEnd"/>
            <w:r w:rsidR="00B36D73" w:rsidRPr="00C0408D">
              <w:rPr>
                <w:rFonts w:ascii="Sylfaen" w:eastAsia="Times New Roman" w:hAnsi="Sylfaen" w:cs="Arial"/>
                <w:sz w:val="16"/>
                <w:szCs w:val="16"/>
                <w:lang w:val="ka-GE" w:eastAsia="en-GB"/>
              </w:rPr>
              <w:t>,</w:t>
            </w:r>
            <w:r w:rsidR="00B51B3A" w:rsidRPr="00C0408D">
              <w:rPr>
                <w:rFonts w:ascii="Sylfaen" w:eastAsia="Times New Roman" w:hAnsi="Sylfaen" w:cs="Arial"/>
                <w:sz w:val="16"/>
                <w:szCs w:val="16"/>
                <w:lang w:val="ka-GE" w:eastAsia="en-GB"/>
              </w:rPr>
              <w:t xml:space="preserve"> </w:t>
            </w:r>
            <w:proofErr w:type="spellStart"/>
            <w:r w:rsidR="00B51B3A" w:rsidRPr="00C0408D">
              <w:rPr>
                <w:rFonts w:ascii="Sylfaen" w:eastAsia="Times New Roman" w:hAnsi="Sylfaen" w:cs="Arial"/>
                <w:sz w:val="16"/>
                <w:szCs w:val="16"/>
                <w:lang w:val="ka-GE" w:eastAsia="en-GB"/>
              </w:rPr>
              <w:t>and</w:t>
            </w:r>
            <w:proofErr w:type="spellEnd"/>
            <w:r w:rsidR="00B51B3A" w:rsidRPr="00C0408D">
              <w:rPr>
                <w:rFonts w:ascii="Sylfaen" w:eastAsia="Times New Roman" w:hAnsi="Sylfaen" w:cs="Arial"/>
                <w:sz w:val="16"/>
                <w:szCs w:val="16"/>
                <w:lang w:val="ka-GE" w:eastAsia="en-GB"/>
              </w:rPr>
              <w:t xml:space="preserve"> </w:t>
            </w:r>
            <w:proofErr w:type="spellStart"/>
            <w:r w:rsidR="00B51B3A" w:rsidRPr="00C0408D">
              <w:rPr>
                <w:rFonts w:ascii="Sylfaen" w:eastAsia="Times New Roman" w:hAnsi="Sylfaen" w:cs="Arial"/>
                <w:sz w:val="16"/>
                <w:szCs w:val="16"/>
                <w:lang w:val="ka-GE" w:eastAsia="en-GB"/>
              </w:rPr>
              <w:t>donor</w:t>
            </w:r>
            <w:proofErr w:type="spellEnd"/>
            <w:r w:rsidR="00B51B3A" w:rsidRPr="00C0408D">
              <w:rPr>
                <w:rFonts w:ascii="Sylfaen" w:eastAsia="Times New Roman" w:hAnsi="Sylfaen" w:cs="Arial"/>
                <w:sz w:val="16"/>
                <w:szCs w:val="16"/>
                <w:lang w:val="ka-GE" w:eastAsia="en-GB"/>
              </w:rPr>
              <w:t xml:space="preserve"> </w:t>
            </w:r>
            <w:proofErr w:type="spellStart"/>
            <w:r w:rsidR="00B51B3A" w:rsidRPr="00C0408D">
              <w:rPr>
                <w:rFonts w:ascii="Sylfaen" w:eastAsia="Times New Roman" w:hAnsi="Sylfaen" w:cs="Arial"/>
                <w:sz w:val="16"/>
                <w:szCs w:val="16"/>
                <w:lang w:val="ka-GE" w:eastAsia="en-GB"/>
              </w:rPr>
              <w:t>programs</w:t>
            </w:r>
            <w:proofErr w:type="spellEnd"/>
            <w:r w:rsidR="00B51B3A" w:rsidRPr="00C0408D">
              <w:rPr>
                <w:rFonts w:ascii="Sylfaen" w:eastAsia="Times New Roman" w:hAnsi="Sylfaen" w:cs="Arial"/>
                <w:sz w:val="16"/>
                <w:szCs w:val="16"/>
                <w:lang w:val="ka-GE" w:eastAsia="en-GB"/>
              </w:rPr>
              <w:t>.</w:t>
            </w:r>
          </w:p>
          <w:p w14:paraId="2A9C7564" w14:textId="77777777" w:rsidR="00545A93" w:rsidRPr="00C40F50" w:rsidRDefault="00545A93" w:rsidP="00545A93">
            <w:pPr>
              <w:rPr>
                <w:rFonts w:ascii="Sylfaen" w:hAnsi="Sylfaen"/>
                <w:sz w:val="16"/>
                <w:szCs w:val="16"/>
                <w:lang w:val="ka-GE" w:eastAsia="en-GB"/>
              </w:rPr>
            </w:pPr>
          </w:p>
        </w:tc>
        <w:tc>
          <w:tcPr>
            <w:tcW w:w="1248" w:type="dxa"/>
            <w:gridSpan w:val="3"/>
            <w:shd w:val="clear" w:color="auto" w:fill="B8CCE4" w:themeFill="accent1" w:themeFillTint="66"/>
            <w:noWrap/>
          </w:tcPr>
          <w:p w14:paraId="4F50524C" w14:textId="77777777" w:rsidR="00545A93" w:rsidRPr="00CF5BB2" w:rsidRDefault="00545A93" w:rsidP="00545A93">
            <w:pPr>
              <w:rPr>
                <w:rFonts w:ascii="Sylfaen" w:hAnsi="Sylfaen"/>
                <w:sz w:val="18"/>
                <w:szCs w:val="18"/>
                <w:lang w:val="en-GB" w:eastAsia="en-GB"/>
              </w:rPr>
            </w:pPr>
          </w:p>
        </w:tc>
        <w:tc>
          <w:tcPr>
            <w:tcW w:w="1636" w:type="dxa"/>
            <w:gridSpan w:val="16"/>
            <w:shd w:val="clear" w:color="auto" w:fill="B8CCE4" w:themeFill="accent1" w:themeFillTint="66"/>
          </w:tcPr>
          <w:p w14:paraId="768F3B5D" w14:textId="409D6823"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Baseline</w:t>
            </w:r>
            <w:proofErr w:type="spellEnd"/>
          </w:p>
        </w:tc>
        <w:tc>
          <w:tcPr>
            <w:tcW w:w="900" w:type="dxa"/>
            <w:gridSpan w:val="3"/>
            <w:shd w:val="clear" w:color="auto" w:fill="B8CCE4" w:themeFill="accent1" w:themeFillTint="66"/>
          </w:tcPr>
          <w:p w14:paraId="4C77D9BE" w14:textId="2B427C53" w:rsidR="00545A93" w:rsidRPr="00C40F50" w:rsidRDefault="00545A93" w:rsidP="00545A93">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3" w:type="dxa"/>
            <w:gridSpan w:val="6"/>
            <w:shd w:val="clear" w:color="auto" w:fill="B8CCE4" w:themeFill="accent1" w:themeFillTint="66"/>
          </w:tcPr>
          <w:p w14:paraId="2CE92A43" w14:textId="455C5E6B" w:rsidR="00545A93" w:rsidRPr="00C40F50" w:rsidRDefault="00545A93" w:rsidP="00545A93">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192" w:type="dxa"/>
            <w:gridSpan w:val="11"/>
            <w:shd w:val="clear" w:color="auto" w:fill="B8CCE4" w:themeFill="accent1" w:themeFillTint="66"/>
            <w:noWrap/>
          </w:tcPr>
          <w:p w14:paraId="080716D3" w14:textId="086E50A9" w:rsidR="00545A93" w:rsidRPr="00C40F50" w:rsidRDefault="00545A93" w:rsidP="00545A93">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231" w:type="dxa"/>
            <w:gridSpan w:val="16"/>
            <w:shd w:val="clear" w:color="auto" w:fill="B8CCE4" w:themeFill="accent1" w:themeFillTint="66"/>
          </w:tcPr>
          <w:p w14:paraId="13033EE6" w14:textId="5EF93EE0" w:rsidR="00545A93" w:rsidRPr="00C40F50" w:rsidRDefault="00545A93" w:rsidP="00545A93">
            <w:pPr>
              <w:rPr>
                <w:rFonts w:ascii="Sylfaen" w:hAnsi="Sylfaen"/>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939" w:type="dxa"/>
            <w:gridSpan w:val="8"/>
            <w:shd w:val="clear" w:color="auto" w:fill="B8CCE4" w:themeFill="accent1" w:themeFillTint="66"/>
            <w:noWrap/>
          </w:tcPr>
          <w:p w14:paraId="7E90B167" w14:textId="2C4CBBA7"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Final</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target</w:t>
            </w:r>
            <w:proofErr w:type="spellEnd"/>
          </w:p>
        </w:tc>
        <w:tc>
          <w:tcPr>
            <w:tcW w:w="7040" w:type="dxa"/>
            <w:gridSpan w:val="34"/>
            <w:shd w:val="clear" w:color="auto" w:fill="B8CCE4" w:themeFill="accent1" w:themeFillTint="66"/>
          </w:tcPr>
          <w:p w14:paraId="0FF2B0EF" w14:textId="646A5A0B" w:rsidR="00545A93" w:rsidRPr="00C40F50" w:rsidRDefault="004A77CC" w:rsidP="00545A93">
            <w:pPr>
              <w:rPr>
                <w:rFonts w:ascii="Sylfaen" w:hAnsi="Sylfaen"/>
                <w:sz w:val="16"/>
                <w:szCs w:val="16"/>
                <w:lang w:val="en-GB" w:eastAsia="en-GB"/>
              </w:rPr>
            </w:pPr>
            <w:proofErr w:type="spellStart"/>
            <w:r>
              <w:rPr>
                <w:rFonts w:ascii="Sylfaen" w:hAnsi="Sylfaen"/>
                <w:sz w:val="16"/>
                <w:szCs w:val="16"/>
                <w:lang w:val="ka-GE" w:eastAsia="en-GB"/>
              </w:rPr>
              <w:t>Sources</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verification</w:t>
            </w:r>
            <w:proofErr w:type="spellEnd"/>
          </w:p>
        </w:tc>
      </w:tr>
      <w:tr w:rsidR="00545A93" w:rsidRPr="00C40F50" w14:paraId="5C1488D9" w14:textId="77777777" w:rsidTr="00BF2527">
        <w:trPr>
          <w:gridAfter w:val="1"/>
          <w:trHeight w:val="234"/>
        </w:trPr>
        <w:tc>
          <w:tcPr>
            <w:tcW w:w="1977" w:type="dxa"/>
            <w:gridSpan w:val="2"/>
            <w:vMerge/>
            <w:shd w:val="clear" w:color="auto" w:fill="B8CCE4" w:themeFill="accent1" w:themeFillTint="66"/>
            <w:noWrap/>
          </w:tcPr>
          <w:p w14:paraId="336761A4" w14:textId="77777777" w:rsidR="00545A93" w:rsidRPr="00C40F50" w:rsidRDefault="00545A93" w:rsidP="00545A93">
            <w:pPr>
              <w:rPr>
                <w:rFonts w:ascii="Sylfaen" w:eastAsia="Times New Roman" w:hAnsi="Sylfaen" w:cs="Arial"/>
                <w:sz w:val="16"/>
                <w:szCs w:val="16"/>
                <w:lang w:val="ka-GE" w:eastAsia="en-GB"/>
              </w:rPr>
            </w:pPr>
          </w:p>
        </w:tc>
        <w:tc>
          <w:tcPr>
            <w:tcW w:w="4139" w:type="dxa"/>
            <w:gridSpan w:val="10"/>
            <w:vMerge/>
            <w:shd w:val="clear" w:color="auto" w:fill="B8CCE4" w:themeFill="accent1" w:themeFillTint="66"/>
            <w:noWrap/>
          </w:tcPr>
          <w:p w14:paraId="2019AD1E" w14:textId="77777777" w:rsidR="00545A93" w:rsidRPr="00C40F50" w:rsidRDefault="00545A93" w:rsidP="00545A93">
            <w:pPr>
              <w:rPr>
                <w:rFonts w:ascii="Sylfaen" w:hAnsi="Sylfaen"/>
                <w:sz w:val="16"/>
                <w:szCs w:val="16"/>
                <w:lang w:val="en-GB" w:eastAsia="en-GB"/>
              </w:rPr>
            </w:pPr>
          </w:p>
        </w:tc>
        <w:tc>
          <w:tcPr>
            <w:tcW w:w="1248" w:type="dxa"/>
            <w:gridSpan w:val="3"/>
            <w:shd w:val="clear" w:color="auto" w:fill="B8CCE4" w:themeFill="accent1" w:themeFillTint="66"/>
            <w:noWrap/>
          </w:tcPr>
          <w:p w14:paraId="141317E4" w14:textId="7AA61DD2"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Year</w:t>
            </w:r>
            <w:proofErr w:type="spellEnd"/>
          </w:p>
        </w:tc>
        <w:tc>
          <w:tcPr>
            <w:tcW w:w="1636" w:type="dxa"/>
            <w:gridSpan w:val="16"/>
            <w:shd w:val="clear" w:color="auto" w:fill="B8CCE4" w:themeFill="accent1" w:themeFillTint="66"/>
          </w:tcPr>
          <w:p w14:paraId="32842346"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900" w:type="dxa"/>
            <w:gridSpan w:val="3"/>
            <w:shd w:val="clear" w:color="auto" w:fill="B8CCE4" w:themeFill="accent1" w:themeFillTint="66"/>
          </w:tcPr>
          <w:p w14:paraId="74BD6EFD" w14:textId="3D62E6A1"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803" w:type="dxa"/>
            <w:gridSpan w:val="6"/>
            <w:shd w:val="clear" w:color="auto" w:fill="B8CCE4" w:themeFill="accent1" w:themeFillTint="66"/>
          </w:tcPr>
          <w:p w14:paraId="2257C657"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192" w:type="dxa"/>
            <w:gridSpan w:val="11"/>
            <w:shd w:val="clear" w:color="auto" w:fill="B8CCE4" w:themeFill="accent1" w:themeFillTint="66"/>
            <w:noWrap/>
          </w:tcPr>
          <w:p w14:paraId="1C60B6C6"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1231" w:type="dxa"/>
            <w:gridSpan w:val="16"/>
            <w:shd w:val="clear" w:color="auto" w:fill="B8CCE4" w:themeFill="accent1" w:themeFillTint="66"/>
          </w:tcPr>
          <w:p w14:paraId="45508220" w14:textId="77777777"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1939" w:type="dxa"/>
            <w:gridSpan w:val="8"/>
            <w:shd w:val="clear" w:color="auto" w:fill="B8CCE4" w:themeFill="accent1" w:themeFillTint="66"/>
            <w:noWrap/>
          </w:tcPr>
          <w:p w14:paraId="3C9CE84E" w14:textId="77777777" w:rsidR="00545A93" w:rsidRPr="00C40F50" w:rsidRDefault="00545A93" w:rsidP="00545A93">
            <w:pPr>
              <w:rPr>
                <w:rFonts w:ascii="Sylfaen" w:hAnsi="Sylfaen"/>
                <w:sz w:val="16"/>
                <w:szCs w:val="16"/>
                <w:lang w:val="en-GB" w:eastAsia="en-GB"/>
              </w:rPr>
            </w:pPr>
            <w:r w:rsidRPr="00C40F50">
              <w:rPr>
                <w:rFonts w:ascii="Sylfaen" w:eastAsia="Times New Roman" w:hAnsi="Sylfaen" w:cs="Arial"/>
                <w:sz w:val="16"/>
                <w:szCs w:val="16"/>
                <w:lang w:val="ka-GE" w:eastAsia="en-GB"/>
              </w:rPr>
              <w:t>2023</w:t>
            </w:r>
          </w:p>
        </w:tc>
        <w:tc>
          <w:tcPr>
            <w:tcW w:w="7040" w:type="dxa"/>
            <w:gridSpan w:val="34"/>
            <w:vMerge w:val="restart"/>
            <w:shd w:val="clear" w:color="auto" w:fill="B8CCE4" w:themeFill="accent1" w:themeFillTint="66"/>
          </w:tcPr>
          <w:p w14:paraId="1F38AB68" w14:textId="48DE010D" w:rsidR="00545A93" w:rsidRPr="00C40F50" w:rsidRDefault="001466B5" w:rsidP="00545A93">
            <w:pPr>
              <w:rPr>
                <w:rFonts w:ascii="Sylfaen" w:hAnsi="Sylfaen"/>
                <w:sz w:val="16"/>
                <w:szCs w:val="16"/>
                <w:lang w:val="en-GB" w:eastAsia="en-GB"/>
              </w:rPr>
            </w:pPr>
            <w:r w:rsidRPr="001466B5">
              <w:rPr>
                <w:rFonts w:ascii="Sylfaen" w:eastAsia="Times New Roman" w:hAnsi="Sylfaen" w:cs="Arial"/>
                <w:sz w:val="16"/>
                <w:szCs w:val="16"/>
                <w:lang w:val="en-GB" w:eastAsia="en-GB"/>
              </w:rPr>
              <w:t>Annual progress reports and evaluation report for the Climate Action Plan</w:t>
            </w:r>
          </w:p>
        </w:tc>
      </w:tr>
      <w:tr w:rsidR="00545A93" w:rsidRPr="00C40F50" w14:paraId="4550EAB2" w14:textId="77777777" w:rsidTr="00BF2527">
        <w:trPr>
          <w:gridAfter w:val="1"/>
          <w:trHeight w:val="234"/>
        </w:trPr>
        <w:tc>
          <w:tcPr>
            <w:tcW w:w="1977" w:type="dxa"/>
            <w:gridSpan w:val="2"/>
            <w:vMerge/>
            <w:noWrap/>
          </w:tcPr>
          <w:p w14:paraId="1AD2E565" w14:textId="77777777" w:rsidR="00545A93" w:rsidRPr="00C40F50" w:rsidRDefault="00545A93" w:rsidP="00545A93">
            <w:pPr>
              <w:rPr>
                <w:rFonts w:ascii="Sylfaen" w:eastAsia="Times New Roman" w:hAnsi="Sylfaen" w:cs="Arial"/>
                <w:sz w:val="16"/>
                <w:szCs w:val="16"/>
                <w:lang w:val="ka-GE" w:eastAsia="en-GB"/>
              </w:rPr>
            </w:pPr>
          </w:p>
        </w:tc>
        <w:tc>
          <w:tcPr>
            <w:tcW w:w="4139" w:type="dxa"/>
            <w:gridSpan w:val="10"/>
            <w:vMerge/>
            <w:noWrap/>
          </w:tcPr>
          <w:p w14:paraId="27B71122" w14:textId="77777777" w:rsidR="00545A93" w:rsidRPr="00C40F50" w:rsidRDefault="00545A93" w:rsidP="00545A93">
            <w:pPr>
              <w:rPr>
                <w:rFonts w:ascii="Sylfaen" w:hAnsi="Sylfaen"/>
                <w:sz w:val="16"/>
                <w:szCs w:val="16"/>
                <w:lang w:val="en-GB" w:eastAsia="en-GB"/>
              </w:rPr>
            </w:pPr>
          </w:p>
        </w:tc>
        <w:tc>
          <w:tcPr>
            <w:tcW w:w="1248" w:type="dxa"/>
            <w:gridSpan w:val="3"/>
            <w:shd w:val="clear" w:color="auto" w:fill="B8CCE4" w:themeFill="accent1" w:themeFillTint="66"/>
            <w:noWrap/>
          </w:tcPr>
          <w:p w14:paraId="35191D18" w14:textId="34219931"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Value</w:t>
            </w:r>
            <w:proofErr w:type="spellEnd"/>
          </w:p>
        </w:tc>
        <w:tc>
          <w:tcPr>
            <w:tcW w:w="1636" w:type="dxa"/>
            <w:gridSpan w:val="16"/>
            <w:shd w:val="clear" w:color="auto" w:fill="B8CCE4" w:themeFill="accent1" w:themeFillTint="66"/>
          </w:tcPr>
          <w:p w14:paraId="29685F20" w14:textId="191D83DC" w:rsidR="00545A93" w:rsidRPr="00A97BCB" w:rsidRDefault="00A97BCB" w:rsidP="00545A93">
            <w:pPr>
              <w:rPr>
                <w:rFonts w:ascii="Sylfaen" w:hAnsi="Sylfaen"/>
                <w:sz w:val="16"/>
                <w:szCs w:val="16"/>
                <w:lang w:val="en-US" w:eastAsia="en-GB"/>
              </w:rPr>
            </w:pPr>
            <w:r>
              <w:rPr>
                <w:rFonts w:ascii="Sylfaen" w:hAnsi="Sylfaen"/>
                <w:sz w:val="16"/>
                <w:szCs w:val="16"/>
                <w:lang w:val="en-US" w:eastAsia="en-GB"/>
              </w:rPr>
              <w:t>N/A</w:t>
            </w:r>
          </w:p>
        </w:tc>
        <w:tc>
          <w:tcPr>
            <w:tcW w:w="900" w:type="dxa"/>
            <w:gridSpan w:val="3"/>
            <w:shd w:val="clear" w:color="auto" w:fill="B8CCE4" w:themeFill="accent1" w:themeFillTint="66"/>
          </w:tcPr>
          <w:p w14:paraId="251359E2" w14:textId="24160506" w:rsidR="00545A93" w:rsidRPr="00C40F50" w:rsidRDefault="00545A93" w:rsidP="00545A93">
            <w:pPr>
              <w:rPr>
                <w:rFonts w:ascii="Sylfaen" w:hAnsi="Sylfaen"/>
                <w:sz w:val="16"/>
                <w:szCs w:val="16"/>
                <w:lang w:val="ka-GE" w:eastAsia="en-GB"/>
              </w:rPr>
            </w:pPr>
            <w:r w:rsidRPr="00C40F50">
              <w:rPr>
                <w:rFonts w:ascii="Sylfaen" w:hAnsi="Sylfaen"/>
                <w:sz w:val="16"/>
                <w:szCs w:val="16"/>
                <w:lang w:val="ka-GE" w:eastAsia="en-GB"/>
              </w:rPr>
              <w:t>10%</w:t>
            </w:r>
          </w:p>
        </w:tc>
        <w:tc>
          <w:tcPr>
            <w:tcW w:w="803" w:type="dxa"/>
            <w:gridSpan w:val="6"/>
            <w:shd w:val="clear" w:color="auto" w:fill="B8CCE4" w:themeFill="accent1" w:themeFillTint="66"/>
          </w:tcPr>
          <w:p w14:paraId="726BEE5E" w14:textId="77777777" w:rsidR="00545A93" w:rsidRPr="00C40F50" w:rsidRDefault="00545A93" w:rsidP="00545A93">
            <w:pPr>
              <w:rPr>
                <w:rFonts w:ascii="Sylfaen" w:hAnsi="Sylfaen"/>
                <w:sz w:val="16"/>
                <w:szCs w:val="16"/>
                <w:lang w:val="ka-GE" w:eastAsia="en-GB"/>
              </w:rPr>
            </w:pPr>
            <w:r w:rsidRPr="00C40F50">
              <w:rPr>
                <w:rFonts w:ascii="Sylfaen" w:hAnsi="Sylfaen"/>
                <w:sz w:val="16"/>
                <w:szCs w:val="16"/>
                <w:lang w:val="ka-GE" w:eastAsia="en-GB"/>
              </w:rPr>
              <w:t>30%</w:t>
            </w:r>
          </w:p>
        </w:tc>
        <w:tc>
          <w:tcPr>
            <w:tcW w:w="1192" w:type="dxa"/>
            <w:gridSpan w:val="11"/>
            <w:shd w:val="clear" w:color="auto" w:fill="B8CCE4" w:themeFill="accent1" w:themeFillTint="66"/>
            <w:noWrap/>
          </w:tcPr>
          <w:p w14:paraId="31A47FFD" w14:textId="77777777" w:rsidR="00545A93" w:rsidRPr="00C40F50" w:rsidRDefault="00545A93" w:rsidP="00545A93">
            <w:pPr>
              <w:rPr>
                <w:rFonts w:ascii="Sylfaen" w:hAnsi="Sylfaen"/>
                <w:sz w:val="16"/>
                <w:szCs w:val="16"/>
                <w:lang w:val="ka-GE" w:eastAsia="en-GB"/>
              </w:rPr>
            </w:pPr>
            <w:r w:rsidRPr="00C40F50">
              <w:rPr>
                <w:rFonts w:ascii="Sylfaen" w:hAnsi="Sylfaen"/>
                <w:sz w:val="16"/>
                <w:szCs w:val="16"/>
                <w:lang w:val="ka-GE" w:eastAsia="en-GB"/>
              </w:rPr>
              <w:t>40%</w:t>
            </w:r>
          </w:p>
        </w:tc>
        <w:tc>
          <w:tcPr>
            <w:tcW w:w="1231" w:type="dxa"/>
            <w:gridSpan w:val="16"/>
            <w:shd w:val="clear" w:color="auto" w:fill="B8CCE4" w:themeFill="accent1" w:themeFillTint="66"/>
          </w:tcPr>
          <w:p w14:paraId="0ECEDFDC" w14:textId="77777777" w:rsidR="00545A93" w:rsidRPr="00C40F50" w:rsidRDefault="00545A93" w:rsidP="00545A93">
            <w:pPr>
              <w:rPr>
                <w:rFonts w:ascii="Sylfaen" w:hAnsi="Sylfaen"/>
                <w:sz w:val="16"/>
                <w:szCs w:val="16"/>
                <w:lang w:val="ka-GE" w:eastAsia="en-GB"/>
              </w:rPr>
            </w:pPr>
            <w:r w:rsidRPr="00C40F50">
              <w:rPr>
                <w:rFonts w:ascii="Sylfaen" w:hAnsi="Sylfaen"/>
                <w:sz w:val="16"/>
                <w:szCs w:val="16"/>
                <w:lang w:val="ka-GE" w:eastAsia="en-GB"/>
              </w:rPr>
              <w:t>50%</w:t>
            </w:r>
          </w:p>
        </w:tc>
        <w:tc>
          <w:tcPr>
            <w:tcW w:w="1939" w:type="dxa"/>
            <w:gridSpan w:val="8"/>
            <w:shd w:val="clear" w:color="auto" w:fill="B8CCE4" w:themeFill="accent1" w:themeFillTint="66"/>
            <w:noWrap/>
          </w:tcPr>
          <w:p w14:paraId="316EB152" w14:textId="77777777" w:rsidR="00545A93" w:rsidRPr="00C40F50" w:rsidRDefault="00545A93" w:rsidP="00545A93">
            <w:pPr>
              <w:rPr>
                <w:rFonts w:ascii="Sylfaen" w:hAnsi="Sylfaen"/>
                <w:sz w:val="16"/>
                <w:szCs w:val="16"/>
                <w:lang w:val="en-GB" w:eastAsia="en-GB"/>
              </w:rPr>
            </w:pPr>
            <w:r w:rsidRPr="00C40F50">
              <w:rPr>
                <w:rFonts w:ascii="Sylfaen" w:hAnsi="Sylfaen"/>
                <w:sz w:val="16"/>
                <w:szCs w:val="16"/>
                <w:lang w:val="ka-GE" w:eastAsia="en-GB"/>
              </w:rPr>
              <w:t xml:space="preserve">60% </w:t>
            </w:r>
          </w:p>
        </w:tc>
        <w:tc>
          <w:tcPr>
            <w:tcW w:w="7040" w:type="dxa"/>
            <w:gridSpan w:val="34"/>
            <w:vMerge/>
            <w:shd w:val="clear" w:color="auto" w:fill="B8CCE4" w:themeFill="accent1" w:themeFillTint="66"/>
          </w:tcPr>
          <w:p w14:paraId="7E956BAE" w14:textId="77777777" w:rsidR="00545A93" w:rsidRPr="00C40F50" w:rsidRDefault="00545A93" w:rsidP="00545A93">
            <w:pPr>
              <w:rPr>
                <w:rFonts w:ascii="Sylfaen" w:hAnsi="Sylfaen"/>
                <w:sz w:val="16"/>
                <w:szCs w:val="16"/>
                <w:lang w:val="en-GB" w:eastAsia="en-GB"/>
              </w:rPr>
            </w:pPr>
          </w:p>
        </w:tc>
      </w:tr>
      <w:tr w:rsidR="00545A93" w:rsidRPr="001466B5" w14:paraId="196984B1" w14:textId="77777777" w:rsidTr="00BF2527">
        <w:trPr>
          <w:gridAfter w:val="2"/>
          <w:wAfter w:w="83" w:type="dxa"/>
          <w:trHeight w:val="234"/>
        </w:trPr>
        <w:tc>
          <w:tcPr>
            <w:tcW w:w="1977" w:type="dxa"/>
            <w:gridSpan w:val="2"/>
            <w:shd w:val="clear" w:color="auto" w:fill="DBE5F1" w:themeFill="accent1" w:themeFillTint="33"/>
            <w:noWrap/>
          </w:tcPr>
          <w:p w14:paraId="4C488B80" w14:textId="1760C375" w:rsidR="00545A93" w:rsidRPr="00C40F50" w:rsidRDefault="00545A93" w:rsidP="00545A93">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161C895D" w14:textId="77777777" w:rsidR="00545A93" w:rsidRPr="00C40F50" w:rsidRDefault="00545A93" w:rsidP="00545A93">
            <w:pPr>
              <w:jc w:val="center"/>
              <w:rPr>
                <w:rFonts w:ascii="Sylfaen" w:eastAsia="Times New Roman" w:hAnsi="Sylfaen" w:cs="Arial"/>
                <w:sz w:val="16"/>
                <w:szCs w:val="16"/>
                <w:lang w:val="ka-GE" w:eastAsia="en-GB"/>
              </w:rPr>
            </w:pPr>
          </w:p>
        </w:tc>
        <w:tc>
          <w:tcPr>
            <w:tcW w:w="20050" w:type="dxa"/>
            <w:gridSpan w:val="106"/>
            <w:shd w:val="clear" w:color="auto" w:fill="DBE5F1" w:themeFill="accent1" w:themeFillTint="33"/>
            <w:noWrap/>
          </w:tcPr>
          <w:p w14:paraId="08394DC7" w14:textId="4D0EAD6C" w:rsidR="00545A93" w:rsidRPr="00A26514" w:rsidRDefault="001466B5" w:rsidP="00545A93">
            <w:pPr>
              <w:rPr>
                <w:rFonts w:ascii="Sylfaen" w:hAnsi="Sylfaen"/>
                <w:sz w:val="16"/>
                <w:szCs w:val="16"/>
                <w:lang w:val="en-US" w:eastAsia="en-GB"/>
              </w:rPr>
            </w:pPr>
            <w:proofErr w:type="spellStart"/>
            <w:r w:rsidRPr="001466B5">
              <w:rPr>
                <w:rFonts w:ascii="Sylfaen" w:hAnsi="Sylfaen"/>
                <w:sz w:val="16"/>
                <w:szCs w:val="16"/>
                <w:lang w:val="ka-GE" w:eastAsia="en-GB"/>
              </w:rPr>
              <w:lastRenderedPageBreak/>
              <w:t>Delays</w:t>
            </w:r>
            <w:proofErr w:type="spellEnd"/>
            <w:r w:rsidRPr="001466B5">
              <w:rPr>
                <w:rFonts w:ascii="Sylfaen" w:hAnsi="Sylfaen"/>
                <w:sz w:val="16"/>
                <w:szCs w:val="16"/>
                <w:lang w:val="ka-GE" w:eastAsia="en-GB"/>
              </w:rPr>
              <w:t xml:space="preserve"> </w:t>
            </w:r>
            <w:proofErr w:type="spellStart"/>
            <w:r w:rsidRPr="001466B5">
              <w:rPr>
                <w:rFonts w:ascii="Sylfaen" w:hAnsi="Sylfaen"/>
                <w:sz w:val="16"/>
                <w:szCs w:val="16"/>
                <w:lang w:val="ka-GE" w:eastAsia="en-GB"/>
              </w:rPr>
              <w:t>in</w:t>
            </w:r>
            <w:proofErr w:type="spellEnd"/>
            <w:r w:rsidRPr="001466B5">
              <w:rPr>
                <w:rFonts w:ascii="Sylfaen" w:hAnsi="Sylfaen"/>
                <w:sz w:val="16"/>
                <w:szCs w:val="16"/>
                <w:lang w:val="ka-GE" w:eastAsia="en-GB"/>
              </w:rPr>
              <w:t xml:space="preserve"> </w:t>
            </w:r>
            <w:proofErr w:type="spellStart"/>
            <w:r w:rsidRPr="001466B5">
              <w:rPr>
                <w:rFonts w:ascii="Sylfaen" w:hAnsi="Sylfaen"/>
                <w:sz w:val="16"/>
                <w:szCs w:val="16"/>
                <w:lang w:val="ka-GE" w:eastAsia="en-GB"/>
              </w:rPr>
              <w:t>f</w:t>
            </w:r>
            <w:r w:rsidR="00A26514" w:rsidRPr="00A26514">
              <w:rPr>
                <w:rFonts w:ascii="Sylfaen" w:hAnsi="Sylfaen"/>
                <w:sz w:val="16"/>
                <w:szCs w:val="16"/>
                <w:lang w:val="ka-GE" w:eastAsia="en-GB"/>
              </w:rPr>
              <w:t>inding</w:t>
            </w:r>
            <w:proofErr w:type="spellEnd"/>
            <w:r w:rsidR="00A26514" w:rsidRPr="00A26514">
              <w:rPr>
                <w:rFonts w:ascii="Sylfaen" w:hAnsi="Sylfaen"/>
                <w:sz w:val="16"/>
                <w:szCs w:val="16"/>
                <w:lang w:val="ka-GE" w:eastAsia="en-GB"/>
              </w:rPr>
              <w:t xml:space="preserve"> </w:t>
            </w:r>
            <w:proofErr w:type="spellStart"/>
            <w:r w:rsidR="00A26514" w:rsidRPr="00A26514">
              <w:rPr>
                <w:rFonts w:ascii="Sylfaen" w:hAnsi="Sylfaen"/>
                <w:sz w:val="16"/>
                <w:szCs w:val="16"/>
                <w:lang w:val="ka-GE" w:eastAsia="en-GB"/>
              </w:rPr>
              <w:t>the</w:t>
            </w:r>
            <w:proofErr w:type="spellEnd"/>
            <w:r w:rsidR="00A26514" w:rsidRPr="00A26514">
              <w:rPr>
                <w:rFonts w:ascii="Sylfaen" w:hAnsi="Sylfaen"/>
                <w:sz w:val="16"/>
                <w:szCs w:val="16"/>
                <w:lang w:val="ka-GE" w:eastAsia="en-GB"/>
              </w:rPr>
              <w:t xml:space="preserve"> </w:t>
            </w:r>
            <w:proofErr w:type="spellStart"/>
            <w:r w:rsidR="00A26514" w:rsidRPr="00A26514">
              <w:rPr>
                <w:rFonts w:ascii="Sylfaen" w:hAnsi="Sylfaen"/>
                <w:sz w:val="16"/>
                <w:szCs w:val="16"/>
                <w:lang w:val="ka-GE" w:eastAsia="en-GB"/>
              </w:rPr>
              <w:t>f</w:t>
            </w:r>
            <w:r w:rsidRPr="001466B5">
              <w:rPr>
                <w:rFonts w:ascii="Sylfaen" w:hAnsi="Sylfaen"/>
                <w:sz w:val="16"/>
                <w:szCs w:val="16"/>
                <w:lang w:val="ka-GE" w:eastAsia="en-GB"/>
              </w:rPr>
              <w:t>unding</w:t>
            </w:r>
            <w:proofErr w:type="spellEnd"/>
            <w:r w:rsidRPr="001466B5">
              <w:rPr>
                <w:rFonts w:ascii="Sylfaen" w:hAnsi="Sylfaen"/>
                <w:sz w:val="16"/>
                <w:szCs w:val="16"/>
                <w:lang w:val="ka-GE" w:eastAsia="en-GB"/>
              </w:rPr>
              <w:t xml:space="preserve"> </w:t>
            </w:r>
            <w:proofErr w:type="spellStart"/>
            <w:r w:rsidRPr="001466B5">
              <w:rPr>
                <w:rFonts w:ascii="Sylfaen" w:hAnsi="Sylfaen"/>
                <w:sz w:val="16"/>
                <w:szCs w:val="16"/>
                <w:lang w:val="ka-GE" w:eastAsia="en-GB"/>
              </w:rPr>
              <w:t>and</w:t>
            </w:r>
            <w:proofErr w:type="spellEnd"/>
            <w:r w:rsidRPr="001466B5">
              <w:rPr>
                <w:rFonts w:ascii="Sylfaen" w:hAnsi="Sylfaen"/>
                <w:sz w:val="16"/>
                <w:szCs w:val="16"/>
                <w:lang w:val="ka-GE" w:eastAsia="en-GB"/>
              </w:rPr>
              <w:t xml:space="preserve"> </w:t>
            </w:r>
            <w:proofErr w:type="spellStart"/>
            <w:r>
              <w:rPr>
                <w:rFonts w:ascii="Sylfaen" w:hAnsi="Sylfaen"/>
                <w:sz w:val="16"/>
                <w:szCs w:val="16"/>
                <w:lang w:val="ka-GE" w:eastAsia="en-GB"/>
              </w:rPr>
              <w:t>resource</w:t>
            </w:r>
            <w:r w:rsidR="00A26514" w:rsidRPr="00A26514">
              <w:rPr>
                <w:rFonts w:ascii="Sylfaen" w:hAnsi="Sylfaen"/>
                <w:sz w:val="16"/>
                <w:szCs w:val="16"/>
                <w:lang w:val="ka-GE" w:eastAsia="en-GB"/>
              </w:rPr>
              <w:t>s</w:t>
            </w:r>
            <w:proofErr w:type="spellEnd"/>
            <w:r w:rsidR="00545A93">
              <w:rPr>
                <w:rFonts w:ascii="Sylfaen" w:hAnsi="Sylfaen"/>
                <w:sz w:val="16"/>
                <w:szCs w:val="16"/>
                <w:lang w:val="ka-GE" w:eastAsia="en-GB"/>
              </w:rPr>
              <w:t xml:space="preserve">; </w:t>
            </w:r>
            <w:r w:rsidR="00A26514">
              <w:rPr>
                <w:rFonts w:ascii="Sylfaen" w:hAnsi="Sylfaen"/>
                <w:sz w:val="16"/>
                <w:szCs w:val="16"/>
                <w:lang w:val="en-US" w:eastAsia="en-GB"/>
              </w:rPr>
              <w:t xml:space="preserve">Quality of the document developed by implementer and </w:t>
            </w:r>
            <w:r w:rsidR="00CC5F34">
              <w:rPr>
                <w:rFonts w:ascii="Sylfaen" w:hAnsi="Sylfaen"/>
                <w:sz w:val="16"/>
                <w:szCs w:val="16"/>
                <w:lang w:val="en-US" w:eastAsia="en-GB"/>
              </w:rPr>
              <w:t>donor.</w:t>
            </w:r>
          </w:p>
        </w:tc>
      </w:tr>
      <w:tr w:rsidR="00545A93" w:rsidRPr="00C40F50" w14:paraId="10B53CE5" w14:textId="77777777" w:rsidTr="00BF2527">
        <w:trPr>
          <w:gridAfter w:val="2"/>
          <w:wAfter w:w="83" w:type="dxa"/>
          <w:trHeight w:val="525"/>
        </w:trPr>
        <w:tc>
          <w:tcPr>
            <w:tcW w:w="1977" w:type="dxa"/>
            <w:gridSpan w:val="2"/>
            <w:vMerge w:val="restart"/>
            <w:shd w:val="clear" w:color="auto" w:fill="D9D9D9" w:themeFill="background1" w:themeFillShade="D9"/>
            <w:noWrap/>
          </w:tcPr>
          <w:p w14:paraId="00143307" w14:textId="073B4901" w:rsidR="00545A93" w:rsidRPr="00C40F50"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126" w:type="dxa"/>
            <w:gridSpan w:val="6"/>
            <w:vMerge w:val="restart"/>
            <w:shd w:val="clear" w:color="auto" w:fill="D9D9D9" w:themeFill="background1" w:themeFillShade="D9"/>
            <w:noWrap/>
          </w:tcPr>
          <w:p w14:paraId="21F633EA" w14:textId="0FBCFF19"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Short</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description</w:t>
            </w:r>
            <w:proofErr w:type="spellEnd"/>
          </w:p>
        </w:tc>
        <w:tc>
          <w:tcPr>
            <w:tcW w:w="2013" w:type="dxa"/>
            <w:gridSpan w:val="4"/>
            <w:vMerge w:val="restart"/>
            <w:shd w:val="clear" w:color="auto" w:fill="D9D9D9" w:themeFill="background1" w:themeFillShade="D9"/>
          </w:tcPr>
          <w:p w14:paraId="7D325D77" w14:textId="3CD38B2E" w:rsidR="00545A93" w:rsidRPr="00C40F50" w:rsidRDefault="008E7293" w:rsidP="00545A93">
            <w:pPr>
              <w:rPr>
                <w:rFonts w:ascii="Sylfaen" w:hAnsi="Sylfaen"/>
                <w:sz w:val="16"/>
                <w:szCs w:val="16"/>
                <w:lang w:val="en-GB" w:eastAsia="en-GB"/>
              </w:rPr>
            </w:pPr>
            <w:r w:rsidRPr="005E1677">
              <w:rPr>
                <w:rFonts w:ascii="Sylfaen" w:eastAsia="Times New Roman" w:hAnsi="Sylfaen" w:cs="Arial"/>
                <w:sz w:val="16"/>
                <w:szCs w:val="16"/>
                <w:lang w:val="en-GB" w:eastAsia="en-GB"/>
              </w:rPr>
              <w:t>Links to EU-Georgia Association Agreement and SDGs</w:t>
            </w:r>
          </w:p>
        </w:tc>
        <w:tc>
          <w:tcPr>
            <w:tcW w:w="1347" w:type="dxa"/>
            <w:gridSpan w:val="5"/>
            <w:vMerge w:val="restart"/>
            <w:shd w:val="clear" w:color="auto" w:fill="D9D9D9" w:themeFill="background1" w:themeFillShade="D9"/>
            <w:noWrap/>
          </w:tcPr>
          <w:p w14:paraId="1A256269" w14:textId="754363B4" w:rsidR="00545A93" w:rsidRDefault="00545A93"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357" w:type="dxa"/>
            <w:gridSpan w:val="12"/>
            <w:vMerge w:val="restart"/>
            <w:shd w:val="clear" w:color="auto" w:fill="D9D9D9" w:themeFill="background1" w:themeFillShade="D9"/>
          </w:tcPr>
          <w:p w14:paraId="00BDBC50" w14:textId="195D237C" w:rsidR="00545A93" w:rsidRDefault="004A77CC" w:rsidP="00545A93">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10389452" w14:textId="0662DF83" w:rsidR="00545A93" w:rsidRPr="00C40F50" w:rsidRDefault="00545A93" w:rsidP="00545A93">
            <w:pPr>
              <w:rPr>
                <w:rFonts w:ascii="Sylfaen" w:hAnsi="Sylfaen"/>
                <w:sz w:val="16"/>
                <w:szCs w:val="16"/>
                <w:lang w:val="en-GB" w:eastAsia="en-GB"/>
              </w:rPr>
            </w:pPr>
          </w:p>
        </w:tc>
        <w:tc>
          <w:tcPr>
            <w:tcW w:w="1883" w:type="dxa"/>
            <w:gridSpan w:val="11"/>
            <w:vMerge w:val="restart"/>
            <w:shd w:val="clear" w:color="auto" w:fill="D9D9D9" w:themeFill="background1" w:themeFillShade="D9"/>
            <w:noWrap/>
          </w:tcPr>
          <w:p w14:paraId="17F00DCA" w14:textId="6D4B778A" w:rsidR="00545A93" w:rsidRPr="00A343A4" w:rsidRDefault="00A343A4" w:rsidP="00545A93">
            <w:pPr>
              <w:rPr>
                <w:rFonts w:ascii="Sylfaen" w:hAnsi="Sylfaen"/>
                <w:sz w:val="16"/>
                <w:szCs w:val="16"/>
                <w:lang w:val="en-US" w:eastAsia="en-GB"/>
              </w:rPr>
            </w:pPr>
            <w:r>
              <w:rPr>
                <w:rFonts w:ascii="Sylfaen" w:eastAsia="Times New Roman" w:hAnsi="Sylfaen" w:cs="Arial"/>
                <w:sz w:val="16"/>
                <w:szCs w:val="16"/>
                <w:lang w:val="en-US" w:eastAsia="en-GB"/>
              </w:rPr>
              <w:t>Responsible institution</w:t>
            </w:r>
          </w:p>
        </w:tc>
        <w:tc>
          <w:tcPr>
            <w:tcW w:w="2361" w:type="dxa"/>
            <w:gridSpan w:val="24"/>
            <w:vMerge w:val="restart"/>
            <w:shd w:val="clear" w:color="auto" w:fill="D9D9D9" w:themeFill="background1" w:themeFillShade="D9"/>
            <w:noWrap/>
          </w:tcPr>
          <w:p w14:paraId="6F4DC064" w14:textId="1906990C"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Partner</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institution</w:t>
            </w:r>
            <w:proofErr w:type="spellEnd"/>
          </w:p>
        </w:tc>
        <w:tc>
          <w:tcPr>
            <w:tcW w:w="1066" w:type="dxa"/>
            <w:gridSpan w:val="8"/>
            <w:vMerge w:val="restart"/>
            <w:shd w:val="clear" w:color="auto" w:fill="D9D9D9" w:themeFill="background1" w:themeFillShade="D9"/>
            <w:noWrap/>
          </w:tcPr>
          <w:p w14:paraId="14DABD82" w14:textId="4D909CCA"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Period</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of</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implementation</w:t>
            </w:r>
            <w:proofErr w:type="spellEnd"/>
          </w:p>
        </w:tc>
        <w:tc>
          <w:tcPr>
            <w:tcW w:w="1347" w:type="dxa"/>
            <w:gridSpan w:val="6"/>
            <w:vMerge w:val="restart"/>
            <w:shd w:val="clear" w:color="auto" w:fill="D9D9D9" w:themeFill="background1" w:themeFillShade="D9"/>
          </w:tcPr>
          <w:p w14:paraId="26A4DD66" w14:textId="77DFF3DB"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Budget</w:t>
            </w:r>
            <w:proofErr w:type="spellEnd"/>
          </w:p>
        </w:tc>
        <w:tc>
          <w:tcPr>
            <w:tcW w:w="6550" w:type="dxa"/>
            <w:gridSpan w:val="30"/>
            <w:shd w:val="clear" w:color="auto" w:fill="D9D9D9" w:themeFill="background1" w:themeFillShade="D9"/>
          </w:tcPr>
          <w:p w14:paraId="1DCE5C3C" w14:textId="553D182F"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545A93" w:rsidRPr="00C40F50" w14:paraId="0C6A4D3E" w14:textId="77777777" w:rsidTr="00BF2527">
        <w:trPr>
          <w:gridAfter w:val="2"/>
          <w:wAfter w:w="83" w:type="dxa"/>
          <w:trHeight w:val="525"/>
        </w:trPr>
        <w:tc>
          <w:tcPr>
            <w:tcW w:w="1977" w:type="dxa"/>
            <w:gridSpan w:val="2"/>
            <w:vMerge/>
            <w:shd w:val="clear" w:color="auto" w:fill="D9D9D9" w:themeFill="background1" w:themeFillShade="D9"/>
            <w:noWrap/>
          </w:tcPr>
          <w:p w14:paraId="13EDE187" w14:textId="77777777" w:rsidR="00545A93" w:rsidRPr="00C40F50" w:rsidRDefault="00545A93" w:rsidP="00545A93">
            <w:pPr>
              <w:rPr>
                <w:rFonts w:ascii="Sylfaen" w:eastAsia="Times New Roman" w:hAnsi="Sylfaen" w:cs="Arial"/>
                <w:sz w:val="16"/>
                <w:szCs w:val="16"/>
                <w:lang w:val="ka-GE" w:eastAsia="en-GB"/>
              </w:rPr>
            </w:pPr>
          </w:p>
        </w:tc>
        <w:tc>
          <w:tcPr>
            <w:tcW w:w="2126" w:type="dxa"/>
            <w:gridSpan w:val="6"/>
            <w:vMerge/>
            <w:shd w:val="clear" w:color="auto" w:fill="D9D9D9" w:themeFill="background1" w:themeFillShade="D9"/>
            <w:noWrap/>
          </w:tcPr>
          <w:p w14:paraId="27F1C4B2" w14:textId="77777777" w:rsidR="00545A93" w:rsidRPr="00C40F50" w:rsidRDefault="00545A93" w:rsidP="00545A93">
            <w:pPr>
              <w:rPr>
                <w:rFonts w:ascii="Sylfaen" w:hAnsi="Sylfaen"/>
                <w:sz w:val="16"/>
                <w:szCs w:val="16"/>
                <w:lang w:val="ka-GE" w:eastAsia="en-GB"/>
              </w:rPr>
            </w:pPr>
          </w:p>
        </w:tc>
        <w:tc>
          <w:tcPr>
            <w:tcW w:w="2013" w:type="dxa"/>
            <w:gridSpan w:val="4"/>
            <w:vMerge/>
            <w:shd w:val="clear" w:color="auto" w:fill="D9D9D9" w:themeFill="background1" w:themeFillShade="D9"/>
          </w:tcPr>
          <w:p w14:paraId="0113B38A"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55FA823A" w14:textId="77777777" w:rsidR="00545A93" w:rsidRPr="00C40F50" w:rsidRDefault="00545A93" w:rsidP="00545A93">
            <w:pPr>
              <w:rPr>
                <w:rFonts w:ascii="Sylfaen" w:eastAsia="Times New Roman" w:hAnsi="Sylfaen" w:cs="Arial"/>
                <w:sz w:val="16"/>
                <w:szCs w:val="16"/>
                <w:lang w:val="ka-GE" w:eastAsia="en-GB"/>
              </w:rPr>
            </w:pPr>
          </w:p>
        </w:tc>
        <w:tc>
          <w:tcPr>
            <w:tcW w:w="1357" w:type="dxa"/>
            <w:gridSpan w:val="12"/>
            <w:vMerge/>
            <w:shd w:val="clear" w:color="auto" w:fill="D9D9D9" w:themeFill="background1" w:themeFillShade="D9"/>
          </w:tcPr>
          <w:p w14:paraId="6BDB648F" w14:textId="63D74EE5" w:rsidR="00545A93" w:rsidRPr="00C40F50" w:rsidRDefault="00545A93" w:rsidP="00545A93">
            <w:pPr>
              <w:rPr>
                <w:rFonts w:ascii="Sylfaen" w:eastAsia="Times New Roman" w:hAnsi="Sylfaen" w:cs="Arial"/>
                <w:sz w:val="16"/>
                <w:szCs w:val="16"/>
                <w:lang w:val="ka-GE" w:eastAsia="en-GB"/>
              </w:rPr>
            </w:pPr>
          </w:p>
        </w:tc>
        <w:tc>
          <w:tcPr>
            <w:tcW w:w="1883" w:type="dxa"/>
            <w:gridSpan w:val="11"/>
            <w:vMerge/>
            <w:shd w:val="clear" w:color="auto" w:fill="D9D9D9" w:themeFill="background1" w:themeFillShade="D9"/>
            <w:noWrap/>
          </w:tcPr>
          <w:p w14:paraId="5AADC154" w14:textId="77777777" w:rsidR="00545A93" w:rsidRPr="00C40F50" w:rsidRDefault="00545A93" w:rsidP="00545A93">
            <w:pPr>
              <w:rPr>
                <w:rFonts w:ascii="Sylfaen" w:eastAsia="Times New Roman" w:hAnsi="Sylfaen" w:cs="Arial"/>
                <w:sz w:val="16"/>
                <w:szCs w:val="16"/>
                <w:lang w:val="ka-GE" w:eastAsia="en-GB"/>
              </w:rPr>
            </w:pPr>
          </w:p>
        </w:tc>
        <w:tc>
          <w:tcPr>
            <w:tcW w:w="2361" w:type="dxa"/>
            <w:gridSpan w:val="24"/>
            <w:vMerge/>
            <w:shd w:val="clear" w:color="auto" w:fill="D9D9D9" w:themeFill="background1" w:themeFillShade="D9"/>
            <w:noWrap/>
          </w:tcPr>
          <w:p w14:paraId="56DE90CD" w14:textId="77777777" w:rsidR="00545A93" w:rsidRPr="00C40F50" w:rsidRDefault="00545A93" w:rsidP="00545A93">
            <w:pPr>
              <w:rPr>
                <w:rFonts w:ascii="Sylfaen" w:hAnsi="Sylfaen"/>
                <w:sz w:val="16"/>
                <w:szCs w:val="16"/>
                <w:lang w:val="ka-GE" w:eastAsia="en-GB"/>
              </w:rPr>
            </w:pPr>
          </w:p>
        </w:tc>
        <w:tc>
          <w:tcPr>
            <w:tcW w:w="1066" w:type="dxa"/>
            <w:gridSpan w:val="8"/>
            <w:vMerge/>
            <w:shd w:val="clear" w:color="auto" w:fill="D9D9D9" w:themeFill="background1" w:themeFillShade="D9"/>
            <w:noWrap/>
            <w:textDirection w:val="btLr"/>
          </w:tcPr>
          <w:p w14:paraId="3365E7C8" w14:textId="77777777" w:rsidR="00545A93" w:rsidRPr="00C40F50" w:rsidRDefault="00545A93" w:rsidP="00545A93">
            <w:pPr>
              <w:rPr>
                <w:rFonts w:ascii="Sylfaen" w:hAnsi="Sylfaen"/>
                <w:sz w:val="16"/>
                <w:szCs w:val="16"/>
                <w:lang w:val="ka-GE" w:eastAsia="en-GB"/>
              </w:rPr>
            </w:pPr>
          </w:p>
        </w:tc>
        <w:tc>
          <w:tcPr>
            <w:tcW w:w="1347" w:type="dxa"/>
            <w:gridSpan w:val="6"/>
            <w:vMerge/>
            <w:shd w:val="clear" w:color="auto" w:fill="D9D9D9" w:themeFill="background1" w:themeFillShade="D9"/>
          </w:tcPr>
          <w:p w14:paraId="6779BF4B" w14:textId="77777777" w:rsidR="00545A93" w:rsidRPr="00C40F50" w:rsidRDefault="00545A93" w:rsidP="00545A93">
            <w:pPr>
              <w:rPr>
                <w:rFonts w:ascii="Sylfaen" w:hAnsi="Sylfaen"/>
                <w:sz w:val="16"/>
                <w:szCs w:val="16"/>
                <w:lang w:val="ka-GE" w:eastAsia="en-GB"/>
              </w:rPr>
            </w:pPr>
          </w:p>
        </w:tc>
        <w:tc>
          <w:tcPr>
            <w:tcW w:w="1343" w:type="dxa"/>
            <w:gridSpan w:val="10"/>
            <w:shd w:val="clear" w:color="auto" w:fill="D9D9D9" w:themeFill="background1" w:themeFillShade="D9"/>
          </w:tcPr>
          <w:p w14:paraId="44AC7FB4" w14:textId="015FF3A6"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State</w:t>
            </w:r>
            <w:proofErr w:type="spellEnd"/>
          </w:p>
        </w:tc>
        <w:tc>
          <w:tcPr>
            <w:tcW w:w="2606" w:type="dxa"/>
            <w:gridSpan w:val="13"/>
            <w:shd w:val="clear" w:color="auto" w:fill="D9D9D9" w:themeFill="background1" w:themeFillShade="D9"/>
          </w:tcPr>
          <w:p w14:paraId="28AC05F7" w14:textId="29436269" w:rsidR="00545A93" w:rsidRPr="00C40F50" w:rsidRDefault="00545A93" w:rsidP="00545A93">
            <w:pPr>
              <w:rPr>
                <w:rFonts w:ascii="Sylfaen" w:hAnsi="Sylfaen"/>
                <w:sz w:val="16"/>
                <w:szCs w:val="16"/>
                <w:lang w:val="ka-GE" w:eastAsia="en-GB"/>
              </w:rPr>
            </w:pPr>
            <w:r>
              <w:rPr>
                <w:rFonts w:ascii="Sylfaen" w:hAnsi="Sylfaen"/>
                <w:sz w:val="16"/>
                <w:szCs w:val="16"/>
                <w:lang w:val="en-GB" w:eastAsia="en-GB"/>
              </w:rPr>
              <w:t>Other</w:t>
            </w:r>
          </w:p>
        </w:tc>
        <w:tc>
          <w:tcPr>
            <w:tcW w:w="2601" w:type="dxa"/>
            <w:gridSpan w:val="7"/>
            <w:vMerge w:val="restart"/>
            <w:shd w:val="clear" w:color="auto" w:fill="D9D9D9" w:themeFill="background1" w:themeFillShade="D9"/>
          </w:tcPr>
          <w:p w14:paraId="6A6DABF2" w14:textId="36E4764B"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Deficit</w:t>
            </w:r>
            <w:proofErr w:type="spellEnd"/>
          </w:p>
        </w:tc>
      </w:tr>
      <w:tr w:rsidR="00545A93" w:rsidRPr="00C40F50" w14:paraId="709F6A82" w14:textId="77777777" w:rsidTr="00BF2527">
        <w:trPr>
          <w:gridAfter w:val="2"/>
          <w:wAfter w:w="83" w:type="dxa"/>
          <w:trHeight w:val="525"/>
        </w:trPr>
        <w:tc>
          <w:tcPr>
            <w:tcW w:w="1977" w:type="dxa"/>
            <w:gridSpan w:val="2"/>
            <w:vMerge/>
            <w:shd w:val="clear" w:color="auto" w:fill="D9D9D9" w:themeFill="background1" w:themeFillShade="D9"/>
            <w:noWrap/>
          </w:tcPr>
          <w:p w14:paraId="6521ED55" w14:textId="77777777" w:rsidR="00545A93" w:rsidRPr="00C40F50" w:rsidRDefault="00545A93" w:rsidP="00545A93">
            <w:pPr>
              <w:rPr>
                <w:rFonts w:ascii="Sylfaen" w:eastAsia="Times New Roman" w:hAnsi="Sylfaen" w:cs="Arial"/>
                <w:sz w:val="16"/>
                <w:szCs w:val="16"/>
                <w:lang w:val="ka-GE" w:eastAsia="en-GB"/>
              </w:rPr>
            </w:pPr>
          </w:p>
        </w:tc>
        <w:tc>
          <w:tcPr>
            <w:tcW w:w="2126" w:type="dxa"/>
            <w:gridSpan w:val="6"/>
            <w:vMerge/>
            <w:shd w:val="clear" w:color="auto" w:fill="D9D9D9" w:themeFill="background1" w:themeFillShade="D9"/>
            <w:noWrap/>
          </w:tcPr>
          <w:p w14:paraId="619ABD5A" w14:textId="77777777" w:rsidR="00545A93" w:rsidRPr="00C40F50" w:rsidRDefault="00545A93" w:rsidP="00545A93">
            <w:pPr>
              <w:rPr>
                <w:rFonts w:ascii="Sylfaen" w:hAnsi="Sylfaen"/>
                <w:sz w:val="16"/>
                <w:szCs w:val="16"/>
                <w:lang w:val="ka-GE" w:eastAsia="en-GB"/>
              </w:rPr>
            </w:pPr>
          </w:p>
        </w:tc>
        <w:tc>
          <w:tcPr>
            <w:tcW w:w="2013" w:type="dxa"/>
            <w:gridSpan w:val="4"/>
            <w:vMerge/>
            <w:shd w:val="clear" w:color="auto" w:fill="D9D9D9" w:themeFill="background1" w:themeFillShade="D9"/>
          </w:tcPr>
          <w:p w14:paraId="085F1FFB" w14:textId="77777777" w:rsidR="00545A93" w:rsidRPr="00C40F50" w:rsidRDefault="00545A93" w:rsidP="00545A93">
            <w:pPr>
              <w:rPr>
                <w:rFonts w:ascii="Sylfaen" w:eastAsia="Times New Roman" w:hAnsi="Sylfaen" w:cs="Arial"/>
                <w:sz w:val="16"/>
                <w:szCs w:val="16"/>
                <w:lang w:val="ka-GE" w:eastAsia="en-GB"/>
              </w:rPr>
            </w:pPr>
          </w:p>
        </w:tc>
        <w:tc>
          <w:tcPr>
            <w:tcW w:w="1347" w:type="dxa"/>
            <w:gridSpan w:val="5"/>
            <w:vMerge/>
            <w:shd w:val="clear" w:color="auto" w:fill="D9D9D9" w:themeFill="background1" w:themeFillShade="D9"/>
            <w:noWrap/>
          </w:tcPr>
          <w:p w14:paraId="0797C117" w14:textId="77777777" w:rsidR="00545A93" w:rsidRPr="00C40F50" w:rsidRDefault="00545A93" w:rsidP="00545A93">
            <w:pPr>
              <w:rPr>
                <w:rFonts w:ascii="Sylfaen" w:eastAsia="Times New Roman" w:hAnsi="Sylfaen" w:cs="Arial"/>
                <w:sz w:val="16"/>
                <w:szCs w:val="16"/>
                <w:lang w:val="ka-GE" w:eastAsia="en-GB"/>
              </w:rPr>
            </w:pPr>
          </w:p>
        </w:tc>
        <w:tc>
          <w:tcPr>
            <w:tcW w:w="1357" w:type="dxa"/>
            <w:gridSpan w:val="12"/>
            <w:vMerge/>
            <w:shd w:val="clear" w:color="auto" w:fill="D9D9D9" w:themeFill="background1" w:themeFillShade="D9"/>
          </w:tcPr>
          <w:p w14:paraId="445AA471" w14:textId="0C2BCE58" w:rsidR="00545A93" w:rsidRPr="00C40F50" w:rsidRDefault="00545A93" w:rsidP="00545A93">
            <w:pPr>
              <w:rPr>
                <w:rFonts w:ascii="Sylfaen" w:eastAsia="Times New Roman" w:hAnsi="Sylfaen" w:cs="Arial"/>
                <w:sz w:val="16"/>
                <w:szCs w:val="16"/>
                <w:lang w:val="ka-GE" w:eastAsia="en-GB"/>
              </w:rPr>
            </w:pPr>
          </w:p>
        </w:tc>
        <w:tc>
          <w:tcPr>
            <w:tcW w:w="1883" w:type="dxa"/>
            <w:gridSpan w:val="11"/>
            <w:vMerge/>
            <w:shd w:val="clear" w:color="auto" w:fill="D9D9D9" w:themeFill="background1" w:themeFillShade="D9"/>
            <w:noWrap/>
          </w:tcPr>
          <w:p w14:paraId="64636F18" w14:textId="77777777" w:rsidR="00545A93" w:rsidRPr="00C40F50" w:rsidRDefault="00545A93" w:rsidP="00545A93">
            <w:pPr>
              <w:rPr>
                <w:rFonts w:ascii="Sylfaen" w:eastAsia="Times New Roman" w:hAnsi="Sylfaen" w:cs="Arial"/>
                <w:sz w:val="16"/>
                <w:szCs w:val="16"/>
                <w:lang w:val="ka-GE" w:eastAsia="en-GB"/>
              </w:rPr>
            </w:pPr>
          </w:p>
        </w:tc>
        <w:tc>
          <w:tcPr>
            <w:tcW w:w="2361" w:type="dxa"/>
            <w:gridSpan w:val="24"/>
            <w:vMerge/>
            <w:shd w:val="clear" w:color="auto" w:fill="D9D9D9" w:themeFill="background1" w:themeFillShade="D9"/>
            <w:noWrap/>
          </w:tcPr>
          <w:p w14:paraId="55A9E913" w14:textId="77777777" w:rsidR="00545A93" w:rsidRPr="00C40F50" w:rsidRDefault="00545A93" w:rsidP="00545A93">
            <w:pPr>
              <w:rPr>
                <w:rFonts w:ascii="Sylfaen" w:hAnsi="Sylfaen"/>
                <w:sz w:val="16"/>
                <w:szCs w:val="16"/>
                <w:lang w:val="ka-GE" w:eastAsia="en-GB"/>
              </w:rPr>
            </w:pPr>
          </w:p>
        </w:tc>
        <w:tc>
          <w:tcPr>
            <w:tcW w:w="1066" w:type="dxa"/>
            <w:gridSpan w:val="8"/>
            <w:vMerge/>
            <w:shd w:val="clear" w:color="auto" w:fill="D9D9D9" w:themeFill="background1" w:themeFillShade="D9"/>
            <w:noWrap/>
            <w:textDirection w:val="btLr"/>
          </w:tcPr>
          <w:p w14:paraId="725F5351" w14:textId="77777777" w:rsidR="00545A93" w:rsidRPr="00C40F50" w:rsidRDefault="00545A93" w:rsidP="00545A93">
            <w:pPr>
              <w:rPr>
                <w:rFonts w:ascii="Sylfaen" w:hAnsi="Sylfaen"/>
                <w:sz w:val="16"/>
                <w:szCs w:val="16"/>
                <w:lang w:val="ka-GE" w:eastAsia="en-GB"/>
              </w:rPr>
            </w:pPr>
          </w:p>
        </w:tc>
        <w:tc>
          <w:tcPr>
            <w:tcW w:w="1347" w:type="dxa"/>
            <w:gridSpan w:val="6"/>
            <w:vMerge/>
            <w:shd w:val="clear" w:color="auto" w:fill="D9D9D9" w:themeFill="background1" w:themeFillShade="D9"/>
          </w:tcPr>
          <w:p w14:paraId="4E0C4D53" w14:textId="77777777" w:rsidR="00545A93" w:rsidRPr="00C40F50" w:rsidRDefault="00545A93" w:rsidP="00545A93">
            <w:pPr>
              <w:rPr>
                <w:rFonts w:ascii="Sylfaen" w:hAnsi="Sylfaen"/>
                <w:sz w:val="16"/>
                <w:szCs w:val="16"/>
                <w:lang w:val="ka-GE" w:eastAsia="en-GB"/>
              </w:rPr>
            </w:pPr>
          </w:p>
        </w:tc>
        <w:tc>
          <w:tcPr>
            <w:tcW w:w="679" w:type="dxa"/>
            <w:gridSpan w:val="5"/>
            <w:shd w:val="clear" w:color="auto" w:fill="D9D9D9" w:themeFill="background1" w:themeFillShade="D9"/>
          </w:tcPr>
          <w:p w14:paraId="48FF4F94" w14:textId="58D20372" w:rsidR="00545A93" w:rsidRPr="00C40F50" w:rsidRDefault="00545A93" w:rsidP="00545A93">
            <w:pPr>
              <w:rPr>
                <w:rFonts w:ascii="Sylfaen" w:hAnsi="Sylfaen"/>
                <w:sz w:val="16"/>
                <w:szCs w:val="16"/>
                <w:lang w:val="en-GB" w:eastAsia="en-GB"/>
              </w:rPr>
            </w:pPr>
            <w:proofErr w:type="spellStart"/>
            <w:r>
              <w:rPr>
                <w:rFonts w:ascii="Sylfaen" w:eastAsia="Times New Roman" w:hAnsi="Sylfaen" w:cs="Arial"/>
                <w:sz w:val="16"/>
                <w:szCs w:val="16"/>
                <w:lang w:val="ka-GE" w:eastAsia="en-GB"/>
              </w:rPr>
              <w:t>Amount</w:t>
            </w:r>
            <w:proofErr w:type="spellEnd"/>
          </w:p>
        </w:tc>
        <w:tc>
          <w:tcPr>
            <w:tcW w:w="664" w:type="dxa"/>
            <w:gridSpan w:val="5"/>
            <w:shd w:val="clear" w:color="auto" w:fill="D9D9D9" w:themeFill="background1" w:themeFillShade="D9"/>
          </w:tcPr>
          <w:p w14:paraId="059CC639" w14:textId="4DB675F9" w:rsidR="00545A93" w:rsidRPr="00C40F50" w:rsidRDefault="00545A93" w:rsidP="00545A93">
            <w:pPr>
              <w:rPr>
                <w:rFonts w:ascii="Sylfaen" w:hAnsi="Sylfaen"/>
                <w:sz w:val="16"/>
                <w:szCs w:val="16"/>
                <w:lang w:val="ka-GE" w:eastAsia="en-GB"/>
              </w:rPr>
            </w:pPr>
            <w:proofErr w:type="spellStart"/>
            <w:r>
              <w:rPr>
                <w:rFonts w:ascii="Sylfaen" w:hAnsi="Sylfaen"/>
                <w:sz w:val="16"/>
                <w:szCs w:val="16"/>
                <w:lang w:val="ka-GE" w:eastAsia="en-GB"/>
              </w:rPr>
              <w:t>Code</w:t>
            </w:r>
            <w:proofErr w:type="spellEnd"/>
          </w:p>
        </w:tc>
        <w:tc>
          <w:tcPr>
            <w:tcW w:w="1563" w:type="dxa"/>
            <w:gridSpan w:val="7"/>
            <w:shd w:val="clear" w:color="auto" w:fill="D9D9D9" w:themeFill="background1" w:themeFillShade="D9"/>
          </w:tcPr>
          <w:p w14:paraId="6A6D29EF" w14:textId="6ECAA36B" w:rsidR="00545A93" w:rsidRPr="00C40F50" w:rsidRDefault="00545A93" w:rsidP="00545A93">
            <w:pPr>
              <w:rPr>
                <w:rFonts w:ascii="Sylfaen" w:hAnsi="Sylfaen"/>
                <w:sz w:val="16"/>
                <w:szCs w:val="16"/>
                <w:lang w:val="en-GB" w:eastAsia="en-GB"/>
              </w:rPr>
            </w:pPr>
            <w:proofErr w:type="spellStart"/>
            <w:r>
              <w:rPr>
                <w:rFonts w:ascii="Sylfaen" w:eastAsia="Times New Roman" w:hAnsi="Sylfaen" w:cs="Arial"/>
                <w:sz w:val="16"/>
                <w:szCs w:val="16"/>
                <w:lang w:val="ka-GE" w:eastAsia="en-GB"/>
              </w:rPr>
              <w:t>Amount</w:t>
            </w:r>
            <w:proofErr w:type="spellEnd"/>
          </w:p>
        </w:tc>
        <w:tc>
          <w:tcPr>
            <w:tcW w:w="1043" w:type="dxa"/>
            <w:gridSpan w:val="6"/>
            <w:shd w:val="clear" w:color="auto" w:fill="D9D9D9" w:themeFill="background1" w:themeFillShade="D9"/>
          </w:tcPr>
          <w:p w14:paraId="78EE9C9F" w14:textId="04908519" w:rsidR="00545A93" w:rsidRPr="00C40F50" w:rsidRDefault="00545A93" w:rsidP="00545A93">
            <w:pPr>
              <w:rPr>
                <w:rFonts w:ascii="Sylfaen" w:hAnsi="Sylfaen"/>
                <w:sz w:val="16"/>
                <w:szCs w:val="16"/>
                <w:lang w:val="en-GB" w:eastAsia="en-GB"/>
              </w:rPr>
            </w:pPr>
            <w:proofErr w:type="spellStart"/>
            <w:r>
              <w:rPr>
                <w:rFonts w:ascii="Sylfaen" w:hAnsi="Sylfaen"/>
                <w:sz w:val="16"/>
                <w:szCs w:val="16"/>
                <w:lang w:val="ka-GE" w:eastAsia="en-GB"/>
              </w:rPr>
              <w:t>Organization</w:t>
            </w:r>
            <w:proofErr w:type="spellEnd"/>
          </w:p>
        </w:tc>
        <w:tc>
          <w:tcPr>
            <w:tcW w:w="2601" w:type="dxa"/>
            <w:gridSpan w:val="7"/>
            <w:vMerge/>
            <w:shd w:val="clear" w:color="auto" w:fill="D9D9D9" w:themeFill="background1" w:themeFillShade="D9"/>
          </w:tcPr>
          <w:p w14:paraId="74FB880E" w14:textId="77777777" w:rsidR="00545A93" w:rsidRPr="00C40F50" w:rsidRDefault="00545A93" w:rsidP="00545A93">
            <w:pPr>
              <w:rPr>
                <w:rFonts w:ascii="Sylfaen" w:hAnsi="Sylfaen"/>
                <w:sz w:val="16"/>
                <w:szCs w:val="16"/>
                <w:lang w:val="en-GB" w:eastAsia="en-GB"/>
              </w:rPr>
            </w:pPr>
          </w:p>
        </w:tc>
      </w:tr>
      <w:tr w:rsidR="00545A93" w:rsidRPr="00C40F50" w14:paraId="68F3FBE0" w14:textId="77777777" w:rsidTr="00BF2527">
        <w:trPr>
          <w:gridAfter w:val="2"/>
          <w:wAfter w:w="83" w:type="dxa"/>
          <w:cantSplit/>
          <w:trHeight w:val="1134"/>
        </w:trPr>
        <w:tc>
          <w:tcPr>
            <w:tcW w:w="1977" w:type="dxa"/>
            <w:gridSpan w:val="2"/>
            <w:noWrap/>
          </w:tcPr>
          <w:p w14:paraId="2EC5ECF2" w14:textId="335784CC"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5.2.1. </w:t>
            </w:r>
            <w:r w:rsidR="008E0EE2" w:rsidRPr="008E0EE2">
              <w:rPr>
                <w:rFonts w:ascii="Sylfaen" w:eastAsia="Times New Roman" w:hAnsi="Sylfaen" w:cs="Arial"/>
                <w:sz w:val="16"/>
                <w:szCs w:val="16"/>
                <w:lang w:val="en-GB" w:eastAsia="en-GB"/>
              </w:rPr>
              <w:t xml:space="preserve">Develop cost-benefit analysis and feasibility study to identify best options to </w:t>
            </w:r>
            <w:r w:rsidR="00C142B3">
              <w:rPr>
                <w:rFonts w:ascii="Sylfaen" w:eastAsia="Times New Roman" w:hAnsi="Sylfaen" w:cs="Arial"/>
                <w:sz w:val="16"/>
                <w:szCs w:val="16"/>
                <w:lang w:val="en-GB" w:eastAsia="en-GB"/>
              </w:rPr>
              <w:t>increase further</w:t>
            </w:r>
            <w:r w:rsidR="008E0EE2" w:rsidRPr="008E0EE2">
              <w:rPr>
                <w:rFonts w:ascii="Sylfaen" w:eastAsia="Times New Roman" w:hAnsi="Sylfaen" w:cs="Arial"/>
                <w:sz w:val="16"/>
                <w:szCs w:val="16"/>
                <w:lang w:val="en-GB" w:eastAsia="en-GB"/>
              </w:rPr>
              <w:t xml:space="preserve"> change in livestock feed</w:t>
            </w:r>
            <w:r w:rsidR="008E0EE2">
              <w:rPr>
                <w:rFonts w:ascii="Sylfaen" w:eastAsia="Times New Roman" w:hAnsi="Sylfaen" w:cs="Arial"/>
                <w:sz w:val="16"/>
                <w:szCs w:val="16"/>
                <w:lang w:val="en-GB" w:eastAsia="en-GB"/>
              </w:rPr>
              <w:t xml:space="preserve"> for the next iteration of the Climate Action Plan.</w:t>
            </w:r>
            <w:r w:rsidR="008E0EE2" w:rsidRPr="008E0EE2">
              <w:rPr>
                <w:rFonts w:ascii="Sylfaen" w:eastAsia="Times New Roman" w:hAnsi="Sylfaen" w:cs="Arial"/>
                <w:b/>
                <w:sz w:val="16"/>
                <w:szCs w:val="16"/>
                <w:lang w:val="en-GB" w:eastAsia="en-GB"/>
              </w:rPr>
              <w:t xml:space="preserve">  </w:t>
            </w:r>
          </w:p>
        </w:tc>
        <w:tc>
          <w:tcPr>
            <w:tcW w:w="2126" w:type="dxa"/>
            <w:gridSpan w:val="6"/>
            <w:noWrap/>
          </w:tcPr>
          <w:p w14:paraId="7A1FD328" w14:textId="0D51D3CD" w:rsidR="00545A93" w:rsidRPr="00D24997" w:rsidRDefault="00D24997" w:rsidP="00545A93">
            <w:pPr>
              <w:rPr>
                <w:rFonts w:ascii="Sylfaen" w:eastAsia="Times New Roman" w:hAnsi="Sylfaen" w:cs="Arial"/>
                <w:sz w:val="16"/>
                <w:szCs w:val="16"/>
                <w:lang w:val="ka-GE" w:eastAsia="en-GB"/>
              </w:rPr>
            </w:pPr>
            <w:r w:rsidRPr="00D24997">
              <w:rPr>
                <w:rFonts w:ascii="Sylfaen" w:eastAsia="Times New Roman" w:hAnsi="Sylfaen" w:cs="Arial"/>
                <w:sz w:val="16"/>
                <w:szCs w:val="16"/>
                <w:lang w:val="en-GB" w:eastAsia="en-GB"/>
              </w:rPr>
              <w:t>The cost-benefits analysis and feasibility study can facilitate the identification of the most attractive measures for further improving feed quality to pursue in the next iteration of the Climate Action Plan.</w:t>
            </w:r>
          </w:p>
        </w:tc>
        <w:tc>
          <w:tcPr>
            <w:tcW w:w="2013" w:type="dxa"/>
            <w:gridSpan w:val="4"/>
          </w:tcPr>
          <w:p w14:paraId="31F49E2B" w14:textId="2F382DE1"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2 (</w:t>
            </w:r>
            <w:proofErr w:type="spellStart"/>
            <w:r w:rsidR="00B51B3A" w:rsidRPr="00B51B3A">
              <w:rPr>
                <w:rFonts w:ascii="Sylfaen" w:eastAsia="Times New Roman" w:hAnsi="Sylfaen" w:cs="Arial"/>
                <w:sz w:val="16"/>
                <w:szCs w:val="16"/>
                <w:lang w:val="ka-GE" w:eastAsia="en-GB"/>
              </w:rPr>
              <w:t>Zero</w:t>
            </w:r>
            <w:proofErr w:type="spellEnd"/>
            <w:r w:rsidR="00B51B3A" w:rsidRPr="00B51B3A">
              <w:rPr>
                <w:rFonts w:ascii="Sylfaen" w:eastAsia="Times New Roman" w:hAnsi="Sylfaen" w:cs="Arial"/>
                <w:sz w:val="16"/>
                <w:szCs w:val="16"/>
                <w:lang w:val="ka-GE" w:eastAsia="en-GB"/>
              </w:rPr>
              <w:t xml:space="preserve"> </w:t>
            </w:r>
            <w:proofErr w:type="spellStart"/>
            <w:r w:rsidR="00B51B3A" w:rsidRPr="00B51B3A">
              <w:rPr>
                <w:rFonts w:ascii="Sylfaen" w:eastAsia="Times New Roman" w:hAnsi="Sylfaen" w:cs="Arial"/>
                <w:sz w:val="16"/>
                <w:szCs w:val="16"/>
                <w:lang w:val="ka-GE" w:eastAsia="en-GB"/>
              </w:rPr>
              <w:t>hunger</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B51B3A" w:rsidRPr="00B51B3A">
              <w:rPr>
                <w:rFonts w:ascii="Sylfaen" w:eastAsia="Times New Roman" w:hAnsi="Sylfaen" w:cs="Arial"/>
                <w:sz w:val="16"/>
                <w:szCs w:val="16"/>
                <w:lang w:val="ka-GE" w:eastAsia="en-GB"/>
              </w:rPr>
              <w:t>Clean</w:t>
            </w:r>
            <w:proofErr w:type="spellEnd"/>
            <w:r w:rsidR="00B51B3A" w:rsidRPr="00B51B3A">
              <w:rPr>
                <w:rFonts w:ascii="Sylfaen" w:eastAsia="Times New Roman" w:hAnsi="Sylfaen" w:cs="Arial"/>
                <w:sz w:val="16"/>
                <w:szCs w:val="16"/>
                <w:lang w:val="ka-GE" w:eastAsia="en-GB"/>
              </w:rPr>
              <w:t xml:space="preserve"> </w:t>
            </w:r>
            <w:proofErr w:type="spellStart"/>
            <w:r w:rsidR="00B51B3A" w:rsidRPr="00B51B3A">
              <w:rPr>
                <w:rFonts w:ascii="Sylfaen" w:eastAsia="Times New Roman" w:hAnsi="Sylfaen" w:cs="Arial"/>
                <w:sz w:val="16"/>
                <w:szCs w:val="16"/>
                <w:lang w:val="ka-GE" w:eastAsia="en-GB"/>
              </w:rPr>
              <w:t>water</w:t>
            </w:r>
            <w:proofErr w:type="spellEnd"/>
            <w:r w:rsidR="00B51B3A" w:rsidRPr="00B51B3A">
              <w:rPr>
                <w:rFonts w:ascii="Sylfaen" w:eastAsia="Times New Roman" w:hAnsi="Sylfaen" w:cs="Arial"/>
                <w:sz w:val="16"/>
                <w:szCs w:val="16"/>
                <w:lang w:val="ka-GE" w:eastAsia="en-GB"/>
              </w:rPr>
              <w:t xml:space="preserve"> </w:t>
            </w:r>
            <w:proofErr w:type="spellStart"/>
            <w:r w:rsidR="00B51B3A" w:rsidRPr="00B51B3A">
              <w:rPr>
                <w:rFonts w:ascii="Sylfaen" w:eastAsia="Times New Roman" w:hAnsi="Sylfaen" w:cs="Arial"/>
                <w:sz w:val="16"/>
                <w:szCs w:val="16"/>
                <w:lang w:val="ka-GE" w:eastAsia="en-GB"/>
              </w:rPr>
              <w:t>and</w:t>
            </w:r>
            <w:proofErr w:type="spellEnd"/>
            <w:r w:rsidR="00B51B3A" w:rsidRPr="00B51B3A">
              <w:rPr>
                <w:rFonts w:ascii="Sylfaen" w:eastAsia="Times New Roman" w:hAnsi="Sylfaen" w:cs="Arial"/>
                <w:sz w:val="16"/>
                <w:szCs w:val="16"/>
                <w:lang w:val="ka-GE" w:eastAsia="en-GB"/>
              </w:rPr>
              <w:t xml:space="preserve"> </w:t>
            </w:r>
            <w:proofErr w:type="spellStart"/>
            <w:r w:rsidR="00B51B3A" w:rsidRPr="00B51B3A">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15 (</w:t>
            </w:r>
            <w:r w:rsidR="00B51B3A">
              <w:rPr>
                <w:rFonts w:ascii="Sylfaen" w:eastAsia="Times New Roman" w:hAnsi="Sylfaen" w:cs="Arial"/>
                <w:sz w:val="16"/>
                <w:szCs w:val="16"/>
                <w:lang w:val="en-US" w:eastAsia="en-GB"/>
              </w:rPr>
              <w:t>Life on earth</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3BD22A4E" w14:textId="0C24F645" w:rsidR="00545A93" w:rsidRPr="001F4213" w:rsidRDefault="003F51BE" w:rsidP="00545A93">
            <w:pPr>
              <w:rPr>
                <w:rFonts w:ascii="Sylfaen" w:eastAsia="Times New Roman" w:hAnsi="Sylfaen" w:cs="Arial"/>
                <w:sz w:val="16"/>
                <w:szCs w:val="16"/>
                <w:lang w:val="en-US" w:eastAsia="en-GB"/>
              </w:rPr>
            </w:pPr>
            <w:proofErr w:type="spellStart"/>
            <w:r w:rsidRPr="001F4213">
              <w:rPr>
                <w:rFonts w:ascii="Sylfaen" w:eastAsia="Times New Roman" w:hAnsi="Sylfaen" w:cs="Arial"/>
                <w:sz w:val="16"/>
                <w:szCs w:val="16"/>
                <w:lang w:val="ka-GE" w:eastAsia="en-GB"/>
              </w:rPr>
              <w:t>Conclusion</w:t>
            </w:r>
            <w:proofErr w:type="spellEnd"/>
            <w:r w:rsidR="001F4213" w:rsidRPr="001F4213">
              <w:rPr>
                <w:rFonts w:ascii="Sylfaen" w:eastAsia="Times New Roman" w:hAnsi="Sylfaen" w:cs="Arial"/>
                <w:sz w:val="16"/>
                <w:szCs w:val="16"/>
                <w:lang w:val="ka-GE" w:eastAsia="en-GB"/>
              </w:rPr>
              <w:t xml:space="preserve"> </w:t>
            </w:r>
            <w:proofErr w:type="spellStart"/>
            <w:r w:rsidR="001F4213" w:rsidRPr="001F4213">
              <w:rPr>
                <w:rFonts w:ascii="Sylfaen" w:eastAsia="Times New Roman" w:hAnsi="Sylfaen" w:cs="Arial"/>
                <w:sz w:val="16"/>
                <w:szCs w:val="16"/>
                <w:lang w:val="ka-GE" w:eastAsia="en-GB"/>
              </w:rPr>
              <w:t>of</w:t>
            </w:r>
            <w:proofErr w:type="spellEnd"/>
            <w:r w:rsidR="001F4213" w:rsidRPr="001F4213">
              <w:rPr>
                <w:rFonts w:ascii="Sylfaen" w:eastAsia="Times New Roman" w:hAnsi="Sylfaen" w:cs="Arial"/>
                <w:sz w:val="16"/>
                <w:szCs w:val="16"/>
                <w:lang w:val="ka-GE" w:eastAsia="en-GB"/>
              </w:rPr>
              <w:t xml:space="preserve"> </w:t>
            </w:r>
            <w:proofErr w:type="spellStart"/>
            <w:r w:rsidR="001F4213" w:rsidRPr="001F4213">
              <w:rPr>
                <w:rFonts w:ascii="Sylfaen" w:eastAsia="Times New Roman" w:hAnsi="Sylfaen" w:cs="Arial"/>
                <w:sz w:val="16"/>
                <w:szCs w:val="16"/>
                <w:lang w:val="ka-GE" w:eastAsia="en-GB"/>
              </w:rPr>
              <w:t>the</w:t>
            </w:r>
            <w:proofErr w:type="spellEnd"/>
            <w:r w:rsidR="001F4213" w:rsidRPr="001F4213">
              <w:rPr>
                <w:rFonts w:ascii="Sylfaen" w:eastAsia="Times New Roman" w:hAnsi="Sylfaen" w:cs="Arial"/>
                <w:sz w:val="16"/>
                <w:szCs w:val="16"/>
                <w:lang w:val="ka-GE" w:eastAsia="en-GB"/>
              </w:rPr>
              <w:t xml:space="preserve"> </w:t>
            </w:r>
            <w:proofErr w:type="spellStart"/>
            <w:r w:rsidR="001F4213" w:rsidRPr="001F4213">
              <w:rPr>
                <w:rFonts w:ascii="Sylfaen" w:eastAsia="Times New Roman" w:hAnsi="Sylfaen" w:cs="Arial"/>
                <w:sz w:val="16"/>
                <w:szCs w:val="16"/>
                <w:lang w:val="ka-GE" w:eastAsia="en-GB"/>
              </w:rPr>
              <w:t>technical</w:t>
            </w:r>
            <w:proofErr w:type="spellEnd"/>
            <w:r w:rsidR="001F4213" w:rsidRPr="001F4213">
              <w:rPr>
                <w:rFonts w:ascii="Sylfaen" w:eastAsia="Times New Roman" w:hAnsi="Sylfaen" w:cs="Arial"/>
                <w:sz w:val="16"/>
                <w:szCs w:val="16"/>
                <w:lang w:val="ka-GE" w:eastAsia="en-GB"/>
              </w:rPr>
              <w:t xml:space="preserve"> a</w:t>
            </w:r>
            <w:proofErr w:type="spellStart"/>
            <w:r w:rsidR="001F4213">
              <w:rPr>
                <w:rFonts w:ascii="Sylfaen" w:eastAsia="Times New Roman" w:hAnsi="Sylfaen" w:cs="Arial"/>
                <w:sz w:val="16"/>
                <w:szCs w:val="16"/>
                <w:lang w:val="en-US" w:eastAsia="en-GB"/>
              </w:rPr>
              <w:t>nalysis</w:t>
            </w:r>
            <w:proofErr w:type="spellEnd"/>
            <w:r w:rsidR="001F4213">
              <w:rPr>
                <w:rFonts w:ascii="Sylfaen" w:eastAsia="Times New Roman" w:hAnsi="Sylfaen" w:cs="Arial"/>
                <w:sz w:val="16"/>
                <w:szCs w:val="16"/>
                <w:lang w:val="en-US" w:eastAsia="en-GB"/>
              </w:rPr>
              <w:t xml:space="preserve"> report</w:t>
            </w:r>
            <w:r w:rsidR="00A343A4">
              <w:rPr>
                <w:rFonts w:ascii="Sylfaen" w:eastAsia="Times New Roman" w:hAnsi="Sylfaen" w:cs="Arial"/>
                <w:sz w:val="16"/>
                <w:szCs w:val="16"/>
                <w:lang w:val="en-US" w:eastAsia="en-GB"/>
              </w:rPr>
              <w:t xml:space="preserve"> that analyses at least two alternatives of improving feed quality is developed.</w:t>
            </w:r>
          </w:p>
        </w:tc>
        <w:tc>
          <w:tcPr>
            <w:tcW w:w="1357" w:type="dxa"/>
            <w:gridSpan w:val="12"/>
          </w:tcPr>
          <w:p w14:paraId="10649C2F" w14:textId="1A3093A3" w:rsidR="00545A93" w:rsidRPr="00A343A4" w:rsidRDefault="00A343A4" w:rsidP="00545A93">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Document of technical analysis</w:t>
            </w:r>
          </w:p>
        </w:tc>
        <w:tc>
          <w:tcPr>
            <w:tcW w:w="1883" w:type="dxa"/>
            <w:gridSpan w:val="11"/>
            <w:noWrap/>
          </w:tcPr>
          <w:p w14:paraId="23C8A4D7" w14:textId="479F0283" w:rsidR="00B51B3A" w:rsidRDefault="00B51B3A" w:rsidP="00B51B3A">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sidR="008C1F75">
              <w:rPr>
                <w:rFonts w:ascii="Sylfaen" w:eastAsia="Times New Roman" w:hAnsi="Sylfaen" w:cs="Arial"/>
                <w:sz w:val="16"/>
                <w:szCs w:val="16"/>
                <w:lang w:val="en-US" w:eastAsia="en-GB"/>
              </w:rPr>
              <w:t xml:space="preserve"> (E</w:t>
            </w:r>
            <w:proofErr w:type="spellStart"/>
            <w:r w:rsidRPr="00213B5E">
              <w:rPr>
                <w:rFonts w:ascii="Sylfaen" w:eastAsia="Times New Roman" w:hAnsi="Sylfaen" w:cs="Arial"/>
                <w:sz w:val="16"/>
                <w:szCs w:val="16"/>
                <w:lang w:val="ka-GE" w:eastAsia="en-GB"/>
              </w:rPr>
              <w:t>nvironment</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Climate </w:t>
            </w:r>
            <w:proofErr w:type="spellStart"/>
            <w:r w:rsidRPr="00213B5E">
              <w:rPr>
                <w:rFonts w:ascii="Sylfaen" w:eastAsia="Times New Roman" w:hAnsi="Sylfaen" w:cs="Arial"/>
                <w:sz w:val="16"/>
                <w:szCs w:val="16"/>
                <w:lang w:val="ka-GE" w:eastAsia="en-GB"/>
              </w:rPr>
              <w:t>Change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Department</w:t>
            </w:r>
            <w:proofErr w:type="spellEnd"/>
            <w:r>
              <w:rPr>
                <w:rFonts w:ascii="Sylfaen" w:eastAsia="Times New Roman" w:hAnsi="Sylfaen" w:cs="Arial"/>
                <w:sz w:val="16"/>
                <w:szCs w:val="16"/>
                <w:lang w:val="en-US" w:eastAsia="en-GB"/>
              </w:rPr>
              <w:t>;</w:t>
            </w:r>
          </w:p>
          <w:p w14:paraId="63688A38" w14:textId="77777777" w:rsidR="00B51B3A" w:rsidRPr="00193CD5" w:rsidRDefault="00B51B3A" w:rsidP="00B51B3A">
            <w:pPr>
              <w:rPr>
                <w:rFonts w:ascii="Sylfaen" w:eastAsia="Times New Roman" w:hAnsi="Sylfaen" w:cs="Arial"/>
                <w:sz w:val="16"/>
                <w:szCs w:val="16"/>
                <w:lang w:val="ka-GE" w:eastAsia="en-GB"/>
              </w:rPr>
            </w:pPr>
          </w:p>
          <w:p w14:paraId="36B6AADE" w14:textId="126FAA94" w:rsidR="00B51B3A" w:rsidRPr="006A0EC8" w:rsidRDefault="00B51B3A" w:rsidP="00B51B3A">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Department of Agriculture, Food and Rural Development</w:t>
            </w:r>
            <w:r w:rsidR="008C1F75">
              <w:rPr>
                <w:rFonts w:ascii="Sylfaen" w:eastAsia="Times New Roman" w:hAnsi="Sylfaen" w:cs="Arial"/>
                <w:sz w:val="16"/>
                <w:szCs w:val="16"/>
                <w:lang w:val="en-US" w:eastAsia="en-GB"/>
              </w:rPr>
              <w:t xml:space="preserve">;) </w:t>
            </w:r>
          </w:p>
        </w:tc>
        <w:tc>
          <w:tcPr>
            <w:tcW w:w="2361" w:type="dxa"/>
            <w:gridSpan w:val="24"/>
            <w:noWrap/>
          </w:tcPr>
          <w:p w14:paraId="418F32C8" w14:textId="77777777" w:rsidR="008C1F75" w:rsidRPr="00C40F50" w:rsidRDefault="008C1F75" w:rsidP="008C1F75">
            <w:pPr>
              <w:rPr>
                <w:rFonts w:ascii="Sylfaen" w:hAnsi="Sylfaen"/>
                <w:sz w:val="16"/>
                <w:szCs w:val="16"/>
                <w:lang w:val="ka-GE" w:eastAsia="en-GB"/>
              </w:rPr>
            </w:pPr>
            <w:proofErr w:type="spellStart"/>
            <w:r w:rsidRPr="00024360">
              <w:rPr>
                <w:rFonts w:ascii="Sylfaen" w:hAnsi="Sylfaen"/>
                <w:sz w:val="16"/>
                <w:szCs w:val="16"/>
                <w:lang w:val="ka-GE" w:eastAsia="en-GB"/>
              </w:rPr>
              <w:t>Ltd</w:t>
            </w:r>
            <w:proofErr w:type="spellEnd"/>
            <w:r w:rsidRPr="00024360">
              <w:rPr>
                <w:rFonts w:ascii="Sylfaen" w:hAnsi="Sylfaen"/>
                <w:sz w:val="16"/>
                <w:szCs w:val="16"/>
                <w:lang w:val="ka-GE" w:eastAsia="en-GB"/>
              </w:rPr>
              <w:t xml:space="preserve"> “</w:t>
            </w:r>
            <w:proofErr w:type="spellStart"/>
            <w:r w:rsidRPr="00024360">
              <w:rPr>
                <w:rFonts w:ascii="Sylfaen" w:hAnsi="Sylfaen"/>
                <w:sz w:val="16"/>
                <w:szCs w:val="16"/>
                <w:lang w:val="ka-GE" w:eastAsia="en-GB"/>
              </w:rPr>
              <w:t>Scientific-Research</w:t>
            </w:r>
            <w:proofErr w:type="spellEnd"/>
            <w:r w:rsidRPr="00024360">
              <w:rPr>
                <w:rFonts w:ascii="Sylfaen" w:hAnsi="Sylfaen"/>
                <w:sz w:val="16"/>
                <w:szCs w:val="16"/>
                <w:lang w:val="ka-GE" w:eastAsia="en-GB"/>
              </w:rPr>
              <w:t xml:space="preserve"> </w:t>
            </w:r>
            <w:proofErr w:type="spellStart"/>
            <w:r w:rsidRPr="00024360">
              <w:rPr>
                <w:rFonts w:ascii="Sylfaen" w:hAnsi="Sylfaen"/>
                <w:sz w:val="16"/>
                <w:szCs w:val="16"/>
                <w:lang w:val="ka-GE" w:eastAsia="en-GB"/>
              </w:rPr>
              <w:t>Center</w:t>
            </w:r>
            <w:proofErr w:type="spellEnd"/>
            <w:r w:rsidRPr="00024360">
              <w:rPr>
                <w:rFonts w:ascii="Sylfaen" w:hAnsi="Sylfaen"/>
                <w:sz w:val="16"/>
                <w:szCs w:val="16"/>
                <w:lang w:val="ka-GE" w:eastAsia="en-GB"/>
              </w:rPr>
              <w:t xml:space="preserve"> </w:t>
            </w:r>
            <w:proofErr w:type="spellStart"/>
            <w:r w:rsidRPr="00C0408D">
              <w:rPr>
                <w:rFonts w:ascii="Sylfaen" w:hAnsi="Sylfaen"/>
                <w:sz w:val="16"/>
                <w:szCs w:val="16"/>
                <w:lang w:val="ka-GE" w:eastAsia="en-GB"/>
              </w:rPr>
              <w:t>of</w:t>
            </w:r>
            <w:proofErr w:type="spellEnd"/>
            <w:r w:rsidRPr="00C0408D">
              <w:rPr>
                <w:rFonts w:ascii="Sylfaen" w:hAnsi="Sylfaen"/>
                <w:sz w:val="16"/>
                <w:szCs w:val="16"/>
                <w:lang w:val="ka-GE" w:eastAsia="en-GB"/>
              </w:rPr>
              <w:t xml:space="preserve"> </w:t>
            </w:r>
            <w:proofErr w:type="spellStart"/>
            <w:r w:rsidRPr="00C0408D">
              <w:rPr>
                <w:rFonts w:ascii="Sylfaen" w:hAnsi="Sylfaen"/>
                <w:sz w:val="16"/>
                <w:szCs w:val="16"/>
                <w:lang w:val="ka-GE" w:eastAsia="en-GB"/>
              </w:rPr>
              <w:t>Agriculture</w:t>
            </w:r>
            <w:proofErr w:type="spellEnd"/>
            <w:r w:rsidRPr="00024360">
              <w:rPr>
                <w:rFonts w:ascii="Sylfaen" w:hAnsi="Sylfaen"/>
                <w:sz w:val="16"/>
                <w:szCs w:val="16"/>
                <w:lang w:val="ka-GE" w:eastAsia="en-GB"/>
              </w:rPr>
              <w:t xml:space="preserve">” </w:t>
            </w:r>
          </w:p>
          <w:p w14:paraId="2D9C06B0" w14:textId="77777777" w:rsidR="008C1F75" w:rsidRPr="00C40F50" w:rsidRDefault="008C1F75" w:rsidP="008C1F75">
            <w:pPr>
              <w:rPr>
                <w:rFonts w:ascii="Sylfaen" w:hAnsi="Sylfaen"/>
                <w:sz w:val="16"/>
                <w:szCs w:val="16"/>
                <w:lang w:val="ka-GE" w:eastAsia="en-GB"/>
              </w:rPr>
            </w:pPr>
          </w:p>
          <w:p w14:paraId="55B95438" w14:textId="77777777" w:rsidR="008C1F75" w:rsidRPr="00307B33" w:rsidRDefault="008C1F75" w:rsidP="008C1F75">
            <w:pPr>
              <w:rPr>
                <w:rFonts w:ascii="Sylfaen" w:hAnsi="Sylfaen"/>
                <w:sz w:val="16"/>
                <w:szCs w:val="16"/>
                <w:lang w:val="en-US" w:eastAsia="en-GB"/>
              </w:rPr>
            </w:pPr>
            <w:r>
              <w:rPr>
                <w:rFonts w:ascii="Sylfaen" w:hAnsi="Sylfaen"/>
                <w:sz w:val="16"/>
                <w:szCs w:val="16"/>
                <w:lang w:val="en-US" w:eastAsia="en-GB"/>
              </w:rPr>
              <w:t>NNLP “Rural Development Agency”</w:t>
            </w:r>
          </w:p>
          <w:p w14:paraId="7407088C" w14:textId="77777777" w:rsidR="00545A93" w:rsidRPr="00C40F50" w:rsidRDefault="00545A93" w:rsidP="00545A93">
            <w:pPr>
              <w:rPr>
                <w:rFonts w:ascii="Sylfaen" w:hAnsi="Sylfaen"/>
                <w:sz w:val="16"/>
                <w:szCs w:val="16"/>
                <w:lang w:val="en-GB" w:eastAsia="en-GB"/>
              </w:rPr>
            </w:pPr>
          </w:p>
        </w:tc>
        <w:tc>
          <w:tcPr>
            <w:tcW w:w="1066" w:type="dxa"/>
            <w:gridSpan w:val="8"/>
            <w:noWrap/>
          </w:tcPr>
          <w:p w14:paraId="4CDFD81F" w14:textId="460451D1" w:rsidR="00545A93" w:rsidRPr="00A343A4" w:rsidRDefault="00545A93" w:rsidP="00545A93">
            <w:pPr>
              <w:rPr>
                <w:rFonts w:ascii="Sylfaen" w:hAnsi="Sylfaen" w:cstheme="majorHAnsi"/>
                <w:sz w:val="16"/>
                <w:szCs w:val="18"/>
                <w:lang w:val="en-US"/>
              </w:rPr>
            </w:pPr>
            <w:r w:rsidRPr="00C40F50">
              <w:rPr>
                <w:rFonts w:ascii="Sylfaen" w:hAnsi="Sylfaen" w:cstheme="majorHAnsi"/>
                <w:sz w:val="16"/>
                <w:szCs w:val="18"/>
                <w:lang w:val="ka-GE"/>
              </w:rPr>
              <w:t xml:space="preserve">2023 </w:t>
            </w:r>
            <w:r w:rsidR="00A343A4">
              <w:rPr>
                <w:rFonts w:ascii="Sylfaen" w:hAnsi="Sylfaen" w:cstheme="majorHAnsi"/>
                <w:sz w:val="16"/>
                <w:szCs w:val="18"/>
                <w:lang w:val="en-US"/>
              </w:rPr>
              <w:t>Q2</w:t>
            </w:r>
          </w:p>
        </w:tc>
        <w:tc>
          <w:tcPr>
            <w:tcW w:w="1347" w:type="dxa"/>
            <w:gridSpan w:val="6"/>
          </w:tcPr>
          <w:p w14:paraId="684D82EB" w14:textId="0907C8BC" w:rsidR="00545A93" w:rsidRPr="00A14B5D" w:rsidRDefault="00545A93" w:rsidP="00545A93">
            <w:pPr>
              <w:pStyle w:val="A2AContent"/>
              <w:spacing w:before="60" w:after="60" w:line="240" w:lineRule="auto"/>
              <w:jc w:val="left"/>
              <w:rPr>
                <w:rFonts w:ascii="Sylfaen" w:hAnsi="Sylfaen" w:cstheme="majorHAnsi"/>
                <w:b w:val="0"/>
                <w:bCs/>
                <w:color w:val="auto"/>
                <w:sz w:val="16"/>
                <w:szCs w:val="18"/>
                <w:lang w:val="ka-GE"/>
              </w:rPr>
            </w:pPr>
            <w:r w:rsidRPr="00A14B5D">
              <w:rPr>
                <w:rFonts w:ascii="Sylfaen" w:hAnsi="Sylfaen" w:cstheme="majorHAnsi"/>
                <w:b w:val="0"/>
                <w:bCs/>
                <w:color w:val="auto"/>
                <w:sz w:val="16"/>
                <w:szCs w:val="18"/>
                <w:lang w:val="ka-GE"/>
              </w:rPr>
              <w:t xml:space="preserve">237,600.0 </w:t>
            </w:r>
            <w:r>
              <w:rPr>
                <w:rFonts w:ascii="Sylfaen" w:hAnsi="Sylfaen" w:cstheme="majorHAnsi"/>
                <w:b w:val="0"/>
                <w:bCs/>
                <w:color w:val="auto"/>
                <w:sz w:val="16"/>
                <w:szCs w:val="18"/>
                <w:lang w:val="ka-GE"/>
              </w:rPr>
              <w:t>GEL</w:t>
            </w:r>
            <w:r w:rsidRPr="00A14B5D">
              <w:rPr>
                <w:rFonts w:ascii="Sylfaen" w:hAnsi="Sylfaen" w:cstheme="majorHAnsi"/>
                <w:b w:val="0"/>
                <w:bCs/>
                <w:color w:val="auto"/>
                <w:sz w:val="16"/>
                <w:szCs w:val="18"/>
                <w:lang w:val="ka-GE"/>
              </w:rPr>
              <w:t xml:space="preserve"> </w:t>
            </w:r>
          </w:p>
          <w:p w14:paraId="4655E561" w14:textId="77777777" w:rsidR="00545A93" w:rsidRDefault="00545A93" w:rsidP="00545A93">
            <w:pPr>
              <w:rPr>
                <w:rFonts w:ascii="Sylfaen" w:hAnsi="Sylfaen" w:cstheme="majorHAnsi"/>
                <w:sz w:val="16"/>
                <w:szCs w:val="18"/>
                <w:lang w:val="ka-GE"/>
              </w:rPr>
            </w:pPr>
          </w:p>
          <w:p w14:paraId="510B2045" w14:textId="3F3DF6AD" w:rsidR="00545A93" w:rsidRPr="00C40F50" w:rsidRDefault="00545A93" w:rsidP="00545A93">
            <w:pPr>
              <w:rPr>
                <w:rFonts w:ascii="Sylfaen" w:hAnsi="Sylfaen" w:cstheme="majorHAnsi"/>
                <w:sz w:val="16"/>
                <w:szCs w:val="18"/>
                <w:lang w:val="ka-GE"/>
              </w:rPr>
            </w:pPr>
          </w:p>
        </w:tc>
        <w:tc>
          <w:tcPr>
            <w:tcW w:w="679" w:type="dxa"/>
            <w:gridSpan w:val="5"/>
          </w:tcPr>
          <w:p w14:paraId="32E1D733" w14:textId="77777777" w:rsidR="00545A93" w:rsidRPr="00C40F50" w:rsidRDefault="00545A93" w:rsidP="00545A93">
            <w:pPr>
              <w:rPr>
                <w:rFonts w:ascii="Sylfaen" w:hAnsi="Sylfaen"/>
                <w:sz w:val="16"/>
                <w:szCs w:val="16"/>
                <w:lang w:val="en-GB" w:eastAsia="en-GB"/>
              </w:rPr>
            </w:pPr>
          </w:p>
        </w:tc>
        <w:tc>
          <w:tcPr>
            <w:tcW w:w="664" w:type="dxa"/>
            <w:gridSpan w:val="5"/>
          </w:tcPr>
          <w:p w14:paraId="1D099B18" w14:textId="77777777" w:rsidR="00545A93" w:rsidRPr="00C40F50" w:rsidRDefault="00545A93" w:rsidP="00545A93">
            <w:pPr>
              <w:rPr>
                <w:rFonts w:ascii="Sylfaen" w:hAnsi="Sylfaen"/>
                <w:sz w:val="16"/>
                <w:szCs w:val="16"/>
                <w:lang w:val="en-GB" w:eastAsia="en-GB"/>
              </w:rPr>
            </w:pPr>
          </w:p>
        </w:tc>
        <w:tc>
          <w:tcPr>
            <w:tcW w:w="1563" w:type="dxa"/>
            <w:gridSpan w:val="7"/>
          </w:tcPr>
          <w:p w14:paraId="148F99D9" w14:textId="77777777" w:rsidR="00545A93" w:rsidRPr="00C40F50" w:rsidRDefault="00545A93" w:rsidP="00545A93">
            <w:pPr>
              <w:rPr>
                <w:rFonts w:ascii="Sylfaen" w:hAnsi="Sylfaen"/>
                <w:sz w:val="16"/>
                <w:szCs w:val="16"/>
                <w:lang w:val="en-GB" w:eastAsia="en-GB"/>
              </w:rPr>
            </w:pPr>
          </w:p>
        </w:tc>
        <w:tc>
          <w:tcPr>
            <w:tcW w:w="1043" w:type="dxa"/>
            <w:gridSpan w:val="6"/>
          </w:tcPr>
          <w:p w14:paraId="640DE129" w14:textId="3F81C2FE" w:rsidR="00545A93" w:rsidRPr="00C40F50" w:rsidRDefault="00545A93" w:rsidP="00545A93">
            <w:pPr>
              <w:rPr>
                <w:rFonts w:ascii="Sylfaen" w:hAnsi="Sylfaen"/>
                <w:sz w:val="16"/>
                <w:szCs w:val="16"/>
                <w:lang w:val="en-US" w:eastAsia="en-GB"/>
              </w:rPr>
            </w:pPr>
          </w:p>
        </w:tc>
        <w:tc>
          <w:tcPr>
            <w:tcW w:w="2601" w:type="dxa"/>
            <w:gridSpan w:val="7"/>
          </w:tcPr>
          <w:p w14:paraId="04990190" w14:textId="186B8266" w:rsidR="00545A93" w:rsidRPr="00A14B5D" w:rsidRDefault="00545A93" w:rsidP="00545A93">
            <w:pPr>
              <w:pStyle w:val="A2AContent"/>
              <w:spacing w:before="60" w:after="60" w:line="240" w:lineRule="auto"/>
              <w:jc w:val="left"/>
              <w:rPr>
                <w:rFonts w:ascii="Sylfaen" w:hAnsi="Sylfaen" w:cstheme="majorHAnsi"/>
                <w:b w:val="0"/>
                <w:bCs/>
                <w:color w:val="auto"/>
                <w:sz w:val="16"/>
                <w:szCs w:val="18"/>
                <w:lang w:val="ka-GE"/>
              </w:rPr>
            </w:pPr>
            <w:r w:rsidRPr="00A14B5D">
              <w:rPr>
                <w:rFonts w:ascii="Sylfaen" w:hAnsi="Sylfaen" w:cstheme="majorHAnsi"/>
                <w:b w:val="0"/>
                <w:bCs/>
                <w:color w:val="auto"/>
                <w:sz w:val="16"/>
                <w:szCs w:val="18"/>
                <w:lang w:val="ka-GE"/>
              </w:rPr>
              <w:t xml:space="preserve">237,600.0 </w:t>
            </w:r>
            <w:r>
              <w:rPr>
                <w:rFonts w:ascii="Sylfaen" w:hAnsi="Sylfaen" w:cstheme="majorHAnsi"/>
                <w:b w:val="0"/>
                <w:bCs/>
                <w:color w:val="auto"/>
                <w:sz w:val="16"/>
                <w:szCs w:val="18"/>
                <w:lang w:val="ka-GE"/>
              </w:rPr>
              <w:t>GEL</w:t>
            </w:r>
            <w:r w:rsidRPr="00A14B5D">
              <w:rPr>
                <w:rFonts w:ascii="Sylfaen" w:hAnsi="Sylfaen" w:cstheme="majorHAnsi"/>
                <w:b w:val="0"/>
                <w:bCs/>
                <w:color w:val="auto"/>
                <w:sz w:val="16"/>
                <w:szCs w:val="18"/>
                <w:lang w:val="ka-GE"/>
              </w:rPr>
              <w:t xml:space="preserve"> </w:t>
            </w:r>
          </w:p>
          <w:p w14:paraId="3AFFDB9E" w14:textId="77777777" w:rsidR="00545A93" w:rsidRDefault="00545A93" w:rsidP="00545A93">
            <w:pPr>
              <w:rPr>
                <w:rFonts w:ascii="Sylfaen" w:hAnsi="Sylfaen" w:cstheme="majorHAnsi"/>
                <w:sz w:val="16"/>
                <w:szCs w:val="18"/>
                <w:lang w:val="ka-GE"/>
              </w:rPr>
            </w:pPr>
          </w:p>
          <w:p w14:paraId="7512AFED" w14:textId="5A9E85A2" w:rsidR="00545A93" w:rsidRPr="00C40F50" w:rsidRDefault="00545A93" w:rsidP="00545A93">
            <w:pPr>
              <w:rPr>
                <w:rFonts w:ascii="Sylfaen" w:hAnsi="Sylfaen"/>
                <w:sz w:val="16"/>
                <w:szCs w:val="16"/>
                <w:lang w:val="en-GB" w:eastAsia="en-GB"/>
              </w:rPr>
            </w:pPr>
          </w:p>
        </w:tc>
      </w:tr>
      <w:tr w:rsidR="00545A93" w:rsidRPr="00C40F50" w14:paraId="34BEAEEE" w14:textId="77777777" w:rsidTr="00BF2527">
        <w:trPr>
          <w:gridAfter w:val="2"/>
          <w:wAfter w:w="83" w:type="dxa"/>
          <w:cantSplit/>
          <w:trHeight w:val="1134"/>
        </w:trPr>
        <w:tc>
          <w:tcPr>
            <w:tcW w:w="1977" w:type="dxa"/>
            <w:gridSpan w:val="2"/>
            <w:noWrap/>
          </w:tcPr>
          <w:p w14:paraId="7312A60D" w14:textId="53C0FA0D"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5.2.2. </w:t>
            </w:r>
            <w:r w:rsidR="00D84E52" w:rsidRPr="00D84E52">
              <w:rPr>
                <w:rFonts w:ascii="Sylfaen" w:eastAsia="Times New Roman" w:hAnsi="Sylfaen" w:cs="Arial"/>
                <w:sz w:val="16"/>
                <w:szCs w:val="16"/>
                <w:lang w:val="en-GB" w:eastAsia="en-GB"/>
              </w:rPr>
              <w:t>Develop cost-benefit analysis and feasibility study to identify best options in which manure management systems can be implemented</w:t>
            </w:r>
            <w:r w:rsidR="00D84E52">
              <w:rPr>
                <w:rFonts w:ascii="Sylfaen" w:eastAsia="Times New Roman" w:hAnsi="Sylfaen" w:cs="Arial"/>
                <w:sz w:val="16"/>
                <w:szCs w:val="16"/>
                <w:lang w:val="en-GB" w:eastAsia="en-GB"/>
              </w:rPr>
              <w:t>.</w:t>
            </w:r>
            <w:r w:rsidR="00D84E52" w:rsidRPr="00D84E52">
              <w:rPr>
                <w:rFonts w:ascii="Sylfaen" w:eastAsia="Times New Roman" w:hAnsi="Sylfaen" w:cs="Arial"/>
                <w:b/>
                <w:sz w:val="16"/>
                <w:szCs w:val="16"/>
                <w:lang w:val="en-GB" w:eastAsia="en-GB"/>
              </w:rPr>
              <w:t xml:space="preserve">  </w:t>
            </w:r>
          </w:p>
        </w:tc>
        <w:tc>
          <w:tcPr>
            <w:tcW w:w="2126" w:type="dxa"/>
            <w:gridSpan w:val="6"/>
            <w:noWrap/>
          </w:tcPr>
          <w:p w14:paraId="2D792D38" w14:textId="010868B2" w:rsidR="00545A93" w:rsidRPr="003A0A2B" w:rsidRDefault="003A0A2B" w:rsidP="00545A93">
            <w:pPr>
              <w:rPr>
                <w:rFonts w:ascii="Sylfaen" w:eastAsia="Times New Roman" w:hAnsi="Sylfaen" w:cs="Arial"/>
                <w:sz w:val="16"/>
                <w:szCs w:val="16"/>
                <w:lang w:val="ka-GE" w:eastAsia="en-GB"/>
              </w:rPr>
            </w:pPr>
            <w:r w:rsidRPr="003A0A2B">
              <w:rPr>
                <w:rFonts w:ascii="Sylfaen" w:eastAsia="Times New Roman" w:hAnsi="Sylfaen" w:cs="Arial"/>
                <w:sz w:val="16"/>
                <w:szCs w:val="16"/>
                <w:lang w:val="en-GB" w:eastAsia="en-GB"/>
              </w:rPr>
              <w:t>The cost-benefits analysis and feasibility study can inform the identification of the most attractive measures</w:t>
            </w:r>
            <w:r>
              <w:rPr>
                <w:rFonts w:ascii="Sylfaen" w:eastAsia="Times New Roman" w:hAnsi="Sylfaen" w:cs="Arial"/>
                <w:sz w:val="16"/>
                <w:szCs w:val="16"/>
                <w:lang w:val="en-GB" w:eastAsia="en-GB"/>
              </w:rPr>
              <w:t xml:space="preserve"> in Georgia (per region)</w:t>
            </w:r>
            <w:r w:rsidRPr="003A0A2B">
              <w:rPr>
                <w:rFonts w:ascii="Sylfaen" w:eastAsia="Times New Roman" w:hAnsi="Sylfaen" w:cs="Arial"/>
                <w:sz w:val="16"/>
                <w:szCs w:val="16"/>
                <w:lang w:val="en-GB" w:eastAsia="en-GB"/>
              </w:rPr>
              <w:t xml:space="preserve"> for manure management systems to pursue in the next iteration of the Climate Action Plan.</w:t>
            </w:r>
          </w:p>
        </w:tc>
        <w:tc>
          <w:tcPr>
            <w:tcW w:w="2013" w:type="dxa"/>
            <w:gridSpan w:val="4"/>
          </w:tcPr>
          <w:p w14:paraId="1CC897C9" w14:textId="5B30D78A" w:rsidR="00545A93" w:rsidRPr="006A0EC8" w:rsidRDefault="008C1F75" w:rsidP="00545A93">
            <w:pPr>
              <w:rPr>
                <w:rFonts w:ascii="Sylfaen" w:hAnsi="Sylfaen"/>
                <w:sz w:val="16"/>
                <w:szCs w:val="16"/>
                <w:lang w:val="en-US" w:eastAsia="en-GB"/>
              </w:rPr>
            </w:pPr>
            <w:r w:rsidRPr="00C40F50">
              <w:rPr>
                <w:rFonts w:ascii="Sylfaen" w:eastAsia="Times New Roman" w:hAnsi="Sylfaen" w:cs="Arial"/>
                <w:sz w:val="16"/>
                <w:szCs w:val="16"/>
                <w:lang w:val="ka-GE" w:eastAsia="en-GB"/>
              </w:rPr>
              <w:t>SDG 2 (</w:t>
            </w:r>
            <w:proofErr w:type="spellStart"/>
            <w:r w:rsidRPr="00B51B3A">
              <w:rPr>
                <w:rFonts w:ascii="Sylfaen" w:eastAsia="Times New Roman" w:hAnsi="Sylfaen" w:cs="Arial"/>
                <w:sz w:val="16"/>
                <w:szCs w:val="16"/>
                <w:lang w:val="ka-GE" w:eastAsia="en-GB"/>
              </w:rPr>
              <w:t>Zero</w:t>
            </w:r>
            <w:proofErr w:type="spellEnd"/>
            <w:r w:rsidRPr="00B51B3A">
              <w:rPr>
                <w:rFonts w:ascii="Sylfaen" w:eastAsia="Times New Roman" w:hAnsi="Sylfaen" w:cs="Arial"/>
                <w:sz w:val="16"/>
                <w:szCs w:val="16"/>
                <w:lang w:val="ka-GE" w:eastAsia="en-GB"/>
              </w:rPr>
              <w:t xml:space="preserve"> </w:t>
            </w:r>
            <w:proofErr w:type="spellStart"/>
            <w:r w:rsidRPr="00B51B3A">
              <w:rPr>
                <w:rFonts w:ascii="Sylfaen" w:eastAsia="Times New Roman" w:hAnsi="Sylfaen" w:cs="Arial"/>
                <w:sz w:val="16"/>
                <w:szCs w:val="16"/>
                <w:lang w:val="ka-GE" w:eastAsia="en-GB"/>
              </w:rPr>
              <w:t>hunger</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Pr="00B51B3A">
              <w:rPr>
                <w:rFonts w:ascii="Sylfaen" w:eastAsia="Times New Roman" w:hAnsi="Sylfaen" w:cs="Arial"/>
                <w:sz w:val="16"/>
                <w:szCs w:val="16"/>
                <w:lang w:val="ka-GE" w:eastAsia="en-GB"/>
              </w:rPr>
              <w:t>Clean</w:t>
            </w:r>
            <w:proofErr w:type="spellEnd"/>
            <w:r w:rsidRPr="00B51B3A">
              <w:rPr>
                <w:rFonts w:ascii="Sylfaen" w:eastAsia="Times New Roman" w:hAnsi="Sylfaen" w:cs="Arial"/>
                <w:sz w:val="16"/>
                <w:szCs w:val="16"/>
                <w:lang w:val="ka-GE" w:eastAsia="en-GB"/>
              </w:rPr>
              <w:t xml:space="preserve"> </w:t>
            </w:r>
            <w:proofErr w:type="spellStart"/>
            <w:r w:rsidRPr="00B51B3A">
              <w:rPr>
                <w:rFonts w:ascii="Sylfaen" w:eastAsia="Times New Roman" w:hAnsi="Sylfaen" w:cs="Arial"/>
                <w:sz w:val="16"/>
                <w:szCs w:val="16"/>
                <w:lang w:val="ka-GE" w:eastAsia="en-GB"/>
              </w:rPr>
              <w:t>water</w:t>
            </w:r>
            <w:proofErr w:type="spellEnd"/>
            <w:r w:rsidRPr="00B51B3A">
              <w:rPr>
                <w:rFonts w:ascii="Sylfaen" w:eastAsia="Times New Roman" w:hAnsi="Sylfaen" w:cs="Arial"/>
                <w:sz w:val="16"/>
                <w:szCs w:val="16"/>
                <w:lang w:val="ka-GE" w:eastAsia="en-GB"/>
              </w:rPr>
              <w:t xml:space="preserve"> </w:t>
            </w:r>
            <w:proofErr w:type="spellStart"/>
            <w:r w:rsidRPr="00B51B3A">
              <w:rPr>
                <w:rFonts w:ascii="Sylfaen" w:eastAsia="Times New Roman" w:hAnsi="Sylfaen" w:cs="Arial"/>
                <w:sz w:val="16"/>
                <w:szCs w:val="16"/>
                <w:lang w:val="ka-GE" w:eastAsia="en-GB"/>
              </w:rPr>
              <w:t>and</w:t>
            </w:r>
            <w:proofErr w:type="spellEnd"/>
            <w:r w:rsidRPr="00B51B3A">
              <w:rPr>
                <w:rFonts w:ascii="Sylfaen" w:eastAsia="Times New Roman" w:hAnsi="Sylfaen" w:cs="Arial"/>
                <w:sz w:val="16"/>
                <w:szCs w:val="16"/>
                <w:lang w:val="ka-GE" w:eastAsia="en-GB"/>
              </w:rPr>
              <w:t xml:space="preserve"> </w:t>
            </w:r>
            <w:proofErr w:type="spellStart"/>
            <w:r w:rsidRPr="00B51B3A">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15 (</w:t>
            </w:r>
            <w:r>
              <w:rPr>
                <w:rFonts w:ascii="Sylfaen" w:eastAsia="Times New Roman" w:hAnsi="Sylfaen" w:cs="Arial"/>
                <w:sz w:val="16"/>
                <w:szCs w:val="16"/>
                <w:lang w:val="en-US" w:eastAsia="en-GB"/>
              </w:rPr>
              <w:t>Life on earth</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347" w:type="dxa"/>
            <w:gridSpan w:val="5"/>
            <w:noWrap/>
          </w:tcPr>
          <w:p w14:paraId="50C5F7F6" w14:textId="3AA52DE9" w:rsidR="00545A93" w:rsidRDefault="00F452F6" w:rsidP="00545A93">
            <w:pPr>
              <w:rPr>
                <w:rFonts w:ascii="Sylfaen" w:eastAsia="Times New Roman" w:hAnsi="Sylfaen" w:cs="Arial"/>
                <w:sz w:val="16"/>
                <w:szCs w:val="16"/>
                <w:lang w:val="ka-GE" w:eastAsia="en-GB"/>
              </w:rPr>
            </w:pPr>
            <w:proofErr w:type="spellStart"/>
            <w:r w:rsidRPr="001F4213">
              <w:rPr>
                <w:rFonts w:ascii="Sylfaen" w:eastAsia="Times New Roman" w:hAnsi="Sylfaen" w:cs="Arial"/>
                <w:sz w:val="16"/>
                <w:szCs w:val="16"/>
                <w:lang w:val="ka-GE" w:eastAsia="en-GB"/>
              </w:rPr>
              <w:t>Conclusion</w:t>
            </w:r>
            <w:proofErr w:type="spellEnd"/>
            <w:r w:rsidRPr="001F4213">
              <w:rPr>
                <w:rFonts w:ascii="Sylfaen" w:eastAsia="Times New Roman" w:hAnsi="Sylfaen" w:cs="Arial"/>
                <w:sz w:val="16"/>
                <w:szCs w:val="16"/>
                <w:lang w:val="ka-GE" w:eastAsia="en-GB"/>
              </w:rPr>
              <w:t xml:space="preserve"> </w:t>
            </w:r>
            <w:proofErr w:type="spellStart"/>
            <w:r w:rsidRPr="001F4213">
              <w:rPr>
                <w:rFonts w:ascii="Sylfaen" w:eastAsia="Times New Roman" w:hAnsi="Sylfaen" w:cs="Arial"/>
                <w:sz w:val="16"/>
                <w:szCs w:val="16"/>
                <w:lang w:val="ka-GE" w:eastAsia="en-GB"/>
              </w:rPr>
              <w:t>of</w:t>
            </w:r>
            <w:proofErr w:type="spellEnd"/>
            <w:r w:rsidRPr="001F4213">
              <w:rPr>
                <w:rFonts w:ascii="Sylfaen" w:eastAsia="Times New Roman" w:hAnsi="Sylfaen" w:cs="Arial"/>
                <w:sz w:val="16"/>
                <w:szCs w:val="16"/>
                <w:lang w:val="ka-GE" w:eastAsia="en-GB"/>
              </w:rPr>
              <w:t xml:space="preserve"> </w:t>
            </w:r>
            <w:proofErr w:type="spellStart"/>
            <w:r w:rsidRPr="001F4213">
              <w:rPr>
                <w:rFonts w:ascii="Sylfaen" w:eastAsia="Times New Roman" w:hAnsi="Sylfaen" w:cs="Arial"/>
                <w:sz w:val="16"/>
                <w:szCs w:val="16"/>
                <w:lang w:val="ka-GE" w:eastAsia="en-GB"/>
              </w:rPr>
              <w:t>the</w:t>
            </w:r>
            <w:proofErr w:type="spellEnd"/>
            <w:r w:rsidRPr="001F4213">
              <w:rPr>
                <w:rFonts w:ascii="Sylfaen" w:eastAsia="Times New Roman" w:hAnsi="Sylfaen" w:cs="Arial"/>
                <w:sz w:val="16"/>
                <w:szCs w:val="16"/>
                <w:lang w:val="ka-GE" w:eastAsia="en-GB"/>
              </w:rPr>
              <w:t xml:space="preserve"> </w:t>
            </w:r>
            <w:proofErr w:type="spellStart"/>
            <w:r w:rsidRPr="001F4213">
              <w:rPr>
                <w:rFonts w:ascii="Sylfaen" w:eastAsia="Times New Roman" w:hAnsi="Sylfaen" w:cs="Arial"/>
                <w:sz w:val="16"/>
                <w:szCs w:val="16"/>
                <w:lang w:val="ka-GE" w:eastAsia="en-GB"/>
              </w:rPr>
              <w:t>technical</w:t>
            </w:r>
            <w:proofErr w:type="spellEnd"/>
            <w:r w:rsidRPr="001F4213">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nalysis</w:t>
            </w:r>
            <w:proofErr w:type="spellEnd"/>
            <w:r>
              <w:rPr>
                <w:rFonts w:ascii="Sylfaen" w:eastAsia="Times New Roman" w:hAnsi="Sylfaen" w:cs="Arial"/>
                <w:sz w:val="16"/>
                <w:szCs w:val="16"/>
                <w:lang w:val="en-US" w:eastAsia="en-GB"/>
              </w:rPr>
              <w:t xml:space="preserve"> report that analyses at least two alternatives of manure management is developed.</w:t>
            </w:r>
          </w:p>
        </w:tc>
        <w:tc>
          <w:tcPr>
            <w:tcW w:w="1357" w:type="dxa"/>
            <w:gridSpan w:val="12"/>
          </w:tcPr>
          <w:p w14:paraId="303542E7" w14:textId="324508D7" w:rsidR="00545A93" w:rsidRPr="00C40F50" w:rsidRDefault="00F452F6" w:rsidP="00545A93">
            <w:pPr>
              <w:rPr>
                <w:rFonts w:ascii="Sylfaen" w:hAnsi="Sylfaen"/>
                <w:sz w:val="16"/>
                <w:szCs w:val="16"/>
                <w:lang w:val="ka-GE" w:eastAsia="en-GB"/>
              </w:rPr>
            </w:pPr>
            <w:r>
              <w:rPr>
                <w:rFonts w:ascii="Sylfaen" w:eastAsia="Times New Roman" w:hAnsi="Sylfaen" w:cs="Arial"/>
                <w:sz w:val="16"/>
                <w:szCs w:val="16"/>
                <w:lang w:val="en-US" w:eastAsia="en-GB"/>
              </w:rPr>
              <w:t>Document of technical analysis</w:t>
            </w:r>
          </w:p>
        </w:tc>
        <w:tc>
          <w:tcPr>
            <w:tcW w:w="1883" w:type="dxa"/>
            <w:gridSpan w:val="11"/>
            <w:noWrap/>
          </w:tcPr>
          <w:p w14:paraId="07FB033A" w14:textId="77777777" w:rsidR="008C1F75" w:rsidRDefault="008C1F75" w:rsidP="008C1F75">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Pr>
                <w:rFonts w:ascii="Sylfaen" w:eastAsia="Times New Roman" w:hAnsi="Sylfaen" w:cs="Arial"/>
                <w:sz w:val="16"/>
                <w:szCs w:val="16"/>
                <w:lang w:val="en-US" w:eastAsia="en-GB"/>
              </w:rPr>
              <w:t xml:space="preserve"> (E</w:t>
            </w:r>
            <w:proofErr w:type="spellStart"/>
            <w:r w:rsidRPr="00213B5E">
              <w:rPr>
                <w:rFonts w:ascii="Sylfaen" w:eastAsia="Times New Roman" w:hAnsi="Sylfaen" w:cs="Arial"/>
                <w:sz w:val="16"/>
                <w:szCs w:val="16"/>
                <w:lang w:val="ka-GE" w:eastAsia="en-GB"/>
              </w:rPr>
              <w:t>nvironment</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Climate </w:t>
            </w:r>
            <w:proofErr w:type="spellStart"/>
            <w:r w:rsidRPr="00213B5E">
              <w:rPr>
                <w:rFonts w:ascii="Sylfaen" w:eastAsia="Times New Roman" w:hAnsi="Sylfaen" w:cs="Arial"/>
                <w:sz w:val="16"/>
                <w:szCs w:val="16"/>
                <w:lang w:val="ka-GE" w:eastAsia="en-GB"/>
              </w:rPr>
              <w:t>Change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Department</w:t>
            </w:r>
            <w:proofErr w:type="spellEnd"/>
            <w:r>
              <w:rPr>
                <w:rFonts w:ascii="Sylfaen" w:eastAsia="Times New Roman" w:hAnsi="Sylfaen" w:cs="Arial"/>
                <w:sz w:val="16"/>
                <w:szCs w:val="16"/>
                <w:lang w:val="en-US" w:eastAsia="en-GB"/>
              </w:rPr>
              <w:t>;</w:t>
            </w:r>
          </w:p>
          <w:p w14:paraId="43B786DC" w14:textId="77777777" w:rsidR="008C1F75" w:rsidRPr="00193CD5" w:rsidRDefault="008C1F75" w:rsidP="008C1F75">
            <w:pPr>
              <w:rPr>
                <w:rFonts w:ascii="Sylfaen" w:eastAsia="Times New Roman" w:hAnsi="Sylfaen" w:cs="Arial"/>
                <w:sz w:val="16"/>
                <w:szCs w:val="16"/>
                <w:lang w:val="ka-GE" w:eastAsia="en-GB"/>
              </w:rPr>
            </w:pPr>
          </w:p>
          <w:p w14:paraId="4E50FD38" w14:textId="72BD8800" w:rsidR="00545A93" w:rsidRPr="006A0EC8" w:rsidRDefault="008C1F75" w:rsidP="008C1F7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Department of Agriculture, Food and Rural Development;)</w:t>
            </w:r>
          </w:p>
        </w:tc>
        <w:tc>
          <w:tcPr>
            <w:tcW w:w="2361" w:type="dxa"/>
            <w:gridSpan w:val="24"/>
            <w:noWrap/>
          </w:tcPr>
          <w:p w14:paraId="54B3ACAB" w14:textId="77777777" w:rsidR="008C1F75" w:rsidRPr="00C40F50" w:rsidRDefault="008C1F75" w:rsidP="008C1F75">
            <w:pPr>
              <w:rPr>
                <w:rFonts w:ascii="Sylfaen" w:hAnsi="Sylfaen"/>
                <w:sz w:val="16"/>
                <w:szCs w:val="16"/>
                <w:lang w:val="ka-GE" w:eastAsia="en-GB"/>
              </w:rPr>
            </w:pPr>
            <w:proofErr w:type="spellStart"/>
            <w:r w:rsidRPr="00024360">
              <w:rPr>
                <w:rFonts w:ascii="Sylfaen" w:hAnsi="Sylfaen"/>
                <w:sz w:val="16"/>
                <w:szCs w:val="16"/>
                <w:lang w:val="ka-GE" w:eastAsia="en-GB"/>
              </w:rPr>
              <w:t>Ltd</w:t>
            </w:r>
            <w:proofErr w:type="spellEnd"/>
            <w:r w:rsidRPr="00024360">
              <w:rPr>
                <w:rFonts w:ascii="Sylfaen" w:hAnsi="Sylfaen"/>
                <w:sz w:val="16"/>
                <w:szCs w:val="16"/>
                <w:lang w:val="ka-GE" w:eastAsia="en-GB"/>
              </w:rPr>
              <w:t xml:space="preserve"> “</w:t>
            </w:r>
            <w:proofErr w:type="spellStart"/>
            <w:r w:rsidRPr="00024360">
              <w:rPr>
                <w:rFonts w:ascii="Sylfaen" w:hAnsi="Sylfaen"/>
                <w:sz w:val="16"/>
                <w:szCs w:val="16"/>
                <w:lang w:val="ka-GE" w:eastAsia="en-GB"/>
              </w:rPr>
              <w:t>Scientific-Research</w:t>
            </w:r>
            <w:proofErr w:type="spellEnd"/>
            <w:r w:rsidRPr="00024360">
              <w:rPr>
                <w:rFonts w:ascii="Sylfaen" w:hAnsi="Sylfaen"/>
                <w:sz w:val="16"/>
                <w:szCs w:val="16"/>
                <w:lang w:val="ka-GE" w:eastAsia="en-GB"/>
              </w:rPr>
              <w:t xml:space="preserve"> </w:t>
            </w:r>
            <w:proofErr w:type="spellStart"/>
            <w:r w:rsidRPr="00024360">
              <w:rPr>
                <w:rFonts w:ascii="Sylfaen" w:hAnsi="Sylfaen"/>
                <w:sz w:val="16"/>
                <w:szCs w:val="16"/>
                <w:lang w:val="ka-GE" w:eastAsia="en-GB"/>
              </w:rPr>
              <w:t>Center</w:t>
            </w:r>
            <w:proofErr w:type="spellEnd"/>
            <w:r w:rsidRPr="00024360">
              <w:rPr>
                <w:rFonts w:ascii="Sylfaen" w:hAnsi="Sylfaen"/>
                <w:sz w:val="16"/>
                <w:szCs w:val="16"/>
                <w:lang w:val="ka-GE" w:eastAsia="en-GB"/>
              </w:rPr>
              <w:t xml:space="preserve"> </w:t>
            </w:r>
            <w:proofErr w:type="spellStart"/>
            <w:r w:rsidRPr="00C0408D">
              <w:rPr>
                <w:rFonts w:ascii="Sylfaen" w:hAnsi="Sylfaen"/>
                <w:sz w:val="16"/>
                <w:szCs w:val="16"/>
                <w:lang w:val="ka-GE" w:eastAsia="en-GB"/>
              </w:rPr>
              <w:t>of</w:t>
            </w:r>
            <w:proofErr w:type="spellEnd"/>
            <w:r w:rsidRPr="00C0408D">
              <w:rPr>
                <w:rFonts w:ascii="Sylfaen" w:hAnsi="Sylfaen"/>
                <w:sz w:val="16"/>
                <w:szCs w:val="16"/>
                <w:lang w:val="ka-GE" w:eastAsia="en-GB"/>
              </w:rPr>
              <w:t xml:space="preserve"> </w:t>
            </w:r>
            <w:proofErr w:type="spellStart"/>
            <w:r w:rsidRPr="00C0408D">
              <w:rPr>
                <w:rFonts w:ascii="Sylfaen" w:hAnsi="Sylfaen"/>
                <w:sz w:val="16"/>
                <w:szCs w:val="16"/>
                <w:lang w:val="ka-GE" w:eastAsia="en-GB"/>
              </w:rPr>
              <w:t>Agriculture</w:t>
            </w:r>
            <w:proofErr w:type="spellEnd"/>
            <w:r w:rsidRPr="00024360">
              <w:rPr>
                <w:rFonts w:ascii="Sylfaen" w:hAnsi="Sylfaen"/>
                <w:sz w:val="16"/>
                <w:szCs w:val="16"/>
                <w:lang w:val="ka-GE" w:eastAsia="en-GB"/>
              </w:rPr>
              <w:t xml:space="preserve">” </w:t>
            </w:r>
          </w:p>
          <w:p w14:paraId="0BF4113D" w14:textId="77777777" w:rsidR="008C1F75" w:rsidRPr="00C40F50" w:rsidRDefault="008C1F75" w:rsidP="008C1F75">
            <w:pPr>
              <w:rPr>
                <w:rFonts w:ascii="Sylfaen" w:hAnsi="Sylfaen"/>
                <w:sz w:val="16"/>
                <w:szCs w:val="16"/>
                <w:lang w:val="ka-GE" w:eastAsia="en-GB"/>
              </w:rPr>
            </w:pPr>
          </w:p>
          <w:p w14:paraId="2D4600F7" w14:textId="77777777" w:rsidR="008C1F75" w:rsidRPr="00307B33" w:rsidRDefault="008C1F75" w:rsidP="008C1F75">
            <w:pPr>
              <w:rPr>
                <w:rFonts w:ascii="Sylfaen" w:hAnsi="Sylfaen"/>
                <w:sz w:val="16"/>
                <w:szCs w:val="16"/>
                <w:lang w:val="en-US" w:eastAsia="en-GB"/>
              </w:rPr>
            </w:pPr>
            <w:r>
              <w:rPr>
                <w:rFonts w:ascii="Sylfaen" w:hAnsi="Sylfaen"/>
                <w:sz w:val="16"/>
                <w:szCs w:val="16"/>
                <w:lang w:val="en-US" w:eastAsia="en-GB"/>
              </w:rPr>
              <w:t>NNLP “Rural Development Agency”</w:t>
            </w:r>
          </w:p>
          <w:p w14:paraId="362F60E7" w14:textId="77777777" w:rsidR="00545A93" w:rsidRPr="00C40F50" w:rsidRDefault="00545A93" w:rsidP="00545A93">
            <w:pPr>
              <w:rPr>
                <w:rFonts w:ascii="Sylfaen" w:hAnsi="Sylfaen"/>
                <w:sz w:val="16"/>
                <w:szCs w:val="16"/>
                <w:lang w:val="en-GB" w:eastAsia="en-GB"/>
              </w:rPr>
            </w:pPr>
          </w:p>
        </w:tc>
        <w:tc>
          <w:tcPr>
            <w:tcW w:w="1066" w:type="dxa"/>
            <w:gridSpan w:val="8"/>
            <w:noWrap/>
          </w:tcPr>
          <w:p w14:paraId="52A54A7E" w14:textId="166C3FBC" w:rsidR="00545A93" w:rsidRPr="00F452F6" w:rsidRDefault="00545A93" w:rsidP="00545A93">
            <w:pPr>
              <w:rPr>
                <w:rFonts w:ascii="Sylfaen" w:hAnsi="Sylfaen"/>
                <w:sz w:val="16"/>
                <w:szCs w:val="16"/>
                <w:lang w:val="en-US" w:eastAsia="en-GB"/>
              </w:rPr>
            </w:pPr>
            <w:r w:rsidRPr="00C40F50">
              <w:rPr>
                <w:rFonts w:ascii="Sylfaen" w:hAnsi="Sylfaen"/>
                <w:sz w:val="16"/>
                <w:szCs w:val="16"/>
                <w:lang w:val="ka-GE" w:eastAsia="en-GB"/>
              </w:rPr>
              <w:t xml:space="preserve">2023 </w:t>
            </w:r>
            <w:r w:rsidR="00F452F6">
              <w:rPr>
                <w:rFonts w:ascii="Sylfaen" w:hAnsi="Sylfaen"/>
                <w:sz w:val="16"/>
                <w:szCs w:val="16"/>
                <w:lang w:val="en-US" w:eastAsia="en-GB"/>
              </w:rPr>
              <w:t>Q3</w:t>
            </w:r>
          </w:p>
        </w:tc>
        <w:tc>
          <w:tcPr>
            <w:tcW w:w="1347" w:type="dxa"/>
            <w:gridSpan w:val="6"/>
          </w:tcPr>
          <w:p w14:paraId="10A02441" w14:textId="241F9C34" w:rsidR="00545A93" w:rsidRPr="00A14B5D" w:rsidRDefault="00545A93" w:rsidP="00545A93">
            <w:pPr>
              <w:pStyle w:val="A2AContent"/>
              <w:spacing w:before="60" w:after="60" w:line="240" w:lineRule="auto"/>
              <w:jc w:val="left"/>
              <w:rPr>
                <w:rFonts w:ascii="Sylfaen" w:hAnsi="Sylfaen" w:cstheme="majorHAnsi"/>
                <w:b w:val="0"/>
                <w:bCs/>
                <w:color w:val="auto"/>
                <w:sz w:val="16"/>
                <w:szCs w:val="18"/>
                <w:lang w:val="ka-GE"/>
              </w:rPr>
            </w:pPr>
            <w:r w:rsidRPr="00A14B5D">
              <w:rPr>
                <w:rFonts w:ascii="Sylfaen" w:hAnsi="Sylfaen" w:cstheme="majorHAnsi"/>
                <w:b w:val="0"/>
                <w:bCs/>
                <w:color w:val="auto"/>
                <w:sz w:val="16"/>
                <w:szCs w:val="18"/>
                <w:lang w:val="ka-GE"/>
              </w:rPr>
              <w:t xml:space="preserve">237,600.0 </w:t>
            </w:r>
            <w:r>
              <w:rPr>
                <w:rFonts w:ascii="Sylfaen" w:hAnsi="Sylfaen" w:cstheme="majorHAnsi"/>
                <w:b w:val="0"/>
                <w:bCs/>
                <w:color w:val="auto"/>
                <w:sz w:val="16"/>
                <w:szCs w:val="18"/>
                <w:lang w:val="ka-GE"/>
              </w:rPr>
              <w:t>GEL</w:t>
            </w:r>
            <w:r w:rsidRPr="00A14B5D">
              <w:rPr>
                <w:rFonts w:ascii="Sylfaen" w:hAnsi="Sylfaen" w:cstheme="majorHAnsi"/>
                <w:b w:val="0"/>
                <w:bCs/>
                <w:color w:val="auto"/>
                <w:sz w:val="16"/>
                <w:szCs w:val="18"/>
                <w:lang w:val="ka-GE"/>
              </w:rPr>
              <w:t xml:space="preserve"> </w:t>
            </w:r>
          </w:p>
          <w:p w14:paraId="5DC2AE28" w14:textId="77777777" w:rsidR="00545A93" w:rsidRDefault="00545A93" w:rsidP="00545A93">
            <w:pPr>
              <w:rPr>
                <w:rFonts w:ascii="Sylfaen" w:hAnsi="Sylfaen" w:cstheme="majorHAnsi"/>
                <w:sz w:val="16"/>
                <w:szCs w:val="18"/>
                <w:lang w:val="ka-GE"/>
              </w:rPr>
            </w:pPr>
          </w:p>
          <w:p w14:paraId="2A27B60A" w14:textId="32DAD47C" w:rsidR="00545A93" w:rsidRPr="00C40F50" w:rsidRDefault="00545A93" w:rsidP="00545A93">
            <w:pPr>
              <w:rPr>
                <w:rFonts w:ascii="Sylfaen" w:hAnsi="Sylfaen" w:cstheme="majorHAnsi"/>
                <w:sz w:val="16"/>
                <w:szCs w:val="18"/>
                <w:lang w:val="ka-GE"/>
              </w:rPr>
            </w:pPr>
          </w:p>
        </w:tc>
        <w:tc>
          <w:tcPr>
            <w:tcW w:w="679" w:type="dxa"/>
            <w:gridSpan w:val="5"/>
          </w:tcPr>
          <w:p w14:paraId="507F778C" w14:textId="77777777" w:rsidR="00545A93" w:rsidRPr="00C40F50" w:rsidRDefault="00545A93" w:rsidP="00545A93">
            <w:pPr>
              <w:rPr>
                <w:rFonts w:ascii="Sylfaen" w:hAnsi="Sylfaen"/>
                <w:sz w:val="16"/>
                <w:szCs w:val="16"/>
                <w:lang w:val="en-GB" w:eastAsia="en-GB"/>
              </w:rPr>
            </w:pPr>
          </w:p>
        </w:tc>
        <w:tc>
          <w:tcPr>
            <w:tcW w:w="664" w:type="dxa"/>
            <w:gridSpan w:val="5"/>
          </w:tcPr>
          <w:p w14:paraId="451A0E80" w14:textId="77777777" w:rsidR="00545A93" w:rsidRPr="00C40F50" w:rsidRDefault="00545A93" w:rsidP="00545A93">
            <w:pPr>
              <w:rPr>
                <w:rFonts w:ascii="Sylfaen" w:hAnsi="Sylfaen"/>
                <w:sz w:val="16"/>
                <w:szCs w:val="16"/>
                <w:lang w:val="en-GB" w:eastAsia="en-GB"/>
              </w:rPr>
            </w:pPr>
          </w:p>
        </w:tc>
        <w:tc>
          <w:tcPr>
            <w:tcW w:w="1563" w:type="dxa"/>
            <w:gridSpan w:val="7"/>
          </w:tcPr>
          <w:p w14:paraId="13AB19C5" w14:textId="77777777" w:rsidR="00545A93" w:rsidRPr="00C40F50" w:rsidRDefault="00545A93" w:rsidP="00545A93">
            <w:pPr>
              <w:rPr>
                <w:rFonts w:ascii="Sylfaen" w:hAnsi="Sylfaen"/>
                <w:sz w:val="16"/>
                <w:szCs w:val="16"/>
                <w:lang w:val="en-GB" w:eastAsia="en-GB"/>
              </w:rPr>
            </w:pPr>
          </w:p>
        </w:tc>
        <w:tc>
          <w:tcPr>
            <w:tcW w:w="1043" w:type="dxa"/>
            <w:gridSpan w:val="6"/>
          </w:tcPr>
          <w:p w14:paraId="2608692B" w14:textId="77777777" w:rsidR="00545A93" w:rsidRPr="00C40F50" w:rsidRDefault="00545A93" w:rsidP="00545A93">
            <w:pPr>
              <w:rPr>
                <w:rFonts w:ascii="Sylfaen" w:hAnsi="Sylfaen"/>
                <w:sz w:val="16"/>
                <w:szCs w:val="16"/>
                <w:lang w:val="en-GB" w:eastAsia="en-GB"/>
              </w:rPr>
            </w:pPr>
          </w:p>
        </w:tc>
        <w:tc>
          <w:tcPr>
            <w:tcW w:w="2601" w:type="dxa"/>
            <w:gridSpan w:val="7"/>
          </w:tcPr>
          <w:p w14:paraId="43E036AA" w14:textId="148B9AD2" w:rsidR="00545A93" w:rsidRPr="00A14B5D" w:rsidRDefault="00545A93" w:rsidP="00545A93">
            <w:pPr>
              <w:pStyle w:val="A2AContent"/>
              <w:spacing w:before="60" w:after="60" w:line="240" w:lineRule="auto"/>
              <w:jc w:val="left"/>
              <w:rPr>
                <w:rFonts w:ascii="Sylfaen" w:hAnsi="Sylfaen" w:cstheme="majorHAnsi"/>
                <w:b w:val="0"/>
                <w:bCs/>
                <w:color w:val="auto"/>
                <w:sz w:val="16"/>
                <w:szCs w:val="18"/>
                <w:lang w:val="ka-GE"/>
              </w:rPr>
            </w:pPr>
            <w:r w:rsidRPr="00A14B5D">
              <w:rPr>
                <w:rFonts w:ascii="Sylfaen" w:hAnsi="Sylfaen" w:cstheme="majorHAnsi"/>
                <w:b w:val="0"/>
                <w:bCs/>
                <w:color w:val="auto"/>
                <w:sz w:val="16"/>
                <w:szCs w:val="18"/>
                <w:lang w:val="ka-GE"/>
              </w:rPr>
              <w:t xml:space="preserve">237,600.0 </w:t>
            </w:r>
            <w:r>
              <w:rPr>
                <w:rFonts w:ascii="Sylfaen" w:hAnsi="Sylfaen" w:cstheme="majorHAnsi"/>
                <w:b w:val="0"/>
                <w:bCs/>
                <w:color w:val="auto"/>
                <w:sz w:val="16"/>
                <w:szCs w:val="18"/>
                <w:lang w:val="ka-GE"/>
              </w:rPr>
              <w:t>GEL</w:t>
            </w:r>
            <w:r w:rsidRPr="00A14B5D">
              <w:rPr>
                <w:rFonts w:ascii="Sylfaen" w:hAnsi="Sylfaen" w:cstheme="majorHAnsi"/>
                <w:b w:val="0"/>
                <w:bCs/>
                <w:color w:val="auto"/>
                <w:sz w:val="16"/>
                <w:szCs w:val="18"/>
                <w:lang w:val="ka-GE"/>
              </w:rPr>
              <w:t xml:space="preserve"> </w:t>
            </w:r>
          </w:p>
          <w:p w14:paraId="6A4DC089" w14:textId="77777777" w:rsidR="00545A93" w:rsidRDefault="00545A93" w:rsidP="00545A93">
            <w:pPr>
              <w:rPr>
                <w:rFonts w:ascii="Sylfaen" w:hAnsi="Sylfaen" w:cstheme="majorHAnsi"/>
                <w:sz w:val="16"/>
                <w:szCs w:val="18"/>
                <w:lang w:val="ka-GE"/>
              </w:rPr>
            </w:pPr>
          </w:p>
          <w:p w14:paraId="2BB75EDB" w14:textId="1265C3C8" w:rsidR="00545A93" w:rsidRPr="007B2E0A" w:rsidRDefault="00545A93" w:rsidP="00545A93">
            <w:pPr>
              <w:rPr>
                <w:rFonts w:ascii="Sylfaen" w:hAnsi="Sylfaen"/>
                <w:b/>
                <w:bCs/>
                <w:sz w:val="16"/>
                <w:szCs w:val="16"/>
                <w:lang w:val="en-GB" w:eastAsia="en-GB"/>
              </w:rPr>
            </w:pPr>
          </w:p>
        </w:tc>
      </w:tr>
      <w:tr w:rsidR="00545A93" w:rsidRPr="00C40F50" w14:paraId="5DDA043A" w14:textId="77777777" w:rsidTr="00BF2527">
        <w:trPr>
          <w:gridAfter w:val="2"/>
          <w:wAfter w:w="83" w:type="dxa"/>
          <w:cantSplit/>
          <w:trHeight w:val="1134"/>
        </w:trPr>
        <w:tc>
          <w:tcPr>
            <w:tcW w:w="1977" w:type="dxa"/>
            <w:gridSpan w:val="2"/>
            <w:noWrap/>
          </w:tcPr>
          <w:p w14:paraId="7A2772E2" w14:textId="0E47645F" w:rsidR="002A3565"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5.2.3 </w:t>
            </w:r>
            <w:r w:rsidR="002A3565" w:rsidRPr="002A3565">
              <w:rPr>
                <w:rFonts w:ascii="Sylfaen" w:eastAsia="Times New Roman" w:hAnsi="Sylfaen" w:cs="Arial"/>
                <w:sz w:val="16"/>
                <w:szCs w:val="16"/>
                <w:lang w:val="ka-GE" w:eastAsia="en-GB"/>
              </w:rPr>
              <w:t xml:space="preserve">Support </w:t>
            </w:r>
            <w:proofErr w:type="spellStart"/>
            <w:r w:rsidR="002A3565" w:rsidRPr="002A3565">
              <w:rPr>
                <w:rFonts w:ascii="Sylfaen" w:eastAsia="Times New Roman" w:hAnsi="Sylfaen" w:cs="Arial"/>
                <w:sz w:val="16"/>
                <w:szCs w:val="16"/>
                <w:lang w:val="ka-GE" w:eastAsia="en-GB"/>
              </w:rPr>
              <w:t>existing</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and</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emerging</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cooperatives</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to</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implement</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sustainable</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pasture</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management</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practices</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and</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replicate</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the</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success</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factors</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of</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successful</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cooperatives</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for</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other</w:t>
            </w:r>
            <w:proofErr w:type="spellEnd"/>
            <w:r w:rsidR="002A3565" w:rsidRPr="002A3565">
              <w:rPr>
                <w:rFonts w:ascii="Sylfaen" w:eastAsia="Times New Roman" w:hAnsi="Sylfaen" w:cs="Arial"/>
                <w:sz w:val="16"/>
                <w:szCs w:val="16"/>
                <w:lang w:val="ka-GE" w:eastAsia="en-GB"/>
              </w:rPr>
              <w:t xml:space="preserve"> </w:t>
            </w:r>
            <w:proofErr w:type="spellStart"/>
            <w:r w:rsidR="002A3565" w:rsidRPr="002A3565">
              <w:rPr>
                <w:rFonts w:ascii="Sylfaen" w:eastAsia="Times New Roman" w:hAnsi="Sylfaen" w:cs="Arial"/>
                <w:sz w:val="16"/>
                <w:szCs w:val="16"/>
                <w:lang w:val="ka-GE" w:eastAsia="en-GB"/>
              </w:rPr>
              <w:t>cooperatives</w:t>
            </w:r>
            <w:proofErr w:type="spellEnd"/>
            <w:r w:rsidR="002A3565" w:rsidRPr="002A3565">
              <w:rPr>
                <w:rFonts w:ascii="Sylfaen" w:eastAsia="Times New Roman" w:hAnsi="Sylfaen" w:cs="Arial"/>
                <w:sz w:val="16"/>
                <w:szCs w:val="16"/>
                <w:lang w:val="ka-GE" w:eastAsia="en-GB"/>
              </w:rPr>
              <w:t>.</w:t>
            </w:r>
          </w:p>
          <w:p w14:paraId="32D2FE41" w14:textId="77777777" w:rsidR="00545A93" w:rsidRPr="00C40F50" w:rsidRDefault="00545A93" w:rsidP="00545A93">
            <w:pPr>
              <w:rPr>
                <w:rFonts w:ascii="Sylfaen" w:eastAsia="Times New Roman" w:hAnsi="Sylfaen" w:cs="Arial"/>
                <w:sz w:val="16"/>
                <w:szCs w:val="16"/>
                <w:lang w:val="ka-GE" w:eastAsia="en-GB"/>
              </w:rPr>
            </w:pPr>
          </w:p>
          <w:p w14:paraId="6370E551" w14:textId="0A97DD76" w:rsidR="00545A93" w:rsidRPr="00C40F50" w:rsidRDefault="00545A93" w:rsidP="00545A93">
            <w:pPr>
              <w:rPr>
                <w:rFonts w:ascii="Sylfaen" w:eastAsia="Times New Roman" w:hAnsi="Sylfaen" w:cs="Arial"/>
                <w:sz w:val="16"/>
                <w:szCs w:val="16"/>
                <w:lang w:val="ka-GE" w:eastAsia="en-GB"/>
              </w:rPr>
            </w:pPr>
          </w:p>
        </w:tc>
        <w:tc>
          <w:tcPr>
            <w:tcW w:w="2126" w:type="dxa"/>
            <w:gridSpan w:val="6"/>
            <w:noWrap/>
          </w:tcPr>
          <w:p w14:paraId="755E7F78" w14:textId="6DDF14CA" w:rsidR="00FE1049" w:rsidRPr="00C40F50" w:rsidRDefault="00FE1049" w:rsidP="00545A93">
            <w:pPr>
              <w:rPr>
                <w:rFonts w:ascii="Sylfaen" w:eastAsia="Times New Roman" w:hAnsi="Sylfaen" w:cs="Arial"/>
                <w:sz w:val="16"/>
                <w:szCs w:val="16"/>
                <w:lang w:val="ka-GE" w:eastAsia="en-GB"/>
              </w:rPr>
            </w:pPr>
            <w:r w:rsidRPr="00FE1049">
              <w:rPr>
                <w:rFonts w:ascii="Sylfaen" w:eastAsia="Times New Roman" w:hAnsi="Sylfaen" w:cs="Arial"/>
                <w:sz w:val="16"/>
                <w:szCs w:val="16"/>
                <w:lang w:val="ka-GE" w:eastAsia="en-GB"/>
              </w:rPr>
              <w:t xml:space="preserve">Of </w:t>
            </w:r>
            <w:proofErr w:type="spellStart"/>
            <w:r w:rsidRPr="00FE1049">
              <w:rPr>
                <w:rFonts w:ascii="Sylfaen" w:eastAsia="Times New Roman" w:hAnsi="Sylfaen" w:cs="Arial"/>
                <w:sz w:val="16"/>
                <w:szCs w:val="16"/>
                <w:lang w:val="ka-GE" w:eastAsia="en-GB"/>
              </w:rPr>
              <w:t>the</w:t>
            </w:r>
            <w:proofErr w:type="spellEnd"/>
            <w:r w:rsidRPr="00FE1049">
              <w:rPr>
                <w:rFonts w:ascii="Sylfaen" w:eastAsia="Times New Roman" w:hAnsi="Sylfaen" w:cs="Arial"/>
                <w:sz w:val="16"/>
                <w:szCs w:val="16"/>
                <w:lang w:val="ka-GE" w:eastAsia="en-GB"/>
              </w:rPr>
              <w:t xml:space="preserve"> 37 </w:t>
            </w:r>
            <w:proofErr w:type="spellStart"/>
            <w:r w:rsidRPr="00FE1049">
              <w:rPr>
                <w:rFonts w:ascii="Sylfaen" w:eastAsia="Times New Roman" w:hAnsi="Sylfaen" w:cs="Arial"/>
                <w:sz w:val="16"/>
                <w:szCs w:val="16"/>
                <w:lang w:val="ka-GE" w:eastAsia="en-GB"/>
              </w:rPr>
              <w:t>existing</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cooperatives</w:t>
            </w:r>
            <w:proofErr w:type="spellEnd"/>
            <w:r w:rsidRPr="00FE1049">
              <w:rPr>
                <w:rFonts w:ascii="Sylfaen" w:eastAsia="Times New Roman" w:hAnsi="Sylfaen" w:cs="Arial"/>
                <w:sz w:val="16"/>
                <w:szCs w:val="16"/>
                <w:lang w:val="ka-GE" w:eastAsia="en-GB"/>
              </w:rPr>
              <w:t xml:space="preserve">, 23 </w:t>
            </w:r>
            <w:proofErr w:type="spellStart"/>
            <w:r w:rsidRPr="00FE1049">
              <w:rPr>
                <w:rFonts w:ascii="Sylfaen" w:eastAsia="Times New Roman" w:hAnsi="Sylfaen" w:cs="Arial"/>
                <w:sz w:val="16"/>
                <w:szCs w:val="16"/>
                <w:lang w:val="ka-GE" w:eastAsia="en-GB"/>
              </w:rPr>
              <w:t>have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transferred</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pastures</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from</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the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State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for</w:t>
            </w:r>
            <w:proofErr w:type="spellEnd"/>
            <w:r w:rsidRPr="00FE1049">
              <w:rPr>
                <w:rFonts w:ascii="Sylfaen" w:eastAsia="Times New Roman" w:hAnsi="Sylfaen" w:cs="Arial"/>
                <w:sz w:val="16"/>
                <w:szCs w:val="16"/>
                <w:lang w:val="ka-GE" w:eastAsia="en-GB"/>
              </w:rPr>
              <w:t xml:space="preserve"> 25 </w:t>
            </w:r>
            <w:proofErr w:type="spellStart"/>
            <w:r w:rsidRPr="00FE1049">
              <w:rPr>
                <w:rFonts w:ascii="Sylfaen" w:eastAsia="Times New Roman" w:hAnsi="Sylfaen" w:cs="Arial"/>
                <w:sz w:val="16"/>
                <w:szCs w:val="16"/>
                <w:lang w:val="ka-GE" w:eastAsia="en-GB"/>
              </w:rPr>
              <w:t>years</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although</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in</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many</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cases</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sustainable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pasture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management</w:t>
            </w:r>
            <w:proofErr w:type="spellEnd"/>
            <w:r w:rsidR="009804ED">
              <w:rPr>
                <w:rFonts w:ascii="Sylfaen" w:eastAsia="Times New Roman" w:hAnsi="Sylfaen" w:cs="Arial"/>
                <w:sz w:val="16"/>
                <w:szCs w:val="16"/>
                <w:lang w:val="en-US" w:eastAsia="en-GB"/>
              </w:rPr>
              <w:t xml:space="preserve"> is not implemented</w:t>
            </w:r>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Therefore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it</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is</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important</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to</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strengthen</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the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capacity</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of</w:t>
            </w:r>
            <w:proofErr w:type="spellEnd"/>
            <w:r w:rsidRPr="00FE1049">
              <w:rPr>
                <w:rFonts w:ascii="Sylfaen" w:eastAsia="Times New Roman" w:hAnsi="Sylfaen" w:cs="Arial"/>
                <w:sz w:val="16"/>
                <w:szCs w:val="16"/>
                <w:lang w:val="ka-GE" w:eastAsia="en-GB"/>
              </w:rPr>
              <w:t xml:space="preserve"> </w:t>
            </w:r>
            <w:r w:rsidR="009804ED">
              <w:rPr>
                <w:rFonts w:ascii="Sylfaen" w:eastAsia="Times New Roman" w:hAnsi="Sylfaen" w:cs="Arial"/>
                <w:sz w:val="16"/>
                <w:szCs w:val="16"/>
                <w:lang w:val="en-US" w:eastAsia="en-GB"/>
              </w:rPr>
              <w:t xml:space="preserve">the representatives of </w:t>
            </w:r>
            <w:proofErr w:type="spellStart"/>
            <w:r w:rsidRPr="00FE1049">
              <w:rPr>
                <w:rFonts w:ascii="Sylfaen" w:eastAsia="Times New Roman" w:hAnsi="Sylfaen" w:cs="Arial"/>
                <w:sz w:val="16"/>
                <w:szCs w:val="16"/>
                <w:lang w:val="ka-GE" w:eastAsia="en-GB"/>
              </w:rPr>
              <w:t>existing</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cooperatives</w:t>
            </w:r>
            <w:proofErr w:type="spellEnd"/>
            <w:r w:rsidRPr="00FE1049">
              <w:rPr>
                <w:rFonts w:ascii="Sylfaen" w:eastAsia="Times New Roman" w:hAnsi="Sylfaen" w:cs="Arial"/>
                <w:sz w:val="16"/>
                <w:szCs w:val="16"/>
                <w:lang w:val="ka-GE" w:eastAsia="en-GB"/>
              </w:rPr>
              <w:t xml:space="preserve"> </w:t>
            </w:r>
            <w:r w:rsidR="008B264C">
              <w:rPr>
                <w:rFonts w:ascii="Sylfaen" w:eastAsia="Times New Roman" w:hAnsi="Sylfaen" w:cs="Arial"/>
                <w:sz w:val="16"/>
                <w:szCs w:val="16"/>
                <w:lang w:val="en-US" w:eastAsia="en-GB"/>
              </w:rPr>
              <w:t xml:space="preserve">in terms of </w:t>
            </w:r>
            <w:proofErr w:type="spellStart"/>
            <w:r w:rsidRPr="00FE1049">
              <w:rPr>
                <w:rFonts w:ascii="Sylfaen" w:eastAsia="Times New Roman" w:hAnsi="Sylfaen" w:cs="Arial"/>
                <w:sz w:val="16"/>
                <w:szCs w:val="16"/>
                <w:lang w:val="ka-GE" w:eastAsia="en-GB"/>
              </w:rPr>
              <w:t>sustainable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pasture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management</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Activity</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includes</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the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preparation</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of</w:t>
            </w:r>
            <w:proofErr w:type="spellEnd"/>
            <w:r w:rsidRPr="00FE1049">
              <w:rPr>
                <w:rFonts w:ascii="Sylfaen" w:eastAsia="Times New Roman" w:hAnsi="Sylfaen" w:cs="Arial"/>
                <w:sz w:val="16"/>
                <w:szCs w:val="16"/>
                <w:lang w:val="ka-GE" w:eastAsia="en-GB"/>
              </w:rPr>
              <w:t xml:space="preserve"> a </w:t>
            </w:r>
            <w:proofErr w:type="spellStart"/>
            <w:r w:rsidRPr="00FE1049">
              <w:rPr>
                <w:rFonts w:ascii="Sylfaen" w:eastAsia="Times New Roman" w:hAnsi="Sylfaen" w:cs="Arial"/>
                <w:sz w:val="16"/>
                <w:szCs w:val="16"/>
                <w:lang w:val="ka-GE" w:eastAsia="en-GB"/>
              </w:rPr>
              <w:t>project</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proposal</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for</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the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introduction</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of</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the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principles</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of</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sustainable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pasture</w:t>
            </w:r>
            <w:proofErr w:type="spellEnd"/>
            <w:r w:rsidRPr="00FE1049">
              <w:rPr>
                <w:rFonts w:ascii="Sylfaen" w:eastAsia="Times New Roman" w:hAnsi="Sylfaen" w:cs="Arial"/>
                <w:sz w:val="16"/>
                <w:szCs w:val="16"/>
                <w:lang w:val="ka-GE" w:eastAsia="en-GB"/>
              </w:rPr>
              <w:t xml:space="preserve"> </w:t>
            </w:r>
            <w:proofErr w:type="spellStart"/>
            <w:r w:rsidRPr="00FE1049">
              <w:rPr>
                <w:rFonts w:ascii="Sylfaen" w:eastAsia="Times New Roman" w:hAnsi="Sylfaen" w:cs="Arial"/>
                <w:sz w:val="16"/>
                <w:szCs w:val="16"/>
                <w:lang w:val="ka-GE" w:eastAsia="en-GB"/>
              </w:rPr>
              <w:t>management</w:t>
            </w:r>
            <w:proofErr w:type="spellEnd"/>
            <w:r w:rsidRPr="00FE1049">
              <w:rPr>
                <w:rFonts w:ascii="Sylfaen" w:eastAsia="Times New Roman" w:hAnsi="Sylfaen" w:cs="Arial"/>
                <w:sz w:val="16"/>
                <w:szCs w:val="16"/>
                <w:lang w:val="ka-GE" w:eastAsia="en-GB"/>
              </w:rPr>
              <w:t>.</w:t>
            </w:r>
          </w:p>
        </w:tc>
        <w:tc>
          <w:tcPr>
            <w:tcW w:w="2013" w:type="dxa"/>
            <w:gridSpan w:val="4"/>
          </w:tcPr>
          <w:p w14:paraId="454D144E" w14:textId="5C521A37" w:rsidR="00545A93" w:rsidRPr="00F96EA9" w:rsidRDefault="00545A93" w:rsidP="00545A93">
            <w:pPr>
              <w:rPr>
                <w:rFonts w:ascii="Sylfaen" w:hAnsi="Sylfaen" w:cstheme="majorHAnsi"/>
                <w:sz w:val="16"/>
                <w:szCs w:val="18"/>
                <w:lang w:val="en-US"/>
              </w:rPr>
            </w:pPr>
            <w:r w:rsidRPr="00C40F50">
              <w:rPr>
                <w:rFonts w:ascii="Sylfaen" w:hAnsi="Sylfaen" w:cstheme="majorHAnsi"/>
                <w:sz w:val="16"/>
                <w:szCs w:val="18"/>
                <w:lang w:val="ka-GE"/>
              </w:rPr>
              <w:t>SDG 2 (</w:t>
            </w:r>
            <w:r w:rsidR="00F96EA9">
              <w:rPr>
                <w:rFonts w:ascii="Sylfaen" w:hAnsi="Sylfaen" w:cstheme="majorHAnsi"/>
                <w:sz w:val="16"/>
                <w:szCs w:val="18"/>
                <w:lang w:val="en-US"/>
              </w:rPr>
              <w:t>Zero Hunger)</w:t>
            </w:r>
          </w:p>
        </w:tc>
        <w:tc>
          <w:tcPr>
            <w:tcW w:w="1347" w:type="dxa"/>
            <w:gridSpan w:val="5"/>
            <w:noWrap/>
          </w:tcPr>
          <w:p w14:paraId="3BC44E26" w14:textId="222D8A30" w:rsidR="00545A93" w:rsidRDefault="009D6EBE" w:rsidP="00545A93">
            <w:pPr>
              <w:rPr>
                <w:rFonts w:ascii="Sylfaen" w:eastAsia="Times New Roman" w:hAnsi="Sylfaen" w:cs="Arial"/>
                <w:sz w:val="16"/>
                <w:szCs w:val="16"/>
                <w:lang w:val="ka-GE" w:eastAsia="en-GB"/>
              </w:rPr>
            </w:pPr>
            <w:r w:rsidRPr="009D6EBE">
              <w:rPr>
                <w:rFonts w:ascii="Sylfaen" w:eastAsia="Times New Roman" w:hAnsi="Sylfaen" w:cs="Arial"/>
                <w:sz w:val="16"/>
                <w:szCs w:val="16"/>
                <w:lang w:val="ka-GE" w:eastAsia="en-GB"/>
              </w:rPr>
              <w:t xml:space="preserve">Project </w:t>
            </w:r>
            <w:proofErr w:type="spellStart"/>
            <w:r w:rsidRPr="009D6EBE">
              <w:rPr>
                <w:rFonts w:ascii="Sylfaen" w:eastAsia="Times New Roman" w:hAnsi="Sylfaen" w:cs="Arial"/>
                <w:sz w:val="16"/>
                <w:szCs w:val="16"/>
                <w:lang w:val="ka-GE" w:eastAsia="en-GB"/>
              </w:rPr>
              <w:t>proposal</w:t>
            </w:r>
            <w:proofErr w:type="spellEnd"/>
            <w:r w:rsidRPr="009D6EBE">
              <w:rPr>
                <w:rFonts w:ascii="Sylfaen" w:eastAsia="Times New Roman" w:hAnsi="Sylfaen" w:cs="Arial"/>
                <w:sz w:val="16"/>
                <w:szCs w:val="16"/>
                <w:lang w:val="ka-GE" w:eastAsia="en-GB"/>
              </w:rPr>
              <w:t xml:space="preserve"> </w:t>
            </w:r>
            <w:proofErr w:type="spellStart"/>
            <w:r w:rsidRPr="009D6EBE">
              <w:rPr>
                <w:rFonts w:ascii="Sylfaen" w:eastAsia="Times New Roman" w:hAnsi="Sylfaen" w:cs="Arial"/>
                <w:sz w:val="16"/>
                <w:szCs w:val="16"/>
                <w:lang w:val="ka-GE" w:eastAsia="en-GB"/>
              </w:rPr>
              <w:t>including</w:t>
            </w:r>
            <w:proofErr w:type="spellEnd"/>
            <w:r w:rsidRPr="009D6EBE">
              <w:rPr>
                <w:rFonts w:ascii="Sylfaen" w:eastAsia="Times New Roman" w:hAnsi="Sylfaen" w:cs="Arial"/>
                <w:sz w:val="16"/>
                <w:szCs w:val="16"/>
                <w:lang w:val="ka-GE" w:eastAsia="en-GB"/>
              </w:rPr>
              <w:t xml:space="preserve"> </w:t>
            </w:r>
            <w:proofErr w:type="spellStart"/>
            <w:r w:rsidR="00FC7B6E">
              <w:rPr>
                <w:rFonts w:ascii="Sylfaen" w:eastAsia="Times New Roman" w:hAnsi="Sylfaen" w:cs="Arial"/>
                <w:sz w:val="16"/>
                <w:szCs w:val="16"/>
                <w:lang w:val="ka-GE" w:eastAsia="en-GB"/>
              </w:rPr>
              <w:t>the</w:t>
            </w:r>
            <w:proofErr w:type="spellEnd"/>
            <w:r w:rsidR="00FC7B6E">
              <w:rPr>
                <w:rFonts w:ascii="Sylfaen" w:eastAsia="Times New Roman" w:hAnsi="Sylfaen" w:cs="Arial"/>
                <w:sz w:val="16"/>
                <w:szCs w:val="16"/>
                <w:lang w:val="ka-GE" w:eastAsia="en-GB"/>
              </w:rPr>
              <w:t xml:space="preserve"> </w:t>
            </w:r>
            <w:proofErr w:type="spellStart"/>
            <w:r w:rsidRPr="009D6EBE">
              <w:rPr>
                <w:rFonts w:ascii="Sylfaen" w:eastAsia="Times New Roman" w:hAnsi="Sylfaen" w:cs="Arial"/>
                <w:sz w:val="16"/>
                <w:szCs w:val="16"/>
                <w:lang w:val="ka-GE" w:eastAsia="en-GB"/>
              </w:rPr>
              <w:t>introduction</w:t>
            </w:r>
            <w:proofErr w:type="spellEnd"/>
            <w:r w:rsidRPr="009D6EBE">
              <w:rPr>
                <w:rFonts w:ascii="Sylfaen" w:eastAsia="Times New Roman" w:hAnsi="Sylfaen" w:cs="Arial"/>
                <w:sz w:val="16"/>
                <w:szCs w:val="16"/>
                <w:lang w:val="ka-GE" w:eastAsia="en-GB"/>
              </w:rPr>
              <w:t xml:space="preserve"> </w:t>
            </w:r>
            <w:proofErr w:type="spellStart"/>
            <w:r w:rsidRPr="009D6EBE">
              <w:rPr>
                <w:rFonts w:ascii="Sylfaen" w:eastAsia="Times New Roman" w:hAnsi="Sylfaen" w:cs="Arial"/>
                <w:sz w:val="16"/>
                <w:szCs w:val="16"/>
                <w:lang w:val="ka-GE" w:eastAsia="en-GB"/>
              </w:rPr>
              <w:t>of</w:t>
            </w:r>
            <w:proofErr w:type="spellEnd"/>
            <w:r w:rsidRPr="009D6EBE">
              <w:rPr>
                <w:rFonts w:ascii="Sylfaen" w:eastAsia="Times New Roman" w:hAnsi="Sylfaen" w:cs="Arial"/>
                <w:sz w:val="16"/>
                <w:szCs w:val="16"/>
                <w:lang w:val="ka-GE" w:eastAsia="en-GB"/>
              </w:rPr>
              <w:t xml:space="preserve"> </w:t>
            </w:r>
            <w:proofErr w:type="spellStart"/>
            <w:r w:rsidRPr="009D6EBE">
              <w:rPr>
                <w:rFonts w:ascii="Sylfaen" w:eastAsia="Times New Roman" w:hAnsi="Sylfaen" w:cs="Arial"/>
                <w:sz w:val="16"/>
                <w:szCs w:val="16"/>
                <w:lang w:val="ka-GE" w:eastAsia="en-GB"/>
              </w:rPr>
              <w:t>sustainable</w:t>
            </w:r>
            <w:proofErr w:type="spellEnd"/>
            <w:r w:rsidRPr="009D6EBE">
              <w:rPr>
                <w:rFonts w:ascii="Sylfaen" w:eastAsia="Times New Roman" w:hAnsi="Sylfaen" w:cs="Arial"/>
                <w:sz w:val="16"/>
                <w:szCs w:val="16"/>
                <w:lang w:val="ka-GE" w:eastAsia="en-GB"/>
              </w:rPr>
              <w:t xml:space="preserve"> </w:t>
            </w:r>
            <w:proofErr w:type="spellStart"/>
            <w:r w:rsidRPr="009D6EBE">
              <w:rPr>
                <w:rFonts w:ascii="Sylfaen" w:eastAsia="Times New Roman" w:hAnsi="Sylfaen" w:cs="Arial"/>
                <w:sz w:val="16"/>
                <w:szCs w:val="16"/>
                <w:lang w:val="ka-GE" w:eastAsia="en-GB"/>
              </w:rPr>
              <w:t>pasture</w:t>
            </w:r>
            <w:proofErr w:type="spellEnd"/>
            <w:r w:rsidRPr="009D6EBE">
              <w:rPr>
                <w:rFonts w:ascii="Sylfaen" w:eastAsia="Times New Roman" w:hAnsi="Sylfaen" w:cs="Arial"/>
                <w:sz w:val="16"/>
                <w:szCs w:val="16"/>
                <w:lang w:val="ka-GE" w:eastAsia="en-GB"/>
              </w:rPr>
              <w:t xml:space="preserve"> </w:t>
            </w:r>
            <w:proofErr w:type="spellStart"/>
            <w:r w:rsidRPr="009D6EBE">
              <w:rPr>
                <w:rFonts w:ascii="Sylfaen" w:eastAsia="Times New Roman" w:hAnsi="Sylfaen" w:cs="Arial"/>
                <w:sz w:val="16"/>
                <w:szCs w:val="16"/>
                <w:lang w:val="ka-GE" w:eastAsia="en-GB"/>
              </w:rPr>
              <w:t>management</w:t>
            </w:r>
            <w:proofErr w:type="spellEnd"/>
            <w:r w:rsidRPr="009D6EBE">
              <w:rPr>
                <w:rFonts w:ascii="Sylfaen" w:eastAsia="Times New Roman" w:hAnsi="Sylfaen" w:cs="Arial"/>
                <w:sz w:val="16"/>
                <w:szCs w:val="16"/>
                <w:lang w:val="ka-GE" w:eastAsia="en-GB"/>
              </w:rPr>
              <w:t xml:space="preserve"> </w:t>
            </w:r>
            <w:proofErr w:type="spellStart"/>
            <w:r w:rsidRPr="009D6EBE">
              <w:rPr>
                <w:rFonts w:ascii="Sylfaen" w:eastAsia="Times New Roman" w:hAnsi="Sylfaen" w:cs="Arial"/>
                <w:sz w:val="16"/>
                <w:szCs w:val="16"/>
                <w:lang w:val="ka-GE" w:eastAsia="en-GB"/>
              </w:rPr>
              <w:t>principles</w:t>
            </w:r>
            <w:proofErr w:type="spellEnd"/>
            <w:r w:rsidRPr="009D6EBE">
              <w:rPr>
                <w:rFonts w:ascii="Sylfaen" w:eastAsia="Times New Roman" w:hAnsi="Sylfaen" w:cs="Arial"/>
                <w:sz w:val="16"/>
                <w:szCs w:val="16"/>
                <w:lang w:val="ka-GE" w:eastAsia="en-GB"/>
              </w:rPr>
              <w:t xml:space="preserve"> </w:t>
            </w:r>
            <w:proofErr w:type="spellStart"/>
            <w:r w:rsidR="00F96EA9" w:rsidRPr="00F96EA9">
              <w:rPr>
                <w:rFonts w:ascii="Sylfaen" w:eastAsia="Times New Roman" w:hAnsi="Sylfaen" w:cs="Arial"/>
                <w:sz w:val="16"/>
                <w:szCs w:val="16"/>
                <w:lang w:val="ka-GE" w:eastAsia="en-GB"/>
              </w:rPr>
              <w:t>to</w:t>
            </w:r>
            <w:proofErr w:type="spellEnd"/>
            <w:r w:rsidR="00F96EA9" w:rsidRPr="00F96EA9">
              <w:rPr>
                <w:rFonts w:ascii="Sylfaen" w:eastAsia="Times New Roman" w:hAnsi="Sylfaen" w:cs="Arial"/>
                <w:sz w:val="16"/>
                <w:szCs w:val="16"/>
                <w:lang w:val="ka-GE" w:eastAsia="en-GB"/>
              </w:rPr>
              <w:t xml:space="preserve"> </w:t>
            </w:r>
            <w:proofErr w:type="spellStart"/>
            <w:r w:rsidR="00F96EA9" w:rsidRPr="00F96EA9">
              <w:rPr>
                <w:rFonts w:ascii="Sylfaen" w:eastAsia="Times New Roman" w:hAnsi="Sylfaen" w:cs="Arial"/>
                <w:sz w:val="16"/>
                <w:szCs w:val="16"/>
                <w:lang w:val="ka-GE" w:eastAsia="en-GB"/>
              </w:rPr>
              <w:t>the</w:t>
            </w:r>
            <w:proofErr w:type="spellEnd"/>
            <w:r w:rsidR="00F96EA9" w:rsidRPr="00F96EA9">
              <w:rPr>
                <w:rFonts w:ascii="Sylfaen" w:eastAsia="Times New Roman" w:hAnsi="Sylfaen" w:cs="Arial"/>
                <w:sz w:val="16"/>
                <w:szCs w:val="16"/>
                <w:lang w:val="ka-GE" w:eastAsia="en-GB"/>
              </w:rPr>
              <w:t xml:space="preserve"> </w:t>
            </w:r>
            <w:proofErr w:type="spellStart"/>
            <w:r w:rsidR="00F96EA9" w:rsidRPr="00F96EA9">
              <w:rPr>
                <w:rFonts w:ascii="Sylfaen" w:eastAsia="Times New Roman" w:hAnsi="Sylfaen" w:cs="Arial"/>
                <w:sz w:val="16"/>
                <w:szCs w:val="16"/>
                <w:lang w:val="ka-GE" w:eastAsia="en-GB"/>
              </w:rPr>
              <w:t>farmers</w:t>
            </w:r>
            <w:proofErr w:type="spellEnd"/>
            <w:r w:rsidR="00F96EA9" w:rsidRPr="00F96EA9">
              <w:rPr>
                <w:rFonts w:ascii="Sylfaen" w:eastAsia="Times New Roman" w:hAnsi="Sylfaen" w:cs="Arial"/>
                <w:sz w:val="16"/>
                <w:szCs w:val="16"/>
                <w:lang w:val="ka-GE" w:eastAsia="en-GB"/>
              </w:rPr>
              <w:t xml:space="preserve"> </w:t>
            </w:r>
            <w:proofErr w:type="spellStart"/>
            <w:r w:rsidR="00F96EA9" w:rsidRPr="00F96EA9">
              <w:rPr>
                <w:rFonts w:ascii="Sylfaen" w:eastAsia="Times New Roman" w:hAnsi="Sylfaen" w:cs="Arial"/>
                <w:sz w:val="16"/>
                <w:szCs w:val="16"/>
                <w:lang w:val="ka-GE" w:eastAsia="en-GB"/>
              </w:rPr>
              <w:t>is</w:t>
            </w:r>
            <w:proofErr w:type="spellEnd"/>
            <w:r w:rsidR="00F96EA9" w:rsidRPr="00F96EA9">
              <w:rPr>
                <w:rFonts w:ascii="Sylfaen" w:eastAsia="Times New Roman" w:hAnsi="Sylfaen" w:cs="Arial"/>
                <w:sz w:val="16"/>
                <w:szCs w:val="16"/>
                <w:lang w:val="ka-GE" w:eastAsia="en-GB"/>
              </w:rPr>
              <w:t xml:space="preserve"> </w:t>
            </w:r>
            <w:proofErr w:type="spellStart"/>
            <w:r w:rsidR="00F96EA9" w:rsidRPr="00F96EA9">
              <w:rPr>
                <w:rFonts w:ascii="Sylfaen" w:eastAsia="Times New Roman" w:hAnsi="Sylfaen" w:cs="Arial"/>
                <w:sz w:val="16"/>
                <w:szCs w:val="16"/>
                <w:lang w:val="ka-GE" w:eastAsia="en-GB"/>
              </w:rPr>
              <w:t>developed</w:t>
            </w:r>
            <w:proofErr w:type="spellEnd"/>
            <w:r w:rsidR="00545A93">
              <w:rPr>
                <w:rFonts w:ascii="Sylfaen" w:eastAsia="Times New Roman" w:hAnsi="Sylfaen" w:cs="Arial"/>
                <w:sz w:val="16"/>
                <w:szCs w:val="16"/>
                <w:lang w:val="ka-GE" w:eastAsia="en-GB"/>
              </w:rPr>
              <w:t>.</w:t>
            </w:r>
          </w:p>
          <w:p w14:paraId="26B41AAD" w14:textId="77777777" w:rsidR="00545A93" w:rsidRDefault="00545A93" w:rsidP="00545A93">
            <w:pPr>
              <w:rPr>
                <w:rFonts w:ascii="Sylfaen" w:hAnsi="Sylfaen"/>
                <w:sz w:val="16"/>
                <w:szCs w:val="16"/>
                <w:lang w:val="ka-GE" w:eastAsia="en-GB"/>
              </w:rPr>
            </w:pPr>
          </w:p>
        </w:tc>
        <w:tc>
          <w:tcPr>
            <w:tcW w:w="1357" w:type="dxa"/>
            <w:gridSpan w:val="12"/>
          </w:tcPr>
          <w:p w14:paraId="56D34E39" w14:textId="277DCE9F" w:rsidR="00545A93" w:rsidRPr="00F96EA9" w:rsidRDefault="00F96EA9" w:rsidP="00545A93">
            <w:pPr>
              <w:rPr>
                <w:rFonts w:ascii="Sylfaen" w:hAnsi="Sylfaen"/>
                <w:sz w:val="16"/>
                <w:szCs w:val="16"/>
                <w:lang w:val="en-US" w:eastAsia="en-GB"/>
              </w:rPr>
            </w:pPr>
            <w:r>
              <w:rPr>
                <w:rFonts w:ascii="Sylfaen" w:hAnsi="Sylfaen"/>
                <w:sz w:val="16"/>
                <w:szCs w:val="16"/>
                <w:lang w:val="en-US" w:eastAsia="en-GB"/>
              </w:rPr>
              <w:t>Developed project proposal</w:t>
            </w:r>
          </w:p>
        </w:tc>
        <w:tc>
          <w:tcPr>
            <w:tcW w:w="1883" w:type="dxa"/>
            <w:gridSpan w:val="11"/>
            <w:noWrap/>
          </w:tcPr>
          <w:p w14:paraId="44CC9465" w14:textId="77777777" w:rsidR="008C1F75" w:rsidRDefault="008C1F75" w:rsidP="00545A93">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Pr>
                <w:rFonts w:ascii="Sylfaen" w:eastAsia="Times New Roman" w:hAnsi="Sylfaen" w:cs="Arial"/>
                <w:sz w:val="16"/>
                <w:szCs w:val="16"/>
                <w:lang w:val="en-US" w:eastAsia="en-GB"/>
              </w:rPr>
              <w:t xml:space="preserve"> </w:t>
            </w:r>
          </w:p>
          <w:p w14:paraId="44D49C2C" w14:textId="77777777" w:rsidR="008C1F75" w:rsidRPr="00307B33" w:rsidRDefault="008C1F75" w:rsidP="008C1F75">
            <w:pPr>
              <w:rPr>
                <w:rFonts w:ascii="Sylfaen" w:hAnsi="Sylfaen"/>
                <w:sz w:val="16"/>
                <w:szCs w:val="16"/>
                <w:lang w:val="en-US" w:eastAsia="en-GB"/>
              </w:rPr>
            </w:pPr>
            <w:r>
              <w:rPr>
                <w:rFonts w:ascii="Sylfaen" w:hAnsi="Sylfaen"/>
                <w:sz w:val="16"/>
                <w:szCs w:val="16"/>
                <w:lang w:val="en-US" w:eastAsia="en-GB"/>
              </w:rPr>
              <w:t>NNLP “Rural Development Agency”</w:t>
            </w:r>
          </w:p>
          <w:p w14:paraId="7E850FC9" w14:textId="77777777" w:rsidR="00545A93" w:rsidRPr="00C40F50" w:rsidRDefault="00545A93" w:rsidP="00545A93">
            <w:pPr>
              <w:rPr>
                <w:rFonts w:ascii="Sylfaen" w:eastAsia="Times New Roman" w:hAnsi="Sylfaen" w:cs="Arial"/>
                <w:sz w:val="16"/>
                <w:szCs w:val="16"/>
                <w:lang w:val="ka-GE" w:eastAsia="en-GB"/>
              </w:rPr>
            </w:pPr>
          </w:p>
          <w:p w14:paraId="51BB8855" w14:textId="77777777" w:rsidR="00545A93" w:rsidRPr="00C40F50" w:rsidRDefault="00545A93" w:rsidP="00545A93">
            <w:pPr>
              <w:rPr>
                <w:rFonts w:ascii="Sylfaen" w:eastAsia="Times New Roman" w:hAnsi="Sylfaen" w:cs="Arial"/>
                <w:sz w:val="16"/>
                <w:szCs w:val="16"/>
                <w:lang w:val="ka-GE" w:eastAsia="en-GB"/>
              </w:rPr>
            </w:pPr>
          </w:p>
          <w:p w14:paraId="2269F787" w14:textId="77777777" w:rsidR="00545A93" w:rsidRPr="00C40F50" w:rsidRDefault="00545A93" w:rsidP="00545A93">
            <w:pPr>
              <w:rPr>
                <w:rFonts w:ascii="Sylfaen" w:hAnsi="Sylfaen" w:cstheme="majorHAnsi"/>
                <w:sz w:val="15"/>
                <w:szCs w:val="18"/>
                <w:lang w:val="ka-GE"/>
              </w:rPr>
            </w:pPr>
          </w:p>
        </w:tc>
        <w:tc>
          <w:tcPr>
            <w:tcW w:w="2361" w:type="dxa"/>
            <w:gridSpan w:val="24"/>
            <w:noWrap/>
          </w:tcPr>
          <w:p w14:paraId="2600CEBA" w14:textId="77777777" w:rsidR="008C1F75" w:rsidRPr="001724A2" w:rsidRDefault="008C1F75" w:rsidP="008C1F75">
            <w:pPr>
              <w:rPr>
                <w:rFonts w:ascii="Sylfaen" w:eastAsia="Times New Roman" w:hAnsi="Sylfaen" w:cs="Arial"/>
                <w:sz w:val="16"/>
                <w:szCs w:val="16"/>
                <w:lang w:val="ka-GE" w:eastAsia="en-GB"/>
              </w:rPr>
            </w:pPr>
            <w:proofErr w:type="spellStart"/>
            <w:r w:rsidRPr="001724A2">
              <w:rPr>
                <w:rFonts w:ascii="Sylfaen" w:eastAsia="Times New Roman" w:hAnsi="Sylfaen" w:cs="Arial"/>
                <w:sz w:val="16"/>
                <w:szCs w:val="16"/>
                <w:lang w:val="ka-GE" w:eastAsia="en-GB"/>
              </w:rPr>
              <w:t>Ltd</w:t>
            </w:r>
            <w:proofErr w:type="spellEnd"/>
            <w:r w:rsidRPr="001724A2">
              <w:rPr>
                <w:rFonts w:ascii="Sylfaen" w:eastAsia="Times New Roman" w:hAnsi="Sylfaen" w:cs="Arial"/>
                <w:sz w:val="16"/>
                <w:szCs w:val="16"/>
                <w:lang w:val="ka-GE" w:eastAsia="en-GB"/>
              </w:rPr>
              <w:t xml:space="preserve"> “</w:t>
            </w:r>
            <w:proofErr w:type="spellStart"/>
            <w:r w:rsidRPr="001724A2">
              <w:rPr>
                <w:rFonts w:ascii="Sylfaen" w:eastAsia="Times New Roman" w:hAnsi="Sylfaen" w:cs="Arial"/>
                <w:sz w:val="16"/>
                <w:szCs w:val="16"/>
                <w:lang w:val="ka-GE" w:eastAsia="en-GB"/>
              </w:rPr>
              <w:t>Scientific-Research</w:t>
            </w:r>
            <w:proofErr w:type="spellEnd"/>
            <w:r w:rsidRPr="001724A2">
              <w:rPr>
                <w:rFonts w:ascii="Sylfaen" w:eastAsia="Times New Roman" w:hAnsi="Sylfaen" w:cs="Arial"/>
                <w:sz w:val="16"/>
                <w:szCs w:val="16"/>
                <w:lang w:val="ka-GE" w:eastAsia="en-GB"/>
              </w:rPr>
              <w:t xml:space="preserve"> </w:t>
            </w:r>
            <w:proofErr w:type="spellStart"/>
            <w:r w:rsidRPr="001724A2">
              <w:rPr>
                <w:rFonts w:ascii="Sylfaen" w:eastAsia="Times New Roman" w:hAnsi="Sylfaen" w:cs="Arial"/>
                <w:sz w:val="16"/>
                <w:szCs w:val="16"/>
                <w:lang w:val="ka-GE" w:eastAsia="en-GB"/>
              </w:rPr>
              <w:t>Center</w:t>
            </w:r>
            <w:proofErr w:type="spellEnd"/>
            <w:r w:rsidRPr="001724A2">
              <w:rPr>
                <w:rFonts w:ascii="Sylfaen" w:eastAsia="Times New Roman" w:hAnsi="Sylfaen" w:cs="Arial"/>
                <w:sz w:val="16"/>
                <w:szCs w:val="16"/>
                <w:lang w:val="ka-GE" w:eastAsia="en-GB"/>
              </w:rPr>
              <w:t xml:space="preserve"> </w:t>
            </w:r>
            <w:proofErr w:type="spellStart"/>
            <w:r w:rsidRPr="001724A2">
              <w:rPr>
                <w:rFonts w:ascii="Sylfaen" w:eastAsia="Times New Roman" w:hAnsi="Sylfaen" w:cs="Arial"/>
                <w:sz w:val="16"/>
                <w:szCs w:val="16"/>
                <w:lang w:val="ka-GE" w:eastAsia="en-GB"/>
              </w:rPr>
              <w:t>of</w:t>
            </w:r>
            <w:proofErr w:type="spellEnd"/>
            <w:r w:rsidRPr="001724A2">
              <w:rPr>
                <w:rFonts w:ascii="Sylfaen" w:eastAsia="Times New Roman" w:hAnsi="Sylfaen" w:cs="Arial"/>
                <w:sz w:val="16"/>
                <w:szCs w:val="16"/>
                <w:lang w:val="ka-GE" w:eastAsia="en-GB"/>
              </w:rPr>
              <w:t xml:space="preserve"> </w:t>
            </w:r>
            <w:proofErr w:type="spellStart"/>
            <w:r w:rsidRPr="001724A2">
              <w:rPr>
                <w:rFonts w:ascii="Sylfaen" w:eastAsia="Times New Roman" w:hAnsi="Sylfaen" w:cs="Arial"/>
                <w:sz w:val="16"/>
                <w:szCs w:val="16"/>
                <w:lang w:val="ka-GE" w:eastAsia="en-GB"/>
              </w:rPr>
              <w:t>Agriculture</w:t>
            </w:r>
            <w:proofErr w:type="spellEnd"/>
            <w:r w:rsidRPr="001724A2">
              <w:rPr>
                <w:rFonts w:ascii="Sylfaen" w:eastAsia="Times New Roman" w:hAnsi="Sylfaen" w:cs="Arial"/>
                <w:sz w:val="16"/>
                <w:szCs w:val="16"/>
                <w:lang w:val="ka-GE" w:eastAsia="en-GB"/>
              </w:rPr>
              <w:t xml:space="preserve">” </w:t>
            </w:r>
          </w:p>
          <w:p w14:paraId="64FBADD6" w14:textId="77777777" w:rsidR="00545A93" w:rsidRPr="00193CD5" w:rsidRDefault="00545A93" w:rsidP="00545A93">
            <w:pPr>
              <w:rPr>
                <w:rFonts w:ascii="Sylfaen" w:eastAsia="Times New Roman" w:hAnsi="Sylfaen" w:cs="Arial"/>
                <w:sz w:val="16"/>
                <w:szCs w:val="16"/>
                <w:lang w:val="ka-GE" w:eastAsia="en-GB"/>
              </w:rPr>
            </w:pPr>
          </w:p>
          <w:p w14:paraId="1CF1EDBA" w14:textId="77777777" w:rsidR="00933205" w:rsidRDefault="008C1F75" w:rsidP="008C1F75">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Pr>
                <w:rFonts w:ascii="Sylfaen" w:eastAsia="Times New Roman" w:hAnsi="Sylfaen" w:cs="Arial"/>
                <w:sz w:val="16"/>
                <w:szCs w:val="16"/>
                <w:lang w:val="en-US" w:eastAsia="en-GB"/>
              </w:rPr>
              <w:t xml:space="preserve"> (Department of Agriculture, Food and Rural Development;</w:t>
            </w:r>
          </w:p>
          <w:p w14:paraId="26F1D7E4" w14:textId="77777777" w:rsidR="00933205" w:rsidRDefault="00933205" w:rsidP="008C1F75">
            <w:pPr>
              <w:rPr>
                <w:rFonts w:ascii="Sylfaen" w:eastAsia="Times New Roman" w:hAnsi="Sylfaen" w:cs="Arial"/>
                <w:sz w:val="16"/>
                <w:szCs w:val="16"/>
                <w:lang w:val="en-US" w:eastAsia="en-GB"/>
              </w:rPr>
            </w:pPr>
          </w:p>
          <w:p w14:paraId="3145E597" w14:textId="485A3030" w:rsidR="008C1F75" w:rsidRDefault="008C1F75" w:rsidP="008C1F7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E</w:t>
            </w:r>
            <w:proofErr w:type="spellStart"/>
            <w:r w:rsidRPr="00213B5E">
              <w:rPr>
                <w:rFonts w:ascii="Sylfaen" w:eastAsia="Times New Roman" w:hAnsi="Sylfaen" w:cs="Arial"/>
                <w:sz w:val="16"/>
                <w:szCs w:val="16"/>
                <w:lang w:val="ka-GE" w:eastAsia="en-GB"/>
              </w:rPr>
              <w:t>nvironment</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Climate </w:t>
            </w:r>
            <w:proofErr w:type="spellStart"/>
            <w:r w:rsidRPr="00213B5E">
              <w:rPr>
                <w:rFonts w:ascii="Sylfaen" w:eastAsia="Times New Roman" w:hAnsi="Sylfaen" w:cs="Arial"/>
                <w:sz w:val="16"/>
                <w:szCs w:val="16"/>
                <w:lang w:val="ka-GE" w:eastAsia="en-GB"/>
              </w:rPr>
              <w:t>Change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Department</w:t>
            </w:r>
            <w:proofErr w:type="spellEnd"/>
            <w:r w:rsidR="00933205">
              <w:rPr>
                <w:rFonts w:ascii="Sylfaen" w:eastAsia="Times New Roman" w:hAnsi="Sylfaen" w:cs="Arial"/>
                <w:sz w:val="16"/>
                <w:szCs w:val="16"/>
                <w:lang w:val="en-US" w:eastAsia="en-GB"/>
              </w:rPr>
              <w:t>;)</w:t>
            </w:r>
          </w:p>
          <w:p w14:paraId="6185A998" w14:textId="77777777" w:rsidR="008C1F75" w:rsidRPr="00193CD5" w:rsidRDefault="008C1F75" w:rsidP="008C1F75">
            <w:pPr>
              <w:rPr>
                <w:rFonts w:ascii="Sylfaen" w:eastAsia="Times New Roman" w:hAnsi="Sylfaen" w:cs="Arial"/>
                <w:sz w:val="16"/>
                <w:szCs w:val="16"/>
                <w:lang w:val="ka-GE" w:eastAsia="en-GB"/>
              </w:rPr>
            </w:pPr>
          </w:p>
          <w:p w14:paraId="4342CE55" w14:textId="4C328AB0" w:rsidR="00545A93" w:rsidRPr="00C40F50" w:rsidRDefault="00545A93" w:rsidP="008C1F75">
            <w:pPr>
              <w:rPr>
                <w:rFonts w:ascii="Sylfaen" w:hAnsi="Sylfaen"/>
                <w:sz w:val="16"/>
                <w:szCs w:val="16"/>
                <w:lang w:val="en-GB" w:eastAsia="en-GB"/>
              </w:rPr>
            </w:pPr>
          </w:p>
        </w:tc>
        <w:tc>
          <w:tcPr>
            <w:tcW w:w="1066" w:type="dxa"/>
            <w:gridSpan w:val="8"/>
            <w:noWrap/>
          </w:tcPr>
          <w:p w14:paraId="74F25962" w14:textId="2028964D" w:rsidR="00545A93" w:rsidRPr="00F96EA9" w:rsidRDefault="00545A93" w:rsidP="00545A93">
            <w:pPr>
              <w:rPr>
                <w:rFonts w:ascii="Sylfaen" w:hAnsi="Sylfaen"/>
                <w:sz w:val="16"/>
                <w:szCs w:val="16"/>
                <w:lang w:val="en-US" w:eastAsia="en-GB"/>
              </w:rPr>
            </w:pPr>
            <w:r w:rsidRPr="00C40F50">
              <w:rPr>
                <w:rFonts w:ascii="Sylfaen" w:hAnsi="Sylfaen"/>
                <w:sz w:val="16"/>
                <w:szCs w:val="16"/>
                <w:lang w:val="ka-GE" w:eastAsia="en-GB"/>
              </w:rPr>
              <w:t>202</w:t>
            </w:r>
            <w:r>
              <w:rPr>
                <w:rFonts w:ascii="Sylfaen" w:hAnsi="Sylfaen"/>
                <w:sz w:val="16"/>
                <w:szCs w:val="16"/>
                <w:lang w:val="ka-GE" w:eastAsia="en-GB"/>
              </w:rPr>
              <w:t>3</w:t>
            </w:r>
            <w:r w:rsidRPr="00C40F50">
              <w:rPr>
                <w:rFonts w:ascii="Sylfaen" w:hAnsi="Sylfaen"/>
                <w:sz w:val="16"/>
                <w:szCs w:val="16"/>
                <w:lang w:val="ka-GE" w:eastAsia="en-GB"/>
              </w:rPr>
              <w:t xml:space="preserve"> </w:t>
            </w:r>
            <w:r w:rsidR="00F96EA9">
              <w:rPr>
                <w:rFonts w:ascii="Sylfaen" w:hAnsi="Sylfaen"/>
                <w:sz w:val="16"/>
                <w:szCs w:val="16"/>
                <w:lang w:val="en-US" w:eastAsia="en-GB"/>
              </w:rPr>
              <w:t>Q3</w:t>
            </w:r>
          </w:p>
        </w:tc>
        <w:tc>
          <w:tcPr>
            <w:tcW w:w="1347" w:type="dxa"/>
            <w:gridSpan w:val="6"/>
          </w:tcPr>
          <w:p w14:paraId="2789CFA3" w14:textId="23F396B3" w:rsidR="00545A93" w:rsidRDefault="00545A93" w:rsidP="00545A93">
            <w:pPr>
              <w:rPr>
                <w:rFonts w:ascii="Sylfaen" w:hAnsi="Sylfaen" w:cstheme="majorHAnsi"/>
                <w:sz w:val="16"/>
                <w:szCs w:val="18"/>
                <w:lang w:val="ka-GE"/>
              </w:rPr>
            </w:pPr>
            <w:r w:rsidRPr="00615EDA">
              <w:rPr>
                <w:rFonts w:ascii="Sylfaen" w:hAnsi="Sylfaen" w:cstheme="majorHAnsi"/>
                <w:sz w:val="16"/>
                <w:szCs w:val="18"/>
                <w:lang w:val="ka-GE"/>
              </w:rPr>
              <w:t>996,000</w:t>
            </w:r>
            <w:r>
              <w:rPr>
                <w:rFonts w:ascii="Sylfaen" w:hAnsi="Sylfaen" w:cstheme="majorHAnsi"/>
                <w:sz w:val="16"/>
                <w:szCs w:val="18"/>
                <w:lang w:val="ka-GE"/>
              </w:rPr>
              <w:t xml:space="preserve">.0 GEL </w:t>
            </w:r>
          </w:p>
          <w:p w14:paraId="163360E8" w14:textId="77777777" w:rsidR="00545A93" w:rsidRDefault="00545A93" w:rsidP="00545A93">
            <w:pPr>
              <w:rPr>
                <w:rFonts w:ascii="Sylfaen" w:hAnsi="Sylfaen" w:cstheme="majorHAnsi"/>
                <w:sz w:val="16"/>
                <w:szCs w:val="18"/>
                <w:lang w:val="ka-GE"/>
              </w:rPr>
            </w:pPr>
          </w:p>
          <w:p w14:paraId="105C01E3" w14:textId="0CFD0F95" w:rsidR="00545A93" w:rsidRPr="00C40F50" w:rsidRDefault="00545A93" w:rsidP="00545A93">
            <w:pPr>
              <w:rPr>
                <w:rFonts w:ascii="Sylfaen" w:hAnsi="Sylfaen" w:cstheme="majorHAnsi"/>
                <w:sz w:val="16"/>
                <w:szCs w:val="18"/>
                <w:lang w:val="ka-GE"/>
              </w:rPr>
            </w:pPr>
          </w:p>
        </w:tc>
        <w:tc>
          <w:tcPr>
            <w:tcW w:w="679" w:type="dxa"/>
            <w:gridSpan w:val="5"/>
          </w:tcPr>
          <w:p w14:paraId="34C1098D" w14:textId="77777777" w:rsidR="00545A93" w:rsidRPr="00C40F50" w:rsidRDefault="00545A93" w:rsidP="00545A93">
            <w:pPr>
              <w:rPr>
                <w:rFonts w:ascii="Sylfaen" w:hAnsi="Sylfaen"/>
                <w:sz w:val="16"/>
                <w:szCs w:val="16"/>
                <w:lang w:val="en-GB" w:eastAsia="en-GB"/>
              </w:rPr>
            </w:pPr>
          </w:p>
        </w:tc>
        <w:tc>
          <w:tcPr>
            <w:tcW w:w="664" w:type="dxa"/>
            <w:gridSpan w:val="5"/>
          </w:tcPr>
          <w:p w14:paraId="6C9846E1" w14:textId="77777777" w:rsidR="00545A93" w:rsidRPr="00C40F50" w:rsidRDefault="00545A93" w:rsidP="00545A93">
            <w:pPr>
              <w:rPr>
                <w:rFonts w:ascii="Sylfaen" w:hAnsi="Sylfaen"/>
                <w:sz w:val="16"/>
                <w:szCs w:val="16"/>
                <w:lang w:val="en-GB" w:eastAsia="en-GB"/>
              </w:rPr>
            </w:pPr>
          </w:p>
        </w:tc>
        <w:tc>
          <w:tcPr>
            <w:tcW w:w="1563" w:type="dxa"/>
            <w:gridSpan w:val="7"/>
          </w:tcPr>
          <w:p w14:paraId="28E40BB8" w14:textId="77777777" w:rsidR="00545A93" w:rsidRPr="00C40F50" w:rsidRDefault="00545A93" w:rsidP="00545A93">
            <w:pPr>
              <w:rPr>
                <w:rFonts w:ascii="Sylfaen" w:hAnsi="Sylfaen"/>
                <w:sz w:val="16"/>
                <w:szCs w:val="16"/>
                <w:lang w:val="en-GB" w:eastAsia="en-GB"/>
              </w:rPr>
            </w:pPr>
          </w:p>
        </w:tc>
        <w:tc>
          <w:tcPr>
            <w:tcW w:w="1043" w:type="dxa"/>
            <w:gridSpan w:val="6"/>
          </w:tcPr>
          <w:p w14:paraId="4FA24D90" w14:textId="3376DECB" w:rsidR="00545A93" w:rsidRPr="00C40F50" w:rsidRDefault="00545A93" w:rsidP="00545A93">
            <w:pPr>
              <w:rPr>
                <w:rFonts w:ascii="Sylfaen" w:hAnsi="Sylfaen"/>
                <w:sz w:val="16"/>
                <w:szCs w:val="16"/>
                <w:lang w:val="en-GB" w:eastAsia="en-GB"/>
              </w:rPr>
            </w:pPr>
          </w:p>
        </w:tc>
        <w:tc>
          <w:tcPr>
            <w:tcW w:w="2601" w:type="dxa"/>
            <w:gridSpan w:val="7"/>
          </w:tcPr>
          <w:p w14:paraId="7D28C280" w14:textId="54CB2794" w:rsidR="00545A93" w:rsidRDefault="00545A93" w:rsidP="00545A93">
            <w:pPr>
              <w:rPr>
                <w:rFonts w:ascii="Sylfaen" w:hAnsi="Sylfaen" w:cstheme="majorHAnsi"/>
                <w:sz w:val="16"/>
                <w:szCs w:val="18"/>
                <w:lang w:val="ka-GE"/>
              </w:rPr>
            </w:pPr>
            <w:r w:rsidRPr="00615EDA">
              <w:rPr>
                <w:rFonts w:ascii="Sylfaen" w:hAnsi="Sylfaen" w:cstheme="majorHAnsi"/>
                <w:sz w:val="16"/>
                <w:szCs w:val="18"/>
                <w:lang w:val="ka-GE"/>
              </w:rPr>
              <w:t>996,000</w:t>
            </w:r>
            <w:r>
              <w:rPr>
                <w:rFonts w:ascii="Sylfaen" w:hAnsi="Sylfaen" w:cstheme="majorHAnsi"/>
                <w:sz w:val="16"/>
                <w:szCs w:val="18"/>
                <w:lang w:val="ka-GE"/>
              </w:rPr>
              <w:t xml:space="preserve">.0 GEL </w:t>
            </w:r>
          </w:p>
          <w:p w14:paraId="5423B2F3" w14:textId="77777777" w:rsidR="00545A93" w:rsidRDefault="00545A93" w:rsidP="00545A93">
            <w:pPr>
              <w:rPr>
                <w:rFonts w:ascii="Sylfaen" w:hAnsi="Sylfaen" w:cstheme="majorHAnsi"/>
                <w:sz w:val="16"/>
                <w:szCs w:val="18"/>
                <w:lang w:val="ka-GE"/>
              </w:rPr>
            </w:pPr>
          </w:p>
          <w:p w14:paraId="20865E3D" w14:textId="1A638FF8" w:rsidR="00545A93" w:rsidRPr="00C40F50" w:rsidRDefault="00545A93" w:rsidP="00545A93">
            <w:pPr>
              <w:rPr>
                <w:rFonts w:ascii="Sylfaen" w:hAnsi="Sylfaen"/>
                <w:sz w:val="16"/>
                <w:szCs w:val="16"/>
                <w:lang w:val="en-GB" w:eastAsia="en-GB"/>
              </w:rPr>
            </w:pPr>
          </w:p>
        </w:tc>
      </w:tr>
      <w:tr w:rsidR="00545A93" w:rsidRPr="00C40F50" w14:paraId="21B4FD30" w14:textId="77777777" w:rsidTr="00BF2527">
        <w:trPr>
          <w:gridAfter w:val="2"/>
          <w:wAfter w:w="83" w:type="dxa"/>
          <w:cantSplit/>
          <w:trHeight w:val="1134"/>
        </w:trPr>
        <w:tc>
          <w:tcPr>
            <w:tcW w:w="1977" w:type="dxa"/>
            <w:gridSpan w:val="2"/>
            <w:noWrap/>
          </w:tcPr>
          <w:p w14:paraId="0FE11C82" w14:textId="514980A4" w:rsidR="00545A93" w:rsidRPr="00C40F50"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5.2.4 </w:t>
            </w:r>
            <w:r w:rsidR="0001771D" w:rsidRPr="0001771D">
              <w:rPr>
                <w:rFonts w:ascii="Sylfaen" w:eastAsia="Times New Roman" w:hAnsi="Sylfaen" w:cs="Arial"/>
                <w:sz w:val="16"/>
                <w:szCs w:val="16"/>
                <w:lang w:val="en-GB" w:eastAsia="en-GB"/>
              </w:rPr>
              <w:t>Research and consultation processes to define economic and socially feasible Climate</w:t>
            </w:r>
            <w:r w:rsidR="00FC7B6E">
              <w:rPr>
                <w:rFonts w:ascii="Sylfaen" w:eastAsia="Times New Roman" w:hAnsi="Sylfaen" w:cs="Arial"/>
                <w:sz w:val="16"/>
                <w:szCs w:val="16"/>
                <w:lang w:val="en-GB" w:eastAsia="en-GB"/>
              </w:rPr>
              <w:t>-</w:t>
            </w:r>
            <w:r w:rsidR="0001771D" w:rsidRPr="0001771D">
              <w:rPr>
                <w:rFonts w:ascii="Sylfaen" w:eastAsia="Times New Roman" w:hAnsi="Sylfaen" w:cs="Arial"/>
                <w:sz w:val="16"/>
                <w:szCs w:val="16"/>
                <w:lang w:val="en-GB" w:eastAsia="en-GB"/>
              </w:rPr>
              <w:t>Smart Agriculture (CSA) actions in the context of Georgia</w:t>
            </w:r>
            <w:r w:rsidR="0001771D" w:rsidRPr="0001771D">
              <w:rPr>
                <w:rFonts w:ascii="Sylfaen" w:eastAsia="Times New Roman" w:hAnsi="Sylfaen" w:cs="Arial"/>
                <w:b/>
                <w:sz w:val="16"/>
                <w:szCs w:val="16"/>
                <w:lang w:val="en-GB" w:eastAsia="en-GB"/>
              </w:rPr>
              <w:t xml:space="preserve"> </w:t>
            </w:r>
            <w:r w:rsidR="0001771D" w:rsidRPr="0001771D" w:rsidDel="00536D33">
              <w:rPr>
                <w:rFonts w:ascii="Sylfaen" w:eastAsia="Times New Roman" w:hAnsi="Sylfaen" w:cs="Arial"/>
                <w:b/>
                <w:sz w:val="16"/>
                <w:szCs w:val="16"/>
                <w:lang w:val="en-GB" w:eastAsia="en-GB"/>
              </w:rPr>
              <w:t xml:space="preserve"> </w:t>
            </w:r>
          </w:p>
        </w:tc>
        <w:tc>
          <w:tcPr>
            <w:tcW w:w="2126" w:type="dxa"/>
            <w:gridSpan w:val="6"/>
            <w:noWrap/>
          </w:tcPr>
          <w:p w14:paraId="4A0F6F3B" w14:textId="59B3E840" w:rsidR="00545A93" w:rsidRPr="00844115" w:rsidRDefault="002858BB" w:rsidP="00545A93">
            <w:pPr>
              <w:pStyle w:val="A2AContent"/>
              <w:spacing w:before="60" w:after="60" w:line="240" w:lineRule="auto"/>
              <w:jc w:val="left"/>
              <w:rPr>
                <w:rFonts w:ascii="Sylfaen" w:eastAsia="Times New Roman" w:hAnsi="Sylfaen" w:cs="Arial"/>
                <w:b w:val="0"/>
                <w:noProof w:val="0"/>
                <w:color w:val="auto"/>
                <w:sz w:val="16"/>
                <w:szCs w:val="16"/>
                <w:lang w:val="ka-GE" w:eastAsia="en-GB"/>
              </w:rPr>
            </w:pPr>
            <w:r w:rsidRPr="002858BB">
              <w:rPr>
                <w:rFonts w:ascii="Sylfaen" w:eastAsia="Times New Roman" w:hAnsi="Sylfaen" w:cs="Arial"/>
                <w:b w:val="0"/>
                <w:bCs/>
                <w:color w:val="auto"/>
                <w:sz w:val="16"/>
                <w:szCs w:val="16"/>
                <w:lang w:val="ka-GE" w:eastAsia="en-GB"/>
              </w:rPr>
              <w:t xml:space="preserve">Economic and socially feasible </w:t>
            </w:r>
            <w:r w:rsidR="00FC7B6E">
              <w:rPr>
                <w:rFonts w:ascii="Sylfaen" w:eastAsia="Times New Roman" w:hAnsi="Sylfaen" w:cs="Arial"/>
                <w:b w:val="0"/>
                <w:bCs/>
                <w:color w:val="auto"/>
                <w:sz w:val="16"/>
                <w:szCs w:val="16"/>
                <w:lang w:val="ka-GE" w:eastAsia="en-GB"/>
              </w:rPr>
              <w:t>C</w:t>
            </w:r>
            <w:r w:rsidRPr="002858BB">
              <w:rPr>
                <w:rFonts w:ascii="Sylfaen" w:eastAsia="Times New Roman" w:hAnsi="Sylfaen" w:cs="Arial"/>
                <w:b w:val="0"/>
                <w:bCs/>
                <w:color w:val="auto"/>
                <w:sz w:val="16"/>
                <w:szCs w:val="16"/>
                <w:lang w:val="ka-GE" w:eastAsia="en-GB"/>
              </w:rPr>
              <w:t>limate</w:t>
            </w:r>
            <w:r w:rsidR="00FC7B6E">
              <w:rPr>
                <w:rFonts w:ascii="Sylfaen" w:eastAsia="Times New Roman" w:hAnsi="Sylfaen" w:cs="Arial"/>
                <w:b w:val="0"/>
                <w:bCs/>
                <w:color w:val="auto"/>
                <w:sz w:val="16"/>
                <w:szCs w:val="16"/>
                <w:lang w:val="ka-GE" w:eastAsia="en-GB"/>
              </w:rPr>
              <w:t>-</w:t>
            </w:r>
            <w:r w:rsidRPr="002858BB">
              <w:rPr>
                <w:rFonts w:ascii="Sylfaen" w:eastAsia="Times New Roman" w:hAnsi="Sylfaen" w:cs="Arial"/>
                <w:b w:val="0"/>
                <w:bCs/>
                <w:color w:val="auto"/>
                <w:sz w:val="16"/>
                <w:szCs w:val="16"/>
                <w:lang w:val="ka-GE" w:eastAsia="en-GB"/>
              </w:rPr>
              <w:t xml:space="preserve">Smart Agriculture (CSA) </w:t>
            </w:r>
            <w:r w:rsidR="00EA09B0" w:rsidRPr="00EA09B0">
              <w:rPr>
                <w:rFonts w:ascii="Sylfaen" w:eastAsia="Times New Roman" w:hAnsi="Sylfaen" w:cs="Arial"/>
                <w:b w:val="0"/>
                <w:bCs/>
                <w:color w:val="auto"/>
                <w:sz w:val="16"/>
                <w:szCs w:val="16"/>
                <w:lang w:val="ka-GE" w:eastAsia="en-GB"/>
              </w:rPr>
              <w:t>actions research (per</w:t>
            </w:r>
            <w:r w:rsidR="009E65B9">
              <w:rPr>
                <w:rFonts w:ascii="Sylfaen" w:eastAsia="Times New Roman" w:hAnsi="Sylfaen" w:cs="Arial"/>
                <w:b w:val="0"/>
                <w:bCs/>
                <w:color w:val="auto"/>
                <w:sz w:val="16"/>
                <w:szCs w:val="16"/>
                <w:lang w:val="en-US" w:eastAsia="en-GB"/>
              </w:rPr>
              <w:t xml:space="preserve"> crops</w:t>
            </w:r>
            <w:r w:rsidR="00EA09B0" w:rsidRPr="00EA09B0">
              <w:rPr>
                <w:rFonts w:ascii="Sylfaen" w:eastAsia="Times New Roman" w:hAnsi="Sylfaen" w:cs="Arial"/>
                <w:b w:val="0"/>
                <w:bCs/>
                <w:color w:val="auto"/>
                <w:sz w:val="16"/>
                <w:szCs w:val="16"/>
                <w:lang w:val="ka-GE" w:eastAsia="en-GB"/>
              </w:rPr>
              <w:t xml:space="preserve"> and regions that aren’t covered yet) can </w:t>
            </w:r>
            <w:r w:rsidR="00D80BBD" w:rsidRPr="00D80BBD">
              <w:rPr>
                <w:rFonts w:ascii="Sylfaen" w:eastAsia="Times New Roman" w:hAnsi="Sylfaen" w:cs="Arial"/>
                <w:b w:val="0"/>
                <w:bCs/>
                <w:color w:val="auto"/>
                <w:sz w:val="16"/>
                <w:szCs w:val="16"/>
                <w:lang w:val="ka-GE" w:eastAsia="en-GB"/>
              </w:rPr>
              <w:t xml:space="preserve">facilitate the identification of the most promising measures for implementing Climate Smart Agriculture (CSA) practices to pursue in </w:t>
            </w:r>
            <w:r w:rsidR="00FC7B6E">
              <w:rPr>
                <w:rFonts w:ascii="Sylfaen" w:eastAsia="Times New Roman" w:hAnsi="Sylfaen" w:cs="Arial"/>
                <w:b w:val="0"/>
                <w:bCs/>
                <w:color w:val="auto"/>
                <w:sz w:val="16"/>
                <w:szCs w:val="16"/>
                <w:lang w:val="ka-GE" w:eastAsia="en-GB"/>
              </w:rPr>
              <w:t xml:space="preserve">the </w:t>
            </w:r>
            <w:r w:rsidR="00D80BBD" w:rsidRPr="00D80BBD">
              <w:rPr>
                <w:rFonts w:ascii="Sylfaen" w:eastAsia="Times New Roman" w:hAnsi="Sylfaen" w:cs="Arial"/>
                <w:b w:val="0"/>
                <w:bCs/>
                <w:color w:val="auto"/>
                <w:sz w:val="16"/>
                <w:szCs w:val="16"/>
                <w:lang w:val="ka-GE" w:eastAsia="en-GB"/>
              </w:rPr>
              <w:t>next iteration of the Climate Action Plan.</w:t>
            </w:r>
          </w:p>
          <w:p w14:paraId="4D2B19A0" w14:textId="77777777" w:rsidR="00545A93" w:rsidRPr="00844115" w:rsidRDefault="00545A93" w:rsidP="00545A93">
            <w:pPr>
              <w:jc w:val="center"/>
              <w:rPr>
                <w:rFonts w:ascii="Sylfaen" w:eastAsia="Times New Roman" w:hAnsi="Sylfaen" w:cs="Arial"/>
                <w:sz w:val="16"/>
                <w:szCs w:val="16"/>
                <w:lang w:val="ka-GE" w:eastAsia="en-GB"/>
              </w:rPr>
            </w:pPr>
          </w:p>
        </w:tc>
        <w:tc>
          <w:tcPr>
            <w:tcW w:w="2013" w:type="dxa"/>
            <w:gridSpan w:val="4"/>
          </w:tcPr>
          <w:p w14:paraId="0982FE3F" w14:textId="28EE7CFC" w:rsidR="00545A93" w:rsidRPr="00C40F50" w:rsidRDefault="00933205" w:rsidP="00545A93">
            <w:pPr>
              <w:pStyle w:val="A2AContent"/>
              <w:spacing w:before="60" w:after="60" w:line="240" w:lineRule="auto"/>
              <w:jc w:val="left"/>
              <w:rPr>
                <w:rFonts w:ascii="Sylfaen" w:eastAsia="Times New Roman" w:hAnsi="Sylfaen" w:cs="Arial"/>
                <w:b w:val="0"/>
                <w:noProof w:val="0"/>
                <w:color w:val="auto"/>
                <w:sz w:val="16"/>
                <w:szCs w:val="16"/>
                <w:lang w:val="ka-GE" w:eastAsia="en-GB"/>
              </w:rPr>
            </w:pPr>
            <w:r w:rsidRPr="00933205">
              <w:rPr>
                <w:rFonts w:ascii="Sylfaen" w:eastAsia="Times New Roman" w:hAnsi="Sylfaen" w:cs="Arial"/>
                <w:b w:val="0"/>
                <w:noProof w:val="0"/>
                <w:color w:val="auto"/>
                <w:sz w:val="16"/>
                <w:szCs w:val="16"/>
                <w:lang w:val="ka-GE" w:eastAsia="en-GB"/>
              </w:rPr>
              <w:t>SDG 2 (</w:t>
            </w:r>
            <w:proofErr w:type="spellStart"/>
            <w:r w:rsidRPr="00933205">
              <w:rPr>
                <w:rFonts w:ascii="Sylfaen" w:eastAsia="Times New Roman" w:hAnsi="Sylfaen" w:cs="Arial"/>
                <w:b w:val="0"/>
                <w:noProof w:val="0"/>
                <w:color w:val="auto"/>
                <w:sz w:val="16"/>
                <w:szCs w:val="16"/>
                <w:lang w:val="ka-GE" w:eastAsia="en-GB"/>
              </w:rPr>
              <w:t>Zero</w:t>
            </w:r>
            <w:proofErr w:type="spellEnd"/>
            <w:r w:rsidRPr="00933205">
              <w:rPr>
                <w:rFonts w:ascii="Sylfaen" w:eastAsia="Times New Roman" w:hAnsi="Sylfaen" w:cs="Arial"/>
                <w:b w:val="0"/>
                <w:noProof w:val="0"/>
                <w:color w:val="auto"/>
                <w:sz w:val="16"/>
                <w:szCs w:val="16"/>
                <w:lang w:val="ka-GE" w:eastAsia="en-GB"/>
              </w:rPr>
              <w:t xml:space="preserve"> </w:t>
            </w:r>
            <w:proofErr w:type="spellStart"/>
            <w:r w:rsidRPr="00933205">
              <w:rPr>
                <w:rFonts w:ascii="Sylfaen" w:eastAsia="Times New Roman" w:hAnsi="Sylfaen" w:cs="Arial"/>
                <w:b w:val="0"/>
                <w:noProof w:val="0"/>
                <w:color w:val="auto"/>
                <w:sz w:val="16"/>
                <w:szCs w:val="16"/>
                <w:lang w:val="ka-GE" w:eastAsia="en-GB"/>
              </w:rPr>
              <w:t>hunger</w:t>
            </w:r>
            <w:proofErr w:type="spellEnd"/>
            <w:r w:rsidRPr="00933205">
              <w:rPr>
                <w:rFonts w:ascii="Sylfaen" w:eastAsia="Times New Roman" w:hAnsi="Sylfaen" w:cs="Arial"/>
                <w:b w:val="0"/>
                <w:noProof w:val="0"/>
                <w:color w:val="auto"/>
                <w:sz w:val="16"/>
                <w:szCs w:val="16"/>
                <w:lang w:val="ka-GE" w:eastAsia="en-GB"/>
              </w:rPr>
              <w:t>); SDG 6 (</w:t>
            </w:r>
            <w:proofErr w:type="spellStart"/>
            <w:r w:rsidRPr="00933205">
              <w:rPr>
                <w:rFonts w:ascii="Sylfaen" w:eastAsia="Times New Roman" w:hAnsi="Sylfaen" w:cs="Arial"/>
                <w:b w:val="0"/>
                <w:noProof w:val="0"/>
                <w:color w:val="auto"/>
                <w:sz w:val="16"/>
                <w:szCs w:val="16"/>
                <w:lang w:val="ka-GE" w:eastAsia="en-GB"/>
              </w:rPr>
              <w:t>Clean</w:t>
            </w:r>
            <w:proofErr w:type="spellEnd"/>
            <w:r w:rsidRPr="00933205">
              <w:rPr>
                <w:rFonts w:ascii="Sylfaen" w:eastAsia="Times New Roman" w:hAnsi="Sylfaen" w:cs="Arial"/>
                <w:b w:val="0"/>
                <w:noProof w:val="0"/>
                <w:color w:val="auto"/>
                <w:sz w:val="16"/>
                <w:szCs w:val="16"/>
                <w:lang w:val="ka-GE" w:eastAsia="en-GB"/>
              </w:rPr>
              <w:t xml:space="preserve"> </w:t>
            </w:r>
            <w:proofErr w:type="spellStart"/>
            <w:r w:rsidRPr="00933205">
              <w:rPr>
                <w:rFonts w:ascii="Sylfaen" w:eastAsia="Times New Roman" w:hAnsi="Sylfaen" w:cs="Arial"/>
                <w:b w:val="0"/>
                <w:noProof w:val="0"/>
                <w:color w:val="auto"/>
                <w:sz w:val="16"/>
                <w:szCs w:val="16"/>
                <w:lang w:val="ka-GE" w:eastAsia="en-GB"/>
              </w:rPr>
              <w:t>water</w:t>
            </w:r>
            <w:proofErr w:type="spellEnd"/>
            <w:r w:rsidRPr="00933205">
              <w:rPr>
                <w:rFonts w:ascii="Sylfaen" w:eastAsia="Times New Roman" w:hAnsi="Sylfaen" w:cs="Arial"/>
                <w:b w:val="0"/>
                <w:noProof w:val="0"/>
                <w:color w:val="auto"/>
                <w:sz w:val="16"/>
                <w:szCs w:val="16"/>
                <w:lang w:val="ka-GE" w:eastAsia="en-GB"/>
              </w:rPr>
              <w:t xml:space="preserve"> </w:t>
            </w:r>
            <w:proofErr w:type="spellStart"/>
            <w:r w:rsidRPr="00933205">
              <w:rPr>
                <w:rFonts w:ascii="Sylfaen" w:eastAsia="Times New Roman" w:hAnsi="Sylfaen" w:cs="Arial"/>
                <w:b w:val="0"/>
                <w:noProof w:val="0"/>
                <w:color w:val="auto"/>
                <w:sz w:val="16"/>
                <w:szCs w:val="16"/>
                <w:lang w:val="ka-GE" w:eastAsia="en-GB"/>
              </w:rPr>
              <w:t>and</w:t>
            </w:r>
            <w:proofErr w:type="spellEnd"/>
            <w:r w:rsidRPr="00933205">
              <w:rPr>
                <w:rFonts w:ascii="Sylfaen" w:eastAsia="Times New Roman" w:hAnsi="Sylfaen" w:cs="Arial"/>
                <w:b w:val="0"/>
                <w:noProof w:val="0"/>
                <w:color w:val="auto"/>
                <w:sz w:val="16"/>
                <w:szCs w:val="16"/>
                <w:lang w:val="ka-GE" w:eastAsia="en-GB"/>
              </w:rPr>
              <w:t xml:space="preserve"> </w:t>
            </w:r>
            <w:proofErr w:type="spellStart"/>
            <w:r w:rsidRPr="00933205">
              <w:rPr>
                <w:rFonts w:ascii="Sylfaen" w:eastAsia="Times New Roman" w:hAnsi="Sylfaen" w:cs="Arial"/>
                <w:b w:val="0"/>
                <w:noProof w:val="0"/>
                <w:color w:val="auto"/>
                <w:sz w:val="16"/>
                <w:szCs w:val="16"/>
                <w:lang w:val="ka-GE" w:eastAsia="en-GB"/>
              </w:rPr>
              <w:t>sanitation</w:t>
            </w:r>
            <w:proofErr w:type="spellEnd"/>
            <w:r w:rsidRPr="00933205">
              <w:rPr>
                <w:rFonts w:ascii="Sylfaen" w:eastAsia="Times New Roman" w:hAnsi="Sylfaen" w:cs="Arial"/>
                <w:b w:val="0"/>
                <w:noProof w:val="0"/>
                <w:color w:val="auto"/>
                <w:sz w:val="16"/>
                <w:szCs w:val="16"/>
                <w:lang w:val="ka-GE" w:eastAsia="en-GB"/>
              </w:rPr>
              <w:t>); SDG 15 (</w:t>
            </w:r>
            <w:r w:rsidRPr="00933205">
              <w:rPr>
                <w:rFonts w:ascii="Sylfaen" w:eastAsia="Times New Roman" w:hAnsi="Sylfaen" w:cs="Arial"/>
                <w:b w:val="0"/>
                <w:noProof w:val="0"/>
                <w:color w:val="auto"/>
                <w:sz w:val="16"/>
                <w:szCs w:val="16"/>
                <w:lang w:val="en-US" w:eastAsia="en-GB"/>
              </w:rPr>
              <w:t>Life on earth</w:t>
            </w:r>
            <w:r w:rsidRPr="00933205">
              <w:rPr>
                <w:rFonts w:ascii="Sylfaen" w:eastAsia="Times New Roman" w:hAnsi="Sylfaen" w:cs="Arial"/>
                <w:b w:val="0"/>
                <w:noProof w:val="0"/>
                <w:color w:val="auto"/>
                <w:sz w:val="16"/>
                <w:szCs w:val="16"/>
                <w:lang w:val="ka-GE" w:eastAsia="en-GB"/>
              </w:rPr>
              <w:t>).</w:t>
            </w:r>
          </w:p>
        </w:tc>
        <w:tc>
          <w:tcPr>
            <w:tcW w:w="1347" w:type="dxa"/>
            <w:gridSpan w:val="5"/>
            <w:noWrap/>
          </w:tcPr>
          <w:p w14:paraId="0BFABA04" w14:textId="1F38DC85" w:rsidR="00545A93" w:rsidRDefault="00BB5244" w:rsidP="00545A93">
            <w:pPr>
              <w:rPr>
                <w:rFonts w:ascii="Sylfaen" w:eastAsia="Times New Roman" w:hAnsi="Sylfaen" w:cs="Arial"/>
                <w:sz w:val="16"/>
                <w:szCs w:val="16"/>
                <w:lang w:val="ka-GE" w:eastAsia="en-GB"/>
              </w:rPr>
            </w:pPr>
            <w:r w:rsidRPr="00BB5244">
              <w:rPr>
                <w:rFonts w:ascii="Sylfaen" w:eastAsia="Times New Roman" w:hAnsi="Sylfaen" w:cs="Arial"/>
                <w:sz w:val="16"/>
                <w:szCs w:val="16"/>
                <w:lang w:val="ka-GE" w:eastAsia="en-GB"/>
              </w:rPr>
              <w:t xml:space="preserve">A </w:t>
            </w:r>
            <w:proofErr w:type="spellStart"/>
            <w:r w:rsidRPr="00BB5244">
              <w:rPr>
                <w:rFonts w:ascii="Sylfaen" w:eastAsia="Times New Roman" w:hAnsi="Sylfaen" w:cs="Arial"/>
                <w:sz w:val="16"/>
                <w:szCs w:val="16"/>
                <w:lang w:val="ka-GE" w:eastAsia="en-GB"/>
              </w:rPr>
              <w:t>technical</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analysis</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report</w:t>
            </w:r>
            <w:proofErr w:type="spellEnd"/>
            <w:r w:rsidRPr="00BB5244">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is developed</w:t>
            </w:r>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containing</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recommendations</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for</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at</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least</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two</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measures</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that</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are</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most</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promising</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for</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the</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implementation</w:t>
            </w:r>
            <w:proofErr w:type="spellEnd"/>
            <w:r w:rsidRPr="00BB5244">
              <w:rPr>
                <w:rFonts w:ascii="Sylfaen" w:eastAsia="Times New Roman" w:hAnsi="Sylfaen" w:cs="Arial"/>
                <w:sz w:val="16"/>
                <w:szCs w:val="16"/>
                <w:lang w:val="ka-GE" w:eastAsia="en-GB"/>
              </w:rPr>
              <w:t xml:space="preserve"> </w:t>
            </w:r>
            <w:proofErr w:type="spellStart"/>
            <w:r w:rsidRPr="00BB5244">
              <w:rPr>
                <w:rFonts w:ascii="Sylfaen" w:eastAsia="Times New Roman" w:hAnsi="Sylfaen" w:cs="Arial"/>
                <w:sz w:val="16"/>
                <w:szCs w:val="16"/>
                <w:lang w:val="ka-GE" w:eastAsia="en-GB"/>
              </w:rPr>
              <w:t>of</w:t>
            </w:r>
            <w:proofErr w:type="spellEnd"/>
            <w:r w:rsidRPr="00BB5244">
              <w:rPr>
                <w:rFonts w:ascii="Sylfaen" w:eastAsia="Times New Roman" w:hAnsi="Sylfaen" w:cs="Arial"/>
                <w:sz w:val="16"/>
                <w:szCs w:val="16"/>
                <w:lang w:val="ka-GE" w:eastAsia="en-GB"/>
              </w:rPr>
              <w:t xml:space="preserve"> </w:t>
            </w:r>
            <w:r w:rsidR="003D5A94">
              <w:rPr>
                <w:rFonts w:ascii="Sylfaen" w:eastAsia="Times New Roman" w:hAnsi="Sylfaen" w:cs="Arial"/>
                <w:sz w:val="16"/>
                <w:szCs w:val="16"/>
                <w:lang w:val="en-US" w:eastAsia="en-GB"/>
              </w:rPr>
              <w:t xml:space="preserve">the </w:t>
            </w:r>
            <w:r>
              <w:rPr>
                <w:rFonts w:ascii="Sylfaen" w:eastAsia="Times New Roman" w:hAnsi="Sylfaen" w:cs="Arial"/>
                <w:sz w:val="16"/>
                <w:szCs w:val="16"/>
                <w:lang w:val="en-US" w:eastAsia="en-GB"/>
              </w:rPr>
              <w:t>Climate</w:t>
            </w:r>
            <w:r w:rsidR="00FC7B6E">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Smart A</w:t>
            </w:r>
            <w:proofErr w:type="spellStart"/>
            <w:r w:rsidRPr="00BB5244">
              <w:rPr>
                <w:rFonts w:ascii="Sylfaen" w:eastAsia="Times New Roman" w:hAnsi="Sylfaen" w:cs="Arial"/>
                <w:sz w:val="16"/>
                <w:szCs w:val="16"/>
                <w:lang w:val="ka-GE" w:eastAsia="en-GB"/>
              </w:rPr>
              <w:t>griculture</w:t>
            </w:r>
            <w:proofErr w:type="spellEnd"/>
            <w:r w:rsidRPr="00BB5244">
              <w:rPr>
                <w:rFonts w:ascii="Sylfaen" w:eastAsia="Times New Roman" w:hAnsi="Sylfaen" w:cs="Arial"/>
                <w:sz w:val="16"/>
                <w:szCs w:val="16"/>
                <w:lang w:val="ka-GE" w:eastAsia="en-GB"/>
              </w:rPr>
              <w:t xml:space="preserve"> (CSA) </w:t>
            </w:r>
            <w:proofErr w:type="spellStart"/>
            <w:r w:rsidRPr="00BB5244">
              <w:rPr>
                <w:rFonts w:ascii="Sylfaen" w:eastAsia="Times New Roman" w:hAnsi="Sylfaen" w:cs="Arial"/>
                <w:sz w:val="16"/>
                <w:szCs w:val="16"/>
                <w:lang w:val="ka-GE" w:eastAsia="en-GB"/>
              </w:rPr>
              <w:t>practices</w:t>
            </w:r>
            <w:proofErr w:type="spellEnd"/>
            <w:r w:rsidRPr="00BB5244">
              <w:rPr>
                <w:rFonts w:ascii="Sylfaen" w:eastAsia="Times New Roman" w:hAnsi="Sylfaen" w:cs="Arial"/>
                <w:sz w:val="16"/>
                <w:szCs w:val="16"/>
                <w:lang w:val="ka-GE" w:eastAsia="en-GB"/>
              </w:rPr>
              <w:t>;</w:t>
            </w:r>
          </w:p>
          <w:p w14:paraId="7C67313D" w14:textId="77777777" w:rsidR="00BB5244" w:rsidRPr="00C40F50" w:rsidRDefault="00BB5244" w:rsidP="00545A93">
            <w:pPr>
              <w:rPr>
                <w:rFonts w:ascii="Sylfaen" w:hAnsi="Sylfaen"/>
                <w:sz w:val="16"/>
                <w:szCs w:val="16"/>
                <w:lang w:val="ka-GE" w:eastAsia="en-GB"/>
              </w:rPr>
            </w:pPr>
          </w:p>
          <w:p w14:paraId="2CBED9AF" w14:textId="6370AFE2" w:rsidR="00545A93" w:rsidRPr="00240BB1" w:rsidRDefault="003D5A94" w:rsidP="00545A93">
            <w:pPr>
              <w:rPr>
                <w:rFonts w:ascii="Sylfaen" w:hAnsi="Sylfaen"/>
                <w:sz w:val="16"/>
                <w:szCs w:val="16"/>
                <w:lang w:val="en-US" w:eastAsia="en-GB"/>
              </w:rPr>
            </w:pPr>
            <w:proofErr w:type="spellStart"/>
            <w:r w:rsidRPr="003D5A94">
              <w:rPr>
                <w:rFonts w:ascii="Sylfaen" w:hAnsi="Sylfaen"/>
                <w:sz w:val="16"/>
                <w:szCs w:val="16"/>
                <w:lang w:val="ka-GE" w:eastAsia="en-GB"/>
              </w:rPr>
              <w:t>Annual</w:t>
            </w:r>
            <w:r w:rsidRPr="00240BB1">
              <w:rPr>
                <w:rFonts w:ascii="Sylfaen" w:hAnsi="Sylfaen"/>
                <w:sz w:val="16"/>
                <w:szCs w:val="16"/>
                <w:lang w:val="ka-GE" w:eastAsia="en-GB"/>
              </w:rPr>
              <w:t>l</w:t>
            </w:r>
            <w:r w:rsidRPr="003D5A94">
              <w:rPr>
                <w:rFonts w:ascii="Sylfaen" w:hAnsi="Sylfaen"/>
                <w:sz w:val="16"/>
                <w:szCs w:val="16"/>
                <w:lang w:val="ka-GE" w:eastAsia="en-GB"/>
              </w:rPr>
              <w:t>y</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at</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le</w:t>
            </w:r>
            <w:r w:rsidR="00240BB1" w:rsidRPr="00240BB1">
              <w:rPr>
                <w:rFonts w:ascii="Sylfaen" w:hAnsi="Sylfaen"/>
                <w:sz w:val="16"/>
                <w:szCs w:val="16"/>
                <w:lang w:val="ka-GE" w:eastAsia="en-GB"/>
              </w:rPr>
              <w:t>a</w:t>
            </w:r>
            <w:r w:rsidRPr="003D5A94">
              <w:rPr>
                <w:rFonts w:ascii="Sylfaen" w:hAnsi="Sylfaen"/>
                <w:sz w:val="16"/>
                <w:szCs w:val="16"/>
                <w:lang w:val="ka-GE" w:eastAsia="en-GB"/>
              </w:rPr>
              <w:t>st</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two</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consul</w:t>
            </w:r>
            <w:r w:rsidR="00FC7B6E">
              <w:rPr>
                <w:rFonts w:ascii="Sylfaen" w:hAnsi="Sylfaen"/>
                <w:sz w:val="16"/>
                <w:szCs w:val="16"/>
                <w:lang w:val="ka-GE" w:eastAsia="en-GB"/>
              </w:rPr>
              <w:t>t</w:t>
            </w:r>
            <w:r w:rsidRPr="003D5A94">
              <w:rPr>
                <w:rFonts w:ascii="Sylfaen" w:hAnsi="Sylfaen"/>
                <w:sz w:val="16"/>
                <w:szCs w:val="16"/>
                <w:lang w:val="ka-GE" w:eastAsia="en-GB"/>
              </w:rPr>
              <w:t>ation</w:t>
            </w:r>
            <w:proofErr w:type="spellEnd"/>
            <w:r w:rsidRPr="003D5A94">
              <w:rPr>
                <w:rFonts w:ascii="Sylfaen" w:hAnsi="Sylfaen"/>
                <w:sz w:val="16"/>
                <w:szCs w:val="16"/>
                <w:lang w:val="ka-GE" w:eastAsia="en-GB"/>
              </w:rPr>
              <w:t xml:space="preserve"> </w:t>
            </w:r>
            <w:proofErr w:type="spellStart"/>
            <w:r>
              <w:rPr>
                <w:rFonts w:ascii="Sylfaen" w:hAnsi="Sylfaen"/>
                <w:sz w:val="16"/>
                <w:szCs w:val="16"/>
                <w:lang w:val="ka-GE" w:eastAsia="en-GB"/>
              </w:rPr>
              <w:t>meetin</w:t>
            </w:r>
            <w:r w:rsidRPr="003D5A94">
              <w:rPr>
                <w:rFonts w:ascii="Sylfaen" w:hAnsi="Sylfaen"/>
                <w:sz w:val="16"/>
                <w:szCs w:val="16"/>
                <w:lang w:val="ka-GE" w:eastAsia="en-GB"/>
              </w:rPr>
              <w:t>gs</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are</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organized</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by</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the</w:t>
            </w:r>
            <w:proofErr w:type="spellEnd"/>
            <w:r w:rsidRPr="003D5A94">
              <w:rPr>
                <w:rFonts w:ascii="Sylfaen" w:hAnsi="Sylfaen"/>
                <w:sz w:val="16"/>
                <w:szCs w:val="16"/>
                <w:lang w:val="ka-GE" w:eastAsia="en-GB"/>
              </w:rPr>
              <w:t xml:space="preserve"> CSA </w:t>
            </w:r>
            <w:proofErr w:type="spellStart"/>
            <w:r w:rsidRPr="003D5A94">
              <w:rPr>
                <w:rFonts w:ascii="Sylfaen" w:hAnsi="Sylfaen"/>
                <w:sz w:val="16"/>
                <w:szCs w:val="16"/>
                <w:lang w:val="ka-GE" w:eastAsia="en-GB"/>
              </w:rPr>
              <w:t>working</w:t>
            </w:r>
            <w:proofErr w:type="spellEnd"/>
            <w:r w:rsidRPr="003D5A94">
              <w:rPr>
                <w:rFonts w:ascii="Sylfaen" w:hAnsi="Sylfaen"/>
                <w:sz w:val="16"/>
                <w:szCs w:val="16"/>
                <w:lang w:val="ka-GE" w:eastAsia="en-GB"/>
              </w:rPr>
              <w:t xml:space="preserve"> </w:t>
            </w:r>
            <w:proofErr w:type="spellStart"/>
            <w:r w:rsidRPr="003D5A94">
              <w:rPr>
                <w:rFonts w:ascii="Sylfaen" w:hAnsi="Sylfaen"/>
                <w:sz w:val="16"/>
                <w:szCs w:val="16"/>
                <w:lang w:val="ka-GE" w:eastAsia="en-GB"/>
              </w:rPr>
              <w:t>group</w:t>
            </w:r>
            <w:proofErr w:type="spellEnd"/>
            <w:r w:rsidR="00240BB1">
              <w:rPr>
                <w:rFonts w:ascii="Sylfaen" w:hAnsi="Sylfaen"/>
                <w:sz w:val="16"/>
                <w:szCs w:val="16"/>
                <w:lang w:val="en-US" w:eastAsia="en-GB"/>
              </w:rPr>
              <w:t>;</w:t>
            </w:r>
          </w:p>
          <w:p w14:paraId="59B0650F" w14:textId="5F21C6D7" w:rsidR="00545A93" w:rsidRDefault="00545A93" w:rsidP="00545A93">
            <w:pPr>
              <w:rPr>
                <w:rFonts w:ascii="Sylfaen" w:hAnsi="Sylfaen"/>
                <w:sz w:val="16"/>
                <w:szCs w:val="16"/>
                <w:lang w:val="ka-GE" w:eastAsia="en-GB"/>
              </w:rPr>
            </w:pPr>
          </w:p>
          <w:p w14:paraId="0843FC02" w14:textId="410B4708" w:rsidR="00545A93" w:rsidRDefault="009E65B9" w:rsidP="00545A93">
            <w:pPr>
              <w:rPr>
                <w:rFonts w:ascii="Sylfaen" w:hAnsi="Sylfaen"/>
                <w:sz w:val="16"/>
                <w:szCs w:val="16"/>
                <w:lang w:val="ka-GE" w:eastAsia="en-GB"/>
              </w:rPr>
            </w:pPr>
            <w:proofErr w:type="spellStart"/>
            <w:r w:rsidRPr="009E65B9">
              <w:rPr>
                <w:rFonts w:ascii="Sylfaen" w:hAnsi="Sylfaen"/>
                <w:sz w:val="16"/>
                <w:szCs w:val="16"/>
                <w:lang w:val="ka-GE" w:eastAsia="en-GB"/>
              </w:rPr>
              <w:t>By</w:t>
            </w:r>
            <w:proofErr w:type="spellEnd"/>
            <w:r w:rsidRPr="009E65B9">
              <w:rPr>
                <w:rFonts w:ascii="Sylfaen" w:hAnsi="Sylfaen"/>
                <w:sz w:val="16"/>
                <w:szCs w:val="16"/>
                <w:lang w:val="ka-GE" w:eastAsia="en-GB"/>
              </w:rPr>
              <w:t xml:space="preserve"> 2024, a </w:t>
            </w:r>
            <w:proofErr w:type="spellStart"/>
            <w:r w:rsidRPr="009E65B9">
              <w:rPr>
                <w:rFonts w:ascii="Sylfaen" w:hAnsi="Sylfaen"/>
                <w:sz w:val="16"/>
                <w:szCs w:val="16"/>
                <w:lang w:val="ka-GE" w:eastAsia="en-GB"/>
              </w:rPr>
              <w:t>good</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agricultural</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practice</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guide</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is</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developed</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for</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at</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least</w:t>
            </w:r>
            <w:proofErr w:type="spellEnd"/>
            <w:r w:rsidRPr="009E65B9">
              <w:rPr>
                <w:rFonts w:ascii="Sylfaen" w:hAnsi="Sylfaen"/>
                <w:sz w:val="16"/>
                <w:szCs w:val="16"/>
                <w:lang w:val="ka-GE" w:eastAsia="en-GB"/>
              </w:rPr>
              <w:t xml:space="preserve"> 5 </w:t>
            </w:r>
            <w:proofErr w:type="spellStart"/>
            <w:r w:rsidRPr="009E65B9">
              <w:rPr>
                <w:rFonts w:ascii="Sylfaen" w:hAnsi="Sylfaen"/>
                <w:sz w:val="16"/>
                <w:szCs w:val="16"/>
                <w:lang w:val="ka-GE" w:eastAsia="en-GB"/>
              </w:rPr>
              <w:t>agricultural</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crops</w:t>
            </w:r>
            <w:proofErr w:type="spellEnd"/>
            <w:r w:rsidRPr="009E65B9">
              <w:rPr>
                <w:rFonts w:ascii="Sylfaen" w:hAnsi="Sylfaen"/>
                <w:sz w:val="16"/>
                <w:szCs w:val="16"/>
                <w:lang w:val="ka-GE" w:eastAsia="en-GB"/>
              </w:rPr>
              <w:t>.</w:t>
            </w:r>
          </w:p>
          <w:p w14:paraId="2DD61081" w14:textId="77777777" w:rsidR="00545A93" w:rsidRPr="00C40F50" w:rsidRDefault="00545A93" w:rsidP="00545A93">
            <w:pPr>
              <w:rPr>
                <w:rFonts w:ascii="Sylfaen" w:hAnsi="Sylfaen"/>
                <w:sz w:val="16"/>
                <w:szCs w:val="16"/>
                <w:lang w:val="ka-GE" w:eastAsia="en-GB"/>
              </w:rPr>
            </w:pPr>
          </w:p>
          <w:p w14:paraId="28910446" w14:textId="77777777" w:rsidR="00545A93" w:rsidRPr="00C40F50" w:rsidRDefault="00545A93" w:rsidP="00545A93">
            <w:pPr>
              <w:rPr>
                <w:rFonts w:ascii="Sylfaen" w:hAnsi="Sylfaen"/>
                <w:sz w:val="16"/>
                <w:szCs w:val="16"/>
                <w:lang w:val="ka-GE" w:eastAsia="en-GB"/>
              </w:rPr>
            </w:pPr>
          </w:p>
        </w:tc>
        <w:tc>
          <w:tcPr>
            <w:tcW w:w="1357" w:type="dxa"/>
            <w:gridSpan w:val="12"/>
          </w:tcPr>
          <w:p w14:paraId="64629FC5" w14:textId="720892DD" w:rsidR="009E65B9" w:rsidRPr="009E65B9" w:rsidRDefault="009E65B9" w:rsidP="00545A93">
            <w:pPr>
              <w:rPr>
                <w:rFonts w:ascii="Sylfaen" w:hAnsi="Sylfaen"/>
                <w:sz w:val="16"/>
                <w:szCs w:val="16"/>
                <w:lang w:val="en-US" w:eastAsia="en-GB"/>
              </w:rPr>
            </w:pPr>
            <w:proofErr w:type="spellStart"/>
            <w:r w:rsidRPr="009E65B9">
              <w:rPr>
                <w:rFonts w:ascii="Sylfaen" w:hAnsi="Sylfaen"/>
                <w:sz w:val="16"/>
                <w:szCs w:val="16"/>
                <w:lang w:val="ka-GE" w:eastAsia="en-GB"/>
              </w:rPr>
              <w:t>Document</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of</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technical</w:t>
            </w:r>
            <w:proofErr w:type="spellEnd"/>
            <w:r w:rsidRPr="009E65B9">
              <w:rPr>
                <w:rFonts w:ascii="Sylfaen" w:hAnsi="Sylfaen"/>
                <w:sz w:val="16"/>
                <w:szCs w:val="16"/>
                <w:lang w:val="ka-GE" w:eastAsia="en-GB"/>
              </w:rPr>
              <w:t xml:space="preserve"> </w:t>
            </w:r>
            <w:proofErr w:type="spellStart"/>
            <w:r w:rsidRPr="009E65B9">
              <w:rPr>
                <w:rFonts w:ascii="Sylfaen" w:hAnsi="Sylfaen"/>
                <w:sz w:val="16"/>
                <w:szCs w:val="16"/>
                <w:lang w:val="ka-GE" w:eastAsia="en-GB"/>
              </w:rPr>
              <w:t>analysis</w:t>
            </w:r>
            <w:proofErr w:type="spellEnd"/>
            <w:r w:rsidRPr="009E65B9">
              <w:rPr>
                <w:rFonts w:ascii="Sylfaen" w:hAnsi="Sylfaen"/>
                <w:sz w:val="16"/>
                <w:szCs w:val="16"/>
                <w:lang w:val="ka-GE" w:eastAsia="en-GB"/>
              </w:rPr>
              <w:t xml:space="preserve"> r</w:t>
            </w:r>
            <w:proofErr w:type="spellStart"/>
            <w:r>
              <w:rPr>
                <w:rFonts w:ascii="Sylfaen" w:hAnsi="Sylfaen"/>
                <w:sz w:val="16"/>
                <w:szCs w:val="16"/>
                <w:lang w:val="en-US" w:eastAsia="en-GB"/>
              </w:rPr>
              <w:t>eport</w:t>
            </w:r>
            <w:proofErr w:type="spellEnd"/>
          </w:p>
          <w:p w14:paraId="2EDFABBD" w14:textId="77777777" w:rsidR="00545A93" w:rsidRDefault="00545A93" w:rsidP="00545A93">
            <w:pPr>
              <w:rPr>
                <w:rFonts w:ascii="Sylfaen" w:hAnsi="Sylfaen"/>
                <w:sz w:val="16"/>
                <w:szCs w:val="16"/>
                <w:lang w:val="ka-GE" w:eastAsia="en-GB"/>
              </w:rPr>
            </w:pPr>
          </w:p>
          <w:p w14:paraId="34985765" w14:textId="10F5B599" w:rsidR="009E65B9" w:rsidRPr="009E65B9" w:rsidRDefault="009E65B9" w:rsidP="00545A93">
            <w:pPr>
              <w:rPr>
                <w:rFonts w:ascii="Sylfaen" w:hAnsi="Sylfaen"/>
                <w:sz w:val="16"/>
                <w:szCs w:val="16"/>
                <w:lang w:val="en-US" w:eastAsia="en-GB"/>
              </w:rPr>
            </w:pPr>
            <w:r>
              <w:rPr>
                <w:rFonts w:ascii="Sylfaen" w:hAnsi="Sylfaen"/>
                <w:sz w:val="16"/>
                <w:szCs w:val="16"/>
                <w:lang w:val="en-US" w:eastAsia="en-GB"/>
              </w:rPr>
              <w:t>Document of agricultural practice guide</w:t>
            </w:r>
          </w:p>
        </w:tc>
        <w:tc>
          <w:tcPr>
            <w:tcW w:w="1883" w:type="dxa"/>
            <w:gridSpan w:val="11"/>
            <w:noWrap/>
          </w:tcPr>
          <w:p w14:paraId="08416884" w14:textId="77777777" w:rsidR="00933205" w:rsidRDefault="00933205" w:rsidP="00933205">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Pr>
                <w:rFonts w:ascii="Sylfaen" w:eastAsia="Times New Roman" w:hAnsi="Sylfaen" w:cs="Arial"/>
                <w:sz w:val="16"/>
                <w:szCs w:val="16"/>
                <w:lang w:val="en-US" w:eastAsia="en-GB"/>
              </w:rPr>
              <w:t xml:space="preserve"> (E</w:t>
            </w:r>
            <w:proofErr w:type="spellStart"/>
            <w:r w:rsidRPr="00213B5E">
              <w:rPr>
                <w:rFonts w:ascii="Sylfaen" w:eastAsia="Times New Roman" w:hAnsi="Sylfaen" w:cs="Arial"/>
                <w:sz w:val="16"/>
                <w:szCs w:val="16"/>
                <w:lang w:val="ka-GE" w:eastAsia="en-GB"/>
              </w:rPr>
              <w:t>nvironment</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Climate </w:t>
            </w:r>
            <w:proofErr w:type="spellStart"/>
            <w:r w:rsidRPr="00213B5E">
              <w:rPr>
                <w:rFonts w:ascii="Sylfaen" w:eastAsia="Times New Roman" w:hAnsi="Sylfaen" w:cs="Arial"/>
                <w:sz w:val="16"/>
                <w:szCs w:val="16"/>
                <w:lang w:val="ka-GE" w:eastAsia="en-GB"/>
              </w:rPr>
              <w:t>Change</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Department</w:t>
            </w:r>
            <w:proofErr w:type="spellEnd"/>
            <w:r>
              <w:rPr>
                <w:rFonts w:ascii="Sylfaen" w:eastAsia="Times New Roman" w:hAnsi="Sylfaen" w:cs="Arial"/>
                <w:sz w:val="16"/>
                <w:szCs w:val="16"/>
                <w:lang w:val="en-US" w:eastAsia="en-GB"/>
              </w:rPr>
              <w:t>;</w:t>
            </w:r>
          </w:p>
          <w:p w14:paraId="50534A06" w14:textId="77777777" w:rsidR="00933205" w:rsidRPr="00193CD5" w:rsidRDefault="00933205" w:rsidP="00933205">
            <w:pPr>
              <w:rPr>
                <w:rFonts w:ascii="Sylfaen" w:eastAsia="Times New Roman" w:hAnsi="Sylfaen" w:cs="Arial"/>
                <w:sz w:val="16"/>
                <w:szCs w:val="16"/>
                <w:lang w:val="ka-GE" w:eastAsia="en-GB"/>
              </w:rPr>
            </w:pPr>
          </w:p>
          <w:p w14:paraId="7191A2AC" w14:textId="264B9941" w:rsidR="00545A93" w:rsidRPr="00C40F50" w:rsidRDefault="00933205" w:rsidP="00933205">
            <w:pPr>
              <w:rPr>
                <w:rFonts w:ascii="Sylfaen" w:hAnsi="Sylfaen" w:cstheme="majorHAnsi"/>
                <w:sz w:val="16"/>
                <w:szCs w:val="16"/>
                <w:lang w:val="ka-GE"/>
              </w:rPr>
            </w:pPr>
            <w:r>
              <w:rPr>
                <w:rFonts w:ascii="Sylfaen" w:eastAsia="Times New Roman" w:hAnsi="Sylfaen" w:cs="Arial"/>
                <w:sz w:val="16"/>
                <w:szCs w:val="16"/>
                <w:lang w:val="en-US" w:eastAsia="en-GB"/>
              </w:rPr>
              <w:t>Department of Agriculture, Food and Rural Development;)</w:t>
            </w:r>
          </w:p>
        </w:tc>
        <w:tc>
          <w:tcPr>
            <w:tcW w:w="2361" w:type="dxa"/>
            <w:gridSpan w:val="24"/>
            <w:noWrap/>
          </w:tcPr>
          <w:p w14:paraId="7B540E86" w14:textId="77777777" w:rsidR="00933205" w:rsidRPr="00FE0783" w:rsidRDefault="00933205" w:rsidP="00933205">
            <w:pPr>
              <w:rPr>
                <w:rFonts w:ascii="Sylfaen" w:hAnsi="Sylfaen"/>
                <w:sz w:val="16"/>
                <w:szCs w:val="16"/>
                <w:lang w:val="en-US" w:eastAsia="en-GB"/>
              </w:rPr>
            </w:pPr>
            <w:r w:rsidRPr="00FE0783">
              <w:rPr>
                <w:rFonts w:ascii="Sylfaen" w:hAnsi="Sylfaen"/>
                <w:sz w:val="16"/>
                <w:szCs w:val="16"/>
                <w:lang w:val="en-US" w:eastAsia="en-GB"/>
              </w:rPr>
              <w:t xml:space="preserve">Ltd “Scientific-Research Center of Agriculture” </w:t>
            </w:r>
          </w:p>
          <w:p w14:paraId="62BE2F00" w14:textId="77777777" w:rsidR="00933205" w:rsidRPr="00C40F50" w:rsidRDefault="00933205" w:rsidP="00933205">
            <w:pPr>
              <w:rPr>
                <w:rFonts w:ascii="Sylfaen" w:hAnsi="Sylfaen"/>
                <w:sz w:val="16"/>
                <w:szCs w:val="16"/>
                <w:lang w:val="ka-GE" w:eastAsia="en-GB"/>
              </w:rPr>
            </w:pPr>
          </w:p>
          <w:p w14:paraId="351E0AD0" w14:textId="77777777" w:rsidR="00933205" w:rsidRPr="00307B33" w:rsidRDefault="00933205" w:rsidP="00933205">
            <w:pPr>
              <w:rPr>
                <w:rFonts w:ascii="Sylfaen" w:hAnsi="Sylfaen"/>
                <w:sz w:val="16"/>
                <w:szCs w:val="16"/>
                <w:lang w:val="en-US" w:eastAsia="en-GB"/>
              </w:rPr>
            </w:pPr>
            <w:r>
              <w:rPr>
                <w:rFonts w:ascii="Sylfaen" w:hAnsi="Sylfaen"/>
                <w:sz w:val="16"/>
                <w:szCs w:val="16"/>
                <w:lang w:val="en-US" w:eastAsia="en-GB"/>
              </w:rPr>
              <w:t>NNLP “Rural Development Agency”</w:t>
            </w:r>
          </w:p>
          <w:p w14:paraId="085E01AE" w14:textId="77777777" w:rsidR="00545A93" w:rsidRPr="00C40F50" w:rsidRDefault="00545A93" w:rsidP="00545A93">
            <w:pPr>
              <w:rPr>
                <w:rFonts w:ascii="Sylfaen" w:hAnsi="Sylfaen"/>
                <w:sz w:val="16"/>
                <w:szCs w:val="16"/>
                <w:lang w:val="en-GB" w:eastAsia="en-GB"/>
              </w:rPr>
            </w:pPr>
          </w:p>
          <w:p w14:paraId="313D24E8" w14:textId="71145FC6" w:rsidR="00933205" w:rsidRDefault="00933205" w:rsidP="00933205">
            <w:pPr>
              <w:rPr>
                <w:rFonts w:ascii="Sylfaen" w:eastAsia="Times New Roman" w:hAnsi="Sylfaen" w:cs="Arial"/>
                <w:sz w:val="16"/>
                <w:szCs w:val="16"/>
                <w:lang w:val="en-US" w:eastAsia="en-GB"/>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r>
              <w:rPr>
                <w:rFonts w:ascii="Sylfaen" w:eastAsia="Times New Roman" w:hAnsi="Sylfaen" w:cs="Arial"/>
                <w:sz w:val="16"/>
                <w:szCs w:val="16"/>
                <w:lang w:val="en-US" w:eastAsia="en-GB"/>
              </w:rPr>
              <w:t xml:space="preserve"> (</w:t>
            </w:r>
            <w:r w:rsidR="00734051">
              <w:rPr>
                <w:rFonts w:ascii="Sylfaen" w:eastAsia="Times New Roman" w:hAnsi="Sylfaen" w:cs="Arial"/>
                <w:sz w:val="16"/>
                <w:szCs w:val="16"/>
                <w:lang w:val="en-US" w:eastAsia="en-GB"/>
              </w:rPr>
              <w:t>Department of Policy-Analysis;)</w:t>
            </w:r>
          </w:p>
          <w:p w14:paraId="197323D7" w14:textId="579CB0F2" w:rsidR="00545A93" w:rsidRPr="00933205" w:rsidRDefault="00545A93" w:rsidP="00545A93">
            <w:pPr>
              <w:rPr>
                <w:rFonts w:ascii="Sylfaen" w:eastAsia="Times New Roman" w:hAnsi="Sylfaen" w:cs="Arial"/>
                <w:sz w:val="16"/>
                <w:szCs w:val="16"/>
                <w:lang w:val="en-US" w:eastAsia="en-GB"/>
              </w:rPr>
            </w:pPr>
          </w:p>
        </w:tc>
        <w:tc>
          <w:tcPr>
            <w:tcW w:w="1066" w:type="dxa"/>
            <w:gridSpan w:val="8"/>
            <w:noWrap/>
          </w:tcPr>
          <w:p w14:paraId="7132A859" w14:textId="796FFD81" w:rsidR="00545A93" w:rsidRPr="009E65B9" w:rsidRDefault="00545A93" w:rsidP="00545A93">
            <w:pPr>
              <w:rPr>
                <w:rFonts w:ascii="Sylfaen" w:hAnsi="Sylfaen"/>
                <w:sz w:val="16"/>
                <w:szCs w:val="16"/>
                <w:lang w:val="en-US" w:eastAsia="en-GB"/>
              </w:rPr>
            </w:pPr>
            <w:r w:rsidRPr="00C40F50">
              <w:rPr>
                <w:rFonts w:ascii="Sylfaen" w:hAnsi="Sylfaen"/>
                <w:sz w:val="16"/>
                <w:szCs w:val="16"/>
                <w:lang w:val="ka-GE" w:eastAsia="en-GB"/>
              </w:rPr>
              <w:t xml:space="preserve">2023 </w:t>
            </w:r>
            <w:r w:rsidR="009E65B9">
              <w:rPr>
                <w:rFonts w:ascii="Sylfaen" w:hAnsi="Sylfaen"/>
                <w:sz w:val="16"/>
                <w:szCs w:val="16"/>
                <w:lang w:val="en-US" w:eastAsia="en-GB"/>
              </w:rPr>
              <w:t>Q4</w:t>
            </w:r>
          </w:p>
        </w:tc>
        <w:tc>
          <w:tcPr>
            <w:tcW w:w="1347" w:type="dxa"/>
            <w:gridSpan w:val="6"/>
          </w:tcPr>
          <w:p w14:paraId="662D575F" w14:textId="56058A02" w:rsidR="00545A93" w:rsidRDefault="00545A93" w:rsidP="00545A93">
            <w:pPr>
              <w:rPr>
                <w:rFonts w:ascii="Sylfaen" w:hAnsi="Sylfaen" w:cstheme="majorHAnsi"/>
                <w:sz w:val="16"/>
                <w:szCs w:val="18"/>
                <w:lang w:val="ka-GE"/>
              </w:rPr>
            </w:pPr>
            <w:r w:rsidRPr="00716C13">
              <w:rPr>
                <w:rFonts w:ascii="Sylfaen" w:hAnsi="Sylfaen" w:cstheme="majorHAnsi"/>
                <w:sz w:val="16"/>
                <w:szCs w:val="18"/>
                <w:lang w:val="ka-GE"/>
              </w:rPr>
              <w:t>356,400</w:t>
            </w:r>
            <w:r>
              <w:rPr>
                <w:rFonts w:ascii="Sylfaen" w:hAnsi="Sylfaen" w:cstheme="majorHAnsi"/>
                <w:sz w:val="16"/>
                <w:szCs w:val="18"/>
                <w:lang w:val="en-US"/>
              </w:rPr>
              <w:t xml:space="preserve">.0 </w:t>
            </w:r>
            <w:r>
              <w:rPr>
                <w:rFonts w:ascii="Sylfaen" w:hAnsi="Sylfaen" w:cstheme="majorHAnsi"/>
                <w:sz w:val="16"/>
                <w:szCs w:val="18"/>
                <w:lang w:val="ka-GE"/>
              </w:rPr>
              <w:t xml:space="preserve">GEL </w:t>
            </w:r>
          </w:p>
          <w:p w14:paraId="6ED91DEE" w14:textId="77777777" w:rsidR="00545A93" w:rsidRPr="00716C13" w:rsidRDefault="00545A93" w:rsidP="00545A93">
            <w:pPr>
              <w:rPr>
                <w:rFonts w:ascii="Sylfaen" w:hAnsi="Sylfaen" w:cstheme="majorHAnsi"/>
                <w:sz w:val="16"/>
                <w:szCs w:val="18"/>
                <w:lang w:val="ka-GE"/>
              </w:rPr>
            </w:pPr>
          </w:p>
          <w:p w14:paraId="79F70E84" w14:textId="62C41CA1" w:rsidR="00545A93" w:rsidRPr="00C40F50" w:rsidRDefault="00545A93" w:rsidP="00545A93">
            <w:pPr>
              <w:rPr>
                <w:rFonts w:ascii="Sylfaen" w:hAnsi="Sylfaen" w:cstheme="majorHAnsi"/>
                <w:sz w:val="16"/>
                <w:szCs w:val="16"/>
                <w:lang w:val="ka-GE"/>
              </w:rPr>
            </w:pPr>
          </w:p>
        </w:tc>
        <w:tc>
          <w:tcPr>
            <w:tcW w:w="679" w:type="dxa"/>
            <w:gridSpan w:val="5"/>
          </w:tcPr>
          <w:p w14:paraId="15F4CFFF" w14:textId="77777777" w:rsidR="00545A93" w:rsidRPr="00C40F50" w:rsidRDefault="00545A93" w:rsidP="00545A93">
            <w:pPr>
              <w:rPr>
                <w:rFonts w:ascii="Sylfaen" w:hAnsi="Sylfaen"/>
                <w:sz w:val="16"/>
                <w:szCs w:val="16"/>
                <w:lang w:val="en-GB" w:eastAsia="en-GB"/>
              </w:rPr>
            </w:pPr>
          </w:p>
        </w:tc>
        <w:tc>
          <w:tcPr>
            <w:tcW w:w="664" w:type="dxa"/>
            <w:gridSpan w:val="5"/>
          </w:tcPr>
          <w:p w14:paraId="6BDC2ECB" w14:textId="77777777" w:rsidR="00545A93" w:rsidRPr="00C40F50" w:rsidRDefault="00545A93" w:rsidP="00545A93">
            <w:pPr>
              <w:rPr>
                <w:rFonts w:ascii="Sylfaen" w:hAnsi="Sylfaen"/>
                <w:sz w:val="16"/>
                <w:szCs w:val="16"/>
                <w:lang w:val="en-GB" w:eastAsia="en-GB"/>
              </w:rPr>
            </w:pPr>
          </w:p>
        </w:tc>
        <w:tc>
          <w:tcPr>
            <w:tcW w:w="1563" w:type="dxa"/>
            <w:gridSpan w:val="7"/>
          </w:tcPr>
          <w:p w14:paraId="78FC14AF" w14:textId="77777777" w:rsidR="00545A93" w:rsidRPr="00C40F50" w:rsidRDefault="00545A93" w:rsidP="00545A93">
            <w:pPr>
              <w:rPr>
                <w:rFonts w:ascii="Sylfaen" w:hAnsi="Sylfaen"/>
                <w:sz w:val="16"/>
                <w:szCs w:val="16"/>
                <w:lang w:val="en-GB" w:eastAsia="en-GB"/>
              </w:rPr>
            </w:pPr>
          </w:p>
        </w:tc>
        <w:tc>
          <w:tcPr>
            <w:tcW w:w="1043" w:type="dxa"/>
            <w:gridSpan w:val="6"/>
          </w:tcPr>
          <w:p w14:paraId="79B26FFD" w14:textId="77777777" w:rsidR="00545A93" w:rsidRPr="00C40F50" w:rsidRDefault="00545A93" w:rsidP="00545A93">
            <w:pPr>
              <w:rPr>
                <w:rFonts w:ascii="Sylfaen" w:hAnsi="Sylfaen"/>
                <w:sz w:val="16"/>
                <w:szCs w:val="16"/>
                <w:lang w:val="en-GB" w:eastAsia="en-GB"/>
              </w:rPr>
            </w:pPr>
          </w:p>
        </w:tc>
        <w:tc>
          <w:tcPr>
            <w:tcW w:w="2601" w:type="dxa"/>
            <w:gridSpan w:val="7"/>
          </w:tcPr>
          <w:p w14:paraId="227AC446" w14:textId="7C74D591" w:rsidR="00545A93" w:rsidRDefault="00545A93" w:rsidP="00545A93">
            <w:pPr>
              <w:rPr>
                <w:rFonts w:ascii="Sylfaen" w:hAnsi="Sylfaen" w:cstheme="majorHAnsi"/>
                <w:sz w:val="16"/>
                <w:szCs w:val="18"/>
                <w:lang w:val="ka-GE"/>
              </w:rPr>
            </w:pPr>
            <w:r w:rsidRPr="00716C13">
              <w:rPr>
                <w:rFonts w:ascii="Sylfaen" w:hAnsi="Sylfaen" w:cstheme="majorHAnsi"/>
                <w:sz w:val="16"/>
                <w:szCs w:val="18"/>
                <w:lang w:val="ka-GE"/>
              </w:rPr>
              <w:t>356,400</w:t>
            </w:r>
            <w:r>
              <w:rPr>
                <w:rFonts w:ascii="Sylfaen" w:hAnsi="Sylfaen" w:cstheme="majorHAnsi"/>
                <w:sz w:val="16"/>
                <w:szCs w:val="18"/>
                <w:lang w:val="en-US"/>
              </w:rPr>
              <w:t xml:space="preserve">.0 </w:t>
            </w:r>
            <w:r>
              <w:rPr>
                <w:rFonts w:ascii="Sylfaen" w:hAnsi="Sylfaen" w:cstheme="majorHAnsi"/>
                <w:sz w:val="16"/>
                <w:szCs w:val="18"/>
                <w:lang w:val="ka-GE"/>
              </w:rPr>
              <w:t xml:space="preserve">GEL </w:t>
            </w:r>
          </w:p>
          <w:p w14:paraId="34B8CBA7" w14:textId="77777777" w:rsidR="00545A93" w:rsidRDefault="00545A93" w:rsidP="00545A93">
            <w:pPr>
              <w:rPr>
                <w:rFonts w:ascii="Sylfaen" w:hAnsi="Sylfaen" w:cstheme="majorHAnsi"/>
                <w:sz w:val="16"/>
                <w:szCs w:val="18"/>
                <w:lang w:val="ka-GE"/>
              </w:rPr>
            </w:pPr>
          </w:p>
          <w:p w14:paraId="4D7F24D6" w14:textId="26CBA2B8" w:rsidR="00545A93" w:rsidRPr="00C40F50" w:rsidRDefault="00545A93" w:rsidP="00545A93">
            <w:pPr>
              <w:rPr>
                <w:rFonts w:ascii="Sylfaen" w:hAnsi="Sylfaen"/>
                <w:sz w:val="16"/>
                <w:szCs w:val="16"/>
                <w:lang w:val="en-GB" w:eastAsia="en-GB"/>
              </w:rPr>
            </w:pPr>
          </w:p>
        </w:tc>
      </w:tr>
      <w:tr w:rsidR="00545A93" w:rsidRPr="00C40F50" w14:paraId="2882673C" w14:textId="77777777" w:rsidTr="00BF2527">
        <w:trPr>
          <w:gridAfter w:val="2"/>
          <w:wAfter w:w="83" w:type="dxa"/>
          <w:cantSplit/>
          <w:trHeight w:val="1134"/>
        </w:trPr>
        <w:tc>
          <w:tcPr>
            <w:tcW w:w="1977" w:type="dxa"/>
            <w:gridSpan w:val="2"/>
            <w:noWrap/>
          </w:tcPr>
          <w:p w14:paraId="3DFFFD5D" w14:textId="060A2CD6" w:rsidR="00545A93" w:rsidRPr="00FE0783" w:rsidRDefault="00545A93" w:rsidP="00545A93">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5.2.5. </w:t>
            </w:r>
            <w:r w:rsidR="00DE4708" w:rsidRPr="00DE4708">
              <w:rPr>
                <w:rFonts w:ascii="Sylfaen" w:eastAsia="Times New Roman" w:hAnsi="Sylfaen" w:cs="Sylfaen"/>
                <w:color w:val="000000"/>
                <w:sz w:val="16"/>
                <w:szCs w:val="16"/>
                <w:shd w:val="clear" w:color="auto" w:fill="FFFFFF"/>
                <w:lang w:val="en-GB"/>
              </w:rPr>
              <w:t>Promoting the introduction of climate-friendly agricultural practices through extension and awareness-raising campaigns.</w:t>
            </w:r>
          </w:p>
        </w:tc>
        <w:tc>
          <w:tcPr>
            <w:tcW w:w="2126" w:type="dxa"/>
            <w:gridSpan w:val="6"/>
            <w:noWrap/>
          </w:tcPr>
          <w:p w14:paraId="20A79B06" w14:textId="13B79E8D" w:rsidR="00545A93" w:rsidRPr="00F27D96" w:rsidRDefault="00F27D96" w:rsidP="00545A93">
            <w:pPr>
              <w:rPr>
                <w:rFonts w:ascii="Sylfaen" w:eastAsia="Times New Roman" w:hAnsi="Sylfaen" w:cs="Arial"/>
                <w:sz w:val="16"/>
                <w:szCs w:val="16"/>
                <w:lang w:val="ka-GE" w:eastAsia="en-GB"/>
              </w:rPr>
            </w:pPr>
            <w:r w:rsidRPr="00F27D96">
              <w:rPr>
                <w:rFonts w:ascii="Sylfaen" w:eastAsia="Times New Roman" w:hAnsi="Sylfaen" w:cs="Arial"/>
                <w:sz w:val="16"/>
                <w:szCs w:val="16"/>
                <w:lang w:val="en-GB" w:eastAsia="en-GB"/>
              </w:rPr>
              <w:t xml:space="preserve">The </w:t>
            </w:r>
            <w:r>
              <w:rPr>
                <w:rFonts w:ascii="Sylfaen" w:eastAsia="Times New Roman" w:hAnsi="Sylfaen" w:cs="Arial"/>
                <w:sz w:val="16"/>
                <w:szCs w:val="16"/>
                <w:lang w:val="en-GB" w:eastAsia="en-GB"/>
              </w:rPr>
              <w:t>campaign</w:t>
            </w:r>
            <w:r w:rsidRPr="00F27D96">
              <w:rPr>
                <w:rFonts w:ascii="Sylfaen" w:eastAsia="Times New Roman" w:hAnsi="Sylfaen" w:cs="Arial"/>
                <w:sz w:val="16"/>
                <w:szCs w:val="16"/>
                <w:lang w:val="en-GB" w:eastAsia="en-GB"/>
              </w:rPr>
              <w:t xml:space="preserve"> can help guide farmers </w:t>
            </w:r>
            <w:r w:rsidR="004B7F9D">
              <w:rPr>
                <w:rFonts w:ascii="Sylfaen" w:eastAsia="Times New Roman" w:hAnsi="Sylfaen" w:cs="Arial"/>
                <w:sz w:val="16"/>
                <w:szCs w:val="16"/>
                <w:lang w:val="en-GB" w:eastAsia="en-GB"/>
              </w:rPr>
              <w:t>i</w:t>
            </w:r>
            <w:r w:rsidRPr="00F27D96">
              <w:rPr>
                <w:rFonts w:ascii="Sylfaen" w:eastAsia="Times New Roman" w:hAnsi="Sylfaen" w:cs="Arial"/>
                <w:sz w:val="16"/>
                <w:szCs w:val="16"/>
                <w:lang w:val="en-GB" w:eastAsia="en-GB"/>
              </w:rPr>
              <w:t>n implementing sustainable practices.</w:t>
            </w:r>
          </w:p>
        </w:tc>
        <w:tc>
          <w:tcPr>
            <w:tcW w:w="2013" w:type="dxa"/>
            <w:gridSpan w:val="4"/>
          </w:tcPr>
          <w:p w14:paraId="7D1BA0F0" w14:textId="0B471CD6" w:rsidR="00545A93" w:rsidRPr="00C40F50" w:rsidRDefault="00734051" w:rsidP="00545A93">
            <w:pPr>
              <w:rPr>
                <w:rFonts w:ascii="Sylfaen" w:eastAsia="Times New Roman" w:hAnsi="Sylfaen" w:cs="Arial"/>
                <w:sz w:val="16"/>
                <w:szCs w:val="16"/>
                <w:lang w:val="ka-GE" w:eastAsia="en-GB"/>
              </w:rPr>
            </w:pPr>
            <w:r w:rsidRPr="00933205">
              <w:rPr>
                <w:rFonts w:ascii="Sylfaen" w:eastAsia="Times New Roman" w:hAnsi="Sylfaen" w:cs="Arial"/>
                <w:sz w:val="16"/>
                <w:szCs w:val="16"/>
                <w:lang w:val="ka-GE" w:eastAsia="en-GB"/>
              </w:rPr>
              <w:t>SDG 2 (</w:t>
            </w:r>
            <w:proofErr w:type="spellStart"/>
            <w:r w:rsidRPr="00933205">
              <w:rPr>
                <w:rFonts w:ascii="Sylfaen" w:eastAsia="Times New Roman" w:hAnsi="Sylfaen" w:cs="Arial"/>
                <w:sz w:val="16"/>
                <w:szCs w:val="16"/>
                <w:lang w:val="ka-GE" w:eastAsia="en-GB"/>
              </w:rPr>
              <w:t>Zero</w:t>
            </w:r>
            <w:proofErr w:type="spellEnd"/>
            <w:r w:rsidRPr="00933205">
              <w:rPr>
                <w:rFonts w:ascii="Sylfaen" w:eastAsia="Times New Roman" w:hAnsi="Sylfaen" w:cs="Arial"/>
                <w:sz w:val="16"/>
                <w:szCs w:val="16"/>
                <w:lang w:val="ka-GE" w:eastAsia="en-GB"/>
              </w:rPr>
              <w:t xml:space="preserve"> </w:t>
            </w:r>
            <w:proofErr w:type="spellStart"/>
            <w:r w:rsidRPr="00933205">
              <w:rPr>
                <w:rFonts w:ascii="Sylfaen" w:eastAsia="Times New Roman" w:hAnsi="Sylfaen" w:cs="Arial"/>
                <w:sz w:val="16"/>
                <w:szCs w:val="16"/>
                <w:lang w:val="ka-GE" w:eastAsia="en-GB"/>
              </w:rPr>
              <w:t>hunger</w:t>
            </w:r>
            <w:proofErr w:type="spellEnd"/>
            <w:r w:rsidRPr="00933205">
              <w:rPr>
                <w:rFonts w:ascii="Sylfaen" w:eastAsia="Times New Roman" w:hAnsi="Sylfaen" w:cs="Arial"/>
                <w:sz w:val="16"/>
                <w:szCs w:val="16"/>
                <w:lang w:val="ka-GE" w:eastAsia="en-GB"/>
              </w:rPr>
              <w:t>); SDG 6 (</w:t>
            </w:r>
            <w:proofErr w:type="spellStart"/>
            <w:r w:rsidRPr="00933205">
              <w:rPr>
                <w:rFonts w:ascii="Sylfaen" w:eastAsia="Times New Roman" w:hAnsi="Sylfaen" w:cs="Arial"/>
                <w:sz w:val="16"/>
                <w:szCs w:val="16"/>
                <w:lang w:val="ka-GE" w:eastAsia="en-GB"/>
              </w:rPr>
              <w:t>Clean</w:t>
            </w:r>
            <w:proofErr w:type="spellEnd"/>
            <w:r w:rsidRPr="00933205">
              <w:rPr>
                <w:rFonts w:ascii="Sylfaen" w:eastAsia="Times New Roman" w:hAnsi="Sylfaen" w:cs="Arial"/>
                <w:sz w:val="16"/>
                <w:szCs w:val="16"/>
                <w:lang w:val="ka-GE" w:eastAsia="en-GB"/>
              </w:rPr>
              <w:t xml:space="preserve"> </w:t>
            </w:r>
            <w:proofErr w:type="spellStart"/>
            <w:r w:rsidRPr="00933205">
              <w:rPr>
                <w:rFonts w:ascii="Sylfaen" w:eastAsia="Times New Roman" w:hAnsi="Sylfaen" w:cs="Arial"/>
                <w:sz w:val="16"/>
                <w:szCs w:val="16"/>
                <w:lang w:val="ka-GE" w:eastAsia="en-GB"/>
              </w:rPr>
              <w:t>water</w:t>
            </w:r>
            <w:proofErr w:type="spellEnd"/>
            <w:r w:rsidRPr="00933205">
              <w:rPr>
                <w:rFonts w:ascii="Sylfaen" w:eastAsia="Times New Roman" w:hAnsi="Sylfaen" w:cs="Arial"/>
                <w:sz w:val="16"/>
                <w:szCs w:val="16"/>
                <w:lang w:val="ka-GE" w:eastAsia="en-GB"/>
              </w:rPr>
              <w:t xml:space="preserve"> </w:t>
            </w:r>
            <w:proofErr w:type="spellStart"/>
            <w:r w:rsidRPr="00933205">
              <w:rPr>
                <w:rFonts w:ascii="Sylfaen" w:eastAsia="Times New Roman" w:hAnsi="Sylfaen" w:cs="Arial"/>
                <w:sz w:val="16"/>
                <w:szCs w:val="16"/>
                <w:lang w:val="ka-GE" w:eastAsia="en-GB"/>
              </w:rPr>
              <w:t>and</w:t>
            </w:r>
            <w:proofErr w:type="spellEnd"/>
            <w:r w:rsidRPr="00933205">
              <w:rPr>
                <w:rFonts w:ascii="Sylfaen" w:eastAsia="Times New Roman" w:hAnsi="Sylfaen" w:cs="Arial"/>
                <w:sz w:val="16"/>
                <w:szCs w:val="16"/>
                <w:lang w:val="ka-GE" w:eastAsia="en-GB"/>
              </w:rPr>
              <w:t xml:space="preserve"> </w:t>
            </w:r>
            <w:proofErr w:type="spellStart"/>
            <w:r w:rsidRPr="00933205">
              <w:rPr>
                <w:rFonts w:ascii="Sylfaen" w:eastAsia="Times New Roman" w:hAnsi="Sylfaen" w:cs="Arial"/>
                <w:sz w:val="16"/>
                <w:szCs w:val="16"/>
                <w:lang w:val="ka-GE" w:eastAsia="en-GB"/>
              </w:rPr>
              <w:t>sanitation</w:t>
            </w:r>
            <w:proofErr w:type="spellEnd"/>
            <w:r w:rsidRPr="00933205">
              <w:rPr>
                <w:rFonts w:ascii="Sylfaen" w:eastAsia="Times New Roman" w:hAnsi="Sylfaen" w:cs="Arial"/>
                <w:sz w:val="16"/>
                <w:szCs w:val="16"/>
                <w:lang w:val="ka-GE" w:eastAsia="en-GB"/>
              </w:rPr>
              <w:t>); SDG 15 (</w:t>
            </w:r>
            <w:r w:rsidRPr="00933205">
              <w:rPr>
                <w:rFonts w:ascii="Sylfaen" w:eastAsia="Times New Roman" w:hAnsi="Sylfaen" w:cs="Arial"/>
                <w:sz w:val="16"/>
                <w:szCs w:val="16"/>
                <w:lang w:val="en-US" w:eastAsia="en-GB"/>
              </w:rPr>
              <w:t>Life on earth</w:t>
            </w:r>
            <w:r w:rsidRPr="00933205">
              <w:rPr>
                <w:rFonts w:ascii="Sylfaen" w:eastAsia="Times New Roman" w:hAnsi="Sylfaen" w:cs="Arial"/>
                <w:sz w:val="16"/>
                <w:szCs w:val="16"/>
                <w:lang w:val="ka-GE" w:eastAsia="en-GB"/>
              </w:rPr>
              <w:t>).</w:t>
            </w:r>
          </w:p>
        </w:tc>
        <w:tc>
          <w:tcPr>
            <w:tcW w:w="1347" w:type="dxa"/>
            <w:gridSpan w:val="5"/>
            <w:noWrap/>
          </w:tcPr>
          <w:p w14:paraId="2E022244" w14:textId="2E497A11" w:rsidR="00545A93" w:rsidRPr="00C40F50" w:rsidRDefault="00DE4708" w:rsidP="00545A93">
            <w:pPr>
              <w:rPr>
                <w:rFonts w:ascii="Sylfaen" w:hAnsi="Sylfaen"/>
                <w:sz w:val="16"/>
                <w:szCs w:val="16"/>
                <w:lang w:val="ka-GE" w:eastAsia="en-GB"/>
              </w:rPr>
            </w:pPr>
            <w:proofErr w:type="spellStart"/>
            <w:r w:rsidRPr="00DE4708">
              <w:rPr>
                <w:rFonts w:ascii="Sylfaen" w:hAnsi="Sylfaen"/>
                <w:sz w:val="16"/>
                <w:szCs w:val="16"/>
                <w:lang w:val="ka-GE" w:eastAsia="en-GB"/>
              </w:rPr>
              <w:t>At</w:t>
            </w:r>
            <w:proofErr w:type="spellEnd"/>
            <w:r w:rsidRPr="00DE4708">
              <w:rPr>
                <w:rFonts w:ascii="Sylfaen" w:hAnsi="Sylfaen"/>
                <w:sz w:val="16"/>
                <w:szCs w:val="16"/>
                <w:lang w:val="ka-GE" w:eastAsia="en-GB"/>
              </w:rPr>
              <w:t xml:space="preserve"> </w:t>
            </w:r>
            <w:proofErr w:type="spellStart"/>
            <w:r w:rsidRPr="00DE4708">
              <w:rPr>
                <w:rFonts w:ascii="Sylfaen" w:hAnsi="Sylfaen"/>
                <w:sz w:val="16"/>
                <w:szCs w:val="16"/>
                <w:lang w:val="ka-GE" w:eastAsia="en-GB"/>
              </w:rPr>
              <w:t>least</w:t>
            </w:r>
            <w:proofErr w:type="spellEnd"/>
            <w:r w:rsidRPr="00DE4708">
              <w:rPr>
                <w:rFonts w:ascii="Sylfaen" w:hAnsi="Sylfaen"/>
                <w:sz w:val="16"/>
                <w:szCs w:val="16"/>
                <w:lang w:val="ka-GE" w:eastAsia="en-GB"/>
              </w:rPr>
              <w:t xml:space="preserve"> 12 </w:t>
            </w:r>
            <w:proofErr w:type="spellStart"/>
            <w:r w:rsidRPr="00DE4708">
              <w:rPr>
                <w:rFonts w:ascii="Sylfaen" w:hAnsi="Sylfaen"/>
                <w:sz w:val="16"/>
                <w:szCs w:val="16"/>
                <w:lang w:val="ka-GE" w:eastAsia="en-GB"/>
              </w:rPr>
              <w:t>awarene</w:t>
            </w:r>
            <w:r w:rsidR="004B7F9D">
              <w:rPr>
                <w:rFonts w:ascii="Sylfaen" w:hAnsi="Sylfaen"/>
                <w:sz w:val="16"/>
                <w:szCs w:val="16"/>
                <w:lang w:val="ka-GE" w:eastAsia="en-GB"/>
              </w:rPr>
              <w:t>s</w:t>
            </w:r>
            <w:r w:rsidRPr="00DE4708">
              <w:rPr>
                <w:rFonts w:ascii="Sylfaen" w:hAnsi="Sylfaen"/>
                <w:sz w:val="16"/>
                <w:szCs w:val="16"/>
                <w:lang w:val="ka-GE" w:eastAsia="en-GB"/>
              </w:rPr>
              <w:t>s</w:t>
            </w:r>
            <w:r w:rsidR="004B7F9D">
              <w:rPr>
                <w:rFonts w:ascii="Sylfaen" w:hAnsi="Sylfaen"/>
                <w:sz w:val="16"/>
                <w:szCs w:val="16"/>
                <w:lang w:val="ka-GE" w:eastAsia="en-GB"/>
              </w:rPr>
              <w:t>-</w:t>
            </w:r>
            <w:r w:rsidRPr="00DE4708">
              <w:rPr>
                <w:rFonts w:ascii="Sylfaen" w:hAnsi="Sylfaen"/>
                <w:sz w:val="16"/>
                <w:szCs w:val="16"/>
                <w:lang w:val="ka-GE" w:eastAsia="en-GB"/>
              </w:rPr>
              <w:t>raising</w:t>
            </w:r>
            <w:proofErr w:type="spellEnd"/>
            <w:r w:rsidRPr="00DE4708">
              <w:rPr>
                <w:rFonts w:ascii="Sylfaen" w:hAnsi="Sylfaen"/>
                <w:sz w:val="16"/>
                <w:szCs w:val="16"/>
                <w:lang w:val="ka-GE" w:eastAsia="en-GB"/>
              </w:rPr>
              <w:t xml:space="preserve"> </w:t>
            </w:r>
            <w:r>
              <w:rPr>
                <w:rFonts w:ascii="Sylfaen" w:hAnsi="Sylfaen"/>
                <w:sz w:val="16"/>
                <w:szCs w:val="16"/>
                <w:lang w:val="en-US" w:eastAsia="en-GB"/>
              </w:rPr>
              <w:t>event</w:t>
            </w:r>
            <w:r w:rsidRPr="00DE4708">
              <w:rPr>
                <w:rFonts w:ascii="Sylfaen" w:hAnsi="Sylfaen"/>
                <w:sz w:val="16"/>
                <w:szCs w:val="16"/>
                <w:lang w:val="ka-GE" w:eastAsia="en-GB"/>
              </w:rPr>
              <w:t xml:space="preserve"> </w:t>
            </w:r>
            <w:proofErr w:type="spellStart"/>
            <w:r w:rsidRPr="00DE4708">
              <w:rPr>
                <w:rFonts w:ascii="Sylfaen" w:hAnsi="Sylfaen"/>
                <w:sz w:val="16"/>
                <w:szCs w:val="16"/>
                <w:lang w:val="ka-GE" w:eastAsia="en-GB"/>
              </w:rPr>
              <w:t>is</w:t>
            </w:r>
            <w:proofErr w:type="spellEnd"/>
            <w:r w:rsidRPr="00DE4708">
              <w:rPr>
                <w:rFonts w:ascii="Sylfaen" w:hAnsi="Sylfaen"/>
                <w:sz w:val="16"/>
                <w:szCs w:val="16"/>
                <w:lang w:val="ka-GE" w:eastAsia="en-GB"/>
              </w:rPr>
              <w:t xml:space="preserve"> </w:t>
            </w:r>
            <w:proofErr w:type="spellStart"/>
            <w:r w:rsidRPr="00DE4708">
              <w:rPr>
                <w:rFonts w:ascii="Sylfaen" w:hAnsi="Sylfaen"/>
                <w:sz w:val="16"/>
                <w:szCs w:val="16"/>
                <w:lang w:val="ka-GE" w:eastAsia="en-GB"/>
              </w:rPr>
              <w:t>organized</w:t>
            </w:r>
            <w:proofErr w:type="spellEnd"/>
            <w:r w:rsidR="00545A93">
              <w:rPr>
                <w:rFonts w:ascii="Sylfaen" w:hAnsi="Sylfaen"/>
                <w:sz w:val="16"/>
                <w:szCs w:val="16"/>
                <w:lang w:val="ka-GE" w:eastAsia="en-GB"/>
              </w:rPr>
              <w:t>.</w:t>
            </w:r>
            <w:r w:rsidR="00545A93" w:rsidRPr="00C40F50">
              <w:rPr>
                <w:rFonts w:ascii="Sylfaen" w:hAnsi="Sylfaen"/>
                <w:sz w:val="16"/>
                <w:szCs w:val="16"/>
                <w:lang w:val="ka-GE" w:eastAsia="en-GB"/>
              </w:rPr>
              <w:t xml:space="preserve"> </w:t>
            </w:r>
          </w:p>
        </w:tc>
        <w:tc>
          <w:tcPr>
            <w:tcW w:w="1357" w:type="dxa"/>
            <w:gridSpan w:val="12"/>
          </w:tcPr>
          <w:p w14:paraId="3E32822A" w14:textId="2700A538" w:rsidR="00545A93" w:rsidRPr="00A33418" w:rsidRDefault="00D04E8A" w:rsidP="00545A93">
            <w:pPr>
              <w:rPr>
                <w:rFonts w:ascii="Sylfaen" w:hAnsi="Sylfaen"/>
                <w:sz w:val="16"/>
                <w:szCs w:val="16"/>
                <w:lang w:val="ka-GE" w:eastAsia="en-GB"/>
              </w:rPr>
            </w:pPr>
            <w:r>
              <w:rPr>
                <w:rFonts w:ascii="Sylfaen" w:hAnsi="Sylfaen"/>
                <w:sz w:val="16"/>
                <w:szCs w:val="16"/>
                <w:lang w:val="en-US" w:eastAsia="en-GB"/>
              </w:rPr>
              <w:t xml:space="preserve">Analytics reports of the </w:t>
            </w:r>
            <w:r w:rsidR="00031E1E">
              <w:rPr>
                <w:rFonts w:ascii="Sylfaen" w:hAnsi="Sylfaen"/>
                <w:sz w:val="16"/>
                <w:szCs w:val="16"/>
                <w:lang w:val="en-US" w:eastAsia="en-GB"/>
              </w:rPr>
              <w:t xml:space="preserve">Facebook and Google of the </w:t>
            </w:r>
            <w:r w:rsidRPr="00D04E8A">
              <w:rPr>
                <w:rFonts w:ascii="Sylfaen" w:hAnsi="Sylfaen"/>
                <w:sz w:val="16"/>
                <w:szCs w:val="16"/>
                <w:lang w:val="ka-GE" w:eastAsia="en-GB"/>
              </w:rPr>
              <w:t xml:space="preserve">LEPL </w:t>
            </w:r>
            <w:proofErr w:type="spellStart"/>
            <w:r w:rsidRPr="00D04E8A">
              <w:rPr>
                <w:rFonts w:ascii="Sylfaen" w:hAnsi="Sylfaen"/>
                <w:sz w:val="16"/>
                <w:szCs w:val="16"/>
                <w:lang w:val="ka-GE" w:eastAsia="en-GB"/>
              </w:rPr>
              <w:t>Environmental</w:t>
            </w:r>
            <w:proofErr w:type="spellEnd"/>
            <w:r w:rsidRPr="00D04E8A">
              <w:rPr>
                <w:rFonts w:ascii="Sylfaen" w:hAnsi="Sylfaen"/>
                <w:sz w:val="16"/>
                <w:szCs w:val="16"/>
                <w:lang w:val="ka-GE" w:eastAsia="en-GB"/>
              </w:rPr>
              <w:t xml:space="preserve"> </w:t>
            </w:r>
            <w:proofErr w:type="spellStart"/>
            <w:r w:rsidRPr="00D04E8A">
              <w:rPr>
                <w:rFonts w:ascii="Sylfaen" w:hAnsi="Sylfaen"/>
                <w:sz w:val="16"/>
                <w:szCs w:val="16"/>
                <w:lang w:val="ka-GE" w:eastAsia="en-GB"/>
              </w:rPr>
              <w:t>Information</w:t>
            </w:r>
            <w:proofErr w:type="spellEnd"/>
            <w:r w:rsidRPr="00D04E8A">
              <w:rPr>
                <w:rFonts w:ascii="Sylfaen" w:hAnsi="Sylfaen"/>
                <w:sz w:val="16"/>
                <w:szCs w:val="16"/>
                <w:lang w:val="ka-GE" w:eastAsia="en-GB"/>
              </w:rPr>
              <w:t xml:space="preserve"> </w:t>
            </w:r>
            <w:proofErr w:type="spellStart"/>
            <w:r w:rsidRPr="00D04E8A">
              <w:rPr>
                <w:rFonts w:ascii="Sylfaen" w:hAnsi="Sylfaen"/>
                <w:sz w:val="16"/>
                <w:szCs w:val="16"/>
                <w:lang w:val="ka-GE" w:eastAsia="en-GB"/>
              </w:rPr>
              <w:t>and</w:t>
            </w:r>
            <w:proofErr w:type="spellEnd"/>
            <w:r w:rsidRPr="00D04E8A">
              <w:rPr>
                <w:rFonts w:ascii="Sylfaen" w:hAnsi="Sylfaen"/>
                <w:sz w:val="16"/>
                <w:szCs w:val="16"/>
                <w:lang w:val="ka-GE" w:eastAsia="en-GB"/>
              </w:rPr>
              <w:t xml:space="preserve"> </w:t>
            </w:r>
            <w:proofErr w:type="spellStart"/>
            <w:r w:rsidRPr="00D04E8A">
              <w:rPr>
                <w:rFonts w:ascii="Sylfaen" w:hAnsi="Sylfaen"/>
                <w:sz w:val="16"/>
                <w:szCs w:val="16"/>
                <w:lang w:val="ka-GE" w:eastAsia="en-GB"/>
              </w:rPr>
              <w:t>Education</w:t>
            </w:r>
            <w:proofErr w:type="spellEnd"/>
            <w:r w:rsidRPr="00D04E8A">
              <w:rPr>
                <w:rFonts w:ascii="Sylfaen" w:hAnsi="Sylfaen"/>
                <w:sz w:val="16"/>
                <w:szCs w:val="16"/>
                <w:lang w:val="ka-GE" w:eastAsia="en-GB"/>
              </w:rPr>
              <w:t>.</w:t>
            </w:r>
          </w:p>
        </w:tc>
        <w:tc>
          <w:tcPr>
            <w:tcW w:w="1883" w:type="dxa"/>
            <w:gridSpan w:val="11"/>
            <w:noWrap/>
          </w:tcPr>
          <w:p w14:paraId="32B85F79" w14:textId="1E066AD3" w:rsidR="00545A93" w:rsidRPr="00C40F50" w:rsidRDefault="00734051" w:rsidP="00545A93">
            <w:pPr>
              <w:rPr>
                <w:rFonts w:ascii="Sylfaen" w:hAnsi="Sylfaen" w:cstheme="majorHAnsi"/>
                <w:sz w:val="15"/>
                <w:szCs w:val="18"/>
                <w:lang w:val="ka-GE"/>
              </w:rPr>
            </w:pPr>
            <w:proofErr w:type="spellStart"/>
            <w:r w:rsidRPr="00213B5E">
              <w:rPr>
                <w:rFonts w:ascii="Sylfaen" w:eastAsia="Times New Roman" w:hAnsi="Sylfaen" w:cs="Arial"/>
                <w:sz w:val="16"/>
                <w:szCs w:val="16"/>
                <w:lang w:val="ka-GE" w:eastAsia="en-GB"/>
              </w:rPr>
              <w:t>Ministry</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of</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Environmental</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Protection</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and</w:t>
            </w:r>
            <w:proofErr w:type="spellEnd"/>
            <w:r w:rsidRPr="00213B5E">
              <w:rPr>
                <w:rFonts w:ascii="Sylfaen" w:eastAsia="Times New Roman" w:hAnsi="Sylfaen" w:cs="Arial"/>
                <w:sz w:val="16"/>
                <w:szCs w:val="16"/>
                <w:lang w:val="ka-GE" w:eastAsia="en-GB"/>
              </w:rPr>
              <w:t xml:space="preserve"> </w:t>
            </w:r>
            <w:proofErr w:type="spellStart"/>
            <w:r w:rsidRPr="00213B5E">
              <w:rPr>
                <w:rFonts w:ascii="Sylfaen" w:eastAsia="Times New Roman" w:hAnsi="Sylfaen" w:cs="Arial"/>
                <w:sz w:val="16"/>
                <w:szCs w:val="16"/>
                <w:lang w:val="ka-GE" w:eastAsia="en-GB"/>
              </w:rPr>
              <w:t>Agriculture</w:t>
            </w:r>
            <w:proofErr w:type="spellEnd"/>
          </w:p>
        </w:tc>
        <w:tc>
          <w:tcPr>
            <w:tcW w:w="2361" w:type="dxa"/>
            <w:gridSpan w:val="24"/>
            <w:noWrap/>
          </w:tcPr>
          <w:p w14:paraId="6633731B" w14:textId="53DCBA1D" w:rsidR="00545A93" w:rsidRPr="00734051" w:rsidRDefault="00734051" w:rsidP="00545A93">
            <w:pPr>
              <w:rPr>
                <w:rFonts w:ascii="Sylfaen" w:hAnsi="Sylfaen"/>
                <w:sz w:val="16"/>
                <w:szCs w:val="16"/>
                <w:lang w:val="en-US" w:eastAsia="en-GB"/>
              </w:rPr>
            </w:pPr>
            <w:r>
              <w:rPr>
                <w:rFonts w:ascii="Sylfaen" w:hAnsi="Sylfaen"/>
                <w:sz w:val="16"/>
                <w:szCs w:val="16"/>
                <w:lang w:val="en-US" w:eastAsia="en-GB"/>
              </w:rPr>
              <w:t>LEPL “Environmental Information and Education Center”</w:t>
            </w:r>
          </w:p>
          <w:p w14:paraId="5ED3BDF4" w14:textId="77777777" w:rsidR="00545A93" w:rsidRPr="00C40F50" w:rsidRDefault="00545A93" w:rsidP="00545A93">
            <w:pPr>
              <w:rPr>
                <w:rFonts w:ascii="Sylfaen" w:hAnsi="Sylfaen"/>
                <w:sz w:val="16"/>
                <w:szCs w:val="16"/>
                <w:lang w:val="ka-GE" w:eastAsia="en-GB"/>
              </w:rPr>
            </w:pPr>
          </w:p>
          <w:p w14:paraId="6CF00082" w14:textId="77777777" w:rsidR="00734051" w:rsidRPr="00307B33" w:rsidRDefault="00734051" w:rsidP="00734051">
            <w:pPr>
              <w:rPr>
                <w:rFonts w:ascii="Sylfaen" w:hAnsi="Sylfaen"/>
                <w:sz w:val="16"/>
                <w:szCs w:val="16"/>
                <w:lang w:val="en-US" w:eastAsia="en-GB"/>
              </w:rPr>
            </w:pPr>
            <w:r>
              <w:rPr>
                <w:rFonts w:ascii="Sylfaen" w:hAnsi="Sylfaen"/>
                <w:sz w:val="16"/>
                <w:szCs w:val="16"/>
                <w:lang w:val="en-US" w:eastAsia="en-GB"/>
              </w:rPr>
              <w:t>NNLP “Rural Development Agency”</w:t>
            </w:r>
          </w:p>
          <w:p w14:paraId="1FE135F5" w14:textId="77777777" w:rsidR="00545A93" w:rsidRPr="00C40F50" w:rsidRDefault="00545A93" w:rsidP="00545A93">
            <w:pPr>
              <w:rPr>
                <w:rFonts w:ascii="Sylfaen" w:hAnsi="Sylfaen"/>
                <w:sz w:val="16"/>
                <w:szCs w:val="16"/>
                <w:lang w:val="en-GB" w:eastAsia="en-GB"/>
              </w:rPr>
            </w:pPr>
          </w:p>
        </w:tc>
        <w:tc>
          <w:tcPr>
            <w:tcW w:w="1066" w:type="dxa"/>
            <w:gridSpan w:val="8"/>
            <w:noWrap/>
          </w:tcPr>
          <w:p w14:paraId="1DDFA9AF" w14:textId="7FB443BD" w:rsidR="00545A93" w:rsidRPr="00031E1E" w:rsidRDefault="00545A93" w:rsidP="00545A93">
            <w:pPr>
              <w:rPr>
                <w:rFonts w:ascii="Sylfaen" w:hAnsi="Sylfaen"/>
                <w:sz w:val="16"/>
                <w:szCs w:val="16"/>
                <w:lang w:val="en-US" w:eastAsia="en-GB"/>
              </w:rPr>
            </w:pPr>
            <w:r w:rsidRPr="00C40F50">
              <w:rPr>
                <w:rFonts w:ascii="Sylfaen" w:hAnsi="Sylfaen"/>
                <w:sz w:val="16"/>
                <w:szCs w:val="16"/>
                <w:lang w:val="ka-GE" w:eastAsia="en-GB"/>
              </w:rPr>
              <w:t xml:space="preserve">2023 </w:t>
            </w:r>
            <w:r w:rsidR="00031E1E">
              <w:rPr>
                <w:rFonts w:ascii="Sylfaen" w:hAnsi="Sylfaen"/>
                <w:sz w:val="16"/>
                <w:szCs w:val="16"/>
                <w:lang w:val="en-US" w:eastAsia="en-GB"/>
              </w:rPr>
              <w:t>Q4</w:t>
            </w:r>
          </w:p>
        </w:tc>
        <w:tc>
          <w:tcPr>
            <w:tcW w:w="1347" w:type="dxa"/>
            <w:gridSpan w:val="6"/>
          </w:tcPr>
          <w:p w14:paraId="6D5074D1" w14:textId="7F117EC3" w:rsidR="00545A93" w:rsidRDefault="00545A93" w:rsidP="00545A93">
            <w:pPr>
              <w:rPr>
                <w:rFonts w:ascii="Sylfaen" w:hAnsi="Sylfaen" w:cstheme="majorHAnsi"/>
                <w:sz w:val="16"/>
                <w:szCs w:val="18"/>
                <w:lang w:val="ka-GE"/>
              </w:rPr>
            </w:pPr>
            <w:r w:rsidRPr="00716C13">
              <w:rPr>
                <w:rFonts w:ascii="Sylfaen" w:hAnsi="Sylfaen" w:cstheme="majorHAnsi"/>
                <w:sz w:val="16"/>
                <w:szCs w:val="18"/>
                <w:lang w:val="ka-GE"/>
              </w:rPr>
              <w:t>356,400</w:t>
            </w:r>
            <w:r>
              <w:rPr>
                <w:rFonts w:ascii="Sylfaen" w:hAnsi="Sylfaen" w:cstheme="majorHAnsi"/>
                <w:sz w:val="16"/>
                <w:szCs w:val="18"/>
                <w:lang w:val="en-US"/>
              </w:rPr>
              <w:t xml:space="preserve">.0 </w:t>
            </w:r>
            <w:r>
              <w:rPr>
                <w:rFonts w:ascii="Sylfaen" w:hAnsi="Sylfaen" w:cstheme="majorHAnsi"/>
                <w:sz w:val="16"/>
                <w:szCs w:val="18"/>
                <w:lang w:val="ka-GE"/>
              </w:rPr>
              <w:t xml:space="preserve">GEL </w:t>
            </w:r>
          </w:p>
          <w:p w14:paraId="5F0210EE" w14:textId="77777777" w:rsidR="00545A93" w:rsidRDefault="00545A93" w:rsidP="00545A93">
            <w:pPr>
              <w:rPr>
                <w:rFonts w:ascii="Sylfaen" w:hAnsi="Sylfaen" w:cstheme="majorHAnsi"/>
                <w:sz w:val="16"/>
                <w:szCs w:val="18"/>
                <w:lang w:val="ka-GE"/>
              </w:rPr>
            </w:pPr>
          </w:p>
          <w:p w14:paraId="287D6276" w14:textId="438D01F0" w:rsidR="00545A93" w:rsidRPr="00C40F50" w:rsidRDefault="00545A93" w:rsidP="00545A93">
            <w:pPr>
              <w:rPr>
                <w:rFonts w:ascii="Sylfaen" w:hAnsi="Sylfaen" w:cstheme="majorHAnsi"/>
                <w:sz w:val="16"/>
                <w:szCs w:val="18"/>
                <w:lang w:val="ka-GE"/>
              </w:rPr>
            </w:pPr>
          </w:p>
        </w:tc>
        <w:tc>
          <w:tcPr>
            <w:tcW w:w="679" w:type="dxa"/>
            <w:gridSpan w:val="5"/>
          </w:tcPr>
          <w:p w14:paraId="6D371212" w14:textId="77777777" w:rsidR="00545A93" w:rsidRPr="00C40F50" w:rsidRDefault="00545A93" w:rsidP="00545A93">
            <w:pPr>
              <w:rPr>
                <w:rFonts w:ascii="Sylfaen" w:hAnsi="Sylfaen"/>
                <w:sz w:val="16"/>
                <w:szCs w:val="16"/>
                <w:lang w:val="en-GB" w:eastAsia="en-GB"/>
              </w:rPr>
            </w:pPr>
          </w:p>
        </w:tc>
        <w:tc>
          <w:tcPr>
            <w:tcW w:w="664" w:type="dxa"/>
            <w:gridSpan w:val="5"/>
          </w:tcPr>
          <w:p w14:paraId="74BD2822" w14:textId="77777777" w:rsidR="00545A93" w:rsidRPr="00C40F50" w:rsidRDefault="00545A93" w:rsidP="00545A93">
            <w:pPr>
              <w:rPr>
                <w:rFonts w:ascii="Sylfaen" w:hAnsi="Sylfaen"/>
                <w:sz w:val="16"/>
                <w:szCs w:val="16"/>
                <w:lang w:val="en-GB" w:eastAsia="en-GB"/>
              </w:rPr>
            </w:pPr>
          </w:p>
        </w:tc>
        <w:tc>
          <w:tcPr>
            <w:tcW w:w="1563" w:type="dxa"/>
            <w:gridSpan w:val="7"/>
          </w:tcPr>
          <w:p w14:paraId="17B99A43" w14:textId="77777777" w:rsidR="00545A93" w:rsidRPr="00C40F50" w:rsidRDefault="00545A93" w:rsidP="00545A93">
            <w:pPr>
              <w:rPr>
                <w:rFonts w:ascii="Sylfaen" w:hAnsi="Sylfaen"/>
                <w:sz w:val="16"/>
                <w:szCs w:val="16"/>
                <w:lang w:val="en-GB" w:eastAsia="en-GB"/>
              </w:rPr>
            </w:pPr>
          </w:p>
        </w:tc>
        <w:tc>
          <w:tcPr>
            <w:tcW w:w="1043" w:type="dxa"/>
            <w:gridSpan w:val="6"/>
          </w:tcPr>
          <w:p w14:paraId="465FC432" w14:textId="77777777" w:rsidR="00545A93" w:rsidRPr="00C40F50" w:rsidRDefault="00545A93" w:rsidP="00545A93">
            <w:pPr>
              <w:rPr>
                <w:rFonts w:ascii="Sylfaen" w:hAnsi="Sylfaen"/>
                <w:sz w:val="16"/>
                <w:szCs w:val="16"/>
                <w:lang w:val="en-GB" w:eastAsia="en-GB"/>
              </w:rPr>
            </w:pPr>
          </w:p>
        </w:tc>
        <w:tc>
          <w:tcPr>
            <w:tcW w:w="2601" w:type="dxa"/>
            <w:gridSpan w:val="7"/>
          </w:tcPr>
          <w:p w14:paraId="6972011A" w14:textId="6E6C3D04" w:rsidR="00545A93" w:rsidRDefault="00545A93" w:rsidP="00545A93">
            <w:pPr>
              <w:rPr>
                <w:rFonts w:ascii="Sylfaen" w:hAnsi="Sylfaen" w:cstheme="majorHAnsi"/>
                <w:sz w:val="16"/>
                <w:szCs w:val="18"/>
                <w:lang w:val="ka-GE"/>
              </w:rPr>
            </w:pPr>
            <w:r w:rsidRPr="00716C13">
              <w:rPr>
                <w:rFonts w:ascii="Sylfaen" w:hAnsi="Sylfaen" w:cstheme="majorHAnsi"/>
                <w:sz w:val="16"/>
                <w:szCs w:val="18"/>
                <w:lang w:val="ka-GE"/>
              </w:rPr>
              <w:t>356,400</w:t>
            </w:r>
            <w:r>
              <w:rPr>
                <w:rFonts w:ascii="Sylfaen" w:hAnsi="Sylfaen" w:cstheme="majorHAnsi"/>
                <w:sz w:val="16"/>
                <w:szCs w:val="18"/>
                <w:lang w:val="en-US"/>
              </w:rPr>
              <w:t xml:space="preserve">.0 </w:t>
            </w:r>
            <w:r>
              <w:rPr>
                <w:rFonts w:ascii="Sylfaen" w:hAnsi="Sylfaen" w:cstheme="majorHAnsi"/>
                <w:sz w:val="16"/>
                <w:szCs w:val="18"/>
                <w:lang w:val="ka-GE"/>
              </w:rPr>
              <w:t xml:space="preserve">GEL </w:t>
            </w:r>
          </w:p>
          <w:p w14:paraId="51F61AE1" w14:textId="77777777" w:rsidR="00545A93" w:rsidRDefault="00545A93" w:rsidP="00545A93">
            <w:pPr>
              <w:rPr>
                <w:rFonts w:ascii="Sylfaen" w:hAnsi="Sylfaen" w:cstheme="majorHAnsi"/>
                <w:sz w:val="16"/>
                <w:szCs w:val="18"/>
                <w:lang w:val="ka-GE"/>
              </w:rPr>
            </w:pPr>
          </w:p>
          <w:p w14:paraId="62F6936B" w14:textId="7CEE1DE1" w:rsidR="00545A93" w:rsidRPr="00C40F50" w:rsidRDefault="00545A93" w:rsidP="00545A93">
            <w:pPr>
              <w:rPr>
                <w:rFonts w:ascii="Sylfaen" w:hAnsi="Sylfaen"/>
                <w:sz w:val="16"/>
                <w:szCs w:val="16"/>
                <w:lang w:val="en-GB" w:eastAsia="en-GB"/>
              </w:rPr>
            </w:pPr>
          </w:p>
        </w:tc>
      </w:tr>
      <w:tr w:rsidR="00A72E65" w:rsidRPr="00C40F50" w14:paraId="0E28762A" w14:textId="77777777" w:rsidTr="00BF2527">
        <w:trPr>
          <w:gridAfter w:val="1"/>
          <w:trHeight w:val="204"/>
        </w:trPr>
        <w:tc>
          <w:tcPr>
            <w:tcW w:w="6116" w:type="dxa"/>
            <w:gridSpan w:val="12"/>
            <w:shd w:val="clear" w:color="auto" w:fill="92CDDC" w:themeFill="accent5" w:themeFillTint="99"/>
            <w:noWrap/>
            <w:hideMark/>
          </w:tcPr>
          <w:p w14:paraId="0E287626" w14:textId="02619372"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20"/>
                <w:szCs w:val="16"/>
                <w:lang w:val="ka-GE" w:eastAsia="en-GB"/>
              </w:rPr>
              <w:t>Goal</w:t>
            </w:r>
            <w:proofErr w:type="spellEnd"/>
            <w:r w:rsidRPr="00C40F50">
              <w:rPr>
                <w:rFonts w:ascii="Sylfaen" w:eastAsia="Times New Roman" w:hAnsi="Sylfaen" w:cs="Arial"/>
                <w:sz w:val="20"/>
                <w:szCs w:val="16"/>
                <w:lang w:val="ka-GE" w:eastAsia="en-GB"/>
              </w:rPr>
              <w:t xml:space="preserve"> 6</w:t>
            </w:r>
          </w:p>
        </w:tc>
        <w:tc>
          <w:tcPr>
            <w:tcW w:w="15989" w:type="dxa"/>
            <w:gridSpan w:val="97"/>
            <w:shd w:val="clear" w:color="auto" w:fill="92CDDC" w:themeFill="accent5" w:themeFillTint="99"/>
            <w:noWrap/>
            <w:hideMark/>
          </w:tcPr>
          <w:p w14:paraId="2629A087" w14:textId="55DCBF81" w:rsidR="00A72E65" w:rsidRPr="00945967" w:rsidRDefault="00A72E65" w:rsidP="00A72E65">
            <w:pPr>
              <w:rPr>
                <w:rFonts w:ascii="Sylfaen" w:eastAsia="Times New Roman" w:hAnsi="Sylfaen" w:cs="Arial"/>
                <w:sz w:val="20"/>
                <w:szCs w:val="20"/>
                <w:lang w:val="en-GB" w:eastAsia="en-GB"/>
              </w:rPr>
            </w:pPr>
            <w:r w:rsidRPr="00945967">
              <w:rPr>
                <w:rFonts w:ascii="Sylfaen" w:eastAsia="Times New Roman" w:hAnsi="Sylfaen" w:cs="Arial"/>
                <w:bCs/>
                <w:sz w:val="20"/>
                <w:szCs w:val="20"/>
                <w:lang w:val="en-GB" w:eastAsia="en-GB"/>
              </w:rPr>
              <w:t xml:space="preserve">Support the low carbon development of the </w:t>
            </w:r>
            <w:r>
              <w:rPr>
                <w:rFonts w:ascii="Sylfaen" w:eastAsia="Times New Roman" w:hAnsi="Sylfaen" w:cs="Arial"/>
                <w:bCs/>
                <w:sz w:val="20"/>
                <w:szCs w:val="20"/>
                <w:lang w:val="en-GB" w:eastAsia="en-GB"/>
              </w:rPr>
              <w:t>waste</w:t>
            </w:r>
            <w:r w:rsidRPr="00945967">
              <w:rPr>
                <w:rFonts w:ascii="Sylfaen" w:eastAsia="Times New Roman" w:hAnsi="Sylfaen" w:cs="Arial"/>
                <w:bCs/>
                <w:sz w:val="20"/>
                <w:szCs w:val="20"/>
                <w:lang w:val="en-GB" w:eastAsia="en-GB"/>
              </w:rPr>
              <w:t xml:space="preserve"> sector through encouraging climate-smart agriculture technologies and services.</w:t>
            </w:r>
            <w:r w:rsidRPr="00945967">
              <w:rPr>
                <w:rFonts w:ascii="Sylfaen" w:eastAsia="Times New Roman" w:hAnsi="Sylfaen" w:cs="Arial"/>
                <w:sz w:val="20"/>
                <w:szCs w:val="20"/>
                <w:lang w:val="en-GB" w:eastAsia="en-GB"/>
              </w:rPr>
              <w:t xml:space="preserve"> </w:t>
            </w:r>
          </w:p>
          <w:p w14:paraId="0E287629" w14:textId="4B62BE41" w:rsidR="00A72E65" w:rsidRPr="00A72E65" w:rsidRDefault="00A72E65" w:rsidP="00A72E65">
            <w:pPr>
              <w:rPr>
                <w:rFonts w:ascii="Sylfaen" w:eastAsia="Times New Roman" w:hAnsi="Sylfaen" w:cs="Arial"/>
                <w:sz w:val="16"/>
                <w:szCs w:val="16"/>
                <w:lang w:val="en-US" w:eastAsia="en-GB"/>
              </w:rPr>
            </w:pPr>
          </w:p>
        </w:tc>
      </w:tr>
      <w:tr w:rsidR="00A72E65" w:rsidRPr="00C40F50" w14:paraId="0E28762E" w14:textId="77777777" w:rsidTr="00BF2527">
        <w:trPr>
          <w:gridAfter w:val="1"/>
          <w:trHeight w:val="204"/>
        </w:trPr>
        <w:tc>
          <w:tcPr>
            <w:tcW w:w="6116" w:type="dxa"/>
            <w:gridSpan w:val="12"/>
            <w:shd w:val="clear" w:color="auto" w:fill="92CDDC" w:themeFill="accent5" w:themeFillTint="99"/>
            <w:noWrap/>
            <w:hideMark/>
          </w:tcPr>
          <w:p w14:paraId="0E28762B" w14:textId="0BD8C553" w:rsidR="00A72E65" w:rsidRPr="00A72E65" w:rsidRDefault="00A72E65" w:rsidP="00A72E65">
            <w:pPr>
              <w:jc w:val="center"/>
              <w:rPr>
                <w:rFonts w:ascii="Sylfaen" w:eastAsia="Times New Roman" w:hAnsi="Sylfaen" w:cs="Arial"/>
                <w:sz w:val="16"/>
                <w:szCs w:val="16"/>
                <w:lang w:val="en-US" w:eastAsia="en-GB"/>
              </w:rPr>
            </w:pPr>
            <w:r>
              <w:rPr>
                <w:rFonts w:ascii="Sylfaen" w:eastAsia="Times New Roman" w:hAnsi="Sylfaen" w:cs="Arial"/>
                <w:sz w:val="16"/>
                <w:szCs w:val="16"/>
                <w:lang w:val="en-US" w:eastAsia="en-GB"/>
              </w:rPr>
              <w:t>Links to SDGs</w:t>
            </w:r>
          </w:p>
        </w:tc>
        <w:tc>
          <w:tcPr>
            <w:tcW w:w="15989" w:type="dxa"/>
            <w:gridSpan w:val="97"/>
            <w:shd w:val="clear" w:color="auto" w:fill="92CDDC" w:themeFill="accent5" w:themeFillTint="99"/>
            <w:noWrap/>
            <w:hideMark/>
          </w:tcPr>
          <w:p w14:paraId="0E28762D" w14:textId="05C2C12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SDGs</w:t>
            </w:r>
            <w:proofErr w:type="spellEnd"/>
            <w:r w:rsidRPr="00C40F50">
              <w:rPr>
                <w:rFonts w:ascii="Sylfaen" w:eastAsia="Times New Roman" w:hAnsi="Sylfaen" w:cs="Arial"/>
                <w:sz w:val="16"/>
                <w:szCs w:val="16"/>
                <w:lang w:val="ka-GE" w:eastAsia="en-GB"/>
              </w:rPr>
              <w:t xml:space="preserve"> 8, 11, 12</w:t>
            </w:r>
          </w:p>
        </w:tc>
      </w:tr>
      <w:tr w:rsidR="00A72E65" w:rsidRPr="00C40F50" w14:paraId="0E287639" w14:textId="77777777" w:rsidTr="00BF2527">
        <w:trPr>
          <w:gridAfter w:val="2"/>
          <w:wAfter w:w="83" w:type="dxa"/>
          <w:trHeight w:val="204"/>
        </w:trPr>
        <w:tc>
          <w:tcPr>
            <w:tcW w:w="2242" w:type="dxa"/>
            <w:gridSpan w:val="4"/>
            <w:vMerge w:val="restart"/>
            <w:shd w:val="clear" w:color="auto" w:fill="92CDDC" w:themeFill="accent5" w:themeFillTint="99"/>
            <w:hideMark/>
          </w:tcPr>
          <w:p w14:paraId="0E28762F" w14:textId="55C7675B"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Impact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sidRPr="00C40F50">
              <w:rPr>
                <w:rFonts w:ascii="Sylfaen" w:eastAsia="Times New Roman" w:hAnsi="Sylfaen" w:cs="Arial"/>
                <w:sz w:val="16"/>
                <w:szCs w:val="16"/>
                <w:lang w:val="ka-GE" w:eastAsia="en-GB"/>
              </w:rPr>
              <w:t xml:space="preserve"> 6.1:</w:t>
            </w:r>
          </w:p>
        </w:tc>
        <w:tc>
          <w:tcPr>
            <w:tcW w:w="3874" w:type="dxa"/>
            <w:gridSpan w:val="8"/>
            <w:vMerge w:val="restart"/>
            <w:shd w:val="clear" w:color="auto" w:fill="92CDDC" w:themeFill="accent5" w:themeFillTint="99"/>
            <w:hideMark/>
          </w:tcPr>
          <w:p w14:paraId="0E287630" w14:textId="10AB90F5"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GHG emissions of </w:t>
            </w:r>
            <w:r w:rsidR="004B7F9D">
              <w:rPr>
                <w:rFonts w:ascii="Sylfaen" w:eastAsia="Times New Roman" w:hAnsi="Sylfaen" w:cs="Arial"/>
                <w:sz w:val="16"/>
                <w:szCs w:val="16"/>
                <w:lang w:val="en-US" w:eastAsia="en-GB"/>
              </w:rPr>
              <w:t xml:space="preserve">the </w:t>
            </w:r>
            <w:r>
              <w:rPr>
                <w:rFonts w:ascii="Sylfaen" w:eastAsia="Times New Roman" w:hAnsi="Sylfaen" w:cs="Arial"/>
                <w:sz w:val="16"/>
                <w:szCs w:val="16"/>
                <w:lang w:val="en-US" w:eastAsia="en-GB"/>
              </w:rPr>
              <w:t>Waste sector</w:t>
            </w:r>
            <w:r w:rsidRPr="00C40F50">
              <w:rPr>
                <w:rFonts w:ascii="Sylfaen" w:eastAsia="Times New Roman" w:hAnsi="Sylfaen" w:cs="Arial"/>
                <w:sz w:val="16"/>
                <w:szCs w:val="16"/>
                <w:lang w:val="ka-GE" w:eastAsia="en-GB"/>
              </w:rPr>
              <w:t xml:space="preserve"> (</w:t>
            </w:r>
            <w:r w:rsidR="002D4596">
              <w:rPr>
                <w:rFonts w:ascii="Sylfaen" w:eastAsia="Times New Roman" w:hAnsi="Sylfaen" w:cs="Arial"/>
                <w:sz w:val="16"/>
                <w:szCs w:val="16"/>
                <w:lang w:val="en-US" w:eastAsia="en-GB"/>
              </w:rPr>
              <w:t>Gg</w:t>
            </w:r>
            <w:r w:rsidRPr="00C40F50">
              <w:rPr>
                <w:rFonts w:ascii="Sylfaen" w:eastAsia="Times New Roman" w:hAnsi="Sylfaen" w:cs="Arial"/>
                <w:sz w:val="16"/>
                <w:szCs w:val="16"/>
                <w:lang w:val="ka-GE" w:eastAsia="en-GB"/>
              </w:rPr>
              <w:t>CO</w:t>
            </w:r>
            <w:r w:rsidRPr="00C40F50">
              <w:rPr>
                <w:rFonts w:ascii="Sylfaen" w:eastAsia="Times New Roman" w:hAnsi="Sylfaen" w:cs="Arial"/>
                <w:sz w:val="16"/>
                <w:szCs w:val="16"/>
                <w:vertAlign w:val="subscript"/>
                <w:lang w:val="ka-GE" w:eastAsia="en-GB"/>
              </w:rPr>
              <w:t>2</w:t>
            </w:r>
            <w:r w:rsidR="002D4596">
              <w:rPr>
                <w:rFonts w:ascii="Sylfaen" w:eastAsia="Times New Roman" w:hAnsi="Sylfaen" w:cs="Arial"/>
                <w:sz w:val="16"/>
                <w:szCs w:val="16"/>
                <w:lang w:val="en-US" w:eastAsia="en-GB"/>
              </w:rPr>
              <w:t>e.</w:t>
            </w:r>
            <w:r w:rsidRPr="00C40F50">
              <w:rPr>
                <w:rFonts w:ascii="Sylfaen" w:eastAsia="Times New Roman" w:hAnsi="Sylfaen" w:cs="Arial"/>
                <w:sz w:val="16"/>
                <w:szCs w:val="16"/>
                <w:lang w:val="ka-GE" w:eastAsia="en-GB"/>
              </w:rPr>
              <w:t>)</w:t>
            </w:r>
          </w:p>
        </w:tc>
        <w:tc>
          <w:tcPr>
            <w:tcW w:w="1605" w:type="dxa"/>
            <w:gridSpan w:val="8"/>
            <w:shd w:val="clear" w:color="auto" w:fill="92CDDC" w:themeFill="accent5" w:themeFillTint="99"/>
            <w:noWrap/>
            <w:hideMark/>
          </w:tcPr>
          <w:p w14:paraId="0E287631"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167" w:type="dxa"/>
            <w:gridSpan w:val="10"/>
            <w:shd w:val="clear" w:color="auto" w:fill="92CDDC" w:themeFill="accent5" w:themeFillTint="99"/>
          </w:tcPr>
          <w:p w14:paraId="0E287632" w14:textId="202ED6E1"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Historical</w:t>
            </w:r>
            <w:proofErr w:type="spellEnd"/>
          </w:p>
        </w:tc>
        <w:tc>
          <w:tcPr>
            <w:tcW w:w="1265" w:type="dxa"/>
            <w:gridSpan w:val="5"/>
            <w:shd w:val="clear" w:color="auto" w:fill="92CDDC" w:themeFill="accent5" w:themeFillTint="99"/>
            <w:noWrap/>
            <w:hideMark/>
          </w:tcPr>
          <w:p w14:paraId="0E287633" w14:textId="26537F69"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378" w:type="dxa"/>
            <w:gridSpan w:val="11"/>
            <w:shd w:val="clear" w:color="auto" w:fill="92CDDC" w:themeFill="accent5" w:themeFillTint="99"/>
          </w:tcPr>
          <w:p w14:paraId="3DECB346" w14:textId="3A6D418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10" w:type="dxa"/>
            <w:gridSpan w:val="11"/>
            <w:shd w:val="clear" w:color="auto" w:fill="92CDDC" w:themeFill="accent5" w:themeFillTint="99"/>
          </w:tcPr>
          <w:p w14:paraId="0E287635" w14:textId="08D61658"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85" w:type="dxa"/>
            <w:gridSpan w:val="10"/>
            <w:shd w:val="clear" w:color="auto" w:fill="92CDDC" w:themeFill="accent5" w:themeFillTint="99"/>
          </w:tcPr>
          <w:p w14:paraId="644679B9" w14:textId="5D009DC7" w:rsidR="00A72E65" w:rsidRPr="002D4596" w:rsidRDefault="00FF2252" w:rsidP="00A72E65">
            <w:pPr>
              <w:rPr>
                <w:rFonts w:ascii="Sylfaen" w:eastAsia="Times New Roman" w:hAnsi="Sylfaen" w:cs="Arial"/>
                <w:sz w:val="16"/>
                <w:szCs w:val="16"/>
                <w:lang w:val="en-US" w:eastAsia="en-GB"/>
              </w:rPr>
            </w:pPr>
            <w:proofErr w:type="spellStart"/>
            <w:r w:rsidRPr="00FF2252">
              <w:rPr>
                <w:rFonts w:ascii="Sylfaen" w:eastAsia="Times New Roman" w:hAnsi="Sylfaen" w:cs="Arial"/>
                <w:sz w:val="16"/>
                <w:szCs w:val="16"/>
                <w:lang w:val="ka-GE" w:eastAsia="en-GB"/>
              </w:rPr>
              <w:t>Reference</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scenario</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projection</w:t>
            </w:r>
            <w:proofErr w:type="spellEnd"/>
          </w:p>
        </w:tc>
        <w:tc>
          <w:tcPr>
            <w:tcW w:w="1004" w:type="dxa"/>
            <w:gridSpan w:val="5"/>
            <w:shd w:val="clear" w:color="auto" w:fill="92CDDC" w:themeFill="accent5" w:themeFillTint="99"/>
          </w:tcPr>
          <w:p w14:paraId="0E287636" w14:textId="0B03194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897" w:type="dxa"/>
            <w:gridSpan w:val="36"/>
            <w:shd w:val="clear" w:color="auto" w:fill="92CDDC" w:themeFill="accent5" w:themeFillTint="99"/>
            <w:noWrap/>
            <w:hideMark/>
          </w:tcPr>
          <w:p w14:paraId="0E287638" w14:textId="658FB90E" w:rsidR="00A72E65" w:rsidRPr="00C40F50" w:rsidRDefault="00A72E65" w:rsidP="00A72E65">
            <w:pPr>
              <w:ind w:right="159"/>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C40F50" w14:paraId="0E287644" w14:textId="77777777" w:rsidTr="00BF2527">
        <w:trPr>
          <w:gridAfter w:val="2"/>
          <w:wAfter w:w="83" w:type="dxa"/>
          <w:trHeight w:val="204"/>
        </w:trPr>
        <w:tc>
          <w:tcPr>
            <w:tcW w:w="2242" w:type="dxa"/>
            <w:gridSpan w:val="4"/>
            <w:vMerge/>
            <w:shd w:val="clear" w:color="auto" w:fill="92CDDC" w:themeFill="accent5" w:themeFillTint="99"/>
            <w:hideMark/>
          </w:tcPr>
          <w:p w14:paraId="0E28763A" w14:textId="77777777" w:rsidR="00A72E65" w:rsidRPr="00C40F50" w:rsidRDefault="00A72E65" w:rsidP="00A72E65">
            <w:pPr>
              <w:rPr>
                <w:rFonts w:ascii="Sylfaen" w:eastAsia="Times New Roman" w:hAnsi="Sylfaen" w:cs="Arial"/>
                <w:sz w:val="16"/>
                <w:szCs w:val="16"/>
                <w:lang w:val="ka-GE" w:eastAsia="en-GB"/>
              </w:rPr>
            </w:pPr>
          </w:p>
        </w:tc>
        <w:tc>
          <w:tcPr>
            <w:tcW w:w="3874" w:type="dxa"/>
            <w:gridSpan w:val="8"/>
            <w:vMerge/>
            <w:shd w:val="clear" w:color="auto" w:fill="92CDDC" w:themeFill="accent5" w:themeFillTint="99"/>
            <w:hideMark/>
          </w:tcPr>
          <w:p w14:paraId="0E28763B" w14:textId="77777777" w:rsidR="00A72E65" w:rsidRPr="00C40F50" w:rsidRDefault="00A72E65" w:rsidP="00A72E65">
            <w:pPr>
              <w:rPr>
                <w:rFonts w:ascii="Sylfaen" w:eastAsia="Times New Roman" w:hAnsi="Sylfaen" w:cs="Arial"/>
                <w:sz w:val="16"/>
                <w:szCs w:val="16"/>
                <w:lang w:val="ka-GE" w:eastAsia="en-GB"/>
              </w:rPr>
            </w:pPr>
          </w:p>
        </w:tc>
        <w:tc>
          <w:tcPr>
            <w:tcW w:w="1605" w:type="dxa"/>
            <w:gridSpan w:val="8"/>
            <w:shd w:val="clear" w:color="auto" w:fill="92CDDC" w:themeFill="accent5" w:themeFillTint="99"/>
            <w:noWrap/>
            <w:hideMark/>
          </w:tcPr>
          <w:p w14:paraId="0E28763C" w14:textId="28BA3719"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167" w:type="dxa"/>
            <w:gridSpan w:val="10"/>
            <w:shd w:val="clear" w:color="auto" w:fill="92CDDC" w:themeFill="accent5" w:themeFillTint="99"/>
          </w:tcPr>
          <w:p w14:paraId="0E28763D"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1990</w:t>
            </w:r>
          </w:p>
        </w:tc>
        <w:tc>
          <w:tcPr>
            <w:tcW w:w="1265" w:type="dxa"/>
            <w:gridSpan w:val="5"/>
            <w:shd w:val="clear" w:color="auto" w:fill="92CDDC" w:themeFill="accent5" w:themeFillTint="99"/>
            <w:noWrap/>
            <w:hideMark/>
          </w:tcPr>
          <w:p w14:paraId="0E28763E" w14:textId="29BBF49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2015</w:t>
            </w:r>
          </w:p>
        </w:tc>
        <w:tc>
          <w:tcPr>
            <w:tcW w:w="1378" w:type="dxa"/>
            <w:gridSpan w:val="11"/>
            <w:shd w:val="clear" w:color="auto" w:fill="92CDDC" w:themeFill="accent5" w:themeFillTint="99"/>
          </w:tcPr>
          <w:p w14:paraId="459B07C2" w14:textId="6ADC40A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710" w:type="dxa"/>
            <w:gridSpan w:val="11"/>
            <w:shd w:val="clear" w:color="auto" w:fill="92CDDC" w:themeFill="accent5" w:themeFillTint="99"/>
          </w:tcPr>
          <w:p w14:paraId="0E287640" w14:textId="0D9740A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885" w:type="dxa"/>
            <w:gridSpan w:val="10"/>
            <w:shd w:val="clear" w:color="auto" w:fill="92CDDC" w:themeFill="accent5" w:themeFillTint="99"/>
          </w:tcPr>
          <w:p w14:paraId="01D5C8C8" w14:textId="34DB9AB3"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1004" w:type="dxa"/>
            <w:gridSpan w:val="5"/>
            <w:shd w:val="clear" w:color="auto" w:fill="92CDDC" w:themeFill="accent5" w:themeFillTint="99"/>
          </w:tcPr>
          <w:p w14:paraId="0E287641" w14:textId="2FBF7F0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7897" w:type="dxa"/>
            <w:gridSpan w:val="36"/>
            <w:vMerge w:val="restart"/>
            <w:shd w:val="clear" w:color="auto" w:fill="92CDDC" w:themeFill="accent5" w:themeFillTint="99"/>
            <w:noWrap/>
            <w:hideMark/>
          </w:tcPr>
          <w:p w14:paraId="0E287643" w14:textId="149E2C19" w:rsidR="00A72E65" w:rsidRPr="00C40F50" w:rsidRDefault="002D4596"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2030 National GHG Inventory</w:t>
            </w:r>
            <w:r w:rsidR="00A72E65" w:rsidRPr="00C40F50">
              <w:rPr>
                <w:rFonts w:ascii="Sylfaen" w:eastAsia="Times New Roman" w:hAnsi="Sylfaen" w:cs="Arial"/>
                <w:sz w:val="16"/>
                <w:szCs w:val="16"/>
                <w:lang w:val="ka-GE" w:eastAsia="en-GB"/>
              </w:rPr>
              <w:t xml:space="preserve"> </w:t>
            </w:r>
          </w:p>
        </w:tc>
      </w:tr>
      <w:tr w:rsidR="00A72E65" w:rsidRPr="00C40F50" w14:paraId="0E28764F" w14:textId="77777777" w:rsidTr="00BF2527">
        <w:trPr>
          <w:gridAfter w:val="2"/>
          <w:wAfter w:w="83" w:type="dxa"/>
          <w:trHeight w:val="204"/>
        </w:trPr>
        <w:tc>
          <w:tcPr>
            <w:tcW w:w="2242" w:type="dxa"/>
            <w:gridSpan w:val="4"/>
            <w:vMerge/>
            <w:hideMark/>
          </w:tcPr>
          <w:p w14:paraId="0E287645" w14:textId="77777777" w:rsidR="00A72E65" w:rsidRPr="00C40F50" w:rsidRDefault="00A72E65" w:rsidP="00A72E65">
            <w:pPr>
              <w:rPr>
                <w:rFonts w:ascii="Sylfaen" w:eastAsia="Times New Roman" w:hAnsi="Sylfaen" w:cs="Arial"/>
                <w:sz w:val="16"/>
                <w:szCs w:val="16"/>
                <w:lang w:val="ka-GE" w:eastAsia="en-GB"/>
              </w:rPr>
            </w:pPr>
          </w:p>
        </w:tc>
        <w:tc>
          <w:tcPr>
            <w:tcW w:w="3874" w:type="dxa"/>
            <w:gridSpan w:val="8"/>
            <w:vMerge/>
            <w:hideMark/>
          </w:tcPr>
          <w:p w14:paraId="0E287646" w14:textId="77777777" w:rsidR="00A72E65" w:rsidRPr="00C40F50" w:rsidRDefault="00A72E65" w:rsidP="00A72E65">
            <w:pPr>
              <w:rPr>
                <w:rFonts w:ascii="Sylfaen" w:eastAsia="Times New Roman" w:hAnsi="Sylfaen" w:cs="Arial"/>
                <w:sz w:val="16"/>
                <w:szCs w:val="16"/>
                <w:lang w:val="ka-GE" w:eastAsia="en-GB"/>
              </w:rPr>
            </w:pPr>
          </w:p>
        </w:tc>
        <w:tc>
          <w:tcPr>
            <w:tcW w:w="1605" w:type="dxa"/>
            <w:gridSpan w:val="8"/>
            <w:shd w:val="clear" w:color="auto" w:fill="92CDDC" w:themeFill="accent5" w:themeFillTint="99"/>
            <w:noWrap/>
            <w:hideMark/>
          </w:tcPr>
          <w:p w14:paraId="0E287647" w14:textId="53793A5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167" w:type="dxa"/>
            <w:gridSpan w:val="10"/>
            <w:shd w:val="clear" w:color="auto" w:fill="92CDDC" w:themeFill="accent5" w:themeFillTint="99"/>
          </w:tcPr>
          <w:p w14:paraId="0E287648" w14:textId="35906FD0"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1,105</w:t>
            </w:r>
          </w:p>
        </w:tc>
        <w:tc>
          <w:tcPr>
            <w:tcW w:w="1265" w:type="dxa"/>
            <w:gridSpan w:val="5"/>
            <w:shd w:val="clear" w:color="auto" w:fill="92CDDC" w:themeFill="accent5" w:themeFillTint="99"/>
            <w:noWrap/>
            <w:hideMark/>
          </w:tcPr>
          <w:p w14:paraId="0E287649" w14:textId="47459F37"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1,389</w:t>
            </w:r>
          </w:p>
        </w:tc>
        <w:tc>
          <w:tcPr>
            <w:tcW w:w="1378" w:type="dxa"/>
            <w:gridSpan w:val="11"/>
            <w:shd w:val="clear" w:color="auto" w:fill="92CDDC" w:themeFill="accent5" w:themeFillTint="99"/>
          </w:tcPr>
          <w:p w14:paraId="0538C474" w14:textId="51992CF1" w:rsidR="00A72E65" w:rsidRPr="00C40F50" w:rsidRDefault="006513A8" w:rsidP="00A72E65">
            <w:pPr>
              <w:rPr>
                <w:rFonts w:ascii="Sylfaen" w:eastAsia="Times New Roman" w:hAnsi="Sylfaen" w:cs="Arial"/>
                <w:sz w:val="16"/>
                <w:szCs w:val="16"/>
                <w:lang w:val="ka-GE" w:eastAsia="en-GB"/>
              </w:rPr>
            </w:pPr>
            <w:r>
              <w:rPr>
                <w:rFonts w:ascii="Sylfaen" w:eastAsia="Times New Roman" w:hAnsi="Sylfaen" w:cs="Arial"/>
                <w:color w:val="000000" w:themeColor="text1"/>
                <w:sz w:val="16"/>
                <w:szCs w:val="16"/>
                <w:lang w:val="ka-GE" w:eastAsia="en-GB"/>
              </w:rPr>
              <w:t>-</w:t>
            </w:r>
          </w:p>
          <w:p w14:paraId="38E1E25E" w14:textId="160D4A89" w:rsidR="00A72E65" w:rsidRPr="00C40F50" w:rsidRDefault="00A72E65" w:rsidP="00A72E65">
            <w:pPr>
              <w:rPr>
                <w:rFonts w:ascii="Sylfaen" w:eastAsia="Times New Roman" w:hAnsi="Sylfaen" w:cs="Arial"/>
                <w:sz w:val="16"/>
                <w:szCs w:val="16"/>
                <w:lang w:val="ka-GE" w:eastAsia="en-GB"/>
              </w:rPr>
            </w:pPr>
          </w:p>
        </w:tc>
        <w:tc>
          <w:tcPr>
            <w:tcW w:w="710" w:type="dxa"/>
            <w:gridSpan w:val="11"/>
            <w:shd w:val="clear" w:color="auto" w:fill="92CDDC" w:themeFill="accent5" w:themeFillTint="99"/>
          </w:tcPr>
          <w:p w14:paraId="2A1F0ABA" w14:textId="356CDD8A"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1,339 </w:t>
            </w:r>
          </w:p>
          <w:p w14:paraId="0E28764B" w14:textId="0585958F" w:rsidR="00A72E65" w:rsidRPr="00C40F50" w:rsidRDefault="00A72E65" w:rsidP="00A72E65">
            <w:pPr>
              <w:rPr>
                <w:rFonts w:ascii="Sylfaen" w:eastAsia="Times New Roman" w:hAnsi="Sylfaen" w:cs="Arial"/>
                <w:sz w:val="16"/>
                <w:szCs w:val="16"/>
                <w:lang w:val="ka-GE" w:eastAsia="en-GB"/>
              </w:rPr>
            </w:pPr>
          </w:p>
        </w:tc>
        <w:tc>
          <w:tcPr>
            <w:tcW w:w="885" w:type="dxa"/>
            <w:gridSpan w:val="10"/>
            <w:shd w:val="clear" w:color="auto" w:fill="92CDDC" w:themeFill="accent5" w:themeFillTint="99"/>
          </w:tcPr>
          <w:p w14:paraId="44ADDCEB" w14:textId="4BD2FCA2"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1,850</w:t>
            </w:r>
          </w:p>
        </w:tc>
        <w:tc>
          <w:tcPr>
            <w:tcW w:w="1004" w:type="dxa"/>
            <w:gridSpan w:val="5"/>
            <w:shd w:val="clear" w:color="auto" w:fill="92CDDC" w:themeFill="accent5" w:themeFillTint="99"/>
          </w:tcPr>
          <w:p w14:paraId="0E28764C" w14:textId="21147016"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Less than </w:t>
            </w:r>
            <w:r w:rsidRPr="00C40F50">
              <w:rPr>
                <w:rFonts w:ascii="Sylfaen" w:eastAsia="Times New Roman" w:hAnsi="Sylfaen" w:cs="Arial"/>
                <w:sz w:val="16"/>
                <w:szCs w:val="16"/>
                <w:lang w:val="ka-GE" w:eastAsia="en-GB"/>
              </w:rPr>
              <w:t>1,850</w:t>
            </w:r>
          </w:p>
        </w:tc>
        <w:tc>
          <w:tcPr>
            <w:tcW w:w="7897" w:type="dxa"/>
            <w:gridSpan w:val="36"/>
            <w:vMerge/>
            <w:shd w:val="clear" w:color="auto" w:fill="92CDDC" w:themeFill="accent5" w:themeFillTint="99"/>
            <w:hideMark/>
          </w:tcPr>
          <w:p w14:paraId="0E28764E" w14:textId="77777777" w:rsidR="00A72E65" w:rsidRPr="00C40F50" w:rsidRDefault="00A72E65" w:rsidP="00A72E65">
            <w:pPr>
              <w:rPr>
                <w:rFonts w:ascii="Sylfaen" w:eastAsia="Times New Roman" w:hAnsi="Sylfaen" w:cs="Arial"/>
                <w:sz w:val="16"/>
                <w:szCs w:val="16"/>
                <w:lang w:val="ka-GE" w:eastAsia="en-GB"/>
              </w:rPr>
            </w:pPr>
          </w:p>
        </w:tc>
      </w:tr>
      <w:tr w:rsidR="00A72E65" w:rsidRPr="001B2F12" w14:paraId="0E287654" w14:textId="77777777" w:rsidTr="00BF2527">
        <w:trPr>
          <w:gridAfter w:val="2"/>
          <w:wAfter w:w="83" w:type="dxa"/>
          <w:trHeight w:val="204"/>
        </w:trPr>
        <w:tc>
          <w:tcPr>
            <w:tcW w:w="6116" w:type="dxa"/>
            <w:gridSpan w:val="12"/>
            <w:shd w:val="clear" w:color="auto" w:fill="B8CCE4" w:themeFill="accent1" w:themeFillTint="66"/>
            <w:noWrap/>
            <w:hideMark/>
          </w:tcPr>
          <w:p w14:paraId="0E287650" w14:textId="45B0D57C" w:rsidR="00A72E65" w:rsidRPr="00C40F50" w:rsidRDefault="00A72E65" w:rsidP="00A72E65">
            <w:pPr>
              <w:jc w:val="center"/>
              <w:rPr>
                <w:rFonts w:ascii="Sylfaen" w:eastAsia="Times New Roman" w:hAnsi="Sylfaen" w:cs="Arial"/>
                <w:sz w:val="16"/>
                <w:szCs w:val="16"/>
                <w:lang w:val="ka-GE" w:eastAsia="en-GB"/>
              </w:rPr>
            </w:pPr>
            <w:r>
              <w:rPr>
                <w:rFonts w:ascii="Sylfaen" w:eastAsia="Times New Roman" w:hAnsi="Sylfaen" w:cs="Arial"/>
                <w:sz w:val="18"/>
                <w:szCs w:val="16"/>
                <w:lang w:val="en-US" w:eastAsia="en-GB"/>
              </w:rPr>
              <w:t>Objective</w:t>
            </w:r>
            <w:r w:rsidRPr="00C40F50">
              <w:rPr>
                <w:rFonts w:ascii="Sylfaen" w:eastAsia="Times New Roman" w:hAnsi="Sylfaen" w:cs="Arial"/>
                <w:sz w:val="18"/>
                <w:szCs w:val="16"/>
                <w:lang w:val="ka-GE" w:eastAsia="en-GB"/>
              </w:rPr>
              <w:t xml:space="preserve"> 6.1</w:t>
            </w:r>
          </w:p>
        </w:tc>
        <w:tc>
          <w:tcPr>
            <w:tcW w:w="15911" w:type="dxa"/>
            <w:gridSpan w:val="96"/>
            <w:shd w:val="clear" w:color="auto" w:fill="B8CCE4" w:themeFill="accent1" w:themeFillTint="66"/>
            <w:noWrap/>
            <w:hideMark/>
          </w:tcPr>
          <w:p w14:paraId="41452845" w14:textId="338B7715" w:rsidR="00A72E65" w:rsidRPr="001B2F12" w:rsidRDefault="00FC16C6" w:rsidP="00A72E65">
            <w:pPr>
              <w:rPr>
                <w:rFonts w:ascii="Sylfaen" w:eastAsia="Times New Roman" w:hAnsi="Sylfaen" w:cs="Arial"/>
                <w:sz w:val="18"/>
                <w:szCs w:val="16"/>
                <w:lang w:val="ka-GE" w:eastAsia="en-GB"/>
              </w:rPr>
            </w:pPr>
            <w:proofErr w:type="spellStart"/>
            <w:r w:rsidRPr="001B2F12">
              <w:rPr>
                <w:rFonts w:ascii="Sylfaen" w:eastAsia="Times New Roman" w:hAnsi="Sylfaen" w:cs="Arial"/>
                <w:sz w:val="18"/>
                <w:szCs w:val="16"/>
                <w:lang w:val="ka-GE" w:eastAsia="en-GB"/>
              </w:rPr>
              <w:t>Reduce</w:t>
            </w:r>
            <w:proofErr w:type="spellEnd"/>
            <w:r w:rsidRPr="001B2F12">
              <w:rPr>
                <w:rFonts w:ascii="Sylfaen" w:eastAsia="Times New Roman" w:hAnsi="Sylfaen" w:cs="Arial"/>
                <w:sz w:val="18"/>
                <w:szCs w:val="16"/>
                <w:lang w:val="ka-GE" w:eastAsia="en-GB"/>
              </w:rPr>
              <w:t xml:space="preserve"> GHG </w:t>
            </w:r>
            <w:proofErr w:type="spellStart"/>
            <w:r w:rsidRPr="001B2F12">
              <w:rPr>
                <w:rFonts w:ascii="Sylfaen" w:eastAsia="Times New Roman" w:hAnsi="Sylfaen" w:cs="Arial"/>
                <w:sz w:val="18"/>
                <w:szCs w:val="16"/>
                <w:lang w:val="ka-GE" w:eastAsia="en-GB"/>
              </w:rPr>
              <w:t>emission</w:t>
            </w:r>
            <w:r w:rsidR="001B2F12" w:rsidRPr="001B2F12">
              <w:rPr>
                <w:rFonts w:ascii="Sylfaen" w:eastAsia="Times New Roman" w:hAnsi="Sylfaen" w:cs="Arial"/>
                <w:sz w:val="18"/>
                <w:szCs w:val="16"/>
                <w:lang w:val="ka-GE" w:eastAsia="en-GB"/>
              </w:rPr>
              <w:t>s</w:t>
            </w:r>
            <w:proofErr w:type="spellEnd"/>
            <w:r w:rsidRPr="001B2F12">
              <w:rPr>
                <w:rFonts w:ascii="Sylfaen" w:eastAsia="Times New Roman" w:hAnsi="Sylfaen" w:cs="Arial"/>
                <w:sz w:val="18"/>
                <w:szCs w:val="16"/>
                <w:lang w:val="ka-GE" w:eastAsia="en-GB"/>
              </w:rPr>
              <w:t xml:space="preserve"> </w:t>
            </w:r>
            <w:proofErr w:type="spellStart"/>
            <w:r w:rsidRPr="001B2F12">
              <w:rPr>
                <w:rFonts w:ascii="Sylfaen" w:eastAsia="Times New Roman" w:hAnsi="Sylfaen" w:cs="Arial"/>
                <w:sz w:val="18"/>
                <w:szCs w:val="16"/>
                <w:lang w:val="ka-GE" w:eastAsia="en-GB"/>
              </w:rPr>
              <w:t>from</w:t>
            </w:r>
            <w:proofErr w:type="spellEnd"/>
            <w:r w:rsidRPr="001B2F12">
              <w:rPr>
                <w:rFonts w:ascii="Sylfaen" w:eastAsia="Times New Roman" w:hAnsi="Sylfaen" w:cs="Arial"/>
                <w:sz w:val="18"/>
                <w:szCs w:val="16"/>
                <w:lang w:val="ka-GE" w:eastAsia="en-GB"/>
              </w:rPr>
              <w:t xml:space="preserve"> </w:t>
            </w:r>
            <w:proofErr w:type="spellStart"/>
            <w:r w:rsidR="001B2F12" w:rsidRPr="001B2F12">
              <w:rPr>
                <w:rFonts w:ascii="Sylfaen" w:eastAsia="Times New Roman" w:hAnsi="Sylfaen" w:cs="Arial"/>
                <w:sz w:val="18"/>
                <w:szCs w:val="16"/>
                <w:lang w:val="ka-GE" w:eastAsia="en-GB"/>
              </w:rPr>
              <w:t>existing</w:t>
            </w:r>
            <w:proofErr w:type="spellEnd"/>
            <w:r w:rsidR="001B2F12" w:rsidRPr="001B2F12">
              <w:rPr>
                <w:rFonts w:ascii="Sylfaen" w:eastAsia="Times New Roman" w:hAnsi="Sylfaen" w:cs="Arial"/>
                <w:sz w:val="18"/>
                <w:szCs w:val="16"/>
                <w:lang w:val="ka-GE" w:eastAsia="en-GB"/>
              </w:rPr>
              <w:t xml:space="preserve"> </w:t>
            </w:r>
            <w:proofErr w:type="spellStart"/>
            <w:r w:rsidR="001B2F12" w:rsidRPr="001B2F12">
              <w:rPr>
                <w:rFonts w:ascii="Sylfaen" w:eastAsia="Times New Roman" w:hAnsi="Sylfaen" w:cs="Arial"/>
                <w:sz w:val="18"/>
                <w:szCs w:val="16"/>
                <w:lang w:val="ka-GE" w:eastAsia="en-GB"/>
              </w:rPr>
              <w:t>unauthorized</w:t>
            </w:r>
            <w:proofErr w:type="spellEnd"/>
            <w:r w:rsidR="001B2F12" w:rsidRPr="001B2F12">
              <w:rPr>
                <w:rFonts w:ascii="Sylfaen" w:eastAsia="Times New Roman" w:hAnsi="Sylfaen" w:cs="Arial"/>
                <w:sz w:val="18"/>
                <w:szCs w:val="16"/>
                <w:lang w:val="ka-GE" w:eastAsia="en-GB"/>
              </w:rPr>
              <w:t xml:space="preserve"> </w:t>
            </w:r>
            <w:proofErr w:type="spellStart"/>
            <w:r w:rsidR="001B2F12" w:rsidRPr="001B2F12">
              <w:rPr>
                <w:rFonts w:ascii="Sylfaen" w:eastAsia="Times New Roman" w:hAnsi="Sylfaen" w:cs="Arial"/>
                <w:sz w:val="18"/>
                <w:szCs w:val="16"/>
                <w:lang w:val="ka-GE" w:eastAsia="en-GB"/>
              </w:rPr>
              <w:t>dum</w:t>
            </w:r>
            <w:r w:rsidR="004B7F9D">
              <w:rPr>
                <w:rFonts w:ascii="Sylfaen" w:eastAsia="Times New Roman" w:hAnsi="Sylfaen" w:cs="Arial"/>
                <w:sz w:val="18"/>
                <w:szCs w:val="16"/>
                <w:lang w:val="ka-GE" w:eastAsia="en-GB"/>
              </w:rPr>
              <w:t>ps</w:t>
            </w:r>
            <w:r w:rsidR="001B2F12" w:rsidRPr="001B2F12">
              <w:rPr>
                <w:rFonts w:ascii="Sylfaen" w:eastAsia="Times New Roman" w:hAnsi="Sylfaen" w:cs="Arial"/>
                <w:sz w:val="18"/>
                <w:szCs w:val="16"/>
                <w:lang w:val="ka-GE" w:eastAsia="en-GB"/>
              </w:rPr>
              <w:t>ites</w:t>
            </w:r>
            <w:proofErr w:type="spellEnd"/>
            <w:r w:rsidR="001B2F12" w:rsidRPr="001B2F12">
              <w:rPr>
                <w:rFonts w:ascii="Sylfaen" w:eastAsia="Times New Roman" w:hAnsi="Sylfaen" w:cs="Arial"/>
                <w:sz w:val="18"/>
                <w:szCs w:val="16"/>
                <w:lang w:val="ka-GE" w:eastAsia="en-GB"/>
              </w:rPr>
              <w:t xml:space="preserve"> </w:t>
            </w:r>
            <w:proofErr w:type="spellStart"/>
            <w:r w:rsidR="001B2F12" w:rsidRPr="001B2F12">
              <w:rPr>
                <w:rFonts w:ascii="Sylfaen" w:eastAsia="Times New Roman" w:hAnsi="Sylfaen" w:cs="Arial"/>
                <w:sz w:val="18"/>
                <w:szCs w:val="16"/>
                <w:lang w:val="ka-GE" w:eastAsia="en-GB"/>
              </w:rPr>
              <w:t>and</w:t>
            </w:r>
            <w:proofErr w:type="spellEnd"/>
            <w:r w:rsidR="001B2F12" w:rsidRPr="001B2F12">
              <w:rPr>
                <w:rFonts w:ascii="Sylfaen" w:eastAsia="Times New Roman" w:hAnsi="Sylfaen" w:cs="Arial"/>
                <w:sz w:val="18"/>
                <w:szCs w:val="16"/>
                <w:lang w:val="ka-GE" w:eastAsia="en-GB"/>
              </w:rPr>
              <w:t xml:space="preserve"> </w:t>
            </w:r>
            <w:proofErr w:type="spellStart"/>
            <w:r w:rsidR="001B2F12" w:rsidRPr="001B2F12">
              <w:rPr>
                <w:rFonts w:ascii="Sylfaen" w:eastAsia="Times New Roman" w:hAnsi="Sylfaen" w:cs="Arial"/>
                <w:sz w:val="18"/>
                <w:szCs w:val="16"/>
                <w:lang w:val="ka-GE" w:eastAsia="en-GB"/>
              </w:rPr>
              <w:t>non-hazardous</w:t>
            </w:r>
            <w:proofErr w:type="spellEnd"/>
            <w:r w:rsidR="001B2F12" w:rsidRPr="001B2F12">
              <w:rPr>
                <w:rFonts w:ascii="Sylfaen" w:eastAsia="Times New Roman" w:hAnsi="Sylfaen" w:cs="Arial"/>
                <w:sz w:val="18"/>
                <w:szCs w:val="16"/>
                <w:lang w:val="ka-GE" w:eastAsia="en-GB"/>
              </w:rPr>
              <w:t xml:space="preserve"> </w:t>
            </w:r>
            <w:proofErr w:type="spellStart"/>
            <w:r w:rsidR="001B2F12" w:rsidRPr="001B2F12">
              <w:rPr>
                <w:rFonts w:ascii="Sylfaen" w:eastAsia="Times New Roman" w:hAnsi="Sylfaen" w:cs="Arial"/>
                <w:sz w:val="18"/>
                <w:szCs w:val="16"/>
                <w:lang w:val="ka-GE" w:eastAsia="en-GB"/>
              </w:rPr>
              <w:t>landfills</w:t>
            </w:r>
            <w:proofErr w:type="spellEnd"/>
          </w:p>
          <w:p w14:paraId="0E287653"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65C" w14:textId="77777777" w:rsidTr="00BF2527">
        <w:trPr>
          <w:gridBefore w:val="1"/>
          <w:trHeight w:val="204"/>
        </w:trPr>
        <w:tc>
          <w:tcPr>
            <w:tcW w:w="2551" w:type="dxa"/>
            <w:gridSpan w:val="4"/>
            <w:vMerge w:val="restart"/>
            <w:shd w:val="clear" w:color="auto" w:fill="B8CCE4" w:themeFill="accent1" w:themeFillTint="66"/>
            <w:hideMark/>
          </w:tcPr>
          <w:p w14:paraId="0E287655" w14:textId="5928C70F"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sidRPr="00C40F50">
              <w:rPr>
                <w:rFonts w:ascii="Sylfaen" w:eastAsia="Times New Roman" w:hAnsi="Sylfaen" w:cs="Arial"/>
                <w:sz w:val="16"/>
                <w:szCs w:val="16"/>
                <w:lang w:val="ka-GE" w:eastAsia="en-GB"/>
              </w:rPr>
              <w:t xml:space="preserve"> 6.1.1:</w:t>
            </w:r>
          </w:p>
        </w:tc>
        <w:tc>
          <w:tcPr>
            <w:tcW w:w="4629" w:type="dxa"/>
            <w:gridSpan w:val="8"/>
            <w:vMerge w:val="restart"/>
            <w:shd w:val="clear" w:color="auto" w:fill="B8CCE4" w:themeFill="accent1" w:themeFillTint="66"/>
            <w:hideMark/>
          </w:tcPr>
          <w:p w14:paraId="0E287656" w14:textId="4953787C" w:rsidR="00A72E65" w:rsidRPr="00C40F50" w:rsidRDefault="00BD2ACD"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GHG emissions from landfills</w:t>
            </w:r>
            <w:r w:rsidR="00A72E65"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Gg</w:t>
            </w:r>
            <w:r w:rsidR="00A72E65" w:rsidRPr="00C40F50">
              <w:rPr>
                <w:rFonts w:ascii="Sylfaen" w:eastAsia="Times New Roman" w:hAnsi="Sylfaen" w:cs="Arial"/>
                <w:sz w:val="16"/>
                <w:szCs w:val="16"/>
                <w:lang w:val="ka-GE" w:eastAsia="en-GB"/>
              </w:rPr>
              <w:t>CO</w:t>
            </w:r>
            <w:r w:rsidR="00A72E65" w:rsidRPr="00C40F50">
              <w:rPr>
                <w:rFonts w:ascii="Sylfaen" w:eastAsia="Times New Roman" w:hAnsi="Sylfaen" w:cs="Arial"/>
                <w:sz w:val="16"/>
                <w:szCs w:val="16"/>
                <w:vertAlign w:val="subscript"/>
                <w:lang w:val="ka-GE" w:eastAsia="en-GB"/>
              </w:rPr>
              <w:t>2</w:t>
            </w:r>
            <w:r w:rsidRPr="00BD2ACD">
              <w:rPr>
                <w:rFonts w:ascii="Sylfaen" w:eastAsia="Times New Roman" w:hAnsi="Sylfaen" w:cs="Arial"/>
                <w:sz w:val="16"/>
                <w:szCs w:val="16"/>
                <w:lang w:val="en-US" w:eastAsia="en-GB"/>
              </w:rPr>
              <w:t>e</w:t>
            </w:r>
            <w:r>
              <w:rPr>
                <w:rFonts w:ascii="Sylfaen" w:eastAsia="Times New Roman" w:hAnsi="Sylfaen" w:cs="Arial"/>
                <w:sz w:val="16"/>
                <w:szCs w:val="16"/>
                <w:lang w:val="en-US" w:eastAsia="en-GB"/>
              </w:rPr>
              <w:t>.</w:t>
            </w:r>
            <w:r w:rsidR="00A72E65" w:rsidRPr="00C40F50">
              <w:rPr>
                <w:rFonts w:ascii="Sylfaen" w:eastAsia="Times New Roman" w:hAnsi="Sylfaen" w:cs="Arial"/>
                <w:sz w:val="16"/>
                <w:szCs w:val="16"/>
                <w:lang w:val="ka-GE" w:eastAsia="en-GB"/>
              </w:rPr>
              <w:t>)</w:t>
            </w:r>
          </w:p>
        </w:tc>
        <w:tc>
          <w:tcPr>
            <w:tcW w:w="1326" w:type="dxa"/>
            <w:gridSpan w:val="10"/>
            <w:shd w:val="clear" w:color="auto" w:fill="B8CCE4" w:themeFill="accent1" w:themeFillTint="66"/>
            <w:noWrap/>
            <w:hideMark/>
          </w:tcPr>
          <w:p w14:paraId="09133807"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222" w:type="dxa"/>
            <w:gridSpan w:val="10"/>
            <w:shd w:val="clear" w:color="auto" w:fill="B8CCE4" w:themeFill="accent1" w:themeFillTint="66"/>
          </w:tcPr>
          <w:p w14:paraId="0E287657" w14:textId="4703170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965" w:type="dxa"/>
            <w:gridSpan w:val="7"/>
            <w:shd w:val="clear" w:color="auto" w:fill="B8CCE4" w:themeFill="accent1" w:themeFillTint="66"/>
            <w:noWrap/>
          </w:tcPr>
          <w:p w14:paraId="39D4039A" w14:textId="31B8192B"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23" w:type="dxa"/>
            <w:gridSpan w:val="9"/>
            <w:shd w:val="clear" w:color="auto" w:fill="B8CCE4" w:themeFill="accent1" w:themeFillTint="66"/>
          </w:tcPr>
          <w:p w14:paraId="0E287658" w14:textId="6660A1C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130" w:type="dxa"/>
            <w:gridSpan w:val="11"/>
            <w:shd w:val="clear" w:color="auto" w:fill="B8CCE4" w:themeFill="accent1" w:themeFillTint="66"/>
            <w:noWrap/>
          </w:tcPr>
          <w:p w14:paraId="264D0E9E" w14:textId="2485A9AB"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215" w:type="dxa"/>
            <w:gridSpan w:val="11"/>
            <w:shd w:val="clear" w:color="auto" w:fill="B8CCE4" w:themeFill="accent1" w:themeFillTint="66"/>
          </w:tcPr>
          <w:p w14:paraId="0E287659" w14:textId="1AC50F7F"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618" w:type="dxa"/>
            <w:gridSpan w:val="15"/>
            <w:shd w:val="clear" w:color="auto" w:fill="B8CCE4" w:themeFill="accent1" w:themeFillTint="66"/>
            <w:noWrap/>
          </w:tcPr>
          <w:p w14:paraId="27ECAE39" w14:textId="2A8BD37B"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5426" w:type="dxa"/>
            <w:gridSpan w:val="24"/>
            <w:shd w:val="clear" w:color="auto" w:fill="B8CCE4" w:themeFill="accent1" w:themeFillTint="66"/>
          </w:tcPr>
          <w:p w14:paraId="0E28765B" w14:textId="0A9262C5"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C40F50" w14:paraId="0E287664" w14:textId="77777777" w:rsidTr="00BF2527">
        <w:trPr>
          <w:gridBefore w:val="1"/>
          <w:trHeight w:val="455"/>
        </w:trPr>
        <w:tc>
          <w:tcPr>
            <w:tcW w:w="2551" w:type="dxa"/>
            <w:gridSpan w:val="4"/>
            <w:vMerge/>
            <w:shd w:val="clear" w:color="auto" w:fill="B8CCE4" w:themeFill="accent1" w:themeFillTint="66"/>
            <w:hideMark/>
          </w:tcPr>
          <w:p w14:paraId="0E28765D"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8CCE4" w:themeFill="accent1" w:themeFillTint="66"/>
            <w:hideMark/>
          </w:tcPr>
          <w:p w14:paraId="0E28765E" w14:textId="77777777" w:rsidR="00A72E65" w:rsidRPr="00C40F50" w:rsidRDefault="00A72E65" w:rsidP="00A72E65">
            <w:pPr>
              <w:rPr>
                <w:rFonts w:ascii="Sylfaen" w:eastAsia="Times New Roman" w:hAnsi="Sylfaen" w:cs="Arial"/>
                <w:sz w:val="16"/>
                <w:szCs w:val="16"/>
                <w:lang w:val="ka-GE" w:eastAsia="en-GB"/>
              </w:rPr>
            </w:pPr>
          </w:p>
        </w:tc>
        <w:tc>
          <w:tcPr>
            <w:tcW w:w="1326" w:type="dxa"/>
            <w:gridSpan w:val="10"/>
            <w:shd w:val="clear" w:color="auto" w:fill="B8CCE4" w:themeFill="accent1" w:themeFillTint="66"/>
            <w:noWrap/>
            <w:hideMark/>
          </w:tcPr>
          <w:p w14:paraId="66A47587" w14:textId="64DF732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222" w:type="dxa"/>
            <w:gridSpan w:val="10"/>
            <w:shd w:val="clear" w:color="auto" w:fill="B8CCE4" w:themeFill="accent1" w:themeFillTint="66"/>
          </w:tcPr>
          <w:p w14:paraId="0E28765F" w14:textId="5F6BD55A"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965" w:type="dxa"/>
            <w:gridSpan w:val="7"/>
            <w:shd w:val="clear" w:color="auto" w:fill="B8CCE4" w:themeFill="accent1" w:themeFillTint="66"/>
            <w:noWrap/>
          </w:tcPr>
          <w:p w14:paraId="0F1382BB" w14:textId="408EAB4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1023" w:type="dxa"/>
            <w:gridSpan w:val="9"/>
            <w:shd w:val="clear" w:color="auto" w:fill="B8CCE4" w:themeFill="accent1" w:themeFillTint="66"/>
          </w:tcPr>
          <w:p w14:paraId="0E287660" w14:textId="7AA987F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130" w:type="dxa"/>
            <w:gridSpan w:val="11"/>
            <w:shd w:val="clear" w:color="auto" w:fill="B8CCE4" w:themeFill="accent1" w:themeFillTint="66"/>
            <w:noWrap/>
          </w:tcPr>
          <w:p w14:paraId="638C8AFC" w14:textId="49CFE9AB"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1215" w:type="dxa"/>
            <w:gridSpan w:val="11"/>
            <w:shd w:val="clear" w:color="auto" w:fill="B8CCE4" w:themeFill="accent1" w:themeFillTint="66"/>
          </w:tcPr>
          <w:p w14:paraId="0E287661" w14:textId="2F54193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618" w:type="dxa"/>
            <w:gridSpan w:val="15"/>
            <w:shd w:val="clear" w:color="auto" w:fill="B8CCE4" w:themeFill="accent1" w:themeFillTint="66"/>
            <w:hideMark/>
          </w:tcPr>
          <w:p w14:paraId="1338FE59" w14:textId="7B573899"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r w:rsidRPr="00C40F50">
              <w:rPr>
                <w:rFonts w:ascii="Sylfaen" w:eastAsia="Times New Roman" w:hAnsi="Sylfaen" w:cs="Arial"/>
                <w:sz w:val="16"/>
                <w:szCs w:val="16"/>
                <w:lang w:val="en-GB" w:eastAsia="en-GB"/>
              </w:rPr>
              <w:t>30</w:t>
            </w:r>
          </w:p>
        </w:tc>
        <w:tc>
          <w:tcPr>
            <w:tcW w:w="5426" w:type="dxa"/>
            <w:gridSpan w:val="24"/>
            <w:vMerge w:val="restart"/>
            <w:shd w:val="clear" w:color="auto" w:fill="B8CCE4" w:themeFill="accent1" w:themeFillTint="66"/>
          </w:tcPr>
          <w:p w14:paraId="0E287663" w14:textId="5E948439" w:rsidR="00A72E65" w:rsidRPr="00EA62DA" w:rsidRDefault="00EA62DA" w:rsidP="00A72E65">
            <w:pPr>
              <w:rPr>
                <w:rFonts w:ascii="Sylfaen" w:eastAsia="Times New Roman" w:hAnsi="Sylfaen" w:cs="Arial"/>
                <w:sz w:val="16"/>
                <w:szCs w:val="16"/>
                <w:lang w:val="en-US" w:eastAsia="en-GB"/>
              </w:rPr>
            </w:pPr>
            <w:r w:rsidRPr="00EA62DA">
              <w:rPr>
                <w:rFonts w:ascii="Sylfaen" w:eastAsia="Times New Roman" w:hAnsi="Sylfaen" w:cs="Arial"/>
                <w:sz w:val="16"/>
                <w:szCs w:val="16"/>
                <w:lang w:val="en-GB" w:eastAsia="en-GB"/>
              </w:rPr>
              <w:t>Annual progress reports and evaluation report for the Climate Action Plan</w:t>
            </w:r>
          </w:p>
        </w:tc>
      </w:tr>
      <w:tr w:rsidR="00A72E65" w:rsidRPr="00C40F50" w14:paraId="0E28766C" w14:textId="77777777" w:rsidTr="00BF2527">
        <w:trPr>
          <w:gridBefore w:val="1"/>
          <w:trHeight w:val="418"/>
        </w:trPr>
        <w:tc>
          <w:tcPr>
            <w:tcW w:w="2551" w:type="dxa"/>
            <w:gridSpan w:val="4"/>
            <w:vMerge/>
            <w:tcBorders>
              <w:bottom w:val="single" w:sz="4" w:space="0" w:color="auto"/>
            </w:tcBorders>
            <w:shd w:val="clear" w:color="auto" w:fill="B8CCE4" w:themeFill="accent1" w:themeFillTint="66"/>
            <w:hideMark/>
          </w:tcPr>
          <w:p w14:paraId="0E287665"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tcBorders>
              <w:bottom w:val="single" w:sz="4" w:space="0" w:color="auto"/>
            </w:tcBorders>
            <w:shd w:val="clear" w:color="auto" w:fill="B8CCE4" w:themeFill="accent1" w:themeFillTint="66"/>
            <w:hideMark/>
          </w:tcPr>
          <w:p w14:paraId="0E287666" w14:textId="77777777" w:rsidR="00A72E65" w:rsidRPr="00C40F50" w:rsidRDefault="00A72E65" w:rsidP="00A72E65">
            <w:pPr>
              <w:rPr>
                <w:rFonts w:ascii="Sylfaen" w:eastAsia="Times New Roman" w:hAnsi="Sylfaen" w:cs="Arial"/>
                <w:sz w:val="16"/>
                <w:szCs w:val="16"/>
                <w:lang w:val="ka-GE" w:eastAsia="en-GB"/>
              </w:rPr>
            </w:pPr>
          </w:p>
        </w:tc>
        <w:tc>
          <w:tcPr>
            <w:tcW w:w="1326" w:type="dxa"/>
            <w:gridSpan w:val="10"/>
            <w:tcBorders>
              <w:bottom w:val="single" w:sz="4" w:space="0" w:color="auto"/>
            </w:tcBorders>
            <w:shd w:val="clear" w:color="auto" w:fill="B8CCE4" w:themeFill="accent1" w:themeFillTint="66"/>
            <w:noWrap/>
            <w:hideMark/>
          </w:tcPr>
          <w:p w14:paraId="1A3905B8" w14:textId="3D1E01A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222" w:type="dxa"/>
            <w:gridSpan w:val="10"/>
            <w:tcBorders>
              <w:bottom w:val="single" w:sz="4" w:space="0" w:color="auto"/>
            </w:tcBorders>
            <w:shd w:val="clear" w:color="auto" w:fill="B8CCE4" w:themeFill="accent1" w:themeFillTint="66"/>
          </w:tcPr>
          <w:p w14:paraId="339EAC38" w14:textId="5C63024D" w:rsidR="00A72E65" w:rsidRPr="00C40F50" w:rsidRDefault="00A72E65" w:rsidP="00A72E65">
            <w:pPr>
              <w:rPr>
                <w:rFonts w:ascii="Sylfaen" w:hAnsi="Sylfaen"/>
                <w:color w:val="000000"/>
                <w:sz w:val="16"/>
                <w:szCs w:val="16"/>
              </w:rPr>
            </w:pPr>
            <w:r w:rsidRPr="00C40F50">
              <w:rPr>
                <w:rFonts w:ascii="Sylfaen" w:hAnsi="Sylfaen"/>
                <w:color w:val="000000"/>
                <w:sz w:val="16"/>
                <w:szCs w:val="16"/>
              </w:rPr>
              <w:t xml:space="preserve">1,091 </w:t>
            </w:r>
          </w:p>
          <w:p w14:paraId="0E287667" w14:textId="5E3E3A86" w:rsidR="00A72E65" w:rsidRPr="00C40F50" w:rsidRDefault="00A72E65" w:rsidP="00A72E65">
            <w:pPr>
              <w:rPr>
                <w:rFonts w:ascii="Sylfaen" w:eastAsia="Times New Roman" w:hAnsi="Sylfaen" w:cs="Arial"/>
                <w:sz w:val="16"/>
                <w:szCs w:val="16"/>
                <w:lang w:val="ka-GE" w:eastAsia="en-GB"/>
              </w:rPr>
            </w:pPr>
          </w:p>
        </w:tc>
        <w:tc>
          <w:tcPr>
            <w:tcW w:w="965" w:type="dxa"/>
            <w:gridSpan w:val="7"/>
            <w:tcBorders>
              <w:bottom w:val="single" w:sz="4" w:space="0" w:color="auto"/>
            </w:tcBorders>
            <w:shd w:val="clear" w:color="auto" w:fill="B8CCE4" w:themeFill="accent1" w:themeFillTint="66"/>
            <w:noWrap/>
          </w:tcPr>
          <w:p w14:paraId="2C830DF9" w14:textId="7D1FEFB8" w:rsidR="00A72E65" w:rsidRPr="00C40F50" w:rsidRDefault="00A72E65" w:rsidP="00A72E65">
            <w:pPr>
              <w:rPr>
                <w:rFonts w:ascii="Sylfaen" w:hAnsi="Sylfaen"/>
                <w:color w:val="000000"/>
                <w:sz w:val="16"/>
                <w:szCs w:val="16"/>
              </w:rPr>
            </w:pPr>
            <w:r w:rsidRPr="00C40F50">
              <w:rPr>
                <w:rFonts w:ascii="Sylfaen" w:hAnsi="Sylfaen"/>
                <w:color w:val="000000"/>
                <w:sz w:val="16"/>
                <w:szCs w:val="16"/>
              </w:rPr>
              <w:t>1,063</w:t>
            </w:r>
          </w:p>
          <w:p w14:paraId="51A7FD14" w14:textId="14580C83" w:rsidR="00A72E65" w:rsidRPr="00C40F50" w:rsidRDefault="00A72E65" w:rsidP="00A72E65">
            <w:pPr>
              <w:rPr>
                <w:rFonts w:ascii="Sylfaen" w:eastAsia="Times New Roman" w:hAnsi="Sylfaen" w:cs="Arial"/>
                <w:color w:val="000000" w:themeColor="text1"/>
                <w:sz w:val="16"/>
                <w:szCs w:val="16"/>
                <w:lang w:val="ka-GE" w:eastAsia="en-GB"/>
              </w:rPr>
            </w:pPr>
          </w:p>
        </w:tc>
        <w:tc>
          <w:tcPr>
            <w:tcW w:w="1023" w:type="dxa"/>
            <w:gridSpan w:val="9"/>
            <w:tcBorders>
              <w:bottom w:val="single" w:sz="4" w:space="0" w:color="auto"/>
            </w:tcBorders>
            <w:shd w:val="clear" w:color="auto" w:fill="B8CCE4" w:themeFill="accent1" w:themeFillTint="66"/>
          </w:tcPr>
          <w:p w14:paraId="0BED6B3F" w14:textId="7055BC28" w:rsidR="00A72E65" w:rsidRPr="00C40F50" w:rsidRDefault="00A72E65" w:rsidP="00A72E65">
            <w:pPr>
              <w:rPr>
                <w:rFonts w:ascii="Sylfaen" w:hAnsi="Sylfaen"/>
                <w:color w:val="000000"/>
                <w:sz w:val="16"/>
                <w:szCs w:val="16"/>
              </w:rPr>
            </w:pPr>
            <w:r w:rsidRPr="00C40F50">
              <w:rPr>
                <w:rFonts w:ascii="Sylfaen" w:hAnsi="Sylfaen"/>
                <w:color w:val="000000"/>
                <w:sz w:val="16"/>
                <w:szCs w:val="16"/>
              </w:rPr>
              <w:t>1,056</w:t>
            </w:r>
          </w:p>
          <w:p w14:paraId="0E287668" w14:textId="10E4AB4D" w:rsidR="00A72E65" w:rsidRPr="00C40F50" w:rsidRDefault="00A72E65" w:rsidP="00A72E65">
            <w:pPr>
              <w:rPr>
                <w:rFonts w:ascii="Sylfaen" w:eastAsia="Times New Roman" w:hAnsi="Sylfaen" w:cs="Arial"/>
                <w:color w:val="000000" w:themeColor="text1"/>
                <w:sz w:val="16"/>
                <w:szCs w:val="16"/>
                <w:lang w:val="ka-GE" w:eastAsia="en-GB"/>
              </w:rPr>
            </w:pPr>
          </w:p>
        </w:tc>
        <w:tc>
          <w:tcPr>
            <w:tcW w:w="1130" w:type="dxa"/>
            <w:gridSpan w:val="11"/>
            <w:tcBorders>
              <w:bottom w:val="single" w:sz="4" w:space="0" w:color="auto"/>
            </w:tcBorders>
            <w:shd w:val="clear" w:color="auto" w:fill="B8CCE4" w:themeFill="accent1" w:themeFillTint="66"/>
            <w:noWrap/>
          </w:tcPr>
          <w:p w14:paraId="38E6C32B" w14:textId="478C4F2D" w:rsidR="00A72E65" w:rsidRPr="00C40F50" w:rsidRDefault="00A72E65" w:rsidP="00A72E65">
            <w:pPr>
              <w:rPr>
                <w:rFonts w:ascii="Sylfaen" w:hAnsi="Sylfaen"/>
                <w:color w:val="000000"/>
                <w:sz w:val="16"/>
                <w:szCs w:val="16"/>
              </w:rPr>
            </w:pPr>
            <w:r w:rsidRPr="00C40F50">
              <w:rPr>
                <w:rFonts w:ascii="Sylfaen" w:hAnsi="Sylfaen"/>
                <w:color w:val="000000"/>
                <w:sz w:val="16"/>
                <w:szCs w:val="16"/>
              </w:rPr>
              <w:t>908</w:t>
            </w:r>
          </w:p>
          <w:p w14:paraId="36F3F4F7" w14:textId="2F8C54CF" w:rsidR="00A72E65" w:rsidRPr="00C40F50" w:rsidRDefault="00A72E65" w:rsidP="00A72E65">
            <w:pPr>
              <w:rPr>
                <w:rFonts w:ascii="Sylfaen" w:eastAsia="Times New Roman" w:hAnsi="Sylfaen" w:cs="Arial"/>
                <w:color w:val="000000" w:themeColor="text1"/>
                <w:sz w:val="16"/>
                <w:szCs w:val="16"/>
                <w:lang w:val="ka-GE" w:eastAsia="en-GB"/>
              </w:rPr>
            </w:pPr>
          </w:p>
        </w:tc>
        <w:tc>
          <w:tcPr>
            <w:tcW w:w="1215" w:type="dxa"/>
            <w:gridSpan w:val="11"/>
            <w:tcBorders>
              <w:bottom w:val="single" w:sz="4" w:space="0" w:color="auto"/>
            </w:tcBorders>
            <w:shd w:val="clear" w:color="auto" w:fill="B8CCE4" w:themeFill="accent1" w:themeFillTint="66"/>
          </w:tcPr>
          <w:p w14:paraId="0E287669" w14:textId="72FB2BB1" w:rsidR="00A72E65" w:rsidRPr="00C40F50" w:rsidRDefault="00A72E65" w:rsidP="00A72E65">
            <w:pPr>
              <w:rPr>
                <w:rFonts w:ascii="Sylfaen" w:hAnsi="Sylfaen"/>
                <w:color w:val="000000"/>
                <w:sz w:val="16"/>
                <w:szCs w:val="16"/>
              </w:rPr>
            </w:pPr>
            <w:r w:rsidRPr="00C40F50">
              <w:rPr>
                <w:rFonts w:ascii="Sylfaen" w:hAnsi="Sylfaen"/>
                <w:color w:val="000000"/>
                <w:sz w:val="16"/>
                <w:szCs w:val="16"/>
              </w:rPr>
              <w:t xml:space="preserve">822 </w:t>
            </w:r>
          </w:p>
        </w:tc>
        <w:tc>
          <w:tcPr>
            <w:tcW w:w="2618" w:type="dxa"/>
            <w:gridSpan w:val="15"/>
            <w:tcBorders>
              <w:bottom w:val="single" w:sz="4" w:space="0" w:color="auto"/>
            </w:tcBorders>
            <w:shd w:val="clear" w:color="auto" w:fill="B8CCE4" w:themeFill="accent1" w:themeFillTint="66"/>
            <w:hideMark/>
          </w:tcPr>
          <w:p w14:paraId="61A6D8D2" w14:textId="52B2F258" w:rsidR="00A72E65" w:rsidRPr="00C40F50" w:rsidRDefault="00A72E65" w:rsidP="00A72E65">
            <w:pPr>
              <w:rPr>
                <w:rFonts w:ascii="Sylfaen" w:hAnsi="Sylfaen"/>
                <w:color w:val="000000"/>
                <w:sz w:val="16"/>
                <w:szCs w:val="16"/>
              </w:rPr>
            </w:pPr>
            <w:r w:rsidRPr="00C40F50">
              <w:rPr>
                <w:rFonts w:ascii="Sylfaen" w:hAnsi="Sylfaen"/>
                <w:color w:val="000000"/>
                <w:sz w:val="16"/>
                <w:szCs w:val="16"/>
              </w:rPr>
              <w:t>840</w:t>
            </w:r>
          </w:p>
        </w:tc>
        <w:tc>
          <w:tcPr>
            <w:tcW w:w="5426" w:type="dxa"/>
            <w:gridSpan w:val="24"/>
            <w:vMerge/>
            <w:tcBorders>
              <w:bottom w:val="single" w:sz="4" w:space="0" w:color="auto"/>
            </w:tcBorders>
            <w:shd w:val="clear" w:color="auto" w:fill="B8CCE4" w:themeFill="accent1" w:themeFillTint="66"/>
          </w:tcPr>
          <w:p w14:paraId="0E28766B" w14:textId="38C466C1" w:rsidR="00A72E65" w:rsidRPr="00C40F50" w:rsidRDefault="00A72E65" w:rsidP="00A72E65">
            <w:pPr>
              <w:rPr>
                <w:rFonts w:ascii="Sylfaen" w:eastAsia="Times New Roman" w:hAnsi="Sylfaen" w:cs="Arial"/>
                <w:sz w:val="16"/>
                <w:szCs w:val="16"/>
                <w:lang w:val="ka-GE" w:eastAsia="en-GB"/>
              </w:rPr>
            </w:pPr>
          </w:p>
        </w:tc>
      </w:tr>
      <w:tr w:rsidR="00A72E65" w:rsidRPr="00EA62DA" w14:paraId="7CC97EBF" w14:textId="77777777" w:rsidTr="00BF2527">
        <w:trPr>
          <w:gridBefore w:val="1"/>
          <w:trHeight w:val="418"/>
        </w:trPr>
        <w:tc>
          <w:tcPr>
            <w:tcW w:w="2551" w:type="dxa"/>
            <w:gridSpan w:val="4"/>
            <w:tcBorders>
              <w:bottom w:val="single" w:sz="4" w:space="0" w:color="auto"/>
            </w:tcBorders>
            <w:shd w:val="clear" w:color="auto" w:fill="DBE5F1" w:themeFill="accent1" w:themeFillTint="33"/>
          </w:tcPr>
          <w:p w14:paraId="722ADDEE" w14:textId="3A13B687"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0E414F1B" w14:textId="4F0E499D" w:rsidR="00A72E65" w:rsidRPr="00C40F50" w:rsidRDefault="00A72E65" w:rsidP="00A72E65">
            <w:pPr>
              <w:jc w:val="center"/>
              <w:rPr>
                <w:rFonts w:ascii="Sylfaen" w:eastAsia="Times New Roman" w:hAnsi="Sylfaen" w:cs="Arial"/>
                <w:sz w:val="16"/>
                <w:szCs w:val="16"/>
                <w:lang w:val="ka-GE" w:eastAsia="en-GB"/>
              </w:rPr>
            </w:pPr>
          </w:p>
        </w:tc>
        <w:tc>
          <w:tcPr>
            <w:tcW w:w="19554" w:type="dxa"/>
            <w:gridSpan w:val="105"/>
            <w:tcBorders>
              <w:bottom w:val="single" w:sz="4" w:space="0" w:color="auto"/>
            </w:tcBorders>
            <w:shd w:val="clear" w:color="auto" w:fill="DBE5F1" w:themeFill="accent1" w:themeFillTint="33"/>
          </w:tcPr>
          <w:p w14:paraId="01678E44" w14:textId="790E69D9" w:rsidR="00A72E65" w:rsidRPr="00642D6E" w:rsidRDefault="00EA62DA" w:rsidP="00A72E65">
            <w:pPr>
              <w:rPr>
                <w:rFonts w:ascii="Sylfaen" w:eastAsia="Times New Roman" w:hAnsi="Sylfaen" w:cs="Arial"/>
                <w:sz w:val="16"/>
                <w:szCs w:val="16"/>
                <w:lang w:val="en-US" w:eastAsia="en-GB"/>
              </w:rPr>
            </w:pPr>
            <w:proofErr w:type="spellStart"/>
            <w:r w:rsidRPr="00EA62DA">
              <w:rPr>
                <w:rFonts w:ascii="Sylfaen" w:eastAsia="Times New Roman" w:hAnsi="Sylfaen" w:cs="Arial"/>
                <w:sz w:val="16"/>
                <w:szCs w:val="16"/>
                <w:lang w:val="ka-GE" w:eastAsia="en-GB"/>
              </w:rPr>
              <w:t>Delay</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in</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constructing</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new</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landfills</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due</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to</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the</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selection</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of</w:t>
            </w:r>
            <w:proofErr w:type="spellEnd"/>
            <w:r w:rsidRPr="00EA62DA">
              <w:rPr>
                <w:rFonts w:ascii="Sylfaen" w:eastAsia="Times New Roman" w:hAnsi="Sylfaen" w:cs="Arial"/>
                <w:sz w:val="16"/>
                <w:szCs w:val="16"/>
                <w:lang w:val="ka-GE" w:eastAsia="en-GB"/>
              </w:rPr>
              <w:t xml:space="preserve"> </w:t>
            </w:r>
            <w:proofErr w:type="spellStart"/>
            <w:r w:rsidRPr="00EA62DA">
              <w:rPr>
                <w:rFonts w:ascii="Sylfaen" w:eastAsia="Times New Roman" w:hAnsi="Sylfaen" w:cs="Arial"/>
                <w:sz w:val="16"/>
                <w:szCs w:val="16"/>
                <w:lang w:val="ka-GE" w:eastAsia="en-GB"/>
              </w:rPr>
              <w:t>the</w:t>
            </w:r>
            <w:proofErr w:type="spellEnd"/>
            <w:r w:rsidRPr="00EA62DA">
              <w:rPr>
                <w:rFonts w:ascii="Sylfaen" w:eastAsia="Times New Roman" w:hAnsi="Sylfaen" w:cs="Arial"/>
                <w:sz w:val="16"/>
                <w:szCs w:val="16"/>
                <w:lang w:val="ka-GE" w:eastAsia="en-GB"/>
              </w:rPr>
              <w:t xml:space="preserve"> </w:t>
            </w:r>
            <w:r w:rsidR="00642D6E">
              <w:rPr>
                <w:rFonts w:ascii="Sylfaen" w:eastAsia="Times New Roman" w:hAnsi="Sylfaen" w:cs="Arial"/>
                <w:sz w:val="16"/>
                <w:szCs w:val="16"/>
                <w:lang w:val="en-US" w:eastAsia="en-GB"/>
              </w:rPr>
              <w:t>area</w:t>
            </w:r>
          </w:p>
        </w:tc>
      </w:tr>
      <w:tr w:rsidR="00A72E65" w:rsidRPr="00C40F50" w14:paraId="0E287680" w14:textId="77777777" w:rsidTr="00BF2527">
        <w:trPr>
          <w:gridBefore w:val="1"/>
          <w:cantSplit/>
          <w:trHeight w:val="525"/>
        </w:trPr>
        <w:tc>
          <w:tcPr>
            <w:tcW w:w="2551" w:type="dxa"/>
            <w:gridSpan w:val="4"/>
            <w:vMerge w:val="restart"/>
            <w:shd w:val="clear" w:color="auto" w:fill="D9D9D9" w:themeFill="background1" w:themeFillShade="D9"/>
            <w:noWrap/>
          </w:tcPr>
          <w:p w14:paraId="0E287675" w14:textId="1D1CA13B"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532" w:type="dxa"/>
            <w:gridSpan w:val="6"/>
            <w:vMerge w:val="restart"/>
            <w:shd w:val="clear" w:color="auto" w:fill="D9D9D9" w:themeFill="background1" w:themeFillShade="D9"/>
          </w:tcPr>
          <w:p w14:paraId="0E287676" w14:textId="06BFF457"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2097" w:type="dxa"/>
            <w:gridSpan w:val="2"/>
            <w:vMerge w:val="restart"/>
            <w:shd w:val="clear" w:color="auto" w:fill="D9D9D9" w:themeFill="background1" w:themeFillShade="D9"/>
          </w:tcPr>
          <w:p w14:paraId="0E287677" w14:textId="05C00A4F" w:rsidR="00A72E65" w:rsidRPr="00C40F50" w:rsidRDefault="00A72E65" w:rsidP="00A72E65">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291" w:type="dxa"/>
            <w:gridSpan w:val="9"/>
            <w:vMerge w:val="restart"/>
            <w:shd w:val="clear" w:color="auto" w:fill="D9D9D9" w:themeFill="background1" w:themeFillShade="D9"/>
            <w:noWrap/>
          </w:tcPr>
          <w:p w14:paraId="51B4DB40" w14:textId="1537793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257" w:type="dxa"/>
            <w:gridSpan w:val="11"/>
            <w:vMerge w:val="restart"/>
            <w:shd w:val="clear" w:color="auto" w:fill="D9D9D9" w:themeFill="background1" w:themeFillShade="D9"/>
          </w:tcPr>
          <w:p w14:paraId="7D9D2B58" w14:textId="3B85DA45"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678" w14:textId="2F790B57" w:rsidR="00A72E65" w:rsidRPr="00C40F50" w:rsidRDefault="00A72E65" w:rsidP="00A72E65">
            <w:pPr>
              <w:rPr>
                <w:rFonts w:ascii="Sylfaen" w:eastAsia="Times New Roman" w:hAnsi="Sylfaen" w:cs="Arial"/>
                <w:sz w:val="16"/>
                <w:szCs w:val="16"/>
                <w:lang w:val="ka-GE" w:eastAsia="en-GB"/>
              </w:rPr>
            </w:pPr>
          </w:p>
        </w:tc>
        <w:tc>
          <w:tcPr>
            <w:tcW w:w="1988" w:type="dxa"/>
            <w:gridSpan w:val="16"/>
            <w:vMerge w:val="restart"/>
            <w:shd w:val="clear" w:color="auto" w:fill="D9D9D9" w:themeFill="background1" w:themeFillShade="D9"/>
          </w:tcPr>
          <w:p w14:paraId="0E28767A" w14:textId="7DDF7414" w:rsidR="00A72E65" w:rsidRPr="00EE3A3A"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lastRenderedPageBreak/>
              <w:t>Responsible institution</w:t>
            </w:r>
          </w:p>
        </w:tc>
        <w:tc>
          <w:tcPr>
            <w:tcW w:w="2345" w:type="dxa"/>
            <w:gridSpan w:val="22"/>
            <w:vMerge w:val="restart"/>
            <w:shd w:val="clear" w:color="auto" w:fill="D9D9D9" w:themeFill="background1" w:themeFillShade="D9"/>
          </w:tcPr>
          <w:p w14:paraId="0E28767B" w14:textId="454E064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422" w:type="dxa"/>
            <w:gridSpan w:val="8"/>
            <w:vMerge w:val="restart"/>
            <w:shd w:val="clear" w:color="auto" w:fill="D9D9D9" w:themeFill="background1" w:themeFillShade="D9"/>
          </w:tcPr>
          <w:p w14:paraId="0E28767C" w14:textId="6D6962E1"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514" w:type="dxa"/>
            <w:gridSpan w:val="10"/>
            <w:vMerge w:val="restart"/>
            <w:shd w:val="clear" w:color="auto" w:fill="D9D9D9" w:themeFill="background1" w:themeFillShade="D9"/>
          </w:tcPr>
          <w:p w14:paraId="0E28767D" w14:textId="083A6EBA"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5108" w:type="dxa"/>
            <w:gridSpan w:val="21"/>
            <w:shd w:val="clear" w:color="auto" w:fill="D9D9D9" w:themeFill="background1" w:themeFillShade="D9"/>
          </w:tcPr>
          <w:p w14:paraId="0E28767F" w14:textId="582D696F"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A72E65" w:rsidRPr="00C40F50" w14:paraId="2672B220" w14:textId="77777777" w:rsidTr="00BF2527">
        <w:trPr>
          <w:gridBefore w:val="1"/>
          <w:cantSplit/>
          <w:trHeight w:val="525"/>
        </w:trPr>
        <w:tc>
          <w:tcPr>
            <w:tcW w:w="2551" w:type="dxa"/>
            <w:gridSpan w:val="4"/>
            <w:vMerge/>
            <w:shd w:val="clear" w:color="auto" w:fill="D9D9D9" w:themeFill="background1" w:themeFillShade="D9"/>
            <w:noWrap/>
          </w:tcPr>
          <w:p w14:paraId="6C4CAD03"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54964D1E"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251949A6"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769439C4"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562B1F4C" w14:textId="4A95F992"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4F5C9713"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2E1CA665"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extDirection w:val="btLr"/>
          </w:tcPr>
          <w:p w14:paraId="1C283926" w14:textId="77777777" w:rsidR="00A72E65" w:rsidRPr="00C40F50" w:rsidRDefault="00A72E65" w:rsidP="00A72E65">
            <w:pPr>
              <w:ind w:left="113" w:right="113"/>
              <w:jc w:val="right"/>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extDirection w:val="btLr"/>
          </w:tcPr>
          <w:p w14:paraId="4E253315" w14:textId="77777777" w:rsidR="00A72E65" w:rsidRPr="00C40F50" w:rsidRDefault="00A72E65" w:rsidP="00A72E65">
            <w:pPr>
              <w:ind w:left="113" w:right="113"/>
              <w:jc w:val="center"/>
              <w:rPr>
                <w:rFonts w:ascii="Sylfaen" w:eastAsia="Times New Roman" w:hAnsi="Sylfaen" w:cs="Arial"/>
                <w:sz w:val="16"/>
                <w:szCs w:val="16"/>
                <w:lang w:val="ka-GE" w:eastAsia="en-GB"/>
              </w:rPr>
            </w:pPr>
          </w:p>
        </w:tc>
        <w:tc>
          <w:tcPr>
            <w:tcW w:w="1955" w:type="dxa"/>
            <w:gridSpan w:val="9"/>
            <w:shd w:val="clear" w:color="auto" w:fill="D9D9D9" w:themeFill="background1" w:themeFillShade="D9"/>
          </w:tcPr>
          <w:p w14:paraId="58C19200" w14:textId="73556D46"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2189" w:type="dxa"/>
            <w:gridSpan w:val="7"/>
            <w:shd w:val="clear" w:color="auto" w:fill="D9D9D9" w:themeFill="background1" w:themeFillShade="D9"/>
          </w:tcPr>
          <w:p w14:paraId="04258306" w14:textId="611D7E27"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964" w:type="dxa"/>
            <w:gridSpan w:val="5"/>
            <w:vMerge w:val="restart"/>
            <w:shd w:val="clear" w:color="auto" w:fill="D9D9D9" w:themeFill="background1" w:themeFillShade="D9"/>
          </w:tcPr>
          <w:p w14:paraId="2E204137" w14:textId="516644F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A72E65" w:rsidRPr="00C40F50" w14:paraId="4DD58218" w14:textId="77777777" w:rsidTr="00BF2527">
        <w:trPr>
          <w:gridBefore w:val="1"/>
          <w:cantSplit/>
          <w:trHeight w:val="525"/>
        </w:trPr>
        <w:tc>
          <w:tcPr>
            <w:tcW w:w="2551" w:type="dxa"/>
            <w:gridSpan w:val="4"/>
            <w:vMerge/>
            <w:shd w:val="clear" w:color="auto" w:fill="D9D9D9" w:themeFill="background1" w:themeFillShade="D9"/>
            <w:noWrap/>
          </w:tcPr>
          <w:p w14:paraId="1928329F"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362AABB2"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1E098C68"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7D769DF0"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6F5C22DB" w14:textId="3F500FB0"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3CB22ACA"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1A204B58"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extDirection w:val="btLr"/>
          </w:tcPr>
          <w:p w14:paraId="63F73F24" w14:textId="77777777" w:rsidR="00A72E65" w:rsidRPr="00C40F50" w:rsidRDefault="00A72E65" w:rsidP="00A72E65">
            <w:pPr>
              <w:ind w:left="113" w:right="113"/>
              <w:jc w:val="right"/>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extDirection w:val="btLr"/>
          </w:tcPr>
          <w:p w14:paraId="1F3E2F8E" w14:textId="77777777" w:rsidR="00A72E65" w:rsidRPr="00C40F50" w:rsidRDefault="00A72E65" w:rsidP="00A72E65">
            <w:pPr>
              <w:ind w:left="113" w:right="113"/>
              <w:jc w:val="center"/>
              <w:rPr>
                <w:rFonts w:ascii="Sylfaen" w:eastAsia="Times New Roman" w:hAnsi="Sylfaen" w:cs="Arial"/>
                <w:sz w:val="16"/>
                <w:szCs w:val="16"/>
                <w:lang w:val="ka-GE" w:eastAsia="en-GB"/>
              </w:rPr>
            </w:pPr>
          </w:p>
        </w:tc>
        <w:tc>
          <w:tcPr>
            <w:tcW w:w="738" w:type="dxa"/>
            <w:gridSpan w:val="2"/>
            <w:shd w:val="clear" w:color="auto" w:fill="D9D9D9" w:themeFill="background1" w:themeFillShade="D9"/>
          </w:tcPr>
          <w:p w14:paraId="032B694A" w14:textId="0FC869D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217" w:type="dxa"/>
            <w:gridSpan w:val="7"/>
            <w:shd w:val="clear" w:color="auto" w:fill="D9D9D9" w:themeFill="background1" w:themeFillShade="D9"/>
          </w:tcPr>
          <w:p w14:paraId="2DCBCB8B" w14:textId="72D70CC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094" w:type="dxa"/>
            <w:gridSpan w:val="5"/>
            <w:shd w:val="clear" w:color="auto" w:fill="D9D9D9" w:themeFill="background1" w:themeFillShade="D9"/>
          </w:tcPr>
          <w:p w14:paraId="3BE36A8E" w14:textId="402873C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95" w:type="dxa"/>
            <w:gridSpan w:val="2"/>
            <w:shd w:val="clear" w:color="auto" w:fill="D9D9D9" w:themeFill="background1" w:themeFillShade="D9"/>
          </w:tcPr>
          <w:p w14:paraId="2FB32E82" w14:textId="637A7914"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964" w:type="dxa"/>
            <w:gridSpan w:val="5"/>
            <w:vMerge/>
            <w:shd w:val="clear" w:color="auto" w:fill="D9D9D9" w:themeFill="background1" w:themeFillShade="D9"/>
          </w:tcPr>
          <w:p w14:paraId="080BF57D" w14:textId="7D349DD8" w:rsidR="00A72E65" w:rsidRPr="00C40F50" w:rsidRDefault="00A72E65" w:rsidP="00A72E65">
            <w:pPr>
              <w:rPr>
                <w:rFonts w:ascii="Sylfaen" w:eastAsia="Times New Roman" w:hAnsi="Sylfaen" w:cs="Arial"/>
                <w:sz w:val="16"/>
                <w:szCs w:val="16"/>
                <w:lang w:val="ka-GE" w:eastAsia="en-GB"/>
              </w:rPr>
            </w:pPr>
          </w:p>
        </w:tc>
      </w:tr>
      <w:tr w:rsidR="00A72E65" w:rsidRPr="00C40F50" w14:paraId="0E28769B" w14:textId="77777777" w:rsidTr="00BF2527">
        <w:trPr>
          <w:gridBefore w:val="1"/>
          <w:cantSplit/>
          <w:trHeight w:val="3464"/>
        </w:trPr>
        <w:tc>
          <w:tcPr>
            <w:tcW w:w="2551" w:type="dxa"/>
            <w:gridSpan w:val="4"/>
            <w:noWrap/>
          </w:tcPr>
          <w:p w14:paraId="0E287681" w14:textId="42A7D2FB" w:rsidR="00A72E65" w:rsidRPr="00B2757A"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6.1.1.</w:t>
            </w:r>
            <w:r>
              <w:rPr>
                <w:rFonts w:ascii="Sylfaen" w:eastAsia="Times New Roman" w:hAnsi="Sylfaen" w:cs="Arial"/>
                <w:sz w:val="16"/>
                <w:szCs w:val="16"/>
                <w:lang w:val="en-US" w:eastAsia="en-GB"/>
              </w:rPr>
              <w:t xml:space="preserve"> </w:t>
            </w:r>
            <w:r w:rsidRPr="00B2757A">
              <w:rPr>
                <w:rFonts w:ascii="Sylfaen" w:eastAsia="Times New Roman" w:hAnsi="Sylfaen" w:cs="Arial"/>
                <w:sz w:val="16"/>
                <w:szCs w:val="16"/>
                <w:lang w:val="en-GB" w:eastAsia="en-GB"/>
              </w:rPr>
              <w:t xml:space="preserve">Closing official </w:t>
            </w:r>
            <w:r>
              <w:rPr>
                <w:rFonts w:ascii="Sylfaen" w:eastAsia="Times New Roman" w:hAnsi="Sylfaen" w:cs="Arial"/>
                <w:sz w:val="16"/>
                <w:szCs w:val="16"/>
                <w:lang w:val="en-GB" w:eastAsia="en-GB"/>
              </w:rPr>
              <w:t>(un</w:t>
            </w:r>
            <w:r>
              <w:rPr>
                <w:rFonts w:ascii="Sylfaen" w:eastAsia="Times New Roman" w:hAnsi="Sylfaen" w:cs="Arial"/>
                <w:sz w:val="16"/>
                <w:szCs w:val="16"/>
                <w:lang w:val="en-US" w:eastAsia="en-GB"/>
              </w:rPr>
              <w:t>authorized</w:t>
            </w:r>
            <w:r>
              <w:rPr>
                <w:rFonts w:ascii="Sylfaen" w:eastAsia="Times New Roman" w:hAnsi="Sylfaen" w:cs="Arial"/>
                <w:sz w:val="16"/>
                <w:szCs w:val="16"/>
                <w:lang w:val="en-GB" w:eastAsia="en-GB"/>
              </w:rPr>
              <w:t xml:space="preserve">) </w:t>
            </w:r>
            <w:r w:rsidRPr="00B2757A">
              <w:rPr>
                <w:rFonts w:ascii="Sylfaen" w:eastAsia="Times New Roman" w:hAnsi="Sylfaen" w:cs="Arial"/>
                <w:sz w:val="16"/>
                <w:szCs w:val="16"/>
                <w:lang w:val="en-GB" w:eastAsia="en-GB"/>
              </w:rPr>
              <w:t>non-hazardous landfills</w:t>
            </w:r>
            <w:r>
              <w:rPr>
                <w:rFonts w:ascii="Sylfaen" w:eastAsia="Times New Roman" w:hAnsi="Sylfaen" w:cs="Arial"/>
                <w:sz w:val="16"/>
                <w:szCs w:val="16"/>
                <w:lang w:val="en-GB" w:eastAsia="en-GB"/>
              </w:rPr>
              <w:t>.</w:t>
            </w:r>
          </w:p>
        </w:tc>
        <w:tc>
          <w:tcPr>
            <w:tcW w:w="2532" w:type="dxa"/>
            <w:gridSpan w:val="6"/>
          </w:tcPr>
          <w:p w14:paraId="0E287683" w14:textId="5847B8A7" w:rsidR="00A72E65" w:rsidRPr="00B83659" w:rsidRDefault="00A72E65" w:rsidP="00A72E65">
            <w:pPr>
              <w:rPr>
                <w:rFonts w:ascii="Sylfaen" w:eastAsia="Times New Roman" w:hAnsi="Sylfaen" w:cs="Arial"/>
                <w:sz w:val="16"/>
                <w:szCs w:val="16"/>
                <w:lang w:val="ka-GE" w:eastAsia="en-GB"/>
              </w:rPr>
            </w:pPr>
            <w:r w:rsidRPr="00B83659">
              <w:rPr>
                <w:rFonts w:ascii="Sylfaen" w:eastAsia="Times New Roman" w:hAnsi="Sylfaen" w:cs="Arial"/>
                <w:sz w:val="16"/>
                <w:szCs w:val="16"/>
                <w:lang w:val="en-GB" w:eastAsia="en-GB"/>
              </w:rPr>
              <w:t>Closing existing official</w:t>
            </w:r>
            <w:r>
              <w:rPr>
                <w:rFonts w:ascii="Sylfaen" w:eastAsia="Times New Roman" w:hAnsi="Sylfaen" w:cs="Arial"/>
                <w:sz w:val="16"/>
                <w:szCs w:val="16"/>
                <w:lang w:val="en-GB" w:eastAsia="en-GB"/>
              </w:rPr>
              <w:t xml:space="preserve"> (unauthorized)</w:t>
            </w:r>
            <w:r w:rsidRPr="00B83659">
              <w:rPr>
                <w:rFonts w:ascii="Sylfaen" w:eastAsia="Times New Roman" w:hAnsi="Sylfaen" w:cs="Arial"/>
                <w:sz w:val="16"/>
                <w:szCs w:val="16"/>
                <w:lang w:val="en-GB" w:eastAsia="en-GB"/>
              </w:rPr>
              <w:t xml:space="preserve"> municipal landfills</w:t>
            </w:r>
            <w:r>
              <w:rPr>
                <w:rFonts w:ascii="Sylfaen" w:eastAsia="Times New Roman" w:hAnsi="Sylfaen" w:cs="Arial"/>
                <w:sz w:val="16"/>
                <w:szCs w:val="16"/>
                <w:lang w:val="en-GB" w:eastAsia="en-GB"/>
              </w:rPr>
              <w:t>.</w:t>
            </w:r>
            <w:r w:rsidRPr="00B83659">
              <w:rPr>
                <w:rFonts w:ascii="Sylfaen" w:eastAsia="Times New Roman" w:hAnsi="Sylfaen" w:cs="Arial"/>
                <w:sz w:val="16"/>
                <w:szCs w:val="16"/>
                <w:lang w:val="ka-GE" w:eastAsia="en-GB"/>
              </w:rPr>
              <w:t xml:space="preserve"> </w:t>
            </w:r>
          </w:p>
        </w:tc>
        <w:tc>
          <w:tcPr>
            <w:tcW w:w="2097" w:type="dxa"/>
            <w:gridSpan w:val="2"/>
          </w:tcPr>
          <w:p w14:paraId="0E287684" w14:textId="17A12673" w:rsidR="00A72E65" w:rsidRPr="00C40F50" w:rsidRDefault="00642D6E" w:rsidP="00A72E65">
            <w:pPr>
              <w:rPr>
                <w:rFonts w:ascii="Sylfaen" w:eastAsia="Times New Roman" w:hAnsi="Sylfaen" w:cs="Arial"/>
                <w:sz w:val="16"/>
                <w:szCs w:val="16"/>
                <w:lang w:val="ka-GE" w:eastAsia="en-GB"/>
              </w:rPr>
            </w:pPr>
            <w:r w:rsidRPr="00642D6E">
              <w:rPr>
                <w:rFonts w:ascii="Sylfaen" w:eastAsia="Times New Roman" w:hAnsi="Sylfaen" w:cs="Arial"/>
                <w:sz w:val="16"/>
                <w:szCs w:val="16"/>
                <w:lang w:val="ka-GE" w:eastAsia="en-GB"/>
              </w:rPr>
              <w:t xml:space="preserve">Support </w:t>
            </w:r>
            <w:proofErr w:type="spellStart"/>
            <w:r w:rsidRPr="00642D6E">
              <w:rPr>
                <w:rFonts w:ascii="Sylfaen" w:eastAsia="Times New Roman" w:hAnsi="Sylfaen" w:cs="Arial"/>
                <w:sz w:val="16"/>
                <w:szCs w:val="16"/>
                <w:lang w:val="ka-GE" w:eastAsia="en-GB"/>
              </w:rPr>
              <w:t>implementation</w:t>
            </w:r>
            <w:proofErr w:type="spellEnd"/>
            <w:r w:rsidRPr="00642D6E">
              <w:rPr>
                <w:rFonts w:ascii="Sylfaen" w:eastAsia="Times New Roman" w:hAnsi="Sylfaen" w:cs="Arial"/>
                <w:sz w:val="16"/>
                <w:szCs w:val="16"/>
                <w:lang w:val="ka-GE" w:eastAsia="en-GB"/>
              </w:rPr>
              <w:t xml:space="preserve"> </w:t>
            </w:r>
            <w:proofErr w:type="spellStart"/>
            <w:r w:rsidRPr="00642D6E">
              <w:rPr>
                <w:rFonts w:ascii="Sylfaen" w:eastAsia="Times New Roman" w:hAnsi="Sylfaen" w:cs="Arial"/>
                <w:sz w:val="16"/>
                <w:szCs w:val="16"/>
                <w:lang w:val="ka-GE" w:eastAsia="en-GB"/>
              </w:rPr>
              <w:t>of</w:t>
            </w:r>
            <w:proofErr w:type="spellEnd"/>
            <w:r w:rsidRPr="00642D6E">
              <w:rPr>
                <w:rFonts w:ascii="Sylfaen" w:eastAsia="Times New Roman" w:hAnsi="Sylfaen" w:cs="Arial"/>
                <w:sz w:val="16"/>
                <w:szCs w:val="16"/>
                <w:lang w:val="ka-GE" w:eastAsia="en-GB"/>
              </w:rPr>
              <w:t xml:space="preserve"> </w:t>
            </w:r>
            <w:proofErr w:type="spellStart"/>
            <w:r w:rsidRPr="00642D6E">
              <w:rPr>
                <w:rFonts w:ascii="Sylfaen" w:eastAsia="Times New Roman" w:hAnsi="Sylfaen" w:cs="Arial"/>
                <w:sz w:val="16"/>
                <w:szCs w:val="16"/>
                <w:lang w:val="ka-GE" w:eastAsia="en-GB"/>
              </w:rPr>
              <w:t>directive</w:t>
            </w:r>
            <w:proofErr w:type="spellEnd"/>
            <w:r w:rsidRPr="00642D6E">
              <w:rPr>
                <w:rFonts w:ascii="Sylfaen" w:eastAsia="Times New Roman" w:hAnsi="Sylfaen" w:cs="Arial"/>
                <w:sz w:val="16"/>
                <w:szCs w:val="16"/>
                <w:lang w:val="ka-GE" w:eastAsia="en-GB"/>
              </w:rPr>
              <w:t xml:space="preserve"> </w:t>
            </w:r>
            <w:r w:rsidR="00A72E65" w:rsidRPr="00C40F50">
              <w:rPr>
                <w:rFonts w:ascii="Sylfaen" w:eastAsia="Times New Roman" w:hAnsi="Sylfaen" w:cs="Arial"/>
                <w:sz w:val="16"/>
                <w:szCs w:val="16"/>
                <w:lang w:val="ka-GE" w:eastAsia="en-GB"/>
              </w:rPr>
              <w:t xml:space="preserve">2008/98/EC; </w:t>
            </w:r>
            <w:proofErr w:type="spellStart"/>
            <w:r w:rsidRPr="00642D6E">
              <w:rPr>
                <w:rFonts w:ascii="Sylfaen" w:eastAsia="Times New Roman" w:hAnsi="Sylfaen" w:cs="Arial"/>
                <w:sz w:val="16"/>
                <w:szCs w:val="16"/>
                <w:lang w:val="ka-GE" w:eastAsia="en-GB"/>
              </w:rPr>
              <w:t>Directive</w:t>
            </w:r>
            <w:proofErr w:type="spellEnd"/>
            <w:r w:rsidRPr="00642D6E">
              <w:rPr>
                <w:rFonts w:ascii="Sylfaen" w:eastAsia="Times New Roman" w:hAnsi="Sylfaen" w:cs="Arial"/>
                <w:sz w:val="16"/>
                <w:szCs w:val="16"/>
                <w:lang w:val="ka-GE" w:eastAsia="en-GB"/>
              </w:rPr>
              <w:t xml:space="preserve"> </w:t>
            </w:r>
            <w:r w:rsidR="00A72E65" w:rsidRPr="00C40F50">
              <w:rPr>
                <w:rFonts w:ascii="Sylfaen" w:eastAsia="Times New Roman" w:hAnsi="Sylfaen" w:cs="Arial"/>
                <w:sz w:val="16"/>
                <w:szCs w:val="16"/>
                <w:lang w:val="ka-GE" w:eastAsia="en-GB"/>
              </w:rPr>
              <w:t xml:space="preserve">1999/31/EC; </w:t>
            </w:r>
          </w:p>
          <w:p w14:paraId="0E287685" w14:textId="3FB81A8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 SDG (</w:t>
            </w:r>
            <w:proofErr w:type="spellStart"/>
            <w:r w:rsidR="00642D6E" w:rsidRPr="00642D6E">
              <w:rPr>
                <w:rFonts w:ascii="Sylfaen" w:eastAsia="Times New Roman" w:hAnsi="Sylfaen" w:cs="Arial"/>
                <w:sz w:val="16"/>
                <w:szCs w:val="16"/>
                <w:lang w:val="ka-GE" w:eastAsia="en-GB"/>
              </w:rPr>
              <w:t>Health</w:t>
            </w:r>
            <w:proofErr w:type="spellEnd"/>
            <w:r w:rsidR="00642D6E" w:rsidRPr="00642D6E">
              <w:rPr>
                <w:rFonts w:ascii="Sylfaen" w:eastAsia="Times New Roman" w:hAnsi="Sylfaen" w:cs="Arial"/>
                <w:sz w:val="16"/>
                <w:szCs w:val="16"/>
                <w:lang w:val="ka-GE" w:eastAsia="en-GB"/>
              </w:rPr>
              <w:t xml:space="preserve"> </w:t>
            </w:r>
            <w:proofErr w:type="spellStart"/>
            <w:r w:rsidR="00642D6E" w:rsidRPr="00642D6E">
              <w:rPr>
                <w:rFonts w:ascii="Sylfaen" w:eastAsia="Times New Roman" w:hAnsi="Sylfaen" w:cs="Arial"/>
                <w:sz w:val="16"/>
                <w:szCs w:val="16"/>
                <w:lang w:val="ka-GE" w:eastAsia="en-GB"/>
              </w:rPr>
              <w:t>and</w:t>
            </w:r>
            <w:proofErr w:type="spellEnd"/>
            <w:r w:rsidR="00642D6E" w:rsidRPr="00642D6E">
              <w:rPr>
                <w:rFonts w:ascii="Sylfaen" w:eastAsia="Times New Roman" w:hAnsi="Sylfaen" w:cs="Arial"/>
                <w:sz w:val="16"/>
                <w:szCs w:val="16"/>
                <w:lang w:val="ka-GE" w:eastAsia="en-GB"/>
              </w:rPr>
              <w:t xml:space="preserve"> </w:t>
            </w:r>
            <w:proofErr w:type="spellStart"/>
            <w:r w:rsidR="00642D6E" w:rsidRPr="00642D6E">
              <w:rPr>
                <w:rFonts w:ascii="Sylfaen" w:eastAsia="Times New Roman" w:hAnsi="Sylfaen" w:cs="Arial"/>
                <w:sz w:val="16"/>
                <w:szCs w:val="16"/>
                <w:lang w:val="ka-GE" w:eastAsia="en-GB"/>
              </w:rPr>
              <w:t>well</w:t>
            </w:r>
            <w:proofErr w:type="spellEnd"/>
            <w:r w:rsidR="00642D6E" w:rsidRPr="00642D6E">
              <w:rPr>
                <w:rFonts w:ascii="Sylfaen" w:eastAsia="Times New Roman" w:hAnsi="Sylfaen" w:cs="Arial"/>
                <w:sz w:val="16"/>
                <w:szCs w:val="16"/>
                <w:lang w:val="ka-GE" w:eastAsia="en-GB"/>
              </w:rPr>
              <w:t>-b</w:t>
            </w:r>
            <w:proofErr w:type="spellStart"/>
            <w:r w:rsidR="00642D6E">
              <w:rPr>
                <w:rFonts w:ascii="Sylfaen" w:eastAsia="Times New Roman" w:hAnsi="Sylfaen" w:cs="Arial"/>
                <w:sz w:val="16"/>
                <w:szCs w:val="16"/>
                <w:lang w:val="en-US" w:eastAsia="en-GB"/>
              </w:rPr>
              <w:t>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6-თან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SDG 1</w:t>
            </w:r>
            <w:r w:rsidR="00D67D2F">
              <w:rPr>
                <w:rFonts w:ascii="Sylfaen" w:eastAsia="Times New Roman" w:hAnsi="Sylfaen" w:cs="Arial"/>
                <w:sz w:val="16"/>
                <w:szCs w:val="16"/>
                <w:lang w:val="en-US" w:eastAsia="en-GB"/>
              </w:rPr>
              <w:t>1</w:t>
            </w:r>
            <w:r w:rsidRPr="00C40F50">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noWrap/>
          </w:tcPr>
          <w:p w14:paraId="1B8A2DA2" w14:textId="6433ECBD" w:rsidR="00A72E65" w:rsidRPr="00C40F50" w:rsidRDefault="00A72E65" w:rsidP="00A72E65">
            <w:pPr>
              <w:rPr>
                <w:rFonts w:ascii="Sylfaen" w:eastAsia="Times New Roman" w:hAnsi="Sylfaen" w:cs="Arial"/>
                <w:sz w:val="16"/>
                <w:szCs w:val="16"/>
                <w:lang w:val="ka-GE" w:eastAsia="en-GB"/>
              </w:rPr>
            </w:pPr>
            <w:proofErr w:type="spellStart"/>
            <w:r w:rsidRPr="00EE6758">
              <w:rPr>
                <w:rFonts w:ascii="Sylfaen" w:eastAsia="Times New Roman" w:hAnsi="Sylfaen" w:cs="Arial"/>
                <w:sz w:val="16"/>
                <w:szCs w:val="16"/>
                <w:lang w:val="ka-GE" w:eastAsia="en-GB"/>
              </w:rPr>
              <w:t>Until</w:t>
            </w:r>
            <w:proofErr w:type="spellEnd"/>
            <w:r w:rsidRPr="00EE6758">
              <w:rPr>
                <w:rFonts w:ascii="Sylfaen" w:eastAsia="Times New Roman" w:hAnsi="Sylfaen" w:cs="Arial"/>
                <w:sz w:val="16"/>
                <w:szCs w:val="16"/>
                <w:lang w:val="ka-GE" w:eastAsia="en-GB"/>
              </w:rPr>
              <w:t xml:space="preserve"> 2024 </w:t>
            </w:r>
            <w:proofErr w:type="spellStart"/>
            <w:r w:rsidRPr="00EE6758">
              <w:rPr>
                <w:rFonts w:ascii="Sylfaen" w:eastAsia="Times New Roman" w:hAnsi="Sylfaen" w:cs="Arial"/>
                <w:sz w:val="16"/>
                <w:szCs w:val="16"/>
                <w:lang w:val="ka-GE" w:eastAsia="en-GB"/>
              </w:rPr>
              <w:t>at</w:t>
            </w:r>
            <w:proofErr w:type="spellEnd"/>
            <w:r w:rsidRPr="00EE6758">
              <w:rPr>
                <w:rFonts w:ascii="Sylfaen" w:eastAsia="Times New Roman" w:hAnsi="Sylfaen" w:cs="Arial"/>
                <w:sz w:val="16"/>
                <w:szCs w:val="16"/>
                <w:lang w:val="ka-GE" w:eastAsia="en-GB"/>
              </w:rPr>
              <w:t xml:space="preserve"> </w:t>
            </w:r>
            <w:proofErr w:type="spellStart"/>
            <w:r w:rsidRPr="00EE6758">
              <w:rPr>
                <w:rFonts w:ascii="Sylfaen" w:eastAsia="Times New Roman" w:hAnsi="Sylfaen" w:cs="Arial"/>
                <w:sz w:val="16"/>
                <w:szCs w:val="16"/>
                <w:lang w:val="ka-GE" w:eastAsia="en-GB"/>
              </w:rPr>
              <w:t>least</w:t>
            </w:r>
            <w:proofErr w:type="spellEnd"/>
            <w:r w:rsidRPr="00EE6758">
              <w:rPr>
                <w:rFonts w:ascii="Sylfaen" w:eastAsia="Times New Roman" w:hAnsi="Sylfaen" w:cs="Arial"/>
                <w:sz w:val="16"/>
                <w:szCs w:val="16"/>
                <w:lang w:val="ka-GE" w:eastAsia="en-GB"/>
              </w:rPr>
              <w:t xml:space="preserve"> 4 </w:t>
            </w:r>
            <w:proofErr w:type="spellStart"/>
            <w:r w:rsidRPr="00EE6758">
              <w:rPr>
                <w:rFonts w:ascii="Sylfaen" w:eastAsia="Times New Roman" w:hAnsi="Sylfaen" w:cs="Arial"/>
                <w:sz w:val="16"/>
                <w:szCs w:val="16"/>
                <w:lang w:val="ka-GE" w:eastAsia="en-GB"/>
              </w:rPr>
              <w:t>unauthorized</w:t>
            </w:r>
            <w:proofErr w:type="spellEnd"/>
            <w:r w:rsidRPr="00EE6758">
              <w:rPr>
                <w:rFonts w:ascii="Sylfaen" w:eastAsia="Times New Roman" w:hAnsi="Sylfaen" w:cs="Arial"/>
                <w:sz w:val="16"/>
                <w:szCs w:val="16"/>
                <w:lang w:val="ka-GE" w:eastAsia="en-GB"/>
              </w:rPr>
              <w:t xml:space="preserve"> </w:t>
            </w:r>
            <w:proofErr w:type="spellStart"/>
            <w:r w:rsidRPr="00EE6758">
              <w:rPr>
                <w:rFonts w:ascii="Sylfaen" w:eastAsia="Times New Roman" w:hAnsi="Sylfaen" w:cs="Arial"/>
                <w:sz w:val="16"/>
                <w:szCs w:val="16"/>
                <w:lang w:val="ka-GE" w:eastAsia="en-GB"/>
              </w:rPr>
              <w:t>landfills</w:t>
            </w:r>
            <w:proofErr w:type="spellEnd"/>
            <w:r w:rsidRPr="00EE6758">
              <w:rPr>
                <w:rFonts w:ascii="Sylfaen" w:eastAsia="Times New Roman" w:hAnsi="Sylfaen" w:cs="Arial"/>
                <w:sz w:val="16"/>
                <w:szCs w:val="16"/>
                <w:lang w:val="ka-GE" w:eastAsia="en-GB"/>
              </w:rPr>
              <w:t xml:space="preserve"> </w:t>
            </w:r>
            <w:proofErr w:type="spellStart"/>
            <w:r w:rsidRPr="00EE6758">
              <w:rPr>
                <w:rFonts w:ascii="Sylfaen" w:eastAsia="Times New Roman" w:hAnsi="Sylfaen" w:cs="Arial"/>
                <w:sz w:val="16"/>
                <w:szCs w:val="16"/>
                <w:lang w:val="ka-GE" w:eastAsia="en-GB"/>
              </w:rPr>
              <w:t>are</w:t>
            </w:r>
            <w:proofErr w:type="spellEnd"/>
            <w:r w:rsidRPr="00EE6758">
              <w:rPr>
                <w:rFonts w:ascii="Sylfaen" w:eastAsia="Times New Roman" w:hAnsi="Sylfaen" w:cs="Arial"/>
                <w:sz w:val="16"/>
                <w:szCs w:val="16"/>
                <w:lang w:val="ka-GE" w:eastAsia="en-GB"/>
              </w:rPr>
              <w:t xml:space="preserve"> </w:t>
            </w:r>
            <w:proofErr w:type="spellStart"/>
            <w:r w:rsidRPr="00EE6758">
              <w:rPr>
                <w:rFonts w:ascii="Sylfaen" w:eastAsia="Times New Roman" w:hAnsi="Sylfaen" w:cs="Arial"/>
                <w:sz w:val="16"/>
                <w:szCs w:val="16"/>
                <w:lang w:val="ka-GE" w:eastAsia="en-GB"/>
              </w:rPr>
              <w:t>closed</w:t>
            </w:r>
            <w:proofErr w:type="spellEnd"/>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w:t>
            </w:r>
          </w:p>
        </w:tc>
        <w:tc>
          <w:tcPr>
            <w:tcW w:w="1257" w:type="dxa"/>
            <w:gridSpan w:val="11"/>
          </w:tcPr>
          <w:p w14:paraId="0E28768D" w14:textId="2AEC7C37" w:rsidR="00D67D2F" w:rsidRPr="00D67D2F" w:rsidRDefault="00D67D2F"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Annual report of the Ministry of Regional Development and Infrastructure</w:t>
            </w:r>
          </w:p>
        </w:tc>
        <w:tc>
          <w:tcPr>
            <w:tcW w:w="1988" w:type="dxa"/>
            <w:gridSpan w:val="16"/>
          </w:tcPr>
          <w:p w14:paraId="0E28768E" w14:textId="467E42B7" w:rsidR="00A72E65" w:rsidRPr="00C40F50" w:rsidRDefault="00D67D2F"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Regional Development and Infrastructure</w:t>
            </w:r>
          </w:p>
        </w:tc>
        <w:tc>
          <w:tcPr>
            <w:tcW w:w="2345" w:type="dxa"/>
            <w:gridSpan w:val="22"/>
          </w:tcPr>
          <w:p w14:paraId="1B6B01F8" w14:textId="67580ADB" w:rsidR="00A72E65" w:rsidRPr="00C40F50" w:rsidRDefault="00825BD5" w:rsidP="00A72E65">
            <w:pPr>
              <w:rPr>
                <w:rFonts w:ascii="Sylfaen" w:eastAsia="Times New Roman" w:hAnsi="Sylfaen" w:cs="Arial"/>
                <w:sz w:val="16"/>
                <w:szCs w:val="16"/>
                <w:lang w:val="ka-GE" w:eastAsia="en-GB"/>
              </w:rPr>
            </w:pPr>
            <w:bookmarkStart w:id="2" w:name="FPartOrg1"/>
            <w:r>
              <w:rPr>
                <w:rFonts w:ascii="Sylfaen" w:eastAsia="Times New Roman" w:hAnsi="Sylfaen" w:cs="Arial"/>
                <w:sz w:val="16"/>
                <w:szCs w:val="16"/>
                <w:lang w:val="ka-GE" w:eastAsia="en-GB"/>
              </w:rPr>
              <w:t>LEPL “</w:t>
            </w:r>
            <w:proofErr w:type="spellStart"/>
            <w:r>
              <w:rPr>
                <w:rFonts w:ascii="Sylfaen" w:eastAsia="Times New Roman" w:hAnsi="Sylfaen" w:cs="Arial"/>
                <w:sz w:val="16"/>
                <w:szCs w:val="16"/>
                <w:lang w:val="ka-GE" w:eastAsia="en-GB"/>
              </w:rPr>
              <w:t>Solid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Waste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Management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Company</w:t>
            </w:r>
            <w:proofErr w:type="spellEnd"/>
            <w:r>
              <w:rPr>
                <w:rFonts w:ascii="Sylfaen" w:eastAsia="Times New Roman" w:hAnsi="Sylfaen" w:cs="Arial"/>
                <w:sz w:val="16"/>
                <w:szCs w:val="16"/>
                <w:lang w:val="en-US" w:eastAsia="en-GB"/>
              </w:rPr>
              <w:t xml:space="preserve"> of Georgia</w:t>
            </w:r>
            <w:r>
              <w:rPr>
                <w:rFonts w:ascii="Sylfaen" w:eastAsia="Times New Roman" w:hAnsi="Sylfaen" w:cs="Arial"/>
                <w:sz w:val="16"/>
                <w:szCs w:val="16"/>
                <w:lang w:val="ka-GE" w:eastAsia="en-GB"/>
              </w:rPr>
              <w:t>”</w:t>
            </w:r>
          </w:p>
          <w:p w14:paraId="34AE0314" w14:textId="77777777" w:rsidR="00A72E65" w:rsidRPr="00C40F50" w:rsidRDefault="00A72E65" w:rsidP="00A72E65">
            <w:pPr>
              <w:rPr>
                <w:rFonts w:ascii="Sylfaen" w:eastAsia="Times New Roman" w:hAnsi="Sylfaen" w:cs="Arial"/>
                <w:sz w:val="16"/>
                <w:szCs w:val="16"/>
                <w:lang w:val="ka-GE" w:eastAsia="en-GB"/>
              </w:rPr>
            </w:pPr>
          </w:p>
          <w:p w14:paraId="16F6BE88" w14:textId="6B831665" w:rsidR="00A72E65" w:rsidRPr="00C40F50" w:rsidRDefault="00825BD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LEPL “Municipal Development Fund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Georgia”</w:t>
            </w:r>
          </w:p>
          <w:p w14:paraId="73374F06" w14:textId="77777777" w:rsidR="00A72E65" w:rsidRPr="00C40F50" w:rsidRDefault="00A72E65" w:rsidP="00A72E65">
            <w:pPr>
              <w:rPr>
                <w:rFonts w:ascii="Sylfaen" w:eastAsia="Times New Roman" w:hAnsi="Sylfaen" w:cs="Arial"/>
                <w:sz w:val="16"/>
                <w:szCs w:val="16"/>
                <w:lang w:val="ka-GE" w:eastAsia="en-GB"/>
              </w:rPr>
            </w:pPr>
          </w:p>
          <w:p w14:paraId="2BDF8168" w14:textId="798FDB90" w:rsidR="00A72E65" w:rsidRPr="00C40F50" w:rsidRDefault="00825BD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Government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Autonomous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Republic</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Adjara</w:t>
            </w:r>
            <w:proofErr w:type="spellEnd"/>
          </w:p>
          <w:p w14:paraId="38743FBC" w14:textId="77777777" w:rsidR="00A72E65" w:rsidRPr="00C40F50" w:rsidRDefault="00A72E65" w:rsidP="00A72E65">
            <w:pPr>
              <w:rPr>
                <w:rFonts w:ascii="Sylfaen" w:eastAsia="Times New Roman" w:hAnsi="Sylfaen" w:cs="Arial"/>
                <w:sz w:val="16"/>
                <w:szCs w:val="16"/>
                <w:lang w:val="ka-GE" w:eastAsia="en-GB"/>
              </w:rPr>
            </w:pPr>
          </w:p>
          <w:p w14:paraId="5EBDD7AD" w14:textId="204F7E91"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p w14:paraId="3407F385" w14:textId="77777777" w:rsidR="00A72E65" w:rsidRPr="00C40F50" w:rsidRDefault="00A72E65" w:rsidP="00A72E65">
            <w:pPr>
              <w:rPr>
                <w:rFonts w:ascii="Sylfaen" w:eastAsia="Times New Roman" w:hAnsi="Sylfaen" w:cs="Arial"/>
                <w:sz w:val="16"/>
                <w:szCs w:val="16"/>
                <w:lang w:val="ka-GE" w:eastAsia="en-GB"/>
              </w:rPr>
            </w:pPr>
          </w:p>
          <w:p w14:paraId="0E287691" w14:textId="4382E1D6" w:rsidR="00A72E65" w:rsidRPr="00C40F50" w:rsidRDefault="00825BD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Relevant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municipalities</w:t>
            </w:r>
            <w:bookmarkEnd w:id="2"/>
            <w:proofErr w:type="spellEnd"/>
          </w:p>
        </w:tc>
        <w:tc>
          <w:tcPr>
            <w:tcW w:w="1422" w:type="dxa"/>
            <w:gridSpan w:val="8"/>
          </w:tcPr>
          <w:p w14:paraId="0E287692" w14:textId="496B7568" w:rsidR="00A72E65" w:rsidRPr="00EE3A3A"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p w14:paraId="0E287693" w14:textId="77777777" w:rsidR="00A72E65" w:rsidRPr="00C40F50" w:rsidRDefault="00A72E65" w:rsidP="00A72E65">
            <w:pPr>
              <w:rPr>
                <w:rFonts w:ascii="Sylfaen" w:eastAsia="Times New Roman" w:hAnsi="Sylfaen" w:cs="Arial"/>
                <w:sz w:val="16"/>
                <w:szCs w:val="16"/>
                <w:lang w:val="ka-GE" w:eastAsia="en-GB"/>
              </w:rPr>
            </w:pPr>
          </w:p>
          <w:p w14:paraId="0E287695" w14:textId="77777777" w:rsidR="00A72E65" w:rsidRPr="00C40F50" w:rsidRDefault="00A72E65" w:rsidP="00A72E65">
            <w:pPr>
              <w:rPr>
                <w:rFonts w:ascii="Sylfaen" w:eastAsia="Times New Roman" w:hAnsi="Sylfaen" w:cs="Arial"/>
                <w:sz w:val="16"/>
                <w:szCs w:val="16"/>
                <w:lang w:val="ka-GE" w:eastAsia="en-GB"/>
              </w:rPr>
            </w:pPr>
          </w:p>
        </w:tc>
        <w:tc>
          <w:tcPr>
            <w:tcW w:w="1514" w:type="dxa"/>
            <w:gridSpan w:val="10"/>
          </w:tcPr>
          <w:p w14:paraId="0E287698" w14:textId="0E174F4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52</w:t>
            </w:r>
            <w:r>
              <w:rPr>
                <w:rFonts w:ascii="Sylfaen" w:eastAsia="Times New Roman" w:hAnsi="Sylfaen" w:cs="Arial"/>
                <w:sz w:val="16"/>
                <w:szCs w:val="16"/>
                <w:lang w:val="en-US" w:eastAsia="en-GB"/>
              </w:rPr>
              <w:t>0</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000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p>
        </w:tc>
        <w:tc>
          <w:tcPr>
            <w:tcW w:w="738" w:type="dxa"/>
            <w:gridSpan w:val="2"/>
          </w:tcPr>
          <w:p w14:paraId="7F2152F5" w14:textId="45EA374C"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520</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000</w:t>
            </w:r>
            <w:r>
              <w:rPr>
                <w:rFonts w:ascii="Sylfaen" w:eastAsia="Times New Roman" w:hAnsi="Sylfaen" w:cs="Arial"/>
                <w:sz w:val="16"/>
                <w:szCs w:val="16"/>
                <w:lang w:val="ka-GE" w:eastAsia="en-GB"/>
              </w:rPr>
              <w:t>.0</w:t>
            </w:r>
            <w:r>
              <w:rPr>
                <w:rFonts w:ascii="Sylfaen" w:eastAsia="Times New Roman" w:hAnsi="Sylfaen" w:cs="Arial"/>
                <w:sz w:val="16"/>
                <w:szCs w:val="16"/>
                <w:lang w:val="en-US" w:eastAsia="en-GB"/>
              </w:rPr>
              <w:t xml:space="preserve"> </w:t>
            </w:r>
            <w:r>
              <w:rPr>
                <w:rFonts w:ascii="Sylfaen" w:eastAsia="Times New Roman" w:hAnsi="Sylfaen" w:cs="Arial"/>
                <w:sz w:val="16"/>
                <w:szCs w:val="16"/>
                <w:lang w:val="ka-GE" w:eastAsia="en-GB"/>
              </w:rPr>
              <w:t>GEL</w:t>
            </w:r>
          </w:p>
        </w:tc>
        <w:tc>
          <w:tcPr>
            <w:tcW w:w="1217" w:type="dxa"/>
            <w:gridSpan w:val="7"/>
          </w:tcPr>
          <w:p w14:paraId="3A8BD70B" w14:textId="2879CED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25 05 01</w:t>
            </w:r>
          </w:p>
        </w:tc>
        <w:tc>
          <w:tcPr>
            <w:tcW w:w="1094" w:type="dxa"/>
            <w:gridSpan w:val="5"/>
          </w:tcPr>
          <w:p w14:paraId="4A2E6428" w14:textId="663231A9" w:rsidR="00A72E65"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4</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000</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000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p>
          <w:p w14:paraId="56FF0D49" w14:textId="77777777" w:rsidR="00A72E65" w:rsidRDefault="00A72E65" w:rsidP="00A72E65">
            <w:pPr>
              <w:rPr>
                <w:rFonts w:ascii="Sylfaen" w:eastAsia="Times New Roman" w:hAnsi="Sylfaen" w:cs="Arial"/>
                <w:sz w:val="16"/>
                <w:szCs w:val="16"/>
                <w:lang w:val="ka-GE" w:eastAsia="en-GB"/>
              </w:rPr>
            </w:pPr>
          </w:p>
          <w:p w14:paraId="1B395D12" w14:textId="53D68BAB" w:rsidR="00A72E65" w:rsidRPr="00C40F50"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loan</w:t>
            </w:r>
            <w:r>
              <w:rPr>
                <w:rFonts w:ascii="Sylfaen" w:eastAsia="Times New Roman" w:hAnsi="Sylfaen" w:cs="Arial"/>
                <w:sz w:val="16"/>
                <w:szCs w:val="16"/>
                <w:lang w:val="ka-GE" w:eastAsia="en-GB"/>
              </w:rPr>
              <w:t>)</w:t>
            </w:r>
          </w:p>
        </w:tc>
        <w:tc>
          <w:tcPr>
            <w:tcW w:w="1095" w:type="dxa"/>
            <w:gridSpan w:val="2"/>
          </w:tcPr>
          <w:p w14:paraId="0E287699" w14:textId="11AB43AB" w:rsidR="00A72E65" w:rsidRPr="00C40F50"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en-US" w:eastAsia="en-GB"/>
              </w:rPr>
              <w:t>EBRD</w:t>
            </w:r>
          </w:p>
        </w:tc>
        <w:tc>
          <w:tcPr>
            <w:tcW w:w="964" w:type="dxa"/>
            <w:gridSpan w:val="5"/>
          </w:tcPr>
          <w:p w14:paraId="0E28769A"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6AE" w14:textId="77777777" w:rsidTr="00BF2527">
        <w:trPr>
          <w:gridBefore w:val="1"/>
          <w:cantSplit/>
          <w:trHeight w:val="1134"/>
        </w:trPr>
        <w:tc>
          <w:tcPr>
            <w:tcW w:w="2551" w:type="dxa"/>
            <w:gridSpan w:val="4"/>
            <w:noWrap/>
          </w:tcPr>
          <w:p w14:paraId="0E28769C" w14:textId="2EA4923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6.1.2. </w:t>
            </w:r>
            <w:r w:rsidRPr="00F20DCE">
              <w:rPr>
                <w:rFonts w:ascii="Sylfaen" w:eastAsia="Times New Roman" w:hAnsi="Sylfaen" w:cs="Arial"/>
                <w:sz w:val="16"/>
                <w:szCs w:val="16"/>
                <w:lang w:val="en-GB" w:eastAsia="en-GB"/>
              </w:rPr>
              <w:t>Closing dumpsites</w:t>
            </w:r>
            <w:r>
              <w:rPr>
                <w:rFonts w:ascii="Sylfaen" w:eastAsia="Times New Roman" w:hAnsi="Sylfaen" w:cs="Arial"/>
                <w:sz w:val="16"/>
                <w:szCs w:val="16"/>
                <w:lang w:val="en-GB" w:eastAsia="en-GB"/>
              </w:rPr>
              <w:t>.</w:t>
            </w:r>
          </w:p>
        </w:tc>
        <w:tc>
          <w:tcPr>
            <w:tcW w:w="2532" w:type="dxa"/>
            <w:gridSpan w:val="6"/>
          </w:tcPr>
          <w:p w14:paraId="0E28769D" w14:textId="5DB32863" w:rsidR="00A72E65" w:rsidRPr="00867C1C" w:rsidRDefault="00A72E65" w:rsidP="00A72E65">
            <w:pPr>
              <w:rPr>
                <w:rFonts w:ascii="Sylfaen" w:eastAsia="Times New Roman" w:hAnsi="Sylfaen" w:cs="Arial"/>
                <w:sz w:val="16"/>
                <w:szCs w:val="16"/>
                <w:lang w:val="en-US" w:eastAsia="en-GB"/>
              </w:rPr>
            </w:pPr>
            <w:proofErr w:type="spellStart"/>
            <w:r w:rsidRPr="00867C1C">
              <w:rPr>
                <w:rFonts w:ascii="Sylfaen" w:eastAsia="Times New Roman" w:hAnsi="Sylfaen" w:cs="Arial"/>
                <w:sz w:val="16"/>
                <w:szCs w:val="16"/>
                <w:lang w:val="ka-GE" w:eastAsia="en-GB"/>
              </w:rPr>
              <w:t>Closure</w:t>
            </w:r>
            <w:proofErr w:type="spellEnd"/>
            <w:r w:rsidRPr="00867C1C">
              <w:rPr>
                <w:rFonts w:ascii="Sylfaen" w:eastAsia="Times New Roman" w:hAnsi="Sylfaen" w:cs="Arial"/>
                <w:sz w:val="16"/>
                <w:szCs w:val="16"/>
                <w:lang w:val="ka-GE" w:eastAsia="en-GB"/>
              </w:rPr>
              <w:t xml:space="preserve"> </w:t>
            </w:r>
            <w:proofErr w:type="spellStart"/>
            <w:r w:rsidRPr="00867C1C">
              <w:rPr>
                <w:rFonts w:ascii="Sylfaen" w:eastAsia="Times New Roman" w:hAnsi="Sylfaen" w:cs="Arial"/>
                <w:sz w:val="16"/>
                <w:szCs w:val="16"/>
                <w:lang w:val="ka-GE" w:eastAsia="en-GB"/>
              </w:rPr>
              <w:t>of</w:t>
            </w:r>
            <w:proofErr w:type="spellEnd"/>
            <w:r w:rsidRPr="00867C1C">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 xml:space="preserve">up to 400 </w:t>
            </w:r>
            <w:proofErr w:type="spellStart"/>
            <w:r w:rsidRPr="00867C1C">
              <w:rPr>
                <w:rFonts w:ascii="Sylfaen" w:eastAsia="Times New Roman" w:hAnsi="Sylfaen" w:cs="Arial"/>
                <w:sz w:val="16"/>
                <w:szCs w:val="16"/>
                <w:lang w:val="ka-GE" w:eastAsia="en-GB"/>
              </w:rPr>
              <w:t>existing</w:t>
            </w:r>
            <w:proofErr w:type="spellEnd"/>
            <w:r w:rsidRPr="00867C1C">
              <w:rPr>
                <w:rFonts w:ascii="Sylfaen" w:eastAsia="Times New Roman" w:hAnsi="Sylfaen" w:cs="Arial"/>
                <w:sz w:val="16"/>
                <w:szCs w:val="16"/>
                <w:lang w:val="ka-GE" w:eastAsia="en-GB"/>
              </w:rPr>
              <w:t xml:space="preserve"> </w:t>
            </w:r>
            <w:proofErr w:type="spellStart"/>
            <w:r w:rsidRPr="00867C1C">
              <w:rPr>
                <w:rFonts w:ascii="Sylfaen" w:eastAsia="Times New Roman" w:hAnsi="Sylfaen" w:cs="Arial"/>
                <w:sz w:val="16"/>
                <w:szCs w:val="16"/>
                <w:lang w:val="ka-GE" w:eastAsia="en-GB"/>
              </w:rPr>
              <w:t>dumpsites</w:t>
            </w:r>
            <w:proofErr w:type="spellEnd"/>
            <w:r w:rsidRPr="00867C1C">
              <w:rPr>
                <w:rFonts w:ascii="Sylfaen" w:eastAsia="Times New Roman" w:hAnsi="Sylfaen" w:cs="Arial"/>
                <w:sz w:val="16"/>
                <w:szCs w:val="16"/>
                <w:lang w:val="ka-GE" w:eastAsia="en-GB"/>
              </w:rPr>
              <w:t xml:space="preserve"> i</w:t>
            </w:r>
            <w:r>
              <w:rPr>
                <w:rFonts w:ascii="Sylfaen" w:eastAsia="Times New Roman" w:hAnsi="Sylfaen" w:cs="Arial"/>
                <w:sz w:val="16"/>
                <w:szCs w:val="16"/>
                <w:lang w:val="en-US" w:eastAsia="en-GB"/>
              </w:rPr>
              <w:t xml:space="preserve">n the regions. </w:t>
            </w:r>
          </w:p>
        </w:tc>
        <w:tc>
          <w:tcPr>
            <w:tcW w:w="2097" w:type="dxa"/>
            <w:gridSpan w:val="2"/>
          </w:tcPr>
          <w:p w14:paraId="0E28769E" w14:textId="66B9CBCF" w:rsidR="00A72E65" w:rsidRPr="00737C58" w:rsidRDefault="00FE574F"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Support implementation of directive </w:t>
            </w:r>
            <w:r w:rsidR="00A72E65" w:rsidRPr="00C40F50">
              <w:rPr>
                <w:rFonts w:ascii="Sylfaen" w:eastAsia="Times New Roman" w:hAnsi="Sylfaen" w:cs="Arial"/>
                <w:sz w:val="16"/>
                <w:szCs w:val="16"/>
                <w:lang w:val="ka-GE" w:eastAsia="en-GB"/>
              </w:rPr>
              <w:t>2008/98/</w:t>
            </w:r>
            <w:proofErr w:type="gramStart"/>
            <w:r w:rsidR="00A72E65" w:rsidRPr="00C40F50">
              <w:rPr>
                <w:rFonts w:ascii="Sylfaen" w:eastAsia="Times New Roman" w:hAnsi="Sylfaen" w:cs="Arial"/>
                <w:sz w:val="16"/>
                <w:szCs w:val="16"/>
                <w:lang w:val="ka-GE" w:eastAsia="en-GB"/>
              </w:rPr>
              <w:t xml:space="preserve">EC;  </w:t>
            </w:r>
            <w:r>
              <w:rPr>
                <w:rFonts w:ascii="Sylfaen" w:eastAsia="Times New Roman" w:hAnsi="Sylfaen" w:cs="Arial"/>
                <w:sz w:val="16"/>
                <w:szCs w:val="16"/>
                <w:lang w:val="en-US" w:eastAsia="en-GB"/>
              </w:rPr>
              <w:t>Directive</w:t>
            </w:r>
            <w:proofErr w:type="gramEnd"/>
            <w:r>
              <w:rPr>
                <w:rFonts w:ascii="Sylfaen" w:eastAsia="Times New Roman" w:hAnsi="Sylfaen" w:cs="Arial"/>
                <w:sz w:val="16"/>
                <w:szCs w:val="16"/>
                <w:lang w:val="en-US" w:eastAsia="en-GB"/>
              </w:rPr>
              <w:t xml:space="preserve"> </w:t>
            </w:r>
            <w:r w:rsidR="00A72E65" w:rsidRPr="00C40F50">
              <w:rPr>
                <w:rFonts w:ascii="Sylfaen" w:eastAsia="Times New Roman" w:hAnsi="Sylfaen" w:cs="Arial"/>
                <w:sz w:val="16"/>
                <w:szCs w:val="16"/>
                <w:lang w:val="ka-GE" w:eastAsia="en-GB"/>
              </w:rPr>
              <w:t xml:space="preserve">1999/31/EC; </w:t>
            </w:r>
            <w:r>
              <w:rPr>
                <w:rFonts w:ascii="Sylfaen" w:eastAsia="Times New Roman" w:hAnsi="Sylfaen" w:cs="Arial"/>
                <w:sz w:val="16"/>
                <w:szCs w:val="16"/>
                <w:lang w:val="en-US" w:eastAsia="en-GB"/>
              </w:rPr>
              <w:t xml:space="preserve">In accordance with </w:t>
            </w:r>
            <w:r w:rsidR="00737C58">
              <w:rPr>
                <w:rFonts w:ascii="Sylfaen" w:eastAsia="Times New Roman" w:hAnsi="Sylfaen" w:cs="Arial"/>
                <w:sz w:val="16"/>
                <w:szCs w:val="16"/>
                <w:lang w:val="en-US" w:eastAsia="en-GB"/>
              </w:rPr>
              <w:t xml:space="preserve">the changes caused by regulations </w:t>
            </w:r>
            <w:r w:rsidR="00A72E65" w:rsidRPr="00C40F50">
              <w:rPr>
                <w:rFonts w:ascii="Sylfaen" w:eastAsia="Times New Roman" w:hAnsi="Sylfaen" w:cs="Arial"/>
                <w:sz w:val="16"/>
                <w:szCs w:val="16"/>
                <w:lang w:val="ka-GE" w:eastAsia="en-GB"/>
              </w:rPr>
              <w:t xml:space="preserve">(EC) </w:t>
            </w:r>
            <w:proofErr w:type="spellStart"/>
            <w:r w:rsidR="00A72E65" w:rsidRPr="00C40F50">
              <w:rPr>
                <w:rFonts w:ascii="Sylfaen" w:eastAsia="Times New Roman" w:hAnsi="Sylfaen" w:cs="Arial"/>
                <w:sz w:val="16"/>
                <w:szCs w:val="16"/>
                <w:lang w:val="ka-GE" w:eastAsia="en-GB"/>
              </w:rPr>
              <w:t>No</w:t>
            </w:r>
            <w:proofErr w:type="spellEnd"/>
            <w:r w:rsidR="00A72E65" w:rsidRPr="00C40F50">
              <w:rPr>
                <w:rFonts w:ascii="Sylfaen" w:eastAsia="Times New Roman" w:hAnsi="Sylfaen" w:cs="Arial"/>
                <w:sz w:val="16"/>
                <w:szCs w:val="16"/>
                <w:lang w:val="ka-GE" w:eastAsia="en-GB"/>
              </w:rPr>
              <w:t xml:space="preserve"> 1882/2003</w:t>
            </w:r>
            <w:r w:rsidR="00737C58">
              <w:rPr>
                <w:rFonts w:ascii="Sylfaen" w:eastAsia="Times New Roman" w:hAnsi="Sylfaen" w:cs="Arial"/>
                <w:sz w:val="16"/>
                <w:szCs w:val="16"/>
                <w:lang w:val="en-US" w:eastAsia="en-GB"/>
              </w:rPr>
              <w:t>.</w:t>
            </w:r>
          </w:p>
          <w:p w14:paraId="0E28769F" w14:textId="5CDD034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noWrap/>
          </w:tcPr>
          <w:p w14:paraId="52569ED8" w14:textId="2B41237F" w:rsidR="00A72E65" w:rsidRPr="00867C1C" w:rsidRDefault="00A72E65" w:rsidP="00A72E65">
            <w:pPr>
              <w:rPr>
                <w:rFonts w:ascii="Sylfaen" w:eastAsia="Times New Roman" w:hAnsi="Sylfaen" w:cs="Arial"/>
                <w:sz w:val="16"/>
                <w:szCs w:val="16"/>
                <w:lang w:val="en-US" w:eastAsia="en-GB"/>
              </w:rPr>
            </w:pPr>
            <w:proofErr w:type="spellStart"/>
            <w:r w:rsidRPr="00867C1C">
              <w:rPr>
                <w:rFonts w:ascii="Sylfaen" w:eastAsia="Times New Roman" w:hAnsi="Sylfaen" w:cs="Arial"/>
                <w:sz w:val="16"/>
                <w:szCs w:val="16"/>
                <w:lang w:val="ka-GE" w:eastAsia="en-GB"/>
              </w:rPr>
              <w:t>Until</w:t>
            </w:r>
            <w:proofErr w:type="spellEnd"/>
            <w:r w:rsidRPr="00867C1C">
              <w:rPr>
                <w:rFonts w:ascii="Sylfaen" w:eastAsia="Times New Roman" w:hAnsi="Sylfaen" w:cs="Arial"/>
                <w:sz w:val="16"/>
                <w:szCs w:val="16"/>
                <w:lang w:val="ka-GE" w:eastAsia="en-GB"/>
              </w:rPr>
              <w:t xml:space="preserve"> 2024 100% </w:t>
            </w:r>
            <w:proofErr w:type="spellStart"/>
            <w:r w:rsidRPr="00867C1C">
              <w:rPr>
                <w:rFonts w:ascii="Sylfaen" w:eastAsia="Times New Roman" w:hAnsi="Sylfaen" w:cs="Arial"/>
                <w:sz w:val="16"/>
                <w:szCs w:val="16"/>
                <w:lang w:val="ka-GE" w:eastAsia="en-GB"/>
              </w:rPr>
              <w:t>of</w:t>
            </w:r>
            <w:proofErr w:type="spellEnd"/>
            <w:r w:rsidRPr="00867C1C">
              <w:rPr>
                <w:rFonts w:ascii="Sylfaen" w:eastAsia="Times New Roman" w:hAnsi="Sylfaen" w:cs="Arial"/>
                <w:sz w:val="16"/>
                <w:szCs w:val="16"/>
                <w:lang w:val="ka-GE" w:eastAsia="en-GB"/>
              </w:rPr>
              <w:t xml:space="preserve"> </w:t>
            </w:r>
            <w:proofErr w:type="spellStart"/>
            <w:r w:rsidRPr="00867C1C">
              <w:rPr>
                <w:rFonts w:ascii="Sylfaen" w:eastAsia="Times New Roman" w:hAnsi="Sylfaen" w:cs="Arial"/>
                <w:sz w:val="16"/>
                <w:szCs w:val="16"/>
                <w:lang w:val="ka-GE" w:eastAsia="en-GB"/>
              </w:rPr>
              <w:t>dumpsites</w:t>
            </w:r>
            <w:proofErr w:type="spellEnd"/>
            <w:r w:rsidRPr="00867C1C">
              <w:rPr>
                <w:rFonts w:ascii="Sylfaen" w:eastAsia="Times New Roman" w:hAnsi="Sylfaen" w:cs="Arial"/>
                <w:sz w:val="16"/>
                <w:szCs w:val="16"/>
                <w:lang w:val="ka-GE" w:eastAsia="en-GB"/>
              </w:rPr>
              <w:t xml:space="preserve"> </w:t>
            </w:r>
            <w:proofErr w:type="spellStart"/>
            <w:r w:rsidRPr="00867C1C">
              <w:rPr>
                <w:rFonts w:ascii="Sylfaen" w:eastAsia="Times New Roman" w:hAnsi="Sylfaen" w:cs="Arial"/>
                <w:sz w:val="16"/>
                <w:szCs w:val="16"/>
                <w:lang w:val="ka-GE" w:eastAsia="en-GB"/>
              </w:rPr>
              <w:t>are</w:t>
            </w:r>
            <w:proofErr w:type="spellEnd"/>
            <w:r w:rsidRPr="00867C1C">
              <w:rPr>
                <w:rFonts w:ascii="Sylfaen" w:eastAsia="Times New Roman" w:hAnsi="Sylfaen" w:cs="Arial"/>
                <w:sz w:val="16"/>
                <w:szCs w:val="16"/>
                <w:lang w:val="ka-GE" w:eastAsia="en-GB"/>
              </w:rPr>
              <w:t xml:space="preserve"> c</w:t>
            </w:r>
            <w:proofErr w:type="spellStart"/>
            <w:r>
              <w:rPr>
                <w:rFonts w:ascii="Sylfaen" w:eastAsia="Times New Roman" w:hAnsi="Sylfaen" w:cs="Arial"/>
                <w:sz w:val="16"/>
                <w:szCs w:val="16"/>
                <w:lang w:val="en-US" w:eastAsia="en-GB"/>
              </w:rPr>
              <w:t>losed</w:t>
            </w:r>
            <w:proofErr w:type="spellEnd"/>
            <w:r>
              <w:rPr>
                <w:rFonts w:ascii="Sylfaen" w:eastAsia="Times New Roman" w:hAnsi="Sylfaen" w:cs="Arial"/>
                <w:sz w:val="16"/>
                <w:szCs w:val="16"/>
                <w:lang w:val="en-US" w:eastAsia="en-GB"/>
              </w:rPr>
              <w:t>.</w:t>
            </w:r>
          </w:p>
          <w:p w14:paraId="13C5C50D"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tcPr>
          <w:p w14:paraId="0E2876A3" w14:textId="0847E055" w:rsidR="00A72E65" w:rsidRPr="00825BD5" w:rsidRDefault="00825BD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Reports of the municipalities</w:t>
            </w:r>
          </w:p>
        </w:tc>
        <w:tc>
          <w:tcPr>
            <w:tcW w:w="1988" w:type="dxa"/>
            <w:gridSpan w:val="16"/>
          </w:tcPr>
          <w:p w14:paraId="0E2876A4" w14:textId="2EBD931D" w:rsidR="00A72E65" w:rsidRPr="00825BD5" w:rsidRDefault="00825BD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Municipality City Halls</w:t>
            </w:r>
          </w:p>
        </w:tc>
        <w:tc>
          <w:tcPr>
            <w:tcW w:w="2345" w:type="dxa"/>
            <w:gridSpan w:val="22"/>
          </w:tcPr>
          <w:p w14:paraId="4E78C7A8" w14:textId="7DB982B6"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p w14:paraId="4F2E947B" w14:textId="77777777" w:rsidR="00A72E65" w:rsidRPr="00C40F50" w:rsidRDefault="00A72E65" w:rsidP="00A72E65">
            <w:pPr>
              <w:rPr>
                <w:rFonts w:ascii="Sylfaen" w:eastAsia="Times New Roman" w:hAnsi="Sylfaen" w:cs="Arial"/>
                <w:sz w:val="16"/>
                <w:szCs w:val="16"/>
                <w:lang w:val="ka-GE" w:eastAsia="en-GB"/>
              </w:rPr>
            </w:pPr>
          </w:p>
          <w:p w14:paraId="34E7D87F" w14:textId="7F7C2014" w:rsidR="00A72E65" w:rsidRDefault="00825BD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Regional</w:t>
            </w:r>
            <w:proofErr w:type="spellEnd"/>
            <w:r>
              <w:rPr>
                <w:rFonts w:ascii="Sylfaen" w:eastAsia="Times New Roman" w:hAnsi="Sylfaen" w:cs="Arial"/>
                <w:sz w:val="16"/>
                <w:szCs w:val="16"/>
                <w:lang w:val="ka-GE" w:eastAsia="en-GB"/>
              </w:rPr>
              <w:t xml:space="preserve"> Development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Infrastructure</w:t>
            </w:r>
            <w:proofErr w:type="spellEnd"/>
          </w:p>
          <w:p w14:paraId="0E8AF38A" w14:textId="77777777" w:rsidR="00A72E65" w:rsidRDefault="00A72E65" w:rsidP="00A72E65">
            <w:pPr>
              <w:rPr>
                <w:rFonts w:ascii="Sylfaen" w:eastAsia="Times New Roman" w:hAnsi="Sylfaen" w:cs="Arial"/>
                <w:sz w:val="16"/>
                <w:szCs w:val="16"/>
                <w:lang w:val="ka-GE" w:eastAsia="en-GB"/>
              </w:rPr>
            </w:pPr>
          </w:p>
          <w:p w14:paraId="46855C5B" w14:textId="20F4E13A" w:rsidR="00A72E65" w:rsidRPr="00C40F50" w:rsidRDefault="00825BD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LEPL “</w:t>
            </w:r>
            <w:proofErr w:type="spellStart"/>
            <w:r>
              <w:rPr>
                <w:rFonts w:ascii="Sylfaen" w:eastAsia="Times New Roman" w:hAnsi="Sylfaen" w:cs="Arial"/>
                <w:sz w:val="16"/>
                <w:szCs w:val="16"/>
                <w:lang w:val="ka-GE" w:eastAsia="en-GB"/>
              </w:rPr>
              <w:t>Solid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Waste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Management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Company</w:t>
            </w:r>
            <w:proofErr w:type="spellEnd"/>
            <w:r>
              <w:rPr>
                <w:rFonts w:ascii="Sylfaen" w:eastAsia="Times New Roman" w:hAnsi="Sylfaen" w:cs="Arial"/>
                <w:sz w:val="16"/>
                <w:szCs w:val="16"/>
                <w:lang w:val="ka-GE" w:eastAsia="en-GB"/>
              </w:rPr>
              <w:t>”</w:t>
            </w:r>
          </w:p>
          <w:p w14:paraId="7AD0D292" w14:textId="0534E228" w:rsidR="00A72E65" w:rsidRPr="00C40F50" w:rsidRDefault="00A72E65" w:rsidP="00A72E65">
            <w:pPr>
              <w:rPr>
                <w:rFonts w:ascii="Sylfaen" w:eastAsia="Times New Roman" w:hAnsi="Sylfaen" w:cs="Arial"/>
                <w:sz w:val="16"/>
                <w:szCs w:val="16"/>
                <w:lang w:val="ka-GE" w:eastAsia="en-GB"/>
              </w:rPr>
            </w:pPr>
          </w:p>
          <w:p w14:paraId="0E2876A6" w14:textId="4D83AA71" w:rsidR="00A72E65" w:rsidRPr="00C40F50" w:rsidRDefault="00A72E65" w:rsidP="00A72E65">
            <w:pPr>
              <w:rPr>
                <w:rFonts w:ascii="Sylfaen" w:eastAsia="Times New Roman" w:hAnsi="Sylfaen" w:cs="Arial"/>
                <w:b/>
                <w:sz w:val="16"/>
                <w:szCs w:val="16"/>
                <w:lang w:val="ka-GE" w:eastAsia="en-GB"/>
              </w:rPr>
            </w:pPr>
          </w:p>
        </w:tc>
        <w:tc>
          <w:tcPr>
            <w:tcW w:w="1422" w:type="dxa"/>
            <w:gridSpan w:val="8"/>
          </w:tcPr>
          <w:p w14:paraId="0E2876A7" w14:textId="57ADD720" w:rsidR="00A72E65" w:rsidRPr="00867C1C"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514" w:type="dxa"/>
            <w:gridSpan w:val="10"/>
          </w:tcPr>
          <w:p w14:paraId="0E2876AB" w14:textId="00651CE0"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2,800,000.0 GEL </w:t>
            </w:r>
          </w:p>
        </w:tc>
        <w:tc>
          <w:tcPr>
            <w:tcW w:w="738" w:type="dxa"/>
            <w:gridSpan w:val="2"/>
          </w:tcPr>
          <w:p w14:paraId="777A05CB" w14:textId="48CF302C" w:rsidR="00A72E65" w:rsidRPr="00C40F50" w:rsidRDefault="00A72E65" w:rsidP="00A72E65">
            <w:pPr>
              <w:rPr>
                <w:rFonts w:ascii="Sylfaen" w:eastAsia="Times New Roman" w:hAnsi="Sylfaen" w:cs="Arial"/>
                <w:sz w:val="16"/>
                <w:szCs w:val="16"/>
                <w:lang w:val="ka-GE" w:eastAsia="en-GB"/>
              </w:rPr>
            </w:pPr>
          </w:p>
        </w:tc>
        <w:tc>
          <w:tcPr>
            <w:tcW w:w="1217" w:type="dxa"/>
            <w:gridSpan w:val="7"/>
          </w:tcPr>
          <w:p w14:paraId="06BE7D69" w14:textId="4669BE74" w:rsidR="00A72E65" w:rsidRPr="00291CB7" w:rsidRDefault="00A72E65" w:rsidP="00A72E65">
            <w:pPr>
              <w:rPr>
                <w:rFonts w:ascii="Sylfaen" w:eastAsia="Times New Roman" w:hAnsi="Sylfaen" w:cs="Arial"/>
                <w:sz w:val="16"/>
                <w:szCs w:val="16"/>
                <w:lang w:val="ka-GE" w:eastAsia="en-GB"/>
              </w:rPr>
            </w:pPr>
          </w:p>
        </w:tc>
        <w:tc>
          <w:tcPr>
            <w:tcW w:w="1094" w:type="dxa"/>
            <w:gridSpan w:val="5"/>
          </w:tcPr>
          <w:p w14:paraId="38148F54" w14:textId="77777777" w:rsidR="00A72E65" w:rsidRPr="00C40F50" w:rsidRDefault="00A72E65" w:rsidP="00A72E65">
            <w:pPr>
              <w:rPr>
                <w:rFonts w:ascii="Sylfaen" w:eastAsia="Times New Roman" w:hAnsi="Sylfaen" w:cs="Arial"/>
                <w:sz w:val="16"/>
                <w:szCs w:val="16"/>
                <w:lang w:val="ka-GE" w:eastAsia="en-GB"/>
              </w:rPr>
            </w:pPr>
          </w:p>
        </w:tc>
        <w:tc>
          <w:tcPr>
            <w:tcW w:w="1095" w:type="dxa"/>
            <w:gridSpan w:val="2"/>
          </w:tcPr>
          <w:p w14:paraId="0E2876AC" w14:textId="788F9A04" w:rsidR="00A72E65" w:rsidRPr="00C40F50" w:rsidRDefault="00A72E65" w:rsidP="00A72E65">
            <w:pPr>
              <w:rPr>
                <w:rFonts w:ascii="Sylfaen" w:eastAsia="Times New Roman" w:hAnsi="Sylfaen" w:cs="Arial"/>
                <w:sz w:val="16"/>
                <w:szCs w:val="16"/>
                <w:lang w:val="ka-GE" w:eastAsia="en-GB"/>
              </w:rPr>
            </w:pPr>
          </w:p>
        </w:tc>
        <w:tc>
          <w:tcPr>
            <w:tcW w:w="964" w:type="dxa"/>
            <w:gridSpan w:val="5"/>
          </w:tcPr>
          <w:p w14:paraId="0E2876AD" w14:textId="2FC4A828"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2,800,000.0 GEL</w:t>
            </w:r>
          </w:p>
        </w:tc>
      </w:tr>
      <w:tr w:rsidR="00A72E65" w:rsidRPr="00C40F50" w14:paraId="0E2876C3" w14:textId="77777777" w:rsidTr="00BF2527">
        <w:trPr>
          <w:gridBefore w:val="1"/>
          <w:cantSplit/>
          <w:trHeight w:val="1134"/>
        </w:trPr>
        <w:tc>
          <w:tcPr>
            <w:tcW w:w="2551" w:type="dxa"/>
            <w:gridSpan w:val="4"/>
            <w:noWrap/>
          </w:tcPr>
          <w:p w14:paraId="0E2876AF" w14:textId="123F1DD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6.1.3. </w:t>
            </w:r>
            <w:r w:rsidRPr="003938F2">
              <w:rPr>
                <w:rFonts w:ascii="Sylfaen" w:eastAsia="Times New Roman" w:hAnsi="Sylfaen" w:cs="Arial"/>
                <w:sz w:val="16"/>
                <w:szCs w:val="16"/>
                <w:lang w:val="en-GB" w:eastAsia="en-GB"/>
              </w:rPr>
              <w:t>Construction</w:t>
            </w:r>
            <w:r w:rsidRPr="003938F2">
              <w:rPr>
                <w:rFonts w:ascii="Sylfaen" w:eastAsia="Times New Roman" w:hAnsi="Sylfaen" w:cs="Arial"/>
                <w:b/>
                <w:sz w:val="16"/>
                <w:szCs w:val="16"/>
                <w:lang w:val="en-GB" w:eastAsia="en-GB"/>
              </w:rPr>
              <w:t xml:space="preserve"> </w:t>
            </w:r>
            <w:r w:rsidRPr="003938F2">
              <w:rPr>
                <w:rFonts w:ascii="Sylfaen" w:eastAsia="Times New Roman" w:hAnsi="Sylfaen" w:cs="Arial"/>
                <w:sz w:val="16"/>
                <w:szCs w:val="16"/>
                <w:lang w:val="en-GB" w:eastAsia="en-GB"/>
              </w:rPr>
              <w:t>of regional non-hazardous landfills</w:t>
            </w:r>
          </w:p>
        </w:tc>
        <w:tc>
          <w:tcPr>
            <w:tcW w:w="2532" w:type="dxa"/>
            <w:gridSpan w:val="6"/>
          </w:tcPr>
          <w:p w14:paraId="41446197" w14:textId="08643D78" w:rsidR="00A72E65" w:rsidRPr="00170D3E" w:rsidRDefault="00A72E65" w:rsidP="00A72E65">
            <w:pPr>
              <w:rPr>
                <w:rFonts w:ascii="Sylfaen" w:eastAsia="Times New Roman" w:hAnsi="Sylfaen" w:cs="Arial"/>
                <w:sz w:val="16"/>
                <w:szCs w:val="16"/>
                <w:lang w:val="en-US" w:eastAsia="en-GB"/>
              </w:rPr>
            </w:pPr>
            <w:proofErr w:type="spellStart"/>
            <w:r w:rsidRPr="00170D3E">
              <w:rPr>
                <w:rFonts w:ascii="Sylfaen" w:eastAsia="Times New Roman" w:hAnsi="Sylfaen" w:cs="Arial"/>
                <w:sz w:val="16"/>
                <w:szCs w:val="16"/>
                <w:lang w:val="ka-GE" w:eastAsia="en-GB"/>
              </w:rPr>
              <w:t>By</w:t>
            </w:r>
            <w:proofErr w:type="spellEnd"/>
            <w:r w:rsidRPr="00170D3E">
              <w:rPr>
                <w:rFonts w:ascii="Sylfaen" w:eastAsia="Times New Roman" w:hAnsi="Sylfaen" w:cs="Arial"/>
                <w:sz w:val="16"/>
                <w:szCs w:val="16"/>
                <w:lang w:val="ka-GE" w:eastAsia="en-GB"/>
              </w:rPr>
              <w:t xml:space="preserve"> </w:t>
            </w:r>
            <w:proofErr w:type="spellStart"/>
            <w:r w:rsidRPr="00170D3E">
              <w:rPr>
                <w:rFonts w:ascii="Sylfaen" w:eastAsia="Times New Roman" w:hAnsi="Sylfaen" w:cs="Arial"/>
                <w:sz w:val="16"/>
                <w:szCs w:val="16"/>
                <w:lang w:val="ka-GE" w:eastAsia="en-GB"/>
              </w:rPr>
              <w:t>the</w:t>
            </w:r>
            <w:proofErr w:type="spellEnd"/>
            <w:r w:rsidRPr="00170D3E">
              <w:rPr>
                <w:rFonts w:ascii="Sylfaen" w:eastAsia="Times New Roman" w:hAnsi="Sylfaen" w:cs="Arial"/>
                <w:sz w:val="16"/>
                <w:szCs w:val="16"/>
                <w:lang w:val="ka-GE" w:eastAsia="en-GB"/>
              </w:rPr>
              <w:t xml:space="preserve"> </w:t>
            </w:r>
            <w:proofErr w:type="spellStart"/>
            <w:r w:rsidRPr="00170D3E">
              <w:rPr>
                <w:rFonts w:ascii="Sylfaen" w:eastAsia="Times New Roman" w:hAnsi="Sylfaen" w:cs="Arial"/>
                <w:sz w:val="16"/>
                <w:szCs w:val="16"/>
                <w:lang w:val="ka-GE" w:eastAsia="en-GB"/>
              </w:rPr>
              <w:t>end</w:t>
            </w:r>
            <w:proofErr w:type="spellEnd"/>
            <w:r w:rsidRPr="00170D3E">
              <w:rPr>
                <w:rFonts w:ascii="Sylfaen" w:eastAsia="Times New Roman" w:hAnsi="Sylfaen" w:cs="Arial"/>
                <w:sz w:val="16"/>
                <w:szCs w:val="16"/>
                <w:lang w:val="ka-GE" w:eastAsia="en-GB"/>
              </w:rPr>
              <w:t xml:space="preserve"> </w:t>
            </w:r>
            <w:proofErr w:type="spellStart"/>
            <w:r w:rsidRPr="00170D3E">
              <w:rPr>
                <w:rFonts w:ascii="Sylfaen" w:eastAsia="Times New Roman" w:hAnsi="Sylfaen" w:cs="Arial"/>
                <w:sz w:val="16"/>
                <w:szCs w:val="16"/>
                <w:lang w:val="ka-GE" w:eastAsia="en-GB"/>
              </w:rPr>
              <w:t>of</w:t>
            </w:r>
            <w:proofErr w:type="spellEnd"/>
            <w:r w:rsidRPr="00170D3E">
              <w:rPr>
                <w:rFonts w:ascii="Sylfaen" w:eastAsia="Times New Roman" w:hAnsi="Sylfaen" w:cs="Arial"/>
                <w:sz w:val="16"/>
                <w:szCs w:val="16"/>
                <w:lang w:val="ka-GE" w:eastAsia="en-GB"/>
              </w:rPr>
              <w:t xml:space="preserve"> 2030</w:t>
            </w:r>
            <w:r w:rsidR="004B7F9D">
              <w:rPr>
                <w:rFonts w:ascii="Sylfaen" w:eastAsia="Times New Roman" w:hAnsi="Sylfaen" w:cs="Arial"/>
                <w:sz w:val="16"/>
                <w:szCs w:val="16"/>
                <w:lang w:val="ka-GE" w:eastAsia="en-GB"/>
              </w:rPr>
              <w:t>,</w:t>
            </w:r>
            <w:r w:rsidRPr="00170D3E">
              <w:rPr>
                <w:rFonts w:ascii="Sylfaen" w:eastAsia="Times New Roman" w:hAnsi="Sylfaen" w:cs="Arial"/>
                <w:sz w:val="16"/>
                <w:szCs w:val="16"/>
                <w:lang w:val="ka-GE" w:eastAsia="en-GB"/>
              </w:rPr>
              <w:t xml:space="preserve"> s</w:t>
            </w:r>
            <w:r>
              <w:rPr>
                <w:rFonts w:ascii="Sylfaen" w:eastAsia="Times New Roman" w:hAnsi="Sylfaen" w:cs="Arial"/>
                <w:sz w:val="16"/>
                <w:szCs w:val="16"/>
                <w:lang w:val="en-US" w:eastAsia="en-GB"/>
              </w:rPr>
              <w:t xml:space="preserve">even regional non-hazardous landfills corresponding to the standards will be constructed (Adjara, Kvemo </w:t>
            </w:r>
            <w:proofErr w:type="spellStart"/>
            <w:r>
              <w:rPr>
                <w:rFonts w:ascii="Sylfaen" w:eastAsia="Times New Roman" w:hAnsi="Sylfaen" w:cs="Arial"/>
                <w:sz w:val="16"/>
                <w:szCs w:val="16"/>
                <w:lang w:val="en-US" w:eastAsia="en-GB"/>
              </w:rPr>
              <w:t>Kartli</w:t>
            </w:r>
            <w:proofErr w:type="spellEnd"/>
            <w:r>
              <w:rPr>
                <w:rFonts w:ascii="Sylfaen" w:eastAsia="Times New Roman" w:hAnsi="Sylfaen" w:cs="Arial"/>
                <w:sz w:val="16"/>
                <w:szCs w:val="16"/>
                <w:lang w:val="en-US" w:eastAsia="en-GB"/>
              </w:rPr>
              <w:t xml:space="preserve">, Samegrelo, </w:t>
            </w:r>
            <w:proofErr w:type="spellStart"/>
            <w:r>
              <w:rPr>
                <w:rFonts w:ascii="Sylfaen" w:eastAsia="Times New Roman" w:hAnsi="Sylfaen" w:cs="Arial"/>
                <w:sz w:val="16"/>
                <w:szCs w:val="16"/>
                <w:lang w:val="en-US" w:eastAsia="en-GB"/>
              </w:rPr>
              <w:t>Imereti</w:t>
            </w:r>
            <w:proofErr w:type="spellEnd"/>
            <w:r>
              <w:rPr>
                <w:rFonts w:ascii="Sylfaen" w:eastAsia="Times New Roman" w:hAnsi="Sylfaen" w:cs="Arial"/>
                <w:sz w:val="16"/>
                <w:szCs w:val="16"/>
                <w:lang w:val="en-US" w:eastAsia="en-GB"/>
              </w:rPr>
              <w:t>, Kakheti, Central, Georgia – 2).</w:t>
            </w:r>
          </w:p>
          <w:p w14:paraId="0E2876B1" w14:textId="77777777" w:rsidR="00A72E65" w:rsidRPr="00C40F50" w:rsidRDefault="00A72E65" w:rsidP="00A72E65">
            <w:pPr>
              <w:rPr>
                <w:rFonts w:ascii="Sylfaen" w:eastAsia="Times New Roman" w:hAnsi="Sylfaen" w:cs="Arial"/>
                <w:sz w:val="16"/>
                <w:szCs w:val="16"/>
                <w:lang w:val="ka-GE" w:eastAsia="en-GB"/>
              </w:rPr>
            </w:pPr>
          </w:p>
        </w:tc>
        <w:tc>
          <w:tcPr>
            <w:tcW w:w="2097" w:type="dxa"/>
            <w:gridSpan w:val="2"/>
          </w:tcPr>
          <w:p w14:paraId="4A046760" w14:textId="77777777" w:rsidR="00825BD5" w:rsidRPr="00737C58" w:rsidRDefault="00825BD5" w:rsidP="00825BD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Support implementation of directive </w:t>
            </w:r>
            <w:r w:rsidRPr="00C40F50">
              <w:rPr>
                <w:rFonts w:ascii="Sylfaen" w:eastAsia="Times New Roman" w:hAnsi="Sylfaen" w:cs="Arial"/>
                <w:sz w:val="16"/>
                <w:szCs w:val="16"/>
                <w:lang w:val="ka-GE" w:eastAsia="en-GB"/>
              </w:rPr>
              <w:t>2008/98/</w:t>
            </w:r>
            <w:proofErr w:type="gramStart"/>
            <w:r w:rsidRPr="00C40F50">
              <w:rPr>
                <w:rFonts w:ascii="Sylfaen" w:eastAsia="Times New Roman" w:hAnsi="Sylfaen" w:cs="Arial"/>
                <w:sz w:val="16"/>
                <w:szCs w:val="16"/>
                <w:lang w:val="ka-GE" w:eastAsia="en-GB"/>
              </w:rPr>
              <w:t xml:space="preserve">EC;  </w:t>
            </w:r>
            <w:r>
              <w:rPr>
                <w:rFonts w:ascii="Sylfaen" w:eastAsia="Times New Roman" w:hAnsi="Sylfaen" w:cs="Arial"/>
                <w:sz w:val="16"/>
                <w:szCs w:val="16"/>
                <w:lang w:val="en-US" w:eastAsia="en-GB"/>
              </w:rPr>
              <w:t>Directive</w:t>
            </w:r>
            <w:proofErr w:type="gramEnd"/>
            <w:r>
              <w:rPr>
                <w:rFonts w:ascii="Sylfaen" w:eastAsia="Times New Roman" w:hAnsi="Sylfaen" w:cs="Arial"/>
                <w:sz w:val="16"/>
                <w:szCs w:val="16"/>
                <w:lang w:val="en-US" w:eastAsia="en-GB"/>
              </w:rPr>
              <w:t xml:space="preserve"> </w:t>
            </w:r>
            <w:r w:rsidRPr="00C40F50">
              <w:rPr>
                <w:rFonts w:ascii="Sylfaen" w:eastAsia="Times New Roman" w:hAnsi="Sylfaen" w:cs="Arial"/>
                <w:sz w:val="16"/>
                <w:szCs w:val="16"/>
                <w:lang w:val="ka-GE" w:eastAsia="en-GB"/>
              </w:rPr>
              <w:t xml:space="preserve">1999/31/EC; </w:t>
            </w:r>
            <w:r>
              <w:rPr>
                <w:rFonts w:ascii="Sylfaen" w:eastAsia="Times New Roman" w:hAnsi="Sylfaen" w:cs="Arial"/>
                <w:sz w:val="16"/>
                <w:szCs w:val="16"/>
                <w:lang w:val="en-US" w:eastAsia="en-GB"/>
              </w:rPr>
              <w:t xml:space="preserve">In accordance with the changes caused by regulations </w:t>
            </w:r>
            <w:r w:rsidRPr="00C40F50">
              <w:rPr>
                <w:rFonts w:ascii="Sylfaen" w:eastAsia="Times New Roman" w:hAnsi="Sylfaen" w:cs="Arial"/>
                <w:sz w:val="16"/>
                <w:szCs w:val="16"/>
                <w:lang w:val="ka-GE" w:eastAsia="en-GB"/>
              </w:rPr>
              <w:t xml:space="preserve">(EC) </w:t>
            </w:r>
            <w:proofErr w:type="spellStart"/>
            <w:r w:rsidRPr="00C40F50">
              <w:rPr>
                <w:rFonts w:ascii="Sylfaen" w:eastAsia="Times New Roman" w:hAnsi="Sylfaen" w:cs="Arial"/>
                <w:sz w:val="16"/>
                <w:szCs w:val="16"/>
                <w:lang w:val="ka-GE" w:eastAsia="en-GB"/>
              </w:rPr>
              <w:t>No</w:t>
            </w:r>
            <w:proofErr w:type="spellEnd"/>
            <w:r w:rsidRPr="00C40F50">
              <w:rPr>
                <w:rFonts w:ascii="Sylfaen" w:eastAsia="Times New Roman" w:hAnsi="Sylfaen" w:cs="Arial"/>
                <w:sz w:val="16"/>
                <w:szCs w:val="16"/>
                <w:lang w:val="ka-GE" w:eastAsia="en-GB"/>
              </w:rPr>
              <w:t xml:space="preserve"> 1882/2003</w:t>
            </w:r>
            <w:r>
              <w:rPr>
                <w:rFonts w:ascii="Sylfaen" w:eastAsia="Times New Roman" w:hAnsi="Sylfaen" w:cs="Arial"/>
                <w:sz w:val="16"/>
                <w:szCs w:val="16"/>
                <w:lang w:val="en-US" w:eastAsia="en-GB"/>
              </w:rPr>
              <w:t>.</w:t>
            </w:r>
          </w:p>
          <w:p w14:paraId="0E2876B3" w14:textId="77777777" w:rsidR="00A72E65" w:rsidRPr="00825BD5" w:rsidRDefault="00A72E65" w:rsidP="00A72E65">
            <w:pPr>
              <w:rPr>
                <w:rFonts w:ascii="Sylfaen" w:eastAsia="Times New Roman" w:hAnsi="Sylfaen" w:cs="Arial"/>
                <w:sz w:val="16"/>
                <w:szCs w:val="16"/>
                <w:lang w:val="en-US" w:eastAsia="en-GB"/>
              </w:rPr>
            </w:pPr>
          </w:p>
          <w:p w14:paraId="0E2876B4" w14:textId="6D3A432C"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noWrap/>
          </w:tcPr>
          <w:p w14:paraId="526C9883" w14:textId="7CE05688" w:rsidR="00A72E65" w:rsidRPr="00890B16" w:rsidRDefault="00A72E65" w:rsidP="00A72E65">
            <w:pPr>
              <w:rPr>
                <w:rFonts w:ascii="Sylfaen" w:eastAsia="Times New Roman" w:hAnsi="Sylfaen" w:cs="Arial"/>
                <w:sz w:val="16"/>
                <w:szCs w:val="16"/>
                <w:lang w:val="en-US" w:eastAsia="en-GB"/>
              </w:rPr>
            </w:pPr>
            <w:proofErr w:type="spellStart"/>
            <w:r w:rsidRPr="00890B16">
              <w:rPr>
                <w:rFonts w:ascii="Sylfaen" w:eastAsia="Times New Roman" w:hAnsi="Sylfaen" w:cs="Arial"/>
                <w:sz w:val="16"/>
                <w:szCs w:val="16"/>
                <w:lang w:val="ka-GE" w:eastAsia="en-GB"/>
              </w:rPr>
              <w:t>By</w:t>
            </w:r>
            <w:proofErr w:type="spellEnd"/>
            <w:r w:rsidRPr="00890B16">
              <w:rPr>
                <w:rFonts w:ascii="Sylfaen" w:eastAsia="Times New Roman" w:hAnsi="Sylfaen" w:cs="Arial"/>
                <w:sz w:val="16"/>
                <w:szCs w:val="16"/>
                <w:lang w:val="ka-GE" w:eastAsia="en-GB"/>
              </w:rPr>
              <w:t xml:space="preserve"> 2024 3 </w:t>
            </w:r>
            <w:proofErr w:type="spellStart"/>
            <w:r w:rsidRPr="00890B16">
              <w:rPr>
                <w:rFonts w:ascii="Sylfaen" w:eastAsia="Times New Roman" w:hAnsi="Sylfaen" w:cs="Arial"/>
                <w:sz w:val="16"/>
                <w:szCs w:val="16"/>
                <w:lang w:val="ka-GE" w:eastAsia="en-GB"/>
              </w:rPr>
              <w:t>new</w:t>
            </w:r>
            <w:proofErr w:type="spellEnd"/>
            <w:r w:rsidRPr="00890B16">
              <w:rPr>
                <w:rFonts w:ascii="Sylfaen" w:eastAsia="Times New Roman" w:hAnsi="Sylfaen" w:cs="Arial"/>
                <w:sz w:val="16"/>
                <w:szCs w:val="16"/>
                <w:lang w:val="ka-GE" w:eastAsia="en-GB"/>
              </w:rPr>
              <w:t xml:space="preserve"> </w:t>
            </w:r>
            <w:proofErr w:type="spellStart"/>
            <w:r w:rsidRPr="00890B16">
              <w:rPr>
                <w:rFonts w:ascii="Sylfaen" w:eastAsia="Times New Roman" w:hAnsi="Sylfaen" w:cs="Arial"/>
                <w:sz w:val="16"/>
                <w:szCs w:val="16"/>
                <w:lang w:val="ka-GE" w:eastAsia="en-GB"/>
              </w:rPr>
              <w:t>landfills</w:t>
            </w:r>
            <w:proofErr w:type="spellEnd"/>
            <w:r w:rsidRPr="00890B16">
              <w:rPr>
                <w:rFonts w:ascii="Sylfaen" w:eastAsia="Times New Roman" w:hAnsi="Sylfaen" w:cs="Arial"/>
                <w:sz w:val="16"/>
                <w:szCs w:val="16"/>
                <w:lang w:val="ka-GE" w:eastAsia="en-GB"/>
              </w:rPr>
              <w:t xml:space="preserve"> </w:t>
            </w:r>
            <w:proofErr w:type="spellStart"/>
            <w:r w:rsidRPr="00890B16">
              <w:rPr>
                <w:rFonts w:ascii="Sylfaen" w:eastAsia="Times New Roman" w:hAnsi="Sylfaen" w:cs="Arial"/>
                <w:sz w:val="16"/>
                <w:szCs w:val="16"/>
                <w:lang w:val="ka-GE" w:eastAsia="en-GB"/>
              </w:rPr>
              <w:t>are</w:t>
            </w:r>
            <w:proofErr w:type="spellEnd"/>
            <w:r w:rsidRPr="00890B16">
              <w:rPr>
                <w:rFonts w:ascii="Sylfaen" w:eastAsia="Times New Roman" w:hAnsi="Sylfaen" w:cs="Arial"/>
                <w:sz w:val="16"/>
                <w:szCs w:val="16"/>
                <w:lang w:val="ka-GE" w:eastAsia="en-GB"/>
              </w:rPr>
              <w:t xml:space="preserve"> c</w:t>
            </w:r>
            <w:proofErr w:type="spellStart"/>
            <w:r>
              <w:rPr>
                <w:rFonts w:ascii="Sylfaen" w:eastAsia="Times New Roman" w:hAnsi="Sylfaen" w:cs="Arial"/>
                <w:sz w:val="16"/>
                <w:szCs w:val="16"/>
                <w:lang w:val="en-US" w:eastAsia="en-GB"/>
              </w:rPr>
              <w:t>onstructed</w:t>
            </w:r>
            <w:proofErr w:type="spellEnd"/>
            <w:r>
              <w:rPr>
                <w:rFonts w:ascii="Sylfaen" w:eastAsia="Times New Roman" w:hAnsi="Sylfaen" w:cs="Arial"/>
                <w:sz w:val="16"/>
                <w:szCs w:val="16"/>
                <w:lang w:val="en-US" w:eastAsia="en-GB"/>
              </w:rPr>
              <w:t xml:space="preserve"> (Adjara, Kvemo </w:t>
            </w:r>
            <w:proofErr w:type="spellStart"/>
            <w:r>
              <w:rPr>
                <w:rFonts w:ascii="Sylfaen" w:eastAsia="Times New Roman" w:hAnsi="Sylfaen" w:cs="Arial"/>
                <w:sz w:val="16"/>
                <w:szCs w:val="16"/>
                <w:lang w:val="en-US" w:eastAsia="en-GB"/>
              </w:rPr>
              <w:t>Kartli</w:t>
            </w:r>
            <w:proofErr w:type="spellEnd"/>
            <w:r>
              <w:rPr>
                <w:rFonts w:ascii="Sylfaen" w:eastAsia="Times New Roman" w:hAnsi="Sylfaen" w:cs="Arial"/>
                <w:sz w:val="16"/>
                <w:szCs w:val="16"/>
                <w:lang w:val="en-US" w:eastAsia="en-GB"/>
              </w:rPr>
              <w:t>, Samegrelo).</w:t>
            </w:r>
          </w:p>
          <w:p w14:paraId="2B23AC63" w14:textId="7CB63F9C" w:rsidR="00A72E65" w:rsidRPr="00C40F50" w:rsidRDefault="00A72E65" w:rsidP="00A72E65">
            <w:pPr>
              <w:rPr>
                <w:rFonts w:ascii="Sylfaen" w:eastAsia="Times New Roman" w:hAnsi="Sylfaen" w:cs="Arial"/>
                <w:sz w:val="16"/>
                <w:szCs w:val="16"/>
                <w:lang w:val="ka-GE" w:eastAsia="en-GB"/>
              </w:rPr>
            </w:pPr>
          </w:p>
          <w:p w14:paraId="15B7B37B"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tcPr>
          <w:p w14:paraId="0E2876B9" w14:textId="4D824F4D" w:rsidR="00A72E65" w:rsidRPr="00C40F50" w:rsidRDefault="00825BD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Annual report of the Ministry of Regional Development and Infrastructure</w:t>
            </w:r>
            <w:r w:rsidRPr="00C40F50">
              <w:rPr>
                <w:rFonts w:ascii="Sylfaen" w:eastAsia="Times New Roman" w:hAnsi="Sylfaen" w:cs="Arial"/>
                <w:sz w:val="16"/>
                <w:szCs w:val="16"/>
                <w:lang w:val="ka-GE" w:eastAsia="en-GB"/>
              </w:rPr>
              <w:t xml:space="preserve"> </w:t>
            </w:r>
          </w:p>
        </w:tc>
        <w:tc>
          <w:tcPr>
            <w:tcW w:w="1988" w:type="dxa"/>
            <w:gridSpan w:val="16"/>
          </w:tcPr>
          <w:p w14:paraId="3779AE49" w14:textId="77777777" w:rsidR="00825BD5" w:rsidRDefault="00825BD5" w:rsidP="00825BD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Regional</w:t>
            </w:r>
            <w:proofErr w:type="spellEnd"/>
            <w:r>
              <w:rPr>
                <w:rFonts w:ascii="Sylfaen" w:eastAsia="Times New Roman" w:hAnsi="Sylfaen" w:cs="Arial"/>
                <w:sz w:val="16"/>
                <w:szCs w:val="16"/>
                <w:lang w:val="ka-GE" w:eastAsia="en-GB"/>
              </w:rPr>
              <w:t xml:space="preserve"> Development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Infrastructure</w:t>
            </w:r>
            <w:proofErr w:type="spellEnd"/>
          </w:p>
          <w:p w14:paraId="0E2876BA" w14:textId="6DE2F90F" w:rsidR="00A72E65" w:rsidRPr="00C40F50" w:rsidRDefault="00A72E65" w:rsidP="00A72E65">
            <w:pPr>
              <w:rPr>
                <w:rFonts w:ascii="Sylfaen" w:eastAsia="Times New Roman" w:hAnsi="Sylfaen" w:cs="Arial"/>
                <w:sz w:val="16"/>
                <w:szCs w:val="16"/>
                <w:lang w:val="ka-GE" w:eastAsia="en-GB"/>
              </w:rPr>
            </w:pPr>
          </w:p>
        </w:tc>
        <w:tc>
          <w:tcPr>
            <w:tcW w:w="2345" w:type="dxa"/>
            <w:gridSpan w:val="22"/>
          </w:tcPr>
          <w:p w14:paraId="7E1BF216" w14:textId="27DEAC82" w:rsidR="00A72E65" w:rsidRPr="00C40F50" w:rsidRDefault="00825BD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LEPL “</w:t>
            </w:r>
            <w:proofErr w:type="spellStart"/>
            <w:r>
              <w:rPr>
                <w:rFonts w:ascii="Sylfaen" w:eastAsia="Times New Roman" w:hAnsi="Sylfaen" w:cs="Arial"/>
                <w:sz w:val="16"/>
                <w:szCs w:val="16"/>
                <w:lang w:val="ka-GE" w:eastAsia="en-GB"/>
              </w:rPr>
              <w:t>Solid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Waste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Management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Company</w:t>
            </w:r>
            <w:proofErr w:type="spellEnd"/>
            <w:r>
              <w:rPr>
                <w:rFonts w:ascii="Sylfaen" w:eastAsia="Times New Roman" w:hAnsi="Sylfaen" w:cs="Arial"/>
                <w:sz w:val="16"/>
                <w:szCs w:val="16"/>
                <w:lang w:val="ka-GE" w:eastAsia="en-GB"/>
              </w:rPr>
              <w:t>”</w:t>
            </w:r>
          </w:p>
          <w:p w14:paraId="11233659" w14:textId="77777777" w:rsidR="00A72E65" w:rsidRPr="00C40F50" w:rsidRDefault="00A72E65" w:rsidP="00A72E65">
            <w:pPr>
              <w:rPr>
                <w:rFonts w:ascii="Sylfaen" w:eastAsia="Times New Roman" w:hAnsi="Sylfaen" w:cs="Arial"/>
                <w:sz w:val="16"/>
                <w:szCs w:val="16"/>
                <w:lang w:val="ka-GE" w:eastAsia="en-GB"/>
              </w:rPr>
            </w:pPr>
          </w:p>
          <w:p w14:paraId="0EE8ADA8" w14:textId="79DA69C2" w:rsidR="00A72E65" w:rsidRPr="00C40F50" w:rsidRDefault="00825BD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Government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Autonomous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Republic</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Adjara</w:t>
            </w:r>
            <w:proofErr w:type="spellEnd"/>
          </w:p>
          <w:p w14:paraId="0F5AB7C9" w14:textId="77777777" w:rsidR="00A72E65" w:rsidRPr="00C40F50" w:rsidRDefault="00A72E65" w:rsidP="00A72E65">
            <w:pPr>
              <w:rPr>
                <w:rFonts w:ascii="Sylfaen" w:eastAsia="Times New Roman" w:hAnsi="Sylfaen" w:cs="Arial"/>
                <w:sz w:val="16"/>
                <w:szCs w:val="16"/>
                <w:lang w:val="ka-GE" w:eastAsia="en-GB"/>
              </w:rPr>
            </w:pPr>
          </w:p>
          <w:p w14:paraId="264964E0" w14:textId="1D04986F"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p w14:paraId="0E2876BB" w14:textId="24D0ECDF" w:rsidR="00A72E65" w:rsidRPr="00C40F50" w:rsidRDefault="00A72E65" w:rsidP="00A72E65">
            <w:pPr>
              <w:rPr>
                <w:rFonts w:ascii="Sylfaen" w:eastAsia="Times New Roman" w:hAnsi="Sylfaen" w:cs="Arial"/>
                <w:sz w:val="16"/>
                <w:szCs w:val="16"/>
                <w:lang w:val="ka-GE" w:eastAsia="en-GB"/>
              </w:rPr>
            </w:pPr>
          </w:p>
        </w:tc>
        <w:tc>
          <w:tcPr>
            <w:tcW w:w="1422" w:type="dxa"/>
            <w:gridSpan w:val="8"/>
          </w:tcPr>
          <w:p w14:paraId="0E2876BC" w14:textId="11B0E5AB" w:rsidR="00A72E65" w:rsidRPr="00890B16"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2023</w:t>
            </w:r>
            <w:r>
              <w:rPr>
                <w:rFonts w:ascii="Sylfaen" w:eastAsia="Times New Roman" w:hAnsi="Sylfaen" w:cs="Arial"/>
                <w:sz w:val="16"/>
                <w:szCs w:val="16"/>
                <w:lang w:val="en-US" w:eastAsia="en-GB"/>
              </w:rPr>
              <w:t xml:space="preserve"> Q4</w:t>
            </w:r>
          </w:p>
        </w:tc>
        <w:tc>
          <w:tcPr>
            <w:tcW w:w="1514" w:type="dxa"/>
            <w:gridSpan w:val="10"/>
          </w:tcPr>
          <w:p w14:paraId="666978A8" w14:textId="469E8C3E" w:rsidR="00A72E65" w:rsidRDefault="00A72E65" w:rsidP="00A72E65">
            <w:pPr>
              <w:rPr>
                <w:rFonts w:ascii="Sylfaen" w:eastAsia="Times New Roman" w:hAnsi="Sylfaen" w:cs="Arial"/>
                <w:sz w:val="16"/>
                <w:szCs w:val="16"/>
                <w:lang w:val="ka-GE" w:eastAsia="en-GB"/>
              </w:rPr>
            </w:pPr>
            <w:r w:rsidRPr="008D6F5D">
              <w:rPr>
                <w:rFonts w:ascii="Sylfaen" w:eastAsia="Times New Roman" w:hAnsi="Sylfaen" w:cs="Arial"/>
                <w:sz w:val="16"/>
                <w:szCs w:val="16"/>
                <w:lang w:val="ka-GE" w:eastAsia="en-GB"/>
              </w:rPr>
              <w:t>47,520,000</w:t>
            </w:r>
            <w:r>
              <w:rPr>
                <w:rFonts w:ascii="Sylfaen" w:eastAsia="Times New Roman" w:hAnsi="Sylfaen" w:cs="Arial"/>
                <w:sz w:val="16"/>
                <w:szCs w:val="16"/>
                <w:lang w:val="ka-GE" w:eastAsia="en-GB"/>
              </w:rPr>
              <w:t xml:space="preserve">.0 GEL </w:t>
            </w:r>
          </w:p>
          <w:p w14:paraId="6EE1DE60" w14:textId="77777777" w:rsidR="00A72E65" w:rsidRDefault="00A72E65" w:rsidP="00A72E65">
            <w:pPr>
              <w:rPr>
                <w:rFonts w:ascii="Sylfaen" w:eastAsia="Times New Roman" w:hAnsi="Sylfaen" w:cs="Arial"/>
                <w:sz w:val="16"/>
                <w:szCs w:val="16"/>
                <w:lang w:val="ka-GE" w:eastAsia="en-GB"/>
              </w:rPr>
            </w:pPr>
          </w:p>
          <w:p w14:paraId="0E2876C0" w14:textId="77777777" w:rsidR="00A72E65" w:rsidRPr="00C40F50" w:rsidRDefault="00A72E65" w:rsidP="00A72E65">
            <w:pPr>
              <w:rPr>
                <w:rFonts w:ascii="Sylfaen" w:eastAsia="Times New Roman" w:hAnsi="Sylfaen" w:cs="Arial"/>
                <w:sz w:val="16"/>
                <w:szCs w:val="16"/>
                <w:lang w:val="ka-GE" w:eastAsia="en-GB"/>
              </w:rPr>
            </w:pPr>
          </w:p>
        </w:tc>
        <w:tc>
          <w:tcPr>
            <w:tcW w:w="738" w:type="dxa"/>
            <w:gridSpan w:val="2"/>
          </w:tcPr>
          <w:p w14:paraId="64BB734A" w14:textId="77777777" w:rsidR="00A72E65" w:rsidRPr="00C40F50" w:rsidRDefault="00A72E65" w:rsidP="00A72E65">
            <w:pPr>
              <w:rPr>
                <w:rFonts w:ascii="Sylfaen" w:eastAsia="Times New Roman" w:hAnsi="Sylfaen" w:cs="Arial"/>
                <w:sz w:val="16"/>
                <w:szCs w:val="16"/>
                <w:lang w:val="ka-GE" w:eastAsia="en-GB"/>
              </w:rPr>
            </w:pPr>
          </w:p>
        </w:tc>
        <w:tc>
          <w:tcPr>
            <w:tcW w:w="1217" w:type="dxa"/>
            <w:gridSpan w:val="7"/>
          </w:tcPr>
          <w:p w14:paraId="493A2D5C" w14:textId="5B415C81" w:rsidR="00A72E65" w:rsidRPr="00C40F50" w:rsidRDefault="00A72E65" w:rsidP="00A72E65">
            <w:pPr>
              <w:rPr>
                <w:rFonts w:ascii="Sylfaen" w:eastAsia="Times New Roman" w:hAnsi="Sylfaen" w:cs="Arial"/>
                <w:sz w:val="16"/>
                <w:szCs w:val="16"/>
                <w:lang w:val="ka-GE" w:eastAsia="en-GB"/>
              </w:rPr>
            </w:pPr>
          </w:p>
        </w:tc>
        <w:tc>
          <w:tcPr>
            <w:tcW w:w="1094" w:type="dxa"/>
            <w:gridSpan w:val="5"/>
          </w:tcPr>
          <w:p w14:paraId="7CA0C358" w14:textId="31808880" w:rsidR="00A72E65" w:rsidRDefault="00A72E65" w:rsidP="00A72E65">
            <w:pPr>
              <w:rPr>
                <w:rFonts w:ascii="Sylfaen" w:eastAsia="Times New Roman" w:hAnsi="Sylfaen" w:cs="Arial"/>
                <w:sz w:val="16"/>
                <w:szCs w:val="16"/>
                <w:lang w:val="ka-GE" w:eastAsia="en-GB"/>
              </w:rPr>
            </w:pPr>
            <w:r w:rsidRPr="008D6F5D">
              <w:rPr>
                <w:rFonts w:ascii="Sylfaen" w:eastAsia="Times New Roman" w:hAnsi="Sylfaen" w:cs="Arial"/>
                <w:sz w:val="16"/>
                <w:szCs w:val="16"/>
                <w:lang w:val="ka-GE" w:eastAsia="en-GB"/>
              </w:rPr>
              <w:t>47,520,000</w:t>
            </w:r>
            <w:r>
              <w:rPr>
                <w:rFonts w:ascii="Sylfaen" w:eastAsia="Times New Roman" w:hAnsi="Sylfaen" w:cs="Arial"/>
                <w:sz w:val="16"/>
                <w:szCs w:val="16"/>
                <w:lang w:val="ka-GE" w:eastAsia="en-GB"/>
              </w:rPr>
              <w:t xml:space="preserve">.0 GEL </w:t>
            </w:r>
          </w:p>
          <w:p w14:paraId="49B0055D" w14:textId="77777777" w:rsidR="00A72E65" w:rsidRDefault="00A72E65" w:rsidP="00A72E65">
            <w:pPr>
              <w:rPr>
                <w:rFonts w:ascii="Sylfaen" w:eastAsia="Times New Roman" w:hAnsi="Sylfaen" w:cs="Arial"/>
                <w:sz w:val="16"/>
                <w:szCs w:val="16"/>
                <w:lang w:val="ka-GE" w:eastAsia="en-GB"/>
              </w:rPr>
            </w:pPr>
          </w:p>
          <w:p w14:paraId="790D8D1C" w14:textId="117BE1B3"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loan</w:t>
            </w:r>
            <w:r>
              <w:rPr>
                <w:rFonts w:ascii="Sylfaen" w:eastAsia="Times New Roman" w:hAnsi="Sylfaen" w:cs="Arial"/>
                <w:sz w:val="16"/>
                <w:szCs w:val="16"/>
                <w:lang w:val="ka-GE" w:eastAsia="en-GB"/>
              </w:rPr>
              <w:t>)</w:t>
            </w:r>
          </w:p>
          <w:p w14:paraId="48EB0EBA" w14:textId="77777777" w:rsidR="00A72E65" w:rsidRDefault="00A72E65" w:rsidP="00A72E65">
            <w:pPr>
              <w:rPr>
                <w:rFonts w:ascii="Sylfaen" w:eastAsia="Times New Roman" w:hAnsi="Sylfaen" w:cs="Arial"/>
                <w:sz w:val="16"/>
                <w:szCs w:val="16"/>
                <w:lang w:val="ka-GE" w:eastAsia="en-GB"/>
              </w:rPr>
            </w:pPr>
          </w:p>
          <w:p w14:paraId="7AAEB851" w14:textId="77777777" w:rsidR="00A72E65" w:rsidRPr="00C40F50" w:rsidRDefault="00A72E65" w:rsidP="00A72E65">
            <w:pPr>
              <w:rPr>
                <w:rFonts w:ascii="Sylfaen" w:eastAsia="Times New Roman" w:hAnsi="Sylfaen" w:cs="Arial"/>
                <w:sz w:val="16"/>
                <w:szCs w:val="16"/>
                <w:lang w:val="ka-GE" w:eastAsia="en-GB"/>
              </w:rPr>
            </w:pPr>
          </w:p>
        </w:tc>
        <w:tc>
          <w:tcPr>
            <w:tcW w:w="1095" w:type="dxa"/>
            <w:gridSpan w:val="2"/>
          </w:tcPr>
          <w:p w14:paraId="1A6C58CB" w14:textId="77777777" w:rsidR="00A72E65" w:rsidRPr="00C40F50"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en-US" w:eastAsia="en-GB"/>
              </w:rPr>
              <w:t>EBRD</w:t>
            </w:r>
          </w:p>
          <w:p w14:paraId="0E2876C1" w14:textId="2FB6993E" w:rsidR="00A72E65" w:rsidRPr="00C40F50" w:rsidRDefault="00A72E65" w:rsidP="00A72E65">
            <w:pPr>
              <w:rPr>
                <w:rFonts w:ascii="Sylfaen" w:eastAsia="Times New Roman" w:hAnsi="Sylfaen" w:cs="Arial"/>
                <w:sz w:val="16"/>
                <w:szCs w:val="16"/>
                <w:lang w:val="ka-GE" w:eastAsia="en-GB"/>
              </w:rPr>
            </w:pPr>
            <w:proofErr w:type="spellStart"/>
            <w:r w:rsidRPr="00C40F50">
              <w:rPr>
                <w:rFonts w:ascii="Sylfaen" w:eastAsia="Times New Roman" w:hAnsi="Sylfaen" w:cs="Arial"/>
                <w:sz w:val="16"/>
                <w:szCs w:val="16"/>
                <w:lang w:val="en-US" w:eastAsia="en-GB"/>
              </w:rPr>
              <w:t>K</w:t>
            </w:r>
            <w:r>
              <w:rPr>
                <w:rFonts w:ascii="Sylfaen" w:eastAsia="Times New Roman" w:hAnsi="Sylfaen" w:cs="Arial"/>
                <w:sz w:val="16"/>
                <w:szCs w:val="16"/>
                <w:lang w:val="en-US" w:eastAsia="en-GB"/>
              </w:rPr>
              <w:t>f</w:t>
            </w:r>
            <w:r w:rsidRPr="00C40F50">
              <w:rPr>
                <w:rFonts w:ascii="Sylfaen" w:eastAsia="Times New Roman" w:hAnsi="Sylfaen" w:cs="Arial"/>
                <w:sz w:val="16"/>
                <w:szCs w:val="16"/>
                <w:lang w:val="en-US" w:eastAsia="en-GB"/>
              </w:rPr>
              <w:t>W</w:t>
            </w:r>
            <w:proofErr w:type="spellEnd"/>
          </w:p>
        </w:tc>
        <w:tc>
          <w:tcPr>
            <w:tcW w:w="964" w:type="dxa"/>
            <w:gridSpan w:val="5"/>
          </w:tcPr>
          <w:p w14:paraId="0E2876C2"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6D9" w14:textId="77777777" w:rsidTr="00BF2527">
        <w:trPr>
          <w:gridBefore w:val="1"/>
          <w:cantSplit/>
          <w:trHeight w:val="1134"/>
        </w:trPr>
        <w:tc>
          <w:tcPr>
            <w:tcW w:w="2551" w:type="dxa"/>
            <w:gridSpan w:val="4"/>
            <w:noWrap/>
          </w:tcPr>
          <w:p w14:paraId="0E2876C4" w14:textId="64F6ABF1" w:rsidR="00A72E65" w:rsidRPr="00043C99"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lastRenderedPageBreak/>
              <w:t xml:space="preserve">6.1.4. </w:t>
            </w:r>
            <w:r w:rsidRPr="00043C99">
              <w:rPr>
                <w:rFonts w:ascii="Sylfaen" w:eastAsia="Times New Roman" w:hAnsi="Sylfaen" w:cs="Arial"/>
                <w:sz w:val="16"/>
                <w:szCs w:val="16"/>
                <w:lang w:val="en-GB" w:eastAsia="en-GB"/>
              </w:rPr>
              <w:t>Upgrade and improvement of Tbilisi’s landfill</w:t>
            </w:r>
            <w:r>
              <w:rPr>
                <w:rFonts w:ascii="Sylfaen" w:eastAsia="Times New Roman" w:hAnsi="Sylfaen" w:cs="Arial"/>
                <w:sz w:val="16"/>
                <w:szCs w:val="16"/>
                <w:lang w:val="en-GB" w:eastAsia="en-GB"/>
              </w:rPr>
              <w:t>.</w:t>
            </w:r>
          </w:p>
        </w:tc>
        <w:tc>
          <w:tcPr>
            <w:tcW w:w="2532" w:type="dxa"/>
            <w:gridSpan w:val="6"/>
          </w:tcPr>
          <w:p w14:paraId="0E2876C6" w14:textId="0896DA19" w:rsidR="00A72E65" w:rsidRPr="00267AE9"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Procur</w:t>
            </w:r>
            <w:r w:rsidR="004B7F9D">
              <w:rPr>
                <w:rFonts w:ascii="Sylfaen" w:eastAsia="Times New Roman" w:hAnsi="Sylfaen" w:cs="Arial"/>
                <w:sz w:val="16"/>
                <w:szCs w:val="16"/>
                <w:lang w:val="en-US" w:eastAsia="en-GB"/>
              </w:rPr>
              <w:t>e</w:t>
            </w:r>
            <w:r>
              <w:rPr>
                <w:rFonts w:ascii="Sylfaen" w:eastAsia="Times New Roman" w:hAnsi="Sylfaen" w:cs="Arial"/>
                <w:sz w:val="16"/>
                <w:szCs w:val="16"/>
                <w:lang w:val="en-US" w:eastAsia="en-GB"/>
              </w:rPr>
              <w:t>ment of waste collection trucks to upgrade existing waste-disposal vehicles fleet. Modernization of existing solid waste unloading stations. Improve leak management system of Tbilisi landfill. Construction of gas collection and capturing system at Tbilisi landfill.</w:t>
            </w:r>
          </w:p>
        </w:tc>
        <w:tc>
          <w:tcPr>
            <w:tcW w:w="2097" w:type="dxa"/>
            <w:gridSpan w:val="2"/>
          </w:tcPr>
          <w:p w14:paraId="2620CAEF" w14:textId="6F05D66F" w:rsidR="00825BD5" w:rsidRDefault="00825BD5" w:rsidP="00825BD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Support implementation of directive </w:t>
            </w:r>
            <w:r w:rsidRPr="00C40F50">
              <w:rPr>
                <w:rFonts w:ascii="Sylfaen" w:eastAsia="Times New Roman" w:hAnsi="Sylfaen" w:cs="Arial"/>
                <w:sz w:val="16"/>
                <w:szCs w:val="16"/>
                <w:lang w:val="ka-GE" w:eastAsia="en-GB"/>
              </w:rPr>
              <w:t xml:space="preserve">1999/31/EC; </w:t>
            </w:r>
            <w:r>
              <w:rPr>
                <w:rFonts w:ascii="Sylfaen" w:eastAsia="Times New Roman" w:hAnsi="Sylfaen" w:cs="Arial"/>
                <w:sz w:val="16"/>
                <w:szCs w:val="16"/>
                <w:lang w:val="en-US" w:eastAsia="en-GB"/>
              </w:rPr>
              <w:t xml:space="preserve">In accordance with the changes caused by regulations </w:t>
            </w:r>
            <w:r w:rsidRPr="00C40F50">
              <w:rPr>
                <w:rFonts w:ascii="Sylfaen" w:eastAsia="Times New Roman" w:hAnsi="Sylfaen" w:cs="Arial"/>
                <w:sz w:val="16"/>
                <w:szCs w:val="16"/>
                <w:lang w:val="ka-GE" w:eastAsia="en-GB"/>
              </w:rPr>
              <w:t xml:space="preserve">(EC) </w:t>
            </w:r>
            <w:proofErr w:type="spellStart"/>
            <w:r w:rsidRPr="00C40F50">
              <w:rPr>
                <w:rFonts w:ascii="Sylfaen" w:eastAsia="Times New Roman" w:hAnsi="Sylfaen" w:cs="Arial"/>
                <w:sz w:val="16"/>
                <w:szCs w:val="16"/>
                <w:lang w:val="ka-GE" w:eastAsia="en-GB"/>
              </w:rPr>
              <w:t>No</w:t>
            </w:r>
            <w:proofErr w:type="spellEnd"/>
            <w:r w:rsidRPr="00C40F50">
              <w:rPr>
                <w:rFonts w:ascii="Sylfaen" w:eastAsia="Times New Roman" w:hAnsi="Sylfaen" w:cs="Arial"/>
                <w:sz w:val="16"/>
                <w:szCs w:val="16"/>
                <w:lang w:val="ka-GE" w:eastAsia="en-GB"/>
              </w:rPr>
              <w:t xml:space="preserve"> 1882/2003</w:t>
            </w:r>
            <w:r>
              <w:rPr>
                <w:rFonts w:ascii="Sylfaen" w:eastAsia="Times New Roman" w:hAnsi="Sylfaen" w:cs="Arial"/>
                <w:sz w:val="16"/>
                <w:szCs w:val="16"/>
                <w:lang w:val="en-US" w:eastAsia="en-GB"/>
              </w:rPr>
              <w:t>.</w:t>
            </w:r>
          </w:p>
          <w:p w14:paraId="4E004B52" w14:textId="77777777" w:rsidR="00825BD5" w:rsidRPr="00737C58" w:rsidRDefault="00825BD5" w:rsidP="00825BD5">
            <w:pPr>
              <w:rPr>
                <w:rFonts w:ascii="Sylfaen" w:eastAsia="Times New Roman" w:hAnsi="Sylfaen" w:cs="Arial"/>
                <w:sz w:val="16"/>
                <w:szCs w:val="16"/>
                <w:lang w:val="en-US" w:eastAsia="en-GB"/>
              </w:rPr>
            </w:pPr>
          </w:p>
          <w:p w14:paraId="0E2876C9" w14:textId="1BB024E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noWrap/>
          </w:tcPr>
          <w:p w14:paraId="7AC3FF9B" w14:textId="2329A905" w:rsidR="00A72E65" w:rsidRPr="00C40F50" w:rsidRDefault="00FC6A84"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A </w:t>
            </w:r>
            <w:proofErr w:type="spellStart"/>
            <w:r>
              <w:rPr>
                <w:rFonts w:ascii="Sylfaen" w:eastAsia="Times New Roman" w:hAnsi="Sylfaen" w:cs="Arial"/>
                <w:sz w:val="16"/>
                <w:szCs w:val="16"/>
                <w:lang w:val="ka-GE" w:eastAsia="en-GB"/>
              </w:rPr>
              <w:t>g</w:t>
            </w:r>
            <w:r w:rsidR="00A72E65" w:rsidRPr="00031A2B">
              <w:rPr>
                <w:rFonts w:ascii="Sylfaen" w:eastAsia="Times New Roman" w:hAnsi="Sylfaen" w:cs="Arial"/>
                <w:sz w:val="16"/>
                <w:szCs w:val="16"/>
                <w:lang w:val="ka-GE" w:eastAsia="en-GB"/>
              </w:rPr>
              <w:t>as</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collection</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and</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leaked</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water</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management</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system</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is</w:t>
            </w:r>
            <w:proofErr w:type="spellEnd"/>
            <w:r w:rsidR="00A72E65" w:rsidRPr="00031A2B">
              <w:rPr>
                <w:rFonts w:ascii="Sylfaen" w:eastAsia="Times New Roman" w:hAnsi="Sylfaen" w:cs="Arial"/>
                <w:sz w:val="16"/>
                <w:szCs w:val="16"/>
                <w:lang w:val="ka-GE" w:eastAsia="en-GB"/>
              </w:rPr>
              <w:t xml:space="preserve"> </w:t>
            </w:r>
            <w:r w:rsidR="00A72E65">
              <w:rPr>
                <w:rFonts w:ascii="Sylfaen" w:eastAsia="Times New Roman" w:hAnsi="Sylfaen" w:cs="Arial"/>
                <w:sz w:val="16"/>
                <w:szCs w:val="16"/>
                <w:lang w:val="en-US" w:eastAsia="en-GB"/>
              </w:rPr>
              <w:t>installed in</w:t>
            </w:r>
            <w:r w:rsidR="00A72E65" w:rsidRPr="00031A2B">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Tbilisi</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landfill</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that</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fully</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complies</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with</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the</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technical</w:t>
            </w:r>
            <w:proofErr w:type="spellEnd"/>
            <w:r w:rsidR="00A72E65" w:rsidRPr="00031A2B">
              <w:rPr>
                <w:rFonts w:ascii="Sylfaen" w:eastAsia="Times New Roman" w:hAnsi="Sylfaen" w:cs="Arial"/>
                <w:sz w:val="16"/>
                <w:szCs w:val="16"/>
                <w:lang w:val="ka-GE" w:eastAsia="en-GB"/>
              </w:rPr>
              <w:t xml:space="preserve"> </w:t>
            </w:r>
            <w:r w:rsidR="001E1DC8">
              <w:rPr>
                <w:rFonts w:ascii="Sylfaen" w:eastAsia="Times New Roman" w:hAnsi="Sylfaen" w:cs="Arial"/>
                <w:sz w:val="16"/>
                <w:szCs w:val="16"/>
                <w:lang w:val="en-US" w:eastAsia="en-GB"/>
              </w:rPr>
              <w:t>regulation</w:t>
            </w:r>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on</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landfill</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construction</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operation</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closure</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and</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further</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maintenance</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approved</w:t>
            </w:r>
            <w:proofErr w:type="spellEnd"/>
            <w:r w:rsidR="00A72E65" w:rsidRPr="00031A2B">
              <w:rPr>
                <w:rFonts w:ascii="Sylfaen" w:eastAsia="Times New Roman" w:hAnsi="Sylfaen" w:cs="Arial"/>
                <w:sz w:val="16"/>
                <w:szCs w:val="16"/>
                <w:lang w:val="ka-GE" w:eastAsia="en-GB"/>
              </w:rPr>
              <w:t xml:space="preserve"> </w:t>
            </w:r>
            <w:r w:rsidR="00A72E65">
              <w:rPr>
                <w:rFonts w:ascii="Sylfaen" w:eastAsia="Times New Roman" w:hAnsi="Sylfaen" w:cs="Arial"/>
                <w:sz w:val="16"/>
                <w:szCs w:val="16"/>
                <w:lang w:val="en-US" w:eastAsia="en-GB"/>
              </w:rPr>
              <w:t xml:space="preserve">by </w:t>
            </w:r>
            <w:proofErr w:type="spellStart"/>
            <w:r w:rsidR="00A72E65" w:rsidRPr="00031A2B">
              <w:rPr>
                <w:rFonts w:ascii="Sylfaen" w:eastAsia="Times New Roman" w:hAnsi="Sylfaen" w:cs="Arial"/>
                <w:sz w:val="16"/>
                <w:szCs w:val="16"/>
                <w:lang w:val="ka-GE" w:eastAsia="en-GB"/>
              </w:rPr>
              <w:t>the</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Government</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of</w:t>
            </w:r>
            <w:proofErr w:type="spellEnd"/>
            <w:r w:rsidR="00A72E65" w:rsidRPr="00031A2B">
              <w:rPr>
                <w:rFonts w:ascii="Sylfaen" w:eastAsia="Times New Roman" w:hAnsi="Sylfaen" w:cs="Arial"/>
                <w:sz w:val="16"/>
                <w:szCs w:val="16"/>
                <w:lang w:val="ka-GE" w:eastAsia="en-GB"/>
              </w:rPr>
              <w:t xml:space="preserve"> Georgia.</w:t>
            </w:r>
          </w:p>
        </w:tc>
        <w:tc>
          <w:tcPr>
            <w:tcW w:w="1257" w:type="dxa"/>
            <w:gridSpan w:val="11"/>
          </w:tcPr>
          <w:p w14:paraId="0E2876CE" w14:textId="5EA72BB6" w:rsidR="00A72E65" w:rsidRPr="00825BD5" w:rsidRDefault="00825BD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Report of Tbilisi City Hall</w:t>
            </w:r>
          </w:p>
        </w:tc>
        <w:tc>
          <w:tcPr>
            <w:tcW w:w="1988" w:type="dxa"/>
            <w:gridSpan w:val="16"/>
          </w:tcPr>
          <w:p w14:paraId="0E2876CF" w14:textId="3791F582" w:rsidR="00A72E65" w:rsidRPr="00C40F50" w:rsidRDefault="00825BD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Tbilisi</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City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Hall</w:t>
            </w:r>
            <w:proofErr w:type="spellEnd"/>
          </w:p>
          <w:p w14:paraId="0E2876D0"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tcPr>
          <w:p w14:paraId="0E2876D1" w14:textId="67ABBBF5"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tc>
        <w:tc>
          <w:tcPr>
            <w:tcW w:w="1422" w:type="dxa"/>
            <w:gridSpan w:val="8"/>
          </w:tcPr>
          <w:p w14:paraId="0E2876D2" w14:textId="1DE0B540" w:rsidR="00A72E65" w:rsidRPr="00031A2B"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Q2</w:t>
            </w:r>
          </w:p>
        </w:tc>
        <w:tc>
          <w:tcPr>
            <w:tcW w:w="1514" w:type="dxa"/>
            <w:gridSpan w:val="10"/>
          </w:tcPr>
          <w:p w14:paraId="58DD5707" w14:textId="6CF85C8C" w:rsidR="00A72E65" w:rsidRPr="00C40F50" w:rsidRDefault="00A72E65" w:rsidP="00A72E65">
            <w:pPr>
              <w:rPr>
                <w:rFonts w:ascii="Sylfaen" w:eastAsia="Times New Roman" w:hAnsi="Sylfaen" w:cs="Arial"/>
                <w:color w:val="000000"/>
                <w:sz w:val="16"/>
                <w:szCs w:val="16"/>
                <w:lang w:val="ka-GE" w:eastAsia="ru-RU"/>
              </w:rPr>
            </w:pPr>
            <w:r w:rsidRPr="00C40F50">
              <w:rPr>
                <w:rFonts w:ascii="Sylfaen" w:eastAsia="Times New Roman" w:hAnsi="Sylfaen" w:cs="Arial"/>
                <w:color w:val="000000"/>
                <w:sz w:val="16"/>
                <w:szCs w:val="16"/>
                <w:lang w:val="ka-GE" w:eastAsia="ru-RU"/>
              </w:rPr>
              <w:t>4</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.0</w:t>
            </w:r>
            <w:r w:rsidRPr="00C40F50">
              <w:rPr>
                <w:rFonts w:ascii="Sylfaen" w:eastAsia="Times New Roman" w:hAnsi="Sylfaen" w:cs="Arial"/>
                <w:color w:val="000000"/>
                <w:sz w:val="16"/>
                <w:szCs w:val="16"/>
                <w:lang w:val="ka-GE" w:eastAsia="ru-RU"/>
              </w:rPr>
              <w:t xml:space="preserve"> </w:t>
            </w:r>
            <w:r>
              <w:rPr>
                <w:rFonts w:ascii="Sylfaen" w:eastAsia="Times New Roman" w:hAnsi="Sylfaen" w:cs="Arial"/>
                <w:color w:val="000000"/>
                <w:sz w:val="16"/>
                <w:szCs w:val="16"/>
                <w:lang w:val="ka-GE" w:eastAsia="ru-RU"/>
              </w:rPr>
              <w:t>GEL</w:t>
            </w:r>
          </w:p>
          <w:p w14:paraId="1747BEAA" w14:textId="77777777" w:rsidR="00A72E65" w:rsidRPr="00C40F50" w:rsidRDefault="00A72E65" w:rsidP="00A72E65">
            <w:pPr>
              <w:rPr>
                <w:rFonts w:ascii="Sylfaen" w:eastAsia="Times New Roman" w:hAnsi="Sylfaen" w:cs="Arial"/>
                <w:color w:val="000000"/>
                <w:sz w:val="16"/>
                <w:szCs w:val="16"/>
                <w:lang w:val="ka-GE" w:eastAsia="ru-RU"/>
              </w:rPr>
            </w:pPr>
          </w:p>
          <w:p w14:paraId="0E2876D6" w14:textId="3E608128" w:rsidR="00A72E65" w:rsidRPr="00C40F50" w:rsidRDefault="00A72E65" w:rsidP="00A72E65">
            <w:pPr>
              <w:rPr>
                <w:rFonts w:ascii="Sylfaen" w:eastAsia="Times New Roman" w:hAnsi="Sylfaen" w:cs="Arial"/>
                <w:sz w:val="16"/>
                <w:szCs w:val="16"/>
                <w:lang w:val="ka-GE" w:eastAsia="en-GB"/>
              </w:rPr>
            </w:pPr>
          </w:p>
        </w:tc>
        <w:tc>
          <w:tcPr>
            <w:tcW w:w="738" w:type="dxa"/>
            <w:gridSpan w:val="2"/>
          </w:tcPr>
          <w:p w14:paraId="43178B26" w14:textId="77777777" w:rsidR="00A72E65" w:rsidRPr="00C40F50" w:rsidRDefault="00A72E65" w:rsidP="00A72E65">
            <w:pPr>
              <w:rPr>
                <w:rFonts w:ascii="Sylfaen" w:eastAsia="Times New Roman" w:hAnsi="Sylfaen" w:cs="Arial"/>
                <w:b/>
                <w:bCs/>
                <w:color w:val="000000"/>
                <w:sz w:val="16"/>
                <w:szCs w:val="16"/>
                <w:lang w:eastAsia="ru-RU"/>
              </w:rPr>
            </w:pPr>
          </w:p>
        </w:tc>
        <w:tc>
          <w:tcPr>
            <w:tcW w:w="1217" w:type="dxa"/>
            <w:gridSpan w:val="7"/>
          </w:tcPr>
          <w:p w14:paraId="0F1CEA59" w14:textId="25D60767" w:rsidR="00A72E65" w:rsidRPr="00C40F50" w:rsidRDefault="00A72E65" w:rsidP="00A72E65">
            <w:pPr>
              <w:rPr>
                <w:rFonts w:ascii="Sylfaen" w:eastAsia="Times New Roman" w:hAnsi="Sylfaen" w:cs="Arial"/>
                <w:color w:val="000000"/>
                <w:sz w:val="16"/>
                <w:szCs w:val="16"/>
                <w:lang w:eastAsia="ru-RU"/>
              </w:rPr>
            </w:pPr>
          </w:p>
        </w:tc>
        <w:tc>
          <w:tcPr>
            <w:tcW w:w="1094" w:type="dxa"/>
            <w:gridSpan w:val="5"/>
          </w:tcPr>
          <w:p w14:paraId="2501FF32" w14:textId="101A080C" w:rsidR="00A72E65" w:rsidRDefault="00A72E65" w:rsidP="00A72E65">
            <w:pPr>
              <w:ind w:right="113"/>
              <w:rPr>
                <w:rFonts w:ascii="Sylfaen" w:eastAsia="Times New Roman" w:hAnsi="Sylfaen" w:cs="Arial"/>
                <w:color w:val="000000"/>
                <w:sz w:val="16"/>
                <w:szCs w:val="16"/>
                <w:lang w:val="ka-GE" w:eastAsia="ru-RU"/>
              </w:rPr>
            </w:pPr>
            <w:r w:rsidRPr="00C40F50">
              <w:rPr>
                <w:rFonts w:ascii="Sylfaen" w:eastAsia="Times New Roman" w:hAnsi="Sylfaen" w:cs="Arial"/>
                <w:color w:val="000000"/>
                <w:sz w:val="16"/>
                <w:szCs w:val="16"/>
                <w:lang w:val="ka-GE" w:eastAsia="ru-RU"/>
              </w:rPr>
              <w:t>4</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.0</w:t>
            </w:r>
            <w:r w:rsidRPr="00C40F50">
              <w:rPr>
                <w:rFonts w:ascii="Sylfaen" w:eastAsia="Times New Roman" w:hAnsi="Sylfaen" w:cs="Arial"/>
                <w:color w:val="000000"/>
                <w:sz w:val="16"/>
                <w:szCs w:val="16"/>
                <w:lang w:val="ka-GE" w:eastAsia="ru-RU"/>
              </w:rPr>
              <w:t xml:space="preserve"> </w:t>
            </w:r>
            <w:r>
              <w:rPr>
                <w:rFonts w:ascii="Sylfaen" w:eastAsia="Times New Roman" w:hAnsi="Sylfaen" w:cs="Arial"/>
                <w:color w:val="000000"/>
                <w:sz w:val="16"/>
                <w:szCs w:val="16"/>
                <w:lang w:val="ka-GE" w:eastAsia="ru-RU"/>
              </w:rPr>
              <w:t>GEL</w:t>
            </w:r>
          </w:p>
          <w:p w14:paraId="46BA1E02" w14:textId="77777777" w:rsidR="00A72E65" w:rsidRDefault="00A72E65" w:rsidP="00A72E65">
            <w:pPr>
              <w:ind w:right="113"/>
              <w:rPr>
                <w:rFonts w:ascii="Sylfaen" w:eastAsia="Times New Roman" w:hAnsi="Sylfaen" w:cs="Arial"/>
                <w:color w:val="000000"/>
                <w:sz w:val="16"/>
                <w:szCs w:val="16"/>
                <w:lang w:val="ka-GE" w:eastAsia="ru-RU"/>
              </w:rPr>
            </w:pPr>
          </w:p>
          <w:p w14:paraId="33BB3506" w14:textId="044F87E3" w:rsidR="00A72E65" w:rsidRPr="00C40F50" w:rsidRDefault="00A72E65" w:rsidP="00A72E65">
            <w:pPr>
              <w:ind w:right="113"/>
              <w:rPr>
                <w:rFonts w:ascii="Sylfaen" w:eastAsia="Times New Roman" w:hAnsi="Sylfaen" w:cs="Arial"/>
                <w:color w:val="000000"/>
                <w:sz w:val="16"/>
                <w:szCs w:val="16"/>
                <w:lang w:val="ka-GE" w:eastAsia="ru-RU"/>
              </w:rPr>
            </w:pP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loan</w:t>
            </w:r>
            <w:r>
              <w:rPr>
                <w:rFonts w:ascii="Sylfaen" w:eastAsia="Times New Roman" w:hAnsi="Sylfaen" w:cs="Arial"/>
                <w:sz w:val="16"/>
                <w:szCs w:val="16"/>
                <w:lang w:val="ka-GE" w:eastAsia="en-GB"/>
              </w:rPr>
              <w:t>)</w:t>
            </w:r>
          </w:p>
          <w:p w14:paraId="1BC54C32" w14:textId="77777777" w:rsidR="00A72E65" w:rsidRPr="00C40F50" w:rsidRDefault="00A72E65" w:rsidP="00A72E65">
            <w:pPr>
              <w:rPr>
                <w:rFonts w:ascii="Sylfaen" w:eastAsia="Times New Roman" w:hAnsi="Sylfaen" w:cs="Arial"/>
                <w:sz w:val="16"/>
                <w:szCs w:val="16"/>
                <w:lang w:val="ka-GE" w:eastAsia="en-GB"/>
              </w:rPr>
            </w:pPr>
          </w:p>
        </w:tc>
        <w:tc>
          <w:tcPr>
            <w:tcW w:w="1095" w:type="dxa"/>
            <w:gridSpan w:val="2"/>
          </w:tcPr>
          <w:p w14:paraId="0E2876D7" w14:textId="7FE8B4BC" w:rsidR="00A72E65" w:rsidRPr="00C40F50"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en-US" w:eastAsia="en-GB"/>
              </w:rPr>
              <w:t>EBRD</w:t>
            </w:r>
          </w:p>
        </w:tc>
        <w:tc>
          <w:tcPr>
            <w:tcW w:w="964" w:type="dxa"/>
            <w:gridSpan w:val="5"/>
          </w:tcPr>
          <w:p w14:paraId="0E2876D8"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6EC" w14:textId="77777777" w:rsidTr="00BF2527">
        <w:trPr>
          <w:gridBefore w:val="1"/>
          <w:cantSplit/>
          <w:trHeight w:val="1134"/>
        </w:trPr>
        <w:tc>
          <w:tcPr>
            <w:tcW w:w="2551" w:type="dxa"/>
            <w:gridSpan w:val="4"/>
            <w:noWrap/>
          </w:tcPr>
          <w:p w14:paraId="0E2876DA" w14:textId="310AB72A"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6.1.5. </w:t>
            </w:r>
            <w:r w:rsidRPr="00E44007">
              <w:rPr>
                <w:rFonts w:ascii="Sylfaen" w:eastAsia="Times New Roman" w:hAnsi="Sylfaen" w:cs="Arial"/>
                <w:sz w:val="16"/>
                <w:szCs w:val="16"/>
                <w:lang w:val="en-GB" w:eastAsia="en-GB"/>
              </w:rPr>
              <w:t>Utilization of landfill gas in Kutaisi’s non-hazardous waste landfill</w:t>
            </w:r>
            <w:r>
              <w:rPr>
                <w:rFonts w:ascii="Sylfaen" w:eastAsia="Times New Roman" w:hAnsi="Sylfaen" w:cs="Arial"/>
                <w:sz w:val="16"/>
                <w:szCs w:val="16"/>
                <w:lang w:val="en-GB" w:eastAsia="en-GB"/>
              </w:rPr>
              <w:t>.</w:t>
            </w:r>
          </w:p>
        </w:tc>
        <w:tc>
          <w:tcPr>
            <w:tcW w:w="2532" w:type="dxa"/>
            <w:gridSpan w:val="6"/>
          </w:tcPr>
          <w:p w14:paraId="0E2876DB" w14:textId="1FE51F06" w:rsidR="00A72E65" w:rsidRPr="00CC1051" w:rsidRDefault="00A72E65" w:rsidP="00A72E65">
            <w:pPr>
              <w:rPr>
                <w:rFonts w:ascii="Sylfaen" w:eastAsia="Times New Roman" w:hAnsi="Sylfaen" w:cs="Arial"/>
                <w:sz w:val="16"/>
                <w:szCs w:val="16"/>
                <w:lang w:val="ka-GE" w:eastAsia="en-GB"/>
              </w:rPr>
            </w:pPr>
            <w:r w:rsidRPr="00CC1051">
              <w:rPr>
                <w:rFonts w:ascii="Sylfaen" w:eastAsia="Times New Roman" w:hAnsi="Sylfaen" w:cs="Arial"/>
                <w:sz w:val="16"/>
                <w:szCs w:val="16"/>
                <w:lang w:val="en-GB" w:eastAsia="en-GB"/>
              </w:rPr>
              <w:t>Installing a gas capture and recovery system in Kutaisi’s landfill</w:t>
            </w:r>
            <w:r>
              <w:rPr>
                <w:rFonts w:ascii="Sylfaen" w:eastAsia="Times New Roman" w:hAnsi="Sylfaen" w:cs="Arial"/>
                <w:sz w:val="16"/>
                <w:szCs w:val="16"/>
                <w:lang w:val="en-GB" w:eastAsia="en-GB"/>
              </w:rPr>
              <w:t>.</w:t>
            </w:r>
          </w:p>
        </w:tc>
        <w:tc>
          <w:tcPr>
            <w:tcW w:w="2097" w:type="dxa"/>
            <w:gridSpan w:val="2"/>
          </w:tcPr>
          <w:p w14:paraId="1E11183B" w14:textId="10DB533F" w:rsidR="00825BD5" w:rsidRDefault="00825BD5" w:rsidP="00825BD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Support implementation of directive </w:t>
            </w:r>
            <w:r w:rsidRPr="00C40F50">
              <w:rPr>
                <w:rFonts w:ascii="Sylfaen" w:eastAsia="Times New Roman" w:hAnsi="Sylfaen" w:cs="Arial"/>
                <w:sz w:val="16"/>
                <w:szCs w:val="16"/>
                <w:lang w:val="ka-GE" w:eastAsia="en-GB"/>
              </w:rPr>
              <w:t xml:space="preserve">1999/31/EC; </w:t>
            </w:r>
            <w:r>
              <w:rPr>
                <w:rFonts w:ascii="Sylfaen" w:eastAsia="Times New Roman" w:hAnsi="Sylfaen" w:cs="Arial"/>
                <w:sz w:val="16"/>
                <w:szCs w:val="16"/>
                <w:lang w:val="en-US" w:eastAsia="en-GB"/>
              </w:rPr>
              <w:t xml:space="preserve">In accordance with the changes caused by regulations </w:t>
            </w:r>
            <w:r w:rsidRPr="00C40F50">
              <w:rPr>
                <w:rFonts w:ascii="Sylfaen" w:eastAsia="Times New Roman" w:hAnsi="Sylfaen" w:cs="Arial"/>
                <w:sz w:val="16"/>
                <w:szCs w:val="16"/>
                <w:lang w:val="ka-GE" w:eastAsia="en-GB"/>
              </w:rPr>
              <w:t xml:space="preserve">(EC) </w:t>
            </w:r>
            <w:proofErr w:type="spellStart"/>
            <w:r w:rsidRPr="00C40F50">
              <w:rPr>
                <w:rFonts w:ascii="Sylfaen" w:eastAsia="Times New Roman" w:hAnsi="Sylfaen" w:cs="Arial"/>
                <w:sz w:val="16"/>
                <w:szCs w:val="16"/>
                <w:lang w:val="ka-GE" w:eastAsia="en-GB"/>
              </w:rPr>
              <w:t>No</w:t>
            </w:r>
            <w:proofErr w:type="spellEnd"/>
            <w:r w:rsidRPr="00C40F50">
              <w:rPr>
                <w:rFonts w:ascii="Sylfaen" w:eastAsia="Times New Roman" w:hAnsi="Sylfaen" w:cs="Arial"/>
                <w:sz w:val="16"/>
                <w:szCs w:val="16"/>
                <w:lang w:val="ka-GE" w:eastAsia="en-GB"/>
              </w:rPr>
              <w:t xml:space="preserve"> 1882/2003</w:t>
            </w:r>
            <w:r>
              <w:rPr>
                <w:rFonts w:ascii="Sylfaen" w:eastAsia="Times New Roman" w:hAnsi="Sylfaen" w:cs="Arial"/>
                <w:sz w:val="16"/>
                <w:szCs w:val="16"/>
                <w:lang w:val="en-US" w:eastAsia="en-GB"/>
              </w:rPr>
              <w:t>.</w:t>
            </w:r>
          </w:p>
          <w:p w14:paraId="49155A20" w14:textId="77777777" w:rsidR="00825BD5" w:rsidRDefault="00825BD5" w:rsidP="00825BD5">
            <w:pPr>
              <w:rPr>
                <w:rFonts w:ascii="Sylfaen" w:eastAsia="Times New Roman" w:hAnsi="Sylfaen" w:cs="Arial"/>
                <w:sz w:val="16"/>
                <w:szCs w:val="16"/>
                <w:lang w:val="en-US" w:eastAsia="en-GB"/>
              </w:rPr>
            </w:pPr>
          </w:p>
          <w:p w14:paraId="0E2876DE" w14:textId="4FD7FA2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noWrap/>
          </w:tcPr>
          <w:p w14:paraId="48CC21C2" w14:textId="47B1ECA6" w:rsidR="00A72E65" w:rsidRPr="00C40F50" w:rsidRDefault="001E1DC8"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A </w:t>
            </w:r>
            <w:proofErr w:type="spellStart"/>
            <w:r>
              <w:rPr>
                <w:rFonts w:ascii="Sylfaen" w:eastAsia="Times New Roman" w:hAnsi="Sylfaen" w:cs="Arial"/>
                <w:sz w:val="16"/>
                <w:szCs w:val="16"/>
                <w:lang w:val="ka-GE" w:eastAsia="en-GB"/>
              </w:rPr>
              <w:t>g</w:t>
            </w:r>
            <w:r w:rsidR="00A72E65" w:rsidRPr="008B141D">
              <w:rPr>
                <w:rFonts w:ascii="Sylfaen" w:eastAsia="Times New Roman" w:hAnsi="Sylfaen" w:cs="Arial"/>
                <w:sz w:val="16"/>
                <w:szCs w:val="16"/>
                <w:lang w:val="ka-GE" w:eastAsia="en-GB"/>
              </w:rPr>
              <w:t>as</w:t>
            </w:r>
            <w:proofErr w:type="spellEnd"/>
            <w:r w:rsidR="00A72E65" w:rsidRPr="008B141D">
              <w:rPr>
                <w:rFonts w:ascii="Sylfaen" w:eastAsia="Times New Roman" w:hAnsi="Sylfaen" w:cs="Arial"/>
                <w:sz w:val="16"/>
                <w:szCs w:val="16"/>
                <w:lang w:val="ka-GE" w:eastAsia="en-GB"/>
              </w:rPr>
              <w:t xml:space="preserve"> </w:t>
            </w:r>
            <w:proofErr w:type="spellStart"/>
            <w:r w:rsidR="00A72E65" w:rsidRPr="008B141D">
              <w:rPr>
                <w:rFonts w:ascii="Sylfaen" w:eastAsia="Times New Roman" w:hAnsi="Sylfaen" w:cs="Arial"/>
                <w:sz w:val="16"/>
                <w:szCs w:val="16"/>
                <w:lang w:val="ka-GE" w:eastAsia="en-GB"/>
              </w:rPr>
              <w:t>recovery</w:t>
            </w:r>
            <w:proofErr w:type="spellEnd"/>
            <w:r w:rsidR="00A72E65" w:rsidRPr="008B141D">
              <w:rPr>
                <w:rFonts w:ascii="Sylfaen" w:eastAsia="Times New Roman" w:hAnsi="Sylfaen" w:cs="Arial"/>
                <w:sz w:val="16"/>
                <w:szCs w:val="16"/>
                <w:lang w:val="ka-GE" w:eastAsia="en-GB"/>
              </w:rPr>
              <w:t xml:space="preserve"> </w:t>
            </w:r>
            <w:proofErr w:type="spellStart"/>
            <w:r w:rsidR="00A72E65" w:rsidRPr="008B141D">
              <w:rPr>
                <w:rFonts w:ascii="Sylfaen" w:eastAsia="Times New Roman" w:hAnsi="Sylfaen" w:cs="Arial"/>
                <w:sz w:val="16"/>
                <w:szCs w:val="16"/>
                <w:lang w:val="ka-GE" w:eastAsia="en-GB"/>
              </w:rPr>
              <w:t>system</w:t>
            </w:r>
            <w:proofErr w:type="spellEnd"/>
            <w:r w:rsidR="00A72E65" w:rsidRPr="008B141D">
              <w:rPr>
                <w:rFonts w:ascii="Sylfaen" w:eastAsia="Times New Roman" w:hAnsi="Sylfaen" w:cs="Arial"/>
                <w:sz w:val="16"/>
                <w:szCs w:val="16"/>
                <w:lang w:val="ka-GE" w:eastAsia="en-GB"/>
              </w:rPr>
              <w:t xml:space="preserve"> </w:t>
            </w:r>
            <w:proofErr w:type="spellStart"/>
            <w:r w:rsidR="00A72E65" w:rsidRPr="008B141D">
              <w:rPr>
                <w:rFonts w:ascii="Sylfaen" w:eastAsia="Times New Roman" w:hAnsi="Sylfaen" w:cs="Arial"/>
                <w:sz w:val="16"/>
                <w:szCs w:val="16"/>
                <w:lang w:val="ka-GE" w:eastAsia="en-GB"/>
              </w:rPr>
              <w:t>is</w:t>
            </w:r>
            <w:proofErr w:type="spellEnd"/>
            <w:r w:rsidR="00A72E65" w:rsidRPr="008B141D">
              <w:rPr>
                <w:rFonts w:ascii="Sylfaen" w:eastAsia="Times New Roman" w:hAnsi="Sylfaen" w:cs="Arial"/>
                <w:sz w:val="16"/>
                <w:szCs w:val="16"/>
                <w:lang w:val="ka-GE" w:eastAsia="en-GB"/>
              </w:rPr>
              <w:t xml:space="preserve"> </w:t>
            </w:r>
            <w:proofErr w:type="spellStart"/>
            <w:r w:rsidR="00A72E65" w:rsidRPr="008B141D">
              <w:rPr>
                <w:rFonts w:ascii="Sylfaen" w:eastAsia="Times New Roman" w:hAnsi="Sylfaen" w:cs="Arial"/>
                <w:sz w:val="16"/>
                <w:szCs w:val="16"/>
                <w:lang w:val="ka-GE" w:eastAsia="en-GB"/>
              </w:rPr>
              <w:t>installed</w:t>
            </w:r>
            <w:proofErr w:type="spellEnd"/>
            <w:r w:rsidR="00A72E65" w:rsidRPr="008B141D">
              <w:rPr>
                <w:rFonts w:ascii="Sylfaen" w:eastAsia="Times New Roman" w:hAnsi="Sylfaen" w:cs="Arial"/>
                <w:sz w:val="16"/>
                <w:szCs w:val="16"/>
                <w:lang w:val="ka-GE" w:eastAsia="en-GB"/>
              </w:rPr>
              <w:t xml:space="preserve"> </w:t>
            </w:r>
            <w:proofErr w:type="spellStart"/>
            <w:r w:rsidR="00A72E65" w:rsidRPr="008B141D">
              <w:rPr>
                <w:rFonts w:ascii="Sylfaen" w:eastAsia="Times New Roman" w:hAnsi="Sylfaen" w:cs="Arial"/>
                <w:sz w:val="16"/>
                <w:szCs w:val="16"/>
                <w:lang w:val="ka-GE" w:eastAsia="en-GB"/>
              </w:rPr>
              <w:t>in</w:t>
            </w:r>
            <w:proofErr w:type="spellEnd"/>
            <w:r w:rsidR="00A72E65" w:rsidRPr="008B141D">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sidR="00A72E65" w:rsidRPr="008B141D">
              <w:rPr>
                <w:rFonts w:ascii="Sylfaen" w:eastAsia="Times New Roman" w:hAnsi="Sylfaen" w:cs="Arial"/>
                <w:sz w:val="16"/>
                <w:szCs w:val="16"/>
                <w:lang w:val="ka-GE" w:eastAsia="en-GB"/>
              </w:rPr>
              <w:t>Kutaisi</w:t>
            </w:r>
            <w:proofErr w:type="spellEnd"/>
            <w:r w:rsidR="00A72E65" w:rsidRPr="008B141D">
              <w:rPr>
                <w:rFonts w:ascii="Sylfaen" w:eastAsia="Times New Roman" w:hAnsi="Sylfaen" w:cs="Arial"/>
                <w:sz w:val="16"/>
                <w:szCs w:val="16"/>
                <w:lang w:val="ka-GE" w:eastAsia="en-GB"/>
              </w:rPr>
              <w:t xml:space="preserve"> </w:t>
            </w:r>
            <w:proofErr w:type="spellStart"/>
            <w:r w:rsidR="00A72E65" w:rsidRPr="008B141D">
              <w:rPr>
                <w:rFonts w:ascii="Sylfaen" w:eastAsia="Times New Roman" w:hAnsi="Sylfaen" w:cs="Arial"/>
                <w:sz w:val="16"/>
                <w:szCs w:val="16"/>
                <w:lang w:val="ka-GE" w:eastAsia="en-GB"/>
              </w:rPr>
              <w:t>landfill</w:t>
            </w:r>
            <w:proofErr w:type="spellEnd"/>
            <w:r w:rsidR="00A72E65" w:rsidRPr="008B141D">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that</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fully</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complies</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with</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the</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technical</w:t>
            </w:r>
            <w:proofErr w:type="spellEnd"/>
            <w:r w:rsidR="00A72E65" w:rsidRPr="00031A2B">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regulation</w:t>
            </w:r>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on</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landfill</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construction</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operation</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closure</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and</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further</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maintenance</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approved</w:t>
            </w:r>
            <w:proofErr w:type="spellEnd"/>
            <w:r w:rsidR="00A72E65" w:rsidRPr="00031A2B">
              <w:rPr>
                <w:rFonts w:ascii="Sylfaen" w:eastAsia="Times New Roman" w:hAnsi="Sylfaen" w:cs="Arial"/>
                <w:sz w:val="16"/>
                <w:szCs w:val="16"/>
                <w:lang w:val="ka-GE" w:eastAsia="en-GB"/>
              </w:rPr>
              <w:t xml:space="preserve"> </w:t>
            </w:r>
            <w:r w:rsidR="00A72E65">
              <w:rPr>
                <w:rFonts w:ascii="Sylfaen" w:eastAsia="Times New Roman" w:hAnsi="Sylfaen" w:cs="Arial"/>
                <w:sz w:val="16"/>
                <w:szCs w:val="16"/>
                <w:lang w:val="en-US" w:eastAsia="en-GB"/>
              </w:rPr>
              <w:t xml:space="preserve">by </w:t>
            </w:r>
            <w:proofErr w:type="spellStart"/>
            <w:r w:rsidR="00A72E65" w:rsidRPr="00031A2B">
              <w:rPr>
                <w:rFonts w:ascii="Sylfaen" w:eastAsia="Times New Roman" w:hAnsi="Sylfaen" w:cs="Arial"/>
                <w:sz w:val="16"/>
                <w:szCs w:val="16"/>
                <w:lang w:val="ka-GE" w:eastAsia="en-GB"/>
              </w:rPr>
              <w:t>the</w:t>
            </w:r>
            <w:proofErr w:type="spellEnd"/>
            <w:r w:rsidR="00A72E65" w:rsidRPr="00031A2B">
              <w:rPr>
                <w:rFonts w:ascii="Sylfaen" w:eastAsia="Times New Roman" w:hAnsi="Sylfaen" w:cs="Arial"/>
                <w:sz w:val="16"/>
                <w:szCs w:val="16"/>
                <w:lang w:val="ka-GE" w:eastAsia="en-GB"/>
              </w:rPr>
              <w:t xml:space="preserve"> </w:t>
            </w:r>
            <w:r w:rsidR="00A72E65">
              <w:rPr>
                <w:rFonts w:ascii="Sylfaen" w:eastAsia="Times New Roman" w:hAnsi="Sylfaen" w:cs="Arial"/>
                <w:sz w:val="16"/>
                <w:szCs w:val="16"/>
                <w:lang w:val="en-US" w:eastAsia="en-GB"/>
              </w:rPr>
              <w:t>G</w:t>
            </w:r>
            <w:proofErr w:type="spellStart"/>
            <w:r w:rsidR="00A72E65" w:rsidRPr="00031A2B">
              <w:rPr>
                <w:rFonts w:ascii="Sylfaen" w:eastAsia="Times New Roman" w:hAnsi="Sylfaen" w:cs="Arial"/>
                <w:sz w:val="16"/>
                <w:szCs w:val="16"/>
                <w:lang w:val="ka-GE" w:eastAsia="en-GB"/>
              </w:rPr>
              <w:t>overnment</w:t>
            </w:r>
            <w:proofErr w:type="spellEnd"/>
            <w:r w:rsidR="00A72E65" w:rsidRPr="00031A2B">
              <w:rPr>
                <w:rFonts w:ascii="Sylfaen" w:eastAsia="Times New Roman" w:hAnsi="Sylfaen" w:cs="Arial"/>
                <w:sz w:val="16"/>
                <w:szCs w:val="16"/>
                <w:lang w:val="ka-GE" w:eastAsia="en-GB"/>
              </w:rPr>
              <w:t xml:space="preserve"> </w:t>
            </w:r>
            <w:proofErr w:type="spellStart"/>
            <w:r w:rsidR="00A72E65" w:rsidRPr="00031A2B">
              <w:rPr>
                <w:rFonts w:ascii="Sylfaen" w:eastAsia="Times New Roman" w:hAnsi="Sylfaen" w:cs="Arial"/>
                <w:sz w:val="16"/>
                <w:szCs w:val="16"/>
                <w:lang w:val="ka-GE" w:eastAsia="en-GB"/>
              </w:rPr>
              <w:t>of</w:t>
            </w:r>
            <w:proofErr w:type="spellEnd"/>
            <w:r w:rsidR="00A72E65" w:rsidRPr="00031A2B">
              <w:rPr>
                <w:rFonts w:ascii="Sylfaen" w:eastAsia="Times New Roman" w:hAnsi="Sylfaen" w:cs="Arial"/>
                <w:sz w:val="16"/>
                <w:szCs w:val="16"/>
                <w:lang w:val="ka-GE" w:eastAsia="en-GB"/>
              </w:rPr>
              <w:t xml:space="preserve"> Georgia.</w:t>
            </w:r>
          </w:p>
        </w:tc>
        <w:tc>
          <w:tcPr>
            <w:tcW w:w="1257" w:type="dxa"/>
            <w:gridSpan w:val="11"/>
          </w:tcPr>
          <w:p w14:paraId="649EB354" w14:textId="1E53E69C" w:rsidR="00825BD5" w:rsidRPr="00C40F50" w:rsidRDefault="00825BD5" w:rsidP="00825BD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Report of </w:t>
            </w:r>
            <w:r>
              <w:rPr>
                <w:rFonts w:ascii="Sylfaen" w:eastAsia="Times New Roman" w:hAnsi="Sylfaen" w:cs="Arial"/>
                <w:sz w:val="16"/>
                <w:szCs w:val="16"/>
                <w:lang w:val="ka-GE" w:eastAsia="en-GB"/>
              </w:rPr>
              <w:t>LEPL “</w:t>
            </w:r>
            <w:proofErr w:type="spellStart"/>
            <w:r>
              <w:rPr>
                <w:rFonts w:ascii="Sylfaen" w:eastAsia="Times New Roman" w:hAnsi="Sylfaen" w:cs="Arial"/>
                <w:sz w:val="16"/>
                <w:szCs w:val="16"/>
                <w:lang w:val="ka-GE" w:eastAsia="en-GB"/>
              </w:rPr>
              <w:t>Solid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Waste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Management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Company</w:t>
            </w:r>
            <w:proofErr w:type="spellEnd"/>
            <w:r>
              <w:rPr>
                <w:rFonts w:ascii="Sylfaen" w:eastAsia="Times New Roman" w:hAnsi="Sylfaen" w:cs="Arial"/>
                <w:sz w:val="16"/>
                <w:szCs w:val="16"/>
                <w:lang w:val="en-US" w:eastAsia="en-GB"/>
              </w:rPr>
              <w:t xml:space="preserve"> of Georgia</w:t>
            </w:r>
            <w:r>
              <w:rPr>
                <w:rFonts w:ascii="Sylfaen" w:eastAsia="Times New Roman" w:hAnsi="Sylfaen" w:cs="Arial"/>
                <w:sz w:val="16"/>
                <w:szCs w:val="16"/>
                <w:lang w:val="ka-GE" w:eastAsia="en-GB"/>
              </w:rPr>
              <w:t>”</w:t>
            </w:r>
          </w:p>
          <w:p w14:paraId="0E2876E2" w14:textId="4F1B47CF" w:rsidR="00A72E65" w:rsidRPr="00C40F50" w:rsidRDefault="00A72E65" w:rsidP="00A72E65">
            <w:pPr>
              <w:rPr>
                <w:rFonts w:ascii="Sylfaen" w:eastAsia="Times New Roman" w:hAnsi="Sylfaen" w:cs="Arial"/>
                <w:i/>
                <w:sz w:val="16"/>
                <w:szCs w:val="16"/>
                <w:lang w:val="ka-GE" w:eastAsia="en-GB"/>
              </w:rPr>
            </w:pPr>
          </w:p>
        </w:tc>
        <w:tc>
          <w:tcPr>
            <w:tcW w:w="1988" w:type="dxa"/>
            <w:gridSpan w:val="16"/>
          </w:tcPr>
          <w:p w14:paraId="56E29FDA" w14:textId="77777777" w:rsidR="00825BD5" w:rsidRPr="00C40F50" w:rsidRDefault="00825BD5" w:rsidP="00825BD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LEPL “</w:t>
            </w:r>
            <w:proofErr w:type="spellStart"/>
            <w:r>
              <w:rPr>
                <w:rFonts w:ascii="Sylfaen" w:eastAsia="Times New Roman" w:hAnsi="Sylfaen" w:cs="Arial"/>
                <w:sz w:val="16"/>
                <w:szCs w:val="16"/>
                <w:lang w:val="ka-GE" w:eastAsia="en-GB"/>
              </w:rPr>
              <w:t>Solid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Waste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Management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Company</w:t>
            </w:r>
            <w:proofErr w:type="spellEnd"/>
            <w:r>
              <w:rPr>
                <w:rFonts w:ascii="Sylfaen" w:eastAsia="Times New Roman" w:hAnsi="Sylfaen" w:cs="Arial"/>
                <w:sz w:val="16"/>
                <w:szCs w:val="16"/>
                <w:lang w:val="en-US" w:eastAsia="en-GB"/>
              </w:rPr>
              <w:t xml:space="preserve"> of Georgia</w:t>
            </w:r>
            <w:r>
              <w:rPr>
                <w:rFonts w:ascii="Sylfaen" w:eastAsia="Times New Roman" w:hAnsi="Sylfaen" w:cs="Arial"/>
                <w:sz w:val="16"/>
                <w:szCs w:val="16"/>
                <w:lang w:val="ka-GE" w:eastAsia="en-GB"/>
              </w:rPr>
              <w:t>”</w:t>
            </w:r>
          </w:p>
          <w:p w14:paraId="0E2876E3" w14:textId="6087DAD2" w:rsidR="00A72E65" w:rsidRPr="00C40F50" w:rsidRDefault="00A72E65" w:rsidP="00A72E65">
            <w:pPr>
              <w:rPr>
                <w:rFonts w:ascii="Sylfaen" w:eastAsia="Times New Roman" w:hAnsi="Sylfaen" w:cs="Arial"/>
                <w:sz w:val="16"/>
                <w:szCs w:val="16"/>
                <w:lang w:val="ka-GE" w:eastAsia="en-GB"/>
              </w:rPr>
            </w:pPr>
          </w:p>
        </w:tc>
        <w:tc>
          <w:tcPr>
            <w:tcW w:w="2345" w:type="dxa"/>
            <w:gridSpan w:val="22"/>
          </w:tcPr>
          <w:p w14:paraId="0E2876E4" w14:textId="0DFA160C"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tc>
        <w:tc>
          <w:tcPr>
            <w:tcW w:w="1422" w:type="dxa"/>
            <w:gridSpan w:val="8"/>
          </w:tcPr>
          <w:p w14:paraId="0E2876E5" w14:textId="489C9F4F" w:rsidR="00A72E65" w:rsidRPr="00EF1656"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514" w:type="dxa"/>
            <w:gridSpan w:val="10"/>
          </w:tcPr>
          <w:p w14:paraId="2090C30B" w14:textId="6E214631" w:rsidR="00A72E65" w:rsidRPr="00C40F50" w:rsidRDefault="00A72E65" w:rsidP="00A72E65">
            <w:pPr>
              <w:rPr>
                <w:rFonts w:ascii="Sylfaen" w:eastAsia="Times New Roman" w:hAnsi="Sylfaen" w:cs="Arial"/>
                <w:color w:val="000000"/>
                <w:sz w:val="16"/>
                <w:szCs w:val="16"/>
                <w:lang w:val="ka-GE" w:eastAsia="ru-RU"/>
              </w:rPr>
            </w:pPr>
            <w:r w:rsidRPr="00C40F50">
              <w:rPr>
                <w:rFonts w:ascii="Sylfaen" w:eastAsia="Times New Roman" w:hAnsi="Sylfaen" w:cs="Arial"/>
                <w:color w:val="000000"/>
                <w:sz w:val="16"/>
                <w:szCs w:val="16"/>
                <w:lang w:val="ka-GE" w:eastAsia="ru-RU"/>
              </w:rPr>
              <w:t>4</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.0</w:t>
            </w:r>
            <w:r w:rsidRPr="00C40F50">
              <w:rPr>
                <w:rFonts w:ascii="Sylfaen" w:eastAsia="Times New Roman" w:hAnsi="Sylfaen" w:cs="Arial"/>
                <w:color w:val="000000"/>
                <w:sz w:val="16"/>
                <w:szCs w:val="16"/>
                <w:lang w:val="ka-GE" w:eastAsia="ru-RU"/>
              </w:rPr>
              <w:t xml:space="preserve"> </w:t>
            </w:r>
            <w:r>
              <w:rPr>
                <w:rFonts w:ascii="Sylfaen" w:eastAsia="Times New Roman" w:hAnsi="Sylfaen" w:cs="Arial"/>
                <w:color w:val="000000"/>
                <w:sz w:val="16"/>
                <w:szCs w:val="16"/>
                <w:lang w:val="ka-GE" w:eastAsia="ru-RU"/>
              </w:rPr>
              <w:t>GEL</w:t>
            </w:r>
          </w:p>
          <w:p w14:paraId="0E2876E9" w14:textId="3F545013" w:rsidR="00A72E65" w:rsidRPr="00C40F50" w:rsidRDefault="00A72E65" w:rsidP="00A72E65">
            <w:pPr>
              <w:rPr>
                <w:rFonts w:ascii="Sylfaen" w:eastAsia="Times New Roman" w:hAnsi="Sylfaen" w:cs="Arial"/>
                <w:sz w:val="16"/>
                <w:szCs w:val="16"/>
                <w:lang w:val="ka-GE" w:eastAsia="en-GB"/>
              </w:rPr>
            </w:pPr>
          </w:p>
        </w:tc>
        <w:tc>
          <w:tcPr>
            <w:tcW w:w="738" w:type="dxa"/>
            <w:gridSpan w:val="2"/>
          </w:tcPr>
          <w:p w14:paraId="1306473B" w14:textId="77777777" w:rsidR="00A72E65" w:rsidRPr="00C40F50" w:rsidRDefault="00A72E65" w:rsidP="00A72E65">
            <w:pPr>
              <w:rPr>
                <w:rFonts w:ascii="Sylfaen" w:eastAsia="Times New Roman" w:hAnsi="Sylfaen" w:cs="Arial"/>
                <w:sz w:val="16"/>
                <w:szCs w:val="16"/>
                <w:lang w:val="ka-GE" w:eastAsia="en-GB"/>
              </w:rPr>
            </w:pPr>
          </w:p>
        </w:tc>
        <w:tc>
          <w:tcPr>
            <w:tcW w:w="1217" w:type="dxa"/>
            <w:gridSpan w:val="7"/>
          </w:tcPr>
          <w:p w14:paraId="6753D88A" w14:textId="1F5A47B5" w:rsidR="00A72E65" w:rsidRPr="00C40F50" w:rsidRDefault="00A72E65" w:rsidP="00A72E65">
            <w:pPr>
              <w:rPr>
                <w:rFonts w:ascii="Sylfaen" w:eastAsia="Times New Roman" w:hAnsi="Sylfaen" w:cs="Arial"/>
                <w:sz w:val="16"/>
                <w:szCs w:val="16"/>
                <w:lang w:val="ka-GE" w:eastAsia="en-GB"/>
              </w:rPr>
            </w:pPr>
          </w:p>
        </w:tc>
        <w:tc>
          <w:tcPr>
            <w:tcW w:w="1094" w:type="dxa"/>
            <w:gridSpan w:val="5"/>
          </w:tcPr>
          <w:p w14:paraId="75F11652" w14:textId="36E4E1D7" w:rsidR="00A72E65" w:rsidRDefault="00A72E65" w:rsidP="00A72E65">
            <w:pPr>
              <w:ind w:right="113"/>
              <w:rPr>
                <w:rFonts w:ascii="Sylfaen" w:eastAsia="Times New Roman" w:hAnsi="Sylfaen" w:cs="Arial"/>
                <w:color w:val="000000"/>
                <w:sz w:val="16"/>
                <w:szCs w:val="16"/>
                <w:lang w:val="ka-GE" w:eastAsia="ru-RU"/>
              </w:rPr>
            </w:pPr>
            <w:r w:rsidRPr="00C40F50">
              <w:rPr>
                <w:rFonts w:ascii="Sylfaen" w:eastAsia="Times New Roman" w:hAnsi="Sylfaen" w:cs="Arial"/>
                <w:color w:val="000000"/>
                <w:sz w:val="16"/>
                <w:szCs w:val="16"/>
                <w:lang w:val="ka-GE" w:eastAsia="ru-RU"/>
              </w:rPr>
              <w:t>4</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.0</w:t>
            </w:r>
            <w:r w:rsidRPr="00C40F50">
              <w:rPr>
                <w:rFonts w:ascii="Sylfaen" w:eastAsia="Times New Roman" w:hAnsi="Sylfaen" w:cs="Arial"/>
                <w:color w:val="000000"/>
                <w:sz w:val="16"/>
                <w:szCs w:val="16"/>
                <w:lang w:val="ka-GE" w:eastAsia="ru-RU"/>
              </w:rPr>
              <w:t xml:space="preserve"> </w:t>
            </w:r>
            <w:r>
              <w:rPr>
                <w:rFonts w:ascii="Sylfaen" w:eastAsia="Times New Roman" w:hAnsi="Sylfaen" w:cs="Arial"/>
                <w:color w:val="000000"/>
                <w:sz w:val="16"/>
                <w:szCs w:val="16"/>
                <w:lang w:val="ka-GE" w:eastAsia="ru-RU"/>
              </w:rPr>
              <w:t>GEL</w:t>
            </w:r>
          </w:p>
          <w:p w14:paraId="35F875EB" w14:textId="77777777" w:rsidR="00A72E65" w:rsidRDefault="00A72E65" w:rsidP="00A72E65">
            <w:pPr>
              <w:ind w:left="113" w:right="113"/>
              <w:rPr>
                <w:rFonts w:ascii="Sylfaen" w:eastAsia="Times New Roman" w:hAnsi="Sylfaen" w:cs="Arial"/>
                <w:color w:val="000000"/>
                <w:sz w:val="16"/>
                <w:szCs w:val="16"/>
                <w:lang w:val="ka-GE" w:eastAsia="ru-RU"/>
              </w:rPr>
            </w:pPr>
          </w:p>
          <w:p w14:paraId="335B8345" w14:textId="2FF760A0" w:rsidR="00A72E65" w:rsidRPr="00C40F50" w:rsidRDefault="00A72E65" w:rsidP="00A72E65">
            <w:pPr>
              <w:ind w:right="113"/>
              <w:rPr>
                <w:rFonts w:ascii="Sylfaen" w:eastAsia="Times New Roman" w:hAnsi="Sylfaen" w:cs="Arial"/>
                <w:color w:val="000000"/>
                <w:sz w:val="16"/>
                <w:szCs w:val="16"/>
                <w:lang w:val="ka-GE" w:eastAsia="ru-RU"/>
              </w:rPr>
            </w:pP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loan, grant</w:t>
            </w:r>
            <w:r>
              <w:rPr>
                <w:rFonts w:ascii="Sylfaen" w:eastAsia="Times New Roman" w:hAnsi="Sylfaen" w:cs="Arial"/>
                <w:sz w:val="16"/>
                <w:szCs w:val="16"/>
                <w:lang w:val="ka-GE" w:eastAsia="en-GB"/>
              </w:rPr>
              <w:t>)</w:t>
            </w:r>
          </w:p>
          <w:p w14:paraId="6A596C2D" w14:textId="77777777" w:rsidR="00A72E65" w:rsidRPr="00C40F50" w:rsidRDefault="00A72E65" w:rsidP="00A72E65">
            <w:pPr>
              <w:rPr>
                <w:rFonts w:ascii="Sylfaen" w:eastAsia="Times New Roman" w:hAnsi="Sylfaen" w:cs="Arial"/>
                <w:sz w:val="16"/>
                <w:szCs w:val="16"/>
                <w:lang w:val="ka-GE" w:eastAsia="en-GB"/>
              </w:rPr>
            </w:pPr>
          </w:p>
        </w:tc>
        <w:tc>
          <w:tcPr>
            <w:tcW w:w="1095" w:type="dxa"/>
            <w:gridSpan w:val="2"/>
          </w:tcPr>
          <w:p w14:paraId="0E2876EA" w14:textId="779C3E15" w:rsidR="00A72E65" w:rsidRPr="00D50D5C" w:rsidRDefault="00A72E65" w:rsidP="00A72E65">
            <w:pPr>
              <w:rPr>
                <w:rFonts w:ascii="Sylfaen" w:eastAsia="Times New Roman" w:hAnsi="Sylfaen" w:cs="Arial"/>
                <w:sz w:val="16"/>
                <w:szCs w:val="16"/>
                <w:lang w:val="en-US" w:eastAsia="en-GB"/>
              </w:rPr>
            </w:pPr>
            <w:proofErr w:type="spellStart"/>
            <w:r w:rsidRPr="00C40F50">
              <w:rPr>
                <w:rFonts w:ascii="Sylfaen" w:eastAsia="Times New Roman" w:hAnsi="Sylfaen" w:cs="Arial"/>
                <w:sz w:val="16"/>
                <w:szCs w:val="16"/>
                <w:lang w:val="en-US" w:eastAsia="en-GB"/>
              </w:rPr>
              <w:t>KfW</w:t>
            </w:r>
            <w:proofErr w:type="spellEnd"/>
            <w:r>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en-US" w:eastAsia="en-GB"/>
              </w:rPr>
              <w:t>EU</w:t>
            </w: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NIF</w:t>
            </w:r>
          </w:p>
        </w:tc>
        <w:tc>
          <w:tcPr>
            <w:tcW w:w="964" w:type="dxa"/>
            <w:gridSpan w:val="5"/>
          </w:tcPr>
          <w:p w14:paraId="0E2876EB" w14:textId="0BDEDD9E" w:rsidR="00A72E65" w:rsidRPr="00C40F50" w:rsidRDefault="00A72E65" w:rsidP="00A72E65">
            <w:pPr>
              <w:rPr>
                <w:rFonts w:ascii="Sylfaen" w:eastAsia="Times New Roman" w:hAnsi="Sylfaen" w:cs="Arial"/>
                <w:sz w:val="16"/>
                <w:szCs w:val="16"/>
                <w:lang w:val="ka-GE" w:eastAsia="en-GB"/>
              </w:rPr>
            </w:pPr>
          </w:p>
        </w:tc>
      </w:tr>
      <w:tr w:rsidR="00A72E65" w:rsidRPr="00C40F50" w14:paraId="0E287714" w14:textId="77777777" w:rsidTr="00BF2527">
        <w:trPr>
          <w:gridBefore w:val="1"/>
          <w:cantSplit/>
          <w:trHeight w:val="1134"/>
        </w:trPr>
        <w:tc>
          <w:tcPr>
            <w:tcW w:w="2551" w:type="dxa"/>
            <w:gridSpan w:val="4"/>
            <w:noWrap/>
          </w:tcPr>
          <w:p w14:paraId="0E287701" w14:textId="6EA9C98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6.1.</w:t>
            </w:r>
            <w:r>
              <w:rPr>
                <w:rFonts w:ascii="Sylfaen" w:eastAsia="Times New Roman" w:hAnsi="Sylfaen" w:cs="Arial"/>
                <w:sz w:val="16"/>
                <w:szCs w:val="16"/>
                <w:lang w:val="ka-GE" w:eastAsia="en-GB"/>
              </w:rPr>
              <w:t>6</w:t>
            </w:r>
            <w:r w:rsidRPr="00C40F50">
              <w:rPr>
                <w:rFonts w:ascii="Sylfaen" w:eastAsia="Times New Roman" w:hAnsi="Sylfaen" w:cs="Arial"/>
                <w:sz w:val="16"/>
                <w:szCs w:val="16"/>
                <w:lang w:val="ka-GE" w:eastAsia="en-GB"/>
              </w:rPr>
              <w:t xml:space="preserve">. </w:t>
            </w:r>
            <w:r w:rsidRPr="003F43B3">
              <w:rPr>
                <w:rFonts w:ascii="Sylfaen" w:eastAsia="Times New Roman" w:hAnsi="Sylfaen" w:cs="Arial"/>
                <w:sz w:val="16"/>
                <w:szCs w:val="16"/>
                <w:lang w:val="en-GB" w:eastAsia="en-GB"/>
              </w:rPr>
              <w:t>Utilization of landfill gas in Batumi’s non-hazardous waste landfill</w:t>
            </w:r>
            <w:r>
              <w:rPr>
                <w:rFonts w:ascii="Sylfaen" w:eastAsia="Times New Roman" w:hAnsi="Sylfaen" w:cs="Arial"/>
                <w:sz w:val="16"/>
                <w:szCs w:val="16"/>
                <w:lang w:val="en-GB" w:eastAsia="en-GB"/>
              </w:rPr>
              <w:t>.</w:t>
            </w:r>
          </w:p>
        </w:tc>
        <w:tc>
          <w:tcPr>
            <w:tcW w:w="2532" w:type="dxa"/>
            <w:gridSpan w:val="6"/>
          </w:tcPr>
          <w:p w14:paraId="0E287702" w14:textId="5F836493" w:rsidR="00A72E65" w:rsidRPr="00EF1656" w:rsidRDefault="00A72E65" w:rsidP="00A72E65">
            <w:pPr>
              <w:rPr>
                <w:rFonts w:ascii="Sylfaen" w:eastAsia="Times New Roman" w:hAnsi="Sylfaen" w:cs="Arial"/>
                <w:sz w:val="16"/>
                <w:szCs w:val="16"/>
                <w:lang w:val="ka-GE" w:eastAsia="en-GB"/>
              </w:rPr>
            </w:pPr>
            <w:r w:rsidRPr="00EF1656">
              <w:rPr>
                <w:rFonts w:ascii="Sylfaen" w:eastAsia="Times New Roman" w:hAnsi="Sylfaen" w:cs="Arial"/>
                <w:sz w:val="16"/>
                <w:szCs w:val="16"/>
                <w:lang w:val="en-GB" w:eastAsia="en-GB"/>
              </w:rPr>
              <w:t>Installing a gas capture and recovery system in Batumi’s landfill</w:t>
            </w:r>
            <w:r>
              <w:rPr>
                <w:rFonts w:ascii="Sylfaen" w:eastAsia="Times New Roman" w:hAnsi="Sylfaen" w:cs="Arial"/>
                <w:sz w:val="16"/>
                <w:szCs w:val="16"/>
                <w:lang w:val="en-GB" w:eastAsia="en-GB"/>
              </w:rPr>
              <w:t>.</w:t>
            </w:r>
          </w:p>
        </w:tc>
        <w:tc>
          <w:tcPr>
            <w:tcW w:w="2097" w:type="dxa"/>
            <w:gridSpan w:val="2"/>
          </w:tcPr>
          <w:p w14:paraId="69D9145C" w14:textId="77777777" w:rsidR="00825BD5" w:rsidRDefault="00825BD5" w:rsidP="00825BD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Support implementation of directive </w:t>
            </w:r>
            <w:r w:rsidRPr="00C40F50">
              <w:rPr>
                <w:rFonts w:ascii="Sylfaen" w:eastAsia="Times New Roman" w:hAnsi="Sylfaen" w:cs="Arial"/>
                <w:sz w:val="16"/>
                <w:szCs w:val="16"/>
                <w:lang w:val="ka-GE" w:eastAsia="en-GB"/>
              </w:rPr>
              <w:t xml:space="preserve">1999/31/EC; </w:t>
            </w:r>
            <w:r>
              <w:rPr>
                <w:rFonts w:ascii="Sylfaen" w:eastAsia="Times New Roman" w:hAnsi="Sylfaen" w:cs="Arial"/>
                <w:sz w:val="16"/>
                <w:szCs w:val="16"/>
                <w:lang w:val="en-US" w:eastAsia="en-GB"/>
              </w:rPr>
              <w:t xml:space="preserve">In accordance with the changes caused by regulations </w:t>
            </w:r>
            <w:r w:rsidRPr="00C40F50">
              <w:rPr>
                <w:rFonts w:ascii="Sylfaen" w:eastAsia="Times New Roman" w:hAnsi="Sylfaen" w:cs="Arial"/>
                <w:sz w:val="16"/>
                <w:szCs w:val="16"/>
                <w:lang w:val="ka-GE" w:eastAsia="en-GB"/>
              </w:rPr>
              <w:t xml:space="preserve">(EC) </w:t>
            </w:r>
            <w:proofErr w:type="spellStart"/>
            <w:r w:rsidRPr="00C40F50">
              <w:rPr>
                <w:rFonts w:ascii="Sylfaen" w:eastAsia="Times New Roman" w:hAnsi="Sylfaen" w:cs="Arial"/>
                <w:sz w:val="16"/>
                <w:szCs w:val="16"/>
                <w:lang w:val="ka-GE" w:eastAsia="en-GB"/>
              </w:rPr>
              <w:t>No</w:t>
            </w:r>
            <w:proofErr w:type="spellEnd"/>
            <w:r w:rsidRPr="00C40F50">
              <w:rPr>
                <w:rFonts w:ascii="Sylfaen" w:eastAsia="Times New Roman" w:hAnsi="Sylfaen" w:cs="Arial"/>
                <w:sz w:val="16"/>
                <w:szCs w:val="16"/>
                <w:lang w:val="ka-GE" w:eastAsia="en-GB"/>
              </w:rPr>
              <w:t xml:space="preserve"> 1882/2003</w:t>
            </w:r>
            <w:r>
              <w:rPr>
                <w:rFonts w:ascii="Sylfaen" w:eastAsia="Times New Roman" w:hAnsi="Sylfaen" w:cs="Arial"/>
                <w:sz w:val="16"/>
                <w:szCs w:val="16"/>
                <w:lang w:val="en-US" w:eastAsia="en-GB"/>
              </w:rPr>
              <w:t>.</w:t>
            </w:r>
          </w:p>
          <w:p w14:paraId="0E287704" w14:textId="77777777" w:rsidR="00A72E65" w:rsidRPr="00825BD5" w:rsidRDefault="00A72E65" w:rsidP="00A72E65">
            <w:pPr>
              <w:rPr>
                <w:rFonts w:ascii="Sylfaen" w:eastAsia="Times New Roman" w:hAnsi="Sylfaen" w:cs="Arial"/>
                <w:sz w:val="16"/>
                <w:szCs w:val="16"/>
                <w:lang w:val="en-US" w:eastAsia="en-GB"/>
              </w:rPr>
            </w:pPr>
          </w:p>
          <w:p w14:paraId="0E287705" w14:textId="0F6700A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noWrap/>
          </w:tcPr>
          <w:p w14:paraId="49B9FF95" w14:textId="7CF517E2" w:rsidR="00A72E65" w:rsidRPr="00C40F50" w:rsidRDefault="001E1DC8" w:rsidP="00A72E65">
            <w:pPr>
              <w:pStyle w:val="A2AContent"/>
              <w:spacing w:before="60" w:after="0" w:line="240" w:lineRule="auto"/>
              <w:ind w:right="-108"/>
              <w:jc w:val="left"/>
              <w:rPr>
                <w:rFonts w:ascii="Sylfaen" w:eastAsia="Times New Roman" w:hAnsi="Sylfaen" w:cs="Arial"/>
                <w:b w:val="0"/>
                <w:noProof w:val="0"/>
                <w:color w:val="auto"/>
                <w:sz w:val="16"/>
                <w:szCs w:val="16"/>
                <w:lang w:val="ka-GE" w:eastAsia="en-GB"/>
              </w:rPr>
            </w:pPr>
            <w:r>
              <w:rPr>
                <w:rFonts w:ascii="Sylfaen" w:eastAsia="Times New Roman" w:hAnsi="Sylfaen" w:cs="Arial"/>
                <w:b w:val="0"/>
                <w:noProof w:val="0"/>
                <w:color w:val="auto"/>
                <w:sz w:val="16"/>
                <w:szCs w:val="16"/>
                <w:lang w:val="ka-GE" w:eastAsia="en-GB"/>
              </w:rPr>
              <w:t xml:space="preserve">A </w:t>
            </w:r>
            <w:proofErr w:type="spellStart"/>
            <w:r>
              <w:rPr>
                <w:rFonts w:ascii="Sylfaen" w:eastAsia="Times New Roman" w:hAnsi="Sylfaen" w:cs="Arial"/>
                <w:b w:val="0"/>
                <w:noProof w:val="0"/>
                <w:color w:val="auto"/>
                <w:sz w:val="16"/>
                <w:szCs w:val="16"/>
                <w:lang w:val="ka-GE" w:eastAsia="en-GB"/>
              </w:rPr>
              <w:t>g</w:t>
            </w:r>
            <w:r w:rsidR="00A72E65" w:rsidRPr="00EF1656">
              <w:rPr>
                <w:rFonts w:ascii="Sylfaen" w:eastAsia="Times New Roman" w:hAnsi="Sylfaen" w:cs="Arial"/>
                <w:b w:val="0"/>
                <w:noProof w:val="0"/>
                <w:color w:val="auto"/>
                <w:sz w:val="16"/>
                <w:szCs w:val="16"/>
                <w:lang w:val="ka-GE" w:eastAsia="en-GB"/>
              </w:rPr>
              <w:t>as</w:t>
            </w:r>
            <w:proofErr w:type="spellEnd"/>
            <w:r w:rsidR="00A72E65" w:rsidRPr="00EF1656">
              <w:rPr>
                <w:rFonts w:ascii="Sylfaen" w:eastAsia="Times New Roman" w:hAnsi="Sylfaen" w:cs="Arial"/>
                <w:b w:val="0"/>
                <w:noProof w:val="0"/>
                <w:color w:val="auto"/>
                <w:sz w:val="16"/>
                <w:szCs w:val="16"/>
                <w:lang w:val="ka-GE" w:eastAsia="en-GB"/>
              </w:rPr>
              <w:t xml:space="preserve"> </w:t>
            </w:r>
            <w:r w:rsidR="00A72E65">
              <w:rPr>
                <w:rFonts w:ascii="Sylfaen" w:eastAsia="Times New Roman" w:hAnsi="Sylfaen" w:cs="Arial"/>
                <w:b w:val="0"/>
                <w:noProof w:val="0"/>
                <w:color w:val="auto"/>
                <w:sz w:val="16"/>
                <w:szCs w:val="16"/>
                <w:lang w:val="en-US" w:eastAsia="en-GB"/>
              </w:rPr>
              <w:t xml:space="preserve">capture and </w:t>
            </w:r>
            <w:proofErr w:type="spellStart"/>
            <w:r w:rsidR="00A72E65" w:rsidRPr="00EF1656">
              <w:rPr>
                <w:rFonts w:ascii="Sylfaen" w:eastAsia="Times New Roman" w:hAnsi="Sylfaen" w:cs="Arial"/>
                <w:b w:val="0"/>
                <w:noProof w:val="0"/>
                <w:color w:val="auto"/>
                <w:sz w:val="16"/>
                <w:szCs w:val="16"/>
                <w:lang w:val="ka-GE" w:eastAsia="en-GB"/>
              </w:rPr>
              <w:t>recovery</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system</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is</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installed</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in</w:t>
            </w:r>
            <w:proofErr w:type="spellEnd"/>
            <w:r w:rsidR="00A72E65" w:rsidRPr="00EF1656">
              <w:rPr>
                <w:rFonts w:ascii="Sylfaen" w:eastAsia="Times New Roman" w:hAnsi="Sylfaen" w:cs="Arial"/>
                <w:b w:val="0"/>
                <w:noProof w:val="0"/>
                <w:color w:val="auto"/>
                <w:sz w:val="16"/>
                <w:szCs w:val="16"/>
                <w:lang w:val="ka-GE" w:eastAsia="en-GB"/>
              </w:rPr>
              <w:t xml:space="preserve"> </w:t>
            </w:r>
            <w:r w:rsidR="00A72E65">
              <w:rPr>
                <w:rFonts w:ascii="Sylfaen" w:eastAsia="Times New Roman" w:hAnsi="Sylfaen" w:cs="Arial"/>
                <w:b w:val="0"/>
                <w:noProof w:val="0"/>
                <w:color w:val="auto"/>
                <w:sz w:val="16"/>
                <w:szCs w:val="16"/>
                <w:lang w:val="en-US" w:eastAsia="en-GB"/>
              </w:rPr>
              <w:t>Batumi</w:t>
            </w:r>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landfill</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that</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fully</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complies</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with</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the</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technical</w:t>
            </w:r>
            <w:proofErr w:type="spellEnd"/>
            <w:r w:rsidR="00A72E65" w:rsidRPr="00EF1656">
              <w:rPr>
                <w:rFonts w:ascii="Sylfaen" w:eastAsia="Times New Roman" w:hAnsi="Sylfaen" w:cs="Arial"/>
                <w:b w:val="0"/>
                <w:noProof w:val="0"/>
                <w:color w:val="auto"/>
                <w:sz w:val="16"/>
                <w:szCs w:val="16"/>
                <w:lang w:val="ka-GE" w:eastAsia="en-GB"/>
              </w:rPr>
              <w:t xml:space="preserve"> </w:t>
            </w:r>
            <w:r w:rsidR="00F30AD3">
              <w:rPr>
                <w:rFonts w:ascii="Sylfaen" w:eastAsia="Times New Roman" w:hAnsi="Sylfaen" w:cs="Arial"/>
                <w:b w:val="0"/>
                <w:noProof w:val="0"/>
                <w:color w:val="auto"/>
                <w:sz w:val="16"/>
                <w:szCs w:val="16"/>
                <w:lang w:val="en-US" w:eastAsia="en-GB"/>
              </w:rPr>
              <w:t>regulation</w:t>
            </w:r>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on</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landfill</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construction</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operation</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closure</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and</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further</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maintenance</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approved</w:t>
            </w:r>
            <w:proofErr w:type="spellEnd"/>
            <w:r w:rsidR="00A72E65" w:rsidRPr="00EF1656">
              <w:rPr>
                <w:rFonts w:ascii="Sylfaen" w:eastAsia="Times New Roman" w:hAnsi="Sylfaen" w:cs="Arial"/>
                <w:b w:val="0"/>
                <w:noProof w:val="0"/>
                <w:color w:val="auto"/>
                <w:sz w:val="16"/>
                <w:szCs w:val="16"/>
                <w:lang w:val="ka-GE" w:eastAsia="en-GB"/>
              </w:rPr>
              <w:t xml:space="preserve"> </w:t>
            </w:r>
            <w:r w:rsidR="00A72E65" w:rsidRPr="00EF1656">
              <w:rPr>
                <w:rFonts w:ascii="Sylfaen" w:eastAsia="Times New Roman" w:hAnsi="Sylfaen" w:cs="Arial"/>
                <w:b w:val="0"/>
                <w:noProof w:val="0"/>
                <w:color w:val="auto"/>
                <w:sz w:val="16"/>
                <w:szCs w:val="16"/>
                <w:lang w:val="en-US" w:eastAsia="en-GB"/>
              </w:rPr>
              <w:t xml:space="preserve">by </w:t>
            </w:r>
            <w:proofErr w:type="spellStart"/>
            <w:r w:rsidR="00A72E65" w:rsidRPr="00EF1656">
              <w:rPr>
                <w:rFonts w:ascii="Sylfaen" w:eastAsia="Times New Roman" w:hAnsi="Sylfaen" w:cs="Arial"/>
                <w:b w:val="0"/>
                <w:noProof w:val="0"/>
                <w:color w:val="auto"/>
                <w:sz w:val="16"/>
                <w:szCs w:val="16"/>
                <w:lang w:val="ka-GE" w:eastAsia="en-GB"/>
              </w:rPr>
              <w:t>the</w:t>
            </w:r>
            <w:proofErr w:type="spellEnd"/>
            <w:r w:rsidR="00A72E65" w:rsidRPr="00EF1656">
              <w:rPr>
                <w:rFonts w:ascii="Sylfaen" w:eastAsia="Times New Roman" w:hAnsi="Sylfaen" w:cs="Arial"/>
                <w:b w:val="0"/>
                <w:noProof w:val="0"/>
                <w:color w:val="auto"/>
                <w:sz w:val="16"/>
                <w:szCs w:val="16"/>
                <w:lang w:val="ka-GE" w:eastAsia="en-GB"/>
              </w:rPr>
              <w:t xml:space="preserve"> </w:t>
            </w:r>
            <w:r w:rsidR="00A72E65" w:rsidRPr="00EF1656">
              <w:rPr>
                <w:rFonts w:ascii="Sylfaen" w:eastAsia="Times New Roman" w:hAnsi="Sylfaen" w:cs="Arial"/>
                <w:b w:val="0"/>
                <w:noProof w:val="0"/>
                <w:color w:val="auto"/>
                <w:sz w:val="16"/>
                <w:szCs w:val="16"/>
                <w:lang w:val="en-US" w:eastAsia="en-GB"/>
              </w:rPr>
              <w:t>G</w:t>
            </w:r>
            <w:proofErr w:type="spellStart"/>
            <w:r w:rsidR="00A72E65" w:rsidRPr="00EF1656">
              <w:rPr>
                <w:rFonts w:ascii="Sylfaen" w:eastAsia="Times New Roman" w:hAnsi="Sylfaen" w:cs="Arial"/>
                <w:b w:val="0"/>
                <w:noProof w:val="0"/>
                <w:color w:val="auto"/>
                <w:sz w:val="16"/>
                <w:szCs w:val="16"/>
                <w:lang w:val="ka-GE" w:eastAsia="en-GB"/>
              </w:rPr>
              <w:t>overnment</w:t>
            </w:r>
            <w:proofErr w:type="spellEnd"/>
            <w:r w:rsidR="00A72E65" w:rsidRPr="00EF1656">
              <w:rPr>
                <w:rFonts w:ascii="Sylfaen" w:eastAsia="Times New Roman" w:hAnsi="Sylfaen" w:cs="Arial"/>
                <w:b w:val="0"/>
                <w:noProof w:val="0"/>
                <w:color w:val="auto"/>
                <w:sz w:val="16"/>
                <w:szCs w:val="16"/>
                <w:lang w:val="ka-GE" w:eastAsia="en-GB"/>
              </w:rPr>
              <w:t xml:space="preserve"> </w:t>
            </w:r>
            <w:proofErr w:type="spellStart"/>
            <w:r w:rsidR="00A72E65" w:rsidRPr="00EF1656">
              <w:rPr>
                <w:rFonts w:ascii="Sylfaen" w:eastAsia="Times New Roman" w:hAnsi="Sylfaen" w:cs="Arial"/>
                <w:b w:val="0"/>
                <w:noProof w:val="0"/>
                <w:color w:val="auto"/>
                <w:sz w:val="16"/>
                <w:szCs w:val="16"/>
                <w:lang w:val="ka-GE" w:eastAsia="en-GB"/>
              </w:rPr>
              <w:t>of</w:t>
            </w:r>
            <w:proofErr w:type="spellEnd"/>
            <w:r w:rsidR="00A72E65" w:rsidRPr="00EF1656">
              <w:rPr>
                <w:rFonts w:ascii="Sylfaen" w:eastAsia="Times New Roman" w:hAnsi="Sylfaen" w:cs="Arial"/>
                <w:b w:val="0"/>
                <w:noProof w:val="0"/>
                <w:color w:val="auto"/>
                <w:sz w:val="16"/>
                <w:szCs w:val="16"/>
                <w:lang w:val="ka-GE" w:eastAsia="en-GB"/>
              </w:rPr>
              <w:t xml:space="preserve"> Georgia.</w:t>
            </w:r>
          </w:p>
        </w:tc>
        <w:tc>
          <w:tcPr>
            <w:tcW w:w="1257" w:type="dxa"/>
            <w:gridSpan w:val="11"/>
          </w:tcPr>
          <w:p w14:paraId="0E28770A" w14:textId="2AEA58B7" w:rsidR="00A72E65" w:rsidRPr="00825BD5" w:rsidRDefault="00825BD5" w:rsidP="00A72E65">
            <w:pPr>
              <w:rPr>
                <w:rFonts w:ascii="Sylfaen" w:eastAsia="Times New Roman" w:hAnsi="Sylfaen" w:cs="Arial"/>
                <w:sz w:val="16"/>
                <w:szCs w:val="16"/>
                <w:lang w:val="ka-GE" w:eastAsia="en-GB"/>
              </w:rPr>
            </w:pPr>
            <w:proofErr w:type="spellStart"/>
            <w:r w:rsidRPr="00825BD5">
              <w:rPr>
                <w:rFonts w:ascii="Sylfaen" w:eastAsia="Times New Roman" w:hAnsi="Sylfaen" w:cs="Arial"/>
                <w:sz w:val="16"/>
                <w:szCs w:val="16"/>
                <w:lang w:val="ka-GE" w:eastAsia="en-GB"/>
              </w:rPr>
              <w:t>Annual</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report</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of</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Batumi</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City</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Hall</w:t>
            </w:r>
            <w:proofErr w:type="spellEnd"/>
          </w:p>
        </w:tc>
        <w:tc>
          <w:tcPr>
            <w:tcW w:w="1988" w:type="dxa"/>
            <w:gridSpan w:val="16"/>
          </w:tcPr>
          <w:p w14:paraId="0E28770B" w14:textId="695C79D5" w:rsidR="00A72E65" w:rsidRPr="00C40F50" w:rsidRDefault="00825BD5" w:rsidP="00A72E65">
            <w:pPr>
              <w:rPr>
                <w:rFonts w:ascii="Sylfaen" w:eastAsia="Times New Roman" w:hAnsi="Sylfaen" w:cs="Arial"/>
                <w:sz w:val="16"/>
                <w:szCs w:val="16"/>
                <w:lang w:val="ka-GE" w:eastAsia="en-GB"/>
              </w:rPr>
            </w:pPr>
            <w:proofErr w:type="spellStart"/>
            <w:r w:rsidRPr="00825BD5">
              <w:rPr>
                <w:rFonts w:ascii="Sylfaen" w:eastAsia="Times New Roman" w:hAnsi="Sylfaen" w:cs="Arial"/>
                <w:sz w:val="16"/>
                <w:szCs w:val="16"/>
                <w:lang w:val="ka-GE" w:eastAsia="en-GB"/>
              </w:rPr>
              <w:t>Batumi</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City</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Hall</w:t>
            </w:r>
            <w:proofErr w:type="spellEnd"/>
          </w:p>
        </w:tc>
        <w:tc>
          <w:tcPr>
            <w:tcW w:w="2345" w:type="dxa"/>
            <w:gridSpan w:val="22"/>
          </w:tcPr>
          <w:p w14:paraId="0E28770C" w14:textId="1AD8F872"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p w14:paraId="6AC9D366" w14:textId="77777777" w:rsidR="00A72E65" w:rsidRPr="00C40F50" w:rsidRDefault="00A72E65" w:rsidP="00A72E65">
            <w:pPr>
              <w:rPr>
                <w:rFonts w:ascii="Sylfaen" w:eastAsia="Times New Roman" w:hAnsi="Sylfaen" w:cs="Arial"/>
                <w:sz w:val="16"/>
                <w:szCs w:val="16"/>
                <w:lang w:val="ka-GE" w:eastAsia="en-GB"/>
              </w:rPr>
            </w:pPr>
          </w:p>
          <w:p w14:paraId="0E28770D" w14:textId="2868EC7B" w:rsidR="00A72E65" w:rsidRPr="00C40F50" w:rsidRDefault="00825BD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Ministry of Finance and Economy of the Autonomous Re</w:t>
            </w:r>
            <w:r w:rsidR="00F30AD3">
              <w:rPr>
                <w:rFonts w:ascii="Sylfaen" w:eastAsia="Times New Roman" w:hAnsi="Sylfaen" w:cs="Arial"/>
                <w:sz w:val="16"/>
                <w:szCs w:val="16"/>
                <w:lang w:val="en-US" w:eastAsia="en-GB"/>
              </w:rPr>
              <w:t>p</w:t>
            </w:r>
            <w:r>
              <w:rPr>
                <w:rFonts w:ascii="Sylfaen" w:eastAsia="Times New Roman" w:hAnsi="Sylfaen" w:cs="Arial"/>
                <w:sz w:val="16"/>
                <w:szCs w:val="16"/>
                <w:lang w:val="en-US" w:eastAsia="en-GB"/>
              </w:rPr>
              <w:t>ublic of Adjara</w:t>
            </w:r>
          </w:p>
        </w:tc>
        <w:tc>
          <w:tcPr>
            <w:tcW w:w="1422" w:type="dxa"/>
            <w:gridSpan w:val="8"/>
          </w:tcPr>
          <w:p w14:paraId="0E28770E" w14:textId="18C7B677" w:rsidR="00A72E65" w:rsidRPr="00EF1656"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2022 </w:t>
            </w:r>
            <w:r>
              <w:rPr>
                <w:rFonts w:ascii="Sylfaen" w:eastAsia="Times New Roman" w:hAnsi="Sylfaen" w:cs="Arial"/>
                <w:sz w:val="16"/>
                <w:szCs w:val="16"/>
                <w:lang w:val="en-US" w:eastAsia="en-GB"/>
              </w:rPr>
              <w:t>Q4</w:t>
            </w:r>
          </w:p>
        </w:tc>
        <w:tc>
          <w:tcPr>
            <w:tcW w:w="1514" w:type="dxa"/>
            <w:gridSpan w:val="10"/>
          </w:tcPr>
          <w:p w14:paraId="65AC5FFC" w14:textId="1E638607" w:rsidR="00A72E65" w:rsidRPr="00C40F50" w:rsidRDefault="00A72E65" w:rsidP="00A72E65">
            <w:pPr>
              <w:rPr>
                <w:rFonts w:ascii="Sylfaen" w:eastAsia="Times New Roman" w:hAnsi="Sylfaen" w:cs="Arial"/>
                <w:color w:val="000000"/>
                <w:sz w:val="16"/>
                <w:szCs w:val="16"/>
                <w:lang w:val="ka-GE" w:eastAsia="ru-RU"/>
              </w:rPr>
            </w:pPr>
            <w:r w:rsidRPr="00C40F50">
              <w:rPr>
                <w:rFonts w:ascii="Sylfaen" w:eastAsia="Times New Roman" w:hAnsi="Sylfaen" w:cs="Arial"/>
                <w:color w:val="000000"/>
                <w:sz w:val="16"/>
                <w:szCs w:val="16"/>
                <w:lang w:val="ka-GE" w:eastAsia="ru-RU"/>
              </w:rPr>
              <w:t>4</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.0</w:t>
            </w:r>
            <w:r w:rsidRPr="00C40F50">
              <w:rPr>
                <w:rFonts w:ascii="Sylfaen" w:eastAsia="Times New Roman" w:hAnsi="Sylfaen" w:cs="Arial"/>
                <w:color w:val="000000"/>
                <w:sz w:val="16"/>
                <w:szCs w:val="16"/>
                <w:lang w:val="ka-GE" w:eastAsia="ru-RU"/>
              </w:rPr>
              <w:t xml:space="preserve"> </w:t>
            </w:r>
            <w:r>
              <w:rPr>
                <w:rFonts w:ascii="Sylfaen" w:eastAsia="Times New Roman" w:hAnsi="Sylfaen" w:cs="Arial"/>
                <w:color w:val="000000"/>
                <w:sz w:val="16"/>
                <w:szCs w:val="16"/>
                <w:lang w:val="ka-GE" w:eastAsia="ru-RU"/>
              </w:rPr>
              <w:t>GEL</w:t>
            </w:r>
          </w:p>
          <w:p w14:paraId="0E287711" w14:textId="6C97442D" w:rsidR="00A72E65" w:rsidRPr="00C40F50" w:rsidRDefault="00A72E65" w:rsidP="00A72E65">
            <w:pPr>
              <w:rPr>
                <w:rFonts w:ascii="Sylfaen" w:eastAsia="Times New Roman" w:hAnsi="Sylfaen" w:cs="Arial"/>
                <w:sz w:val="16"/>
                <w:szCs w:val="16"/>
                <w:lang w:val="ka-GE" w:eastAsia="en-GB"/>
              </w:rPr>
            </w:pPr>
          </w:p>
        </w:tc>
        <w:tc>
          <w:tcPr>
            <w:tcW w:w="738" w:type="dxa"/>
            <w:gridSpan w:val="2"/>
          </w:tcPr>
          <w:p w14:paraId="3F485102" w14:textId="77777777" w:rsidR="00A72E65" w:rsidRPr="00C40F50" w:rsidRDefault="00A72E65" w:rsidP="00A72E65">
            <w:pPr>
              <w:rPr>
                <w:rFonts w:ascii="Sylfaen" w:eastAsia="Times New Roman" w:hAnsi="Sylfaen" w:cs="Arial"/>
                <w:sz w:val="16"/>
                <w:szCs w:val="16"/>
                <w:lang w:val="ka-GE" w:eastAsia="en-GB"/>
              </w:rPr>
            </w:pPr>
          </w:p>
        </w:tc>
        <w:tc>
          <w:tcPr>
            <w:tcW w:w="1217" w:type="dxa"/>
            <w:gridSpan w:val="7"/>
          </w:tcPr>
          <w:p w14:paraId="18564391" w14:textId="5D6F56B2" w:rsidR="00A72E65" w:rsidRPr="000B2FD5" w:rsidRDefault="00A72E65" w:rsidP="00A72E65">
            <w:pPr>
              <w:ind w:left="113" w:right="113"/>
              <w:jc w:val="right"/>
              <w:rPr>
                <w:rFonts w:ascii="Sylfaen" w:eastAsia="Times New Roman" w:hAnsi="Sylfaen" w:cs="Arial"/>
                <w:color w:val="000000"/>
                <w:sz w:val="16"/>
                <w:szCs w:val="16"/>
                <w:lang w:val="ka-GE" w:eastAsia="ru-RU"/>
              </w:rPr>
            </w:pPr>
          </w:p>
        </w:tc>
        <w:tc>
          <w:tcPr>
            <w:tcW w:w="1094" w:type="dxa"/>
            <w:gridSpan w:val="5"/>
          </w:tcPr>
          <w:p w14:paraId="3CF23389" w14:textId="4BBDCF0C" w:rsidR="00A72E65" w:rsidRDefault="00A72E65" w:rsidP="00A72E65">
            <w:pPr>
              <w:ind w:right="113"/>
              <w:rPr>
                <w:rFonts w:ascii="Sylfaen" w:eastAsia="Times New Roman" w:hAnsi="Sylfaen" w:cs="Arial"/>
                <w:color w:val="000000"/>
                <w:sz w:val="16"/>
                <w:szCs w:val="16"/>
                <w:lang w:val="ka-GE" w:eastAsia="ru-RU"/>
              </w:rPr>
            </w:pPr>
            <w:r w:rsidRPr="00C40F50">
              <w:rPr>
                <w:rFonts w:ascii="Sylfaen" w:eastAsia="Times New Roman" w:hAnsi="Sylfaen" w:cs="Arial"/>
                <w:color w:val="000000"/>
                <w:sz w:val="16"/>
                <w:szCs w:val="16"/>
                <w:lang w:val="ka-GE" w:eastAsia="ru-RU"/>
              </w:rPr>
              <w:t>4</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w:t>
            </w:r>
            <w:r w:rsidRPr="00C40F50">
              <w:rPr>
                <w:rFonts w:ascii="Sylfaen" w:eastAsia="Times New Roman" w:hAnsi="Sylfaen" w:cs="Arial"/>
                <w:color w:val="000000"/>
                <w:sz w:val="16"/>
                <w:szCs w:val="16"/>
                <w:lang w:val="ka-GE" w:eastAsia="ru-RU"/>
              </w:rPr>
              <w:t>000</w:t>
            </w:r>
            <w:r>
              <w:rPr>
                <w:rFonts w:ascii="Sylfaen" w:eastAsia="Times New Roman" w:hAnsi="Sylfaen" w:cs="Arial"/>
                <w:color w:val="000000"/>
                <w:sz w:val="16"/>
                <w:szCs w:val="16"/>
                <w:lang w:val="ka-GE" w:eastAsia="ru-RU"/>
              </w:rPr>
              <w:t>.0</w:t>
            </w:r>
            <w:r w:rsidRPr="00C40F50">
              <w:rPr>
                <w:rFonts w:ascii="Sylfaen" w:eastAsia="Times New Roman" w:hAnsi="Sylfaen" w:cs="Arial"/>
                <w:color w:val="000000"/>
                <w:sz w:val="16"/>
                <w:szCs w:val="16"/>
                <w:lang w:val="ka-GE" w:eastAsia="ru-RU"/>
              </w:rPr>
              <w:t xml:space="preserve"> </w:t>
            </w:r>
            <w:r>
              <w:rPr>
                <w:rFonts w:ascii="Sylfaen" w:eastAsia="Times New Roman" w:hAnsi="Sylfaen" w:cs="Arial"/>
                <w:color w:val="000000"/>
                <w:sz w:val="16"/>
                <w:szCs w:val="16"/>
                <w:lang w:val="ka-GE" w:eastAsia="ru-RU"/>
              </w:rPr>
              <w:t>GEL</w:t>
            </w:r>
          </w:p>
          <w:p w14:paraId="2B0D4876" w14:textId="77777777" w:rsidR="00A72E65" w:rsidRDefault="00A72E65" w:rsidP="00A72E65">
            <w:pPr>
              <w:ind w:left="113" w:right="113"/>
              <w:rPr>
                <w:rFonts w:ascii="Sylfaen" w:eastAsia="Times New Roman" w:hAnsi="Sylfaen" w:cs="Arial"/>
                <w:color w:val="000000"/>
                <w:sz w:val="16"/>
                <w:szCs w:val="16"/>
                <w:lang w:val="ka-GE" w:eastAsia="ru-RU"/>
              </w:rPr>
            </w:pPr>
          </w:p>
          <w:p w14:paraId="4BCF1D6F" w14:textId="4C606403" w:rsidR="00A72E65" w:rsidRPr="00C40F50" w:rsidRDefault="00A72E65" w:rsidP="00A72E65">
            <w:pPr>
              <w:ind w:right="113"/>
              <w:rPr>
                <w:rFonts w:ascii="Sylfaen" w:eastAsia="Times New Roman" w:hAnsi="Sylfaen" w:cs="Arial"/>
                <w:color w:val="000000"/>
                <w:sz w:val="16"/>
                <w:szCs w:val="16"/>
                <w:lang w:val="ka-GE" w:eastAsia="ru-RU"/>
              </w:rPr>
            </w:pPr>
            <w:r>
              <w:rPr>
                <w:rFonts w:ascii="Sylfaen" w:eastAsia="Times New Roman" w:hAnsi="Sylfaen" w:cs="Arial"/>
                <w:color w:val="000000"/>
                <w:sz w:val="16"/>
                <w:szCs w:val="16"/>
                <w:lang w:val="ka-GE" w:eastAsia="ru-RU"/>
              </w:rPr>
              <w:t>(</w:t>
            </w:r>
            <w:r>
              <w:rPr>
                <w:rFonts w:ascii="Sylfaen" w:eastAsia="Times New Roman" w:hAnsi="Sylfaen" w:cs="Arial"/>
                <w:color w:val="000000"/>
                <w:sz w:val="16"/>
                <w:szCs w:val="16"/>
                <w:lang w:val="en-US" w:eastAsia="ru-RU"/>
              </w:rPr>
              <w:t>loan</w:t>
            </w:r>
            <w:r>
              <w:rPr>
                <w:rFonts w:ascii="Sylfaen" w:eastAsia="Times New Roman" w:hAnsi="Sylfaen" w:cs="Arial"/>
                <w:color w:val="000000"/>
                <w:sz w:val="16"/>
                <w:szCs w:val="16"/>
                <w:lang w:val="ka-GE" w:eastAsia="ru-RU"/>
              </w:rPr>
              <w:t>)</w:t>
            </w:r>
          </w:p>
          <w:p w14:paraId="3C82142C" w14:textId="77777777" w:rsidR="00A72E65" w:rsidRPr="00C40F50" w:rsidRDefault="00A72E65" w:rsidP="00A72E65">
            <w:pPr>
              <w:rPr>
                <w:rFonts w:ascii="Sylfaen" w:eastAsia="Times New Roman" w:hAnsi="Sylfaen" w:cs="Arial"/>
                <w:sz w:val="16"/>
                <w:szCs w:val="16"/>
                <w:lang w:val="ka-GE" w:eastAsia="en-GB"/>
              </w:rPr>
            </w:pPr>
          </w:p>
        </w:tc>
        <w:tc>
          <w:tcPr>
            <w:tcW w:w="1095" w:type="dxa"/>
            <w:gridSpan w:val="2"/>
          </w:tcPr>
          <w:p w14:paraId="0E287712" w14:textId="1E24F9C2"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en-US" w:eastAsia="en-GB"/>
              </w:rPr>
              <w:t>EBRD</w:t>
            </w:r>
          </w:p>
        </w:tc>
        <w:tc>
          <w:tcPr>
            <w:tcW w:w="964" w:type="dxa"/>
            <w:gridSpan w:val="5"/>
          </w:tcPr>
          <w:p w14:paraId="0E287713" w14:textId="54DF3D8B" w:rsidR="00A72E65" w:rsidRPr="00C40F50" w:rsidRDefault="00A72E65" w:rsidP="00A72E65">
            <w:pPr>
              <w:ind w:right="113"/>
              <w:rPr>
                <w:rFonts w:ascii="Sylfaen" w:eastAsia="Times New Roman" w:hAnsi="Sylfaen" w:cs="Arial"/>
                <w:sz w:val="16"/>
                <w:szCs w:val="16"/>
                <w:lang w:val="ka-GE" w:eastAsia="en-GB"/>
              </w:rPr>
            </w:pPr>
          </w:p>
        </w:tc>
      </w:tr>
      <w:tr w:rsidR="00A72E65" w:rsidRPr="00C40F50" w14:paraId="0E28771A" w14:textId="77777777" w:rsidTr="00BF2527">
        <w:trPr>
          <w:gridBefore w:val="1"/>
          <w:trHeight w:val="204"/>
        </w:trPr>
        <w:tc>
          <w:tcPr>
            <w:tcW w:w="7180" w:type="dxa"/>
            <w:gridSpan w:val="12"/>
            <w:shd w:val="clear" w:color="auto" w:fill="B8CCE4" w:themeFill="accent1" w:themeFillTint="66"/>
            <w:noWrap/>
            <w:hideMark/>
          </w:tcPr>
          <w:p w14:paraId="0E287715" w14:textId="3380271E" w:rsidR="00A72E65" w:rsidRPr="00C40F50" w:rsidRDefault="00825BD5" w:rsidP="00A72E65">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00A72E65" w:rsidRPr="00C40F50">
              <w:rPr>
                <w:rFonts w:ascii="Sylfaen" w:eastAsia="Times New Roman" w:hAnsi="Sylfaen" w:cs="Arial"/>
                <w:sz w:val="18"/>
                <w:szCs w:val="16"/>
                <w:lang w:val="ka-GE" w:eastAsia="en-GB"/>
              </w:rPr>
              <w:t xml:space="preserve"> 6.2</w:t>
            </w:r>
          </w:p>
        </w:tc>
        <w:tc>
          <w:tcPr>
            <w:tcW w:w="9817" w:type="dxa"/>
            <w:gridSpan w:val="76"/>
            <w:shd w:val="clear" w:color="auto" w:fill="B8CCE4" w:themeFill="accent1" w:themeFillTint="66"/>
            <w:noWrap/>
            <w:hideMark/>
          </w:tcPr>
          <w:p w14:paraId="0E287716" w14:textId="5B75CF26" w:rsidR="00A72E65" w:rsidRPr="00825BD5" w:rsidRDefault="00825BD5" w:rsidP="00A72E65">
            <w:pPr>
              <w:rPr>
                <w:rFonts w:ascii="Sylfaen" w:eastAsia="Times New Roman" w:hAnsi="Sylfaen" w:cs="Arial"/>
                <w:sz w:val="18"/>
                <w:szCs w:val="16"/>
                <w:lang w:val="en-US" w:eastAsia="en-GB"/>
              </w:rPr>
            </w:pPr>
            <w:r>
              <w:rPr>
                <w:rFonts w:ascii="Sylfaen" w:eastAsia="Times New Roman" w:hAnsi="Sylfaen" w:cs="Arial"/>
                <w:sz w:val="18"/>
                <w:szCs w:val="16"/>
                <w:lang w:val="en-US" w:eastAsia="en-GB"/>
              </w:rPr>
              <w:t>Support waste recycl</w:t>
            </w:r>
            <w:r w:rsidR="009F1EB5">
              <w:rPr>
                <w:rFonts w:ascii="Sylfaen" w:eastAsia="Times New Roman" w:hAnsi="Sylfaen" w:cs="Arial"/>
                <w:sz w:val="18"/>
                <w:szCs w:val="16"/>
                <w:lang w:val="en-US" w:eastAsia="en-GB"/>
              </w:rPr>
              <w:t>ing</w:t>
            </w:r>
          </w:p>
          <w:p w14:paraId="0E287717" w14:textId="77777777" w:rsidR="00A72E65" w:rsidRPr="00C40F50" w:rsidRDefault="00A72E65" w:rsidP="00A72E65">
            <w:pPr>
              <w:rPr>
                <w:rFonts w:ascii="Sylfaen" w:eastAsia="Times New Roman" w:hAnsi="Sylfaen" w:cs="Arial"/>
                <w:sz w:val="18"/>
                <w:szCs w:val="16"/>
                <w:lang w:val="ka-GE" w:eastAsia="en-GB"/>
              </w:rPr>
            </w:pPr>
          </w:p>
        </w:tc>
        <w:tc>
          <w:tcPr>
            <w:tcW w:w="5108" w:type="dxa"/>
            <w:gridSpan w:val="21"/>
            <w:shd w:val="clear" w:color="auto" w:fill="B8CCE4" w:themeFill="accent1" w:themeFillTint="66"/>
          </w:tcPr>
          <w:p w14:paraId="0E287719"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722" w14:textId="77777777" w:rsidTr="00BF2527">
        <w:trPr>
          <w:gridBefore w:val="1"/>
          <w:trHeight w:val="204"/>
        </w:trPr>
        <w:tc>
          <w:tcPr>
            <w:tcW w:w="2551" w:type="dxa"/>
            <w:gridSpan w:val="4"/>
            <w:vMerge w:val="restart"/>
            <w:shd w:val="clear" w:color="auto" w:fill="B8CCE4" w:themeFill="accent1" w:themeFillTint="66"/>
            <w:hideMark/>
          </w:tcPr>
          <w:p w14:paraId="0E28771B" w14:textId="5E7E9FD1"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1B7143">
              <w:rPr>
                <w:rFonts w:ascii="Sylfaen" w:eastAsia="Times New Roman" w:hAnsi="Sylfaen" w:cs="Arial"/>
                <w:sz w:val="16"/>
                <w:szCs w:val="16"/>
                <w:lang w:val="ka-GE" w:eastAsia="en-GB"/>
              </w:rPr>
              <w:t>indicator</w:t>
            </w:r>
            <w:proofErr w:type="spellEnd"/>
            <w:r w:rsidR="001B7143">
              <w:rPr>
                <w:rFonts w:ascii="Sylfaen" w:eastAsia="Times New Roman" w:hAnsi="Sylfaen" w:cs="Arial"/>
                <w:sz w:val="16"/>
                <w:szCs w:val="16"/>
                <w:lang w:val="ka-GE" w:eastAsia="en-GB"/>
              </w:rPr>
              <w:t xml:space="preserve"> </w:t>
            </w:r>
            <w:proofErr w:type="spellStart"/>
            <w:r w:rsidR="001B7143">
              <w:rPr>
                <w:rFonts w:ascii="Sylfaen" w:eastAsia="Times New Roman" w:hAnsi="Sylfaen" w:cs="Arial"/>
                <w:sz w:val="16"/>
                <w:szCs w:val="16"/>
                <w:lang w:val="ka-GE" w:eastAsia="en-GB"/>
              </w:rPr>
              <w:t>of</w:t>
            </w:r>
            <w:proofErr w:type="spellEnd"/>
            <w:r w:rsidR="001B7143">
              <w:rPr>
                <w:rFonts w:ascii="Sylfaen" w:eastAsia="Times New Roman" w:hAnsi="Sylfaen" w:cs="Arial"/>
                <w:sz w:val="16"/>
                <w:szCs w:val="16"/>
                <w:lang w:val="ka-GE" w:eastAsia="en-GB"/>
              </w:rPr>
              <w:t xml:space="preserve"> </w:t>
            </w:r>
            <w:proofErr w:type="spellStart"/>
            <w:r w:rsidR="001B7143">
              <w:rPr>
                <w:rFonts w:ascii="Sylfaen" w:eastAsia="Times New Roman" w:hAnsi="Sylfaen" w:cs="Arial"/>
                <w:sz w:val="16"/>
                <w:szCs w:val="16"/>
                <w:lang w:val="ka-GE" w:eastAsia="en-GB"/>
              </w:rPr>
              <w:t>the</w:t>
            </w:r>
            <w:proofErr w:type="spellEnd"/>
            <w:r w:rsidR="001B7143">
              <w:rPr>
                <w:rFonts w:ascii="Sylfaen" w:eastAsia="Times New Roman" w:hAnsi="Sylfaen" w:cs="Arial"/>
                <w:sz w:val="16"/>
                <w:szCs w:val="16"/>
                <w:lang w:val="ka-GE" w:eastAsia="en-GB"/>
              </w:rPr>
              <w:t xml:space="preserve"> </w:t>
            </w:r>
            <w:proofErr w:type="spellStart"/>
            <w:r w:rsidR="001B7143">
              <w:rPr>
                <w:rFonts w:ascii="Sylfaen" w:eastAsia="Times New Roman" w:hAnsi="Sylfaen" w:cs="Arial"/>
                <w:sz w:val="16"/>
                <w:szCs w:val="16"/>
                <w:lang w:val="ka-GE" w:eastAsia="en-GB"/>
              </w:rPr>
              <w:t>objective</w:t>
            </w:r>
            <w:proofErr w:type="spellEnd"/>
            <w:r w:rsidR="001B7143" w:rsidRPr="00C40F50">
              <w:rPr>
                <w:rFonts w:ascii="Sylfaen" w:eastAsia="Times New Roman" w:hAnsi="Sylfaen" w:cs="Arial"/>
                <w:sz w:val="16"/>
                <w:szCs w:val="16"/>
                <w:lang w:val="ka-GE" w:eastAsia="en-GB"/>
              </w:rPr>
              <w:t xml:space="preserve"> </w:t>
            </w:r>
            <w:r w:rsidR="00A72E65" w:rsidRPr="00C40F50">
              <w:rPr>
                <w:rFonts w:ascii="Sylfaen" w:eastAsia="Times New Roman" w:hAnsi="Sylfaen" w:cs="Arial"/>
                <w:sz w:val="16"/>
                <w:szCs w:val="16"/>
                <w:lang w:val="ka-GE" w:eastAsia="en-GB"/>
              </w:rPr>
              <w:t>6.2.1:</w:t>
            </w:r>
          </w:p>
        </w:tc>
        <w:tc>
          <w:tcPr>
            <w:tcW w:w="4629" w:type="dxa"/>
            <w:gridSpan w:val="8"/>
            <w:vMerge w:val="restart"/>
            <w:shd w:val="clear" w:color="auto" w:fill="B8CCE4" w:themeFill="accent1" w:themeFillTint="66"/>
            <w:hideMark/>
          </w:tcPr>
          <w:p w14:paraId="0E28771C" w14:textId="533E61B7" w:rsidR="00A72E65" w:rsidRPr="00C40F50" w:rsidRDefault="00825BD5" w:rsidP="00A72E65">
            <w:pPr>
              <w:rPr>
                <w:rFonts w:ascii="Sylfaen" w:eastAsia="Times New Roman" w:hAnsi="Sylfaen" w:cs="Arial"/>
                <w:sz w:val="16"/>
                <w:szCs w:val="16"/>
                <w:lang w:val="ka-GE" w:eastAsia="en-GB"/>
              </w:rPr>
            </w:pPr>
            <w:proofErr w:type="spellStart"/>
            <w:r w:rsidRPr="00825BD5">
              <w:rPr>
                <w:rFonts w:ascii="Sylfaen" w:eastAsia="Times New Roman" w:hAnsi="Sylfaen" w:cs="Arial"/>
                <w:sz w:val="16"/>
                <w:szCs w:val="16"/>
                <w:lang w:val="ka-GE" w:eastAsia="en-GB"/>
              </w:rPr>
              <w:t>Amount</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of</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reduced</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emission</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from</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waste</w:t>
            </w:r>
            <w:proofErr w:type="spellEnd"/>
            <w:r w:rsidRPr="00825BD5">
              <w:rPr>
                <w:rFonts w:ascii="Sylfaen" w:eastAsia="Times New Roman" w:hAnsi="Sylfaen" w:cs="Arial"/>
                <w:sz w:val="16"/>
                <w:szCs w:val="16"/>
                <w:lang w:val="ka-GE" w:eastAsia="en-GB"/>
              </w:rPr>
              <w:t xml:space="preserve"> </w:t>
            </w:r>
            <w:proofErr w:type="spellStart"/>
            <w:r w:rsidRPr="00825BD5">
              <w:rPr>
                <w:rFonts w:ascii="Sylfaen" w:eastAsia="Times New Roman" w:hAnsi="Sylfaen" w:cs="Arial"/>
                <w:sz w:val="16"/>
                <w:szCs w:val="16"/>
                <w:lang w:val="ka-GE" w:eastAsia="en-GB"/>
              </w:rPr>
              <w:t>recy</w:t>
            </w:r>
            <w:proofErr w:type="spellEnd"/>
            <w:r>
              <w:rPr>
                <w:rFonts w:ascii="Sylfaen" w:eastAsia="Times New Roman" w:hAnsi="Sylfaen" w:cs="Arial"/>
                <w:sz w:val="16"/>
                <w:szCs w:val="16"/>
                <w:lang w:val="en-US" w:eastAsia="en-GB"/>
              </w:rPr>
              <w:t>cling</w:t>
            </w:r>
            <w:r w:rsidR="00A72E65"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Gg</w:t>
            </w:r>
            <w:r w:rsidR="00A72E65" w:rsidRPr="00825BD5">
              <w:rPr>
                <w:rFonts w:ascii="Sylfaen" w:eastAsia="Times New Roman" w:hAnsi="Sylfaen" w:cs="Arial"/>
                <w:sz w:val="16"/>
                <w:szCs w:val="16"/>
                <w:lang w:val="ka-GE" w:eastAsia="en-GB"/>
              </w:rPr>
              <w:t>CO</w:t>
            </w:r>
            <w:r w:rsidR="00A72E65" w:rsidRPr="00825BD5">
              <w:rPr>
                <w:rFonts w:ascii="Sylfaen" w:eastAsia="Times New Roman" w:hAnsi="Sylfaen" w:cs="Arial"/>
                <w:sz w:val="16"/>
                <w:szCs w:val="16"/>
                <w:vertAlign w:val="subscript"/>
                <w:lang w:val="ka-GE" w:eastAsia="en-GB"/>
              </w:rPr>
              <w:t>2</w:t>
            </w:r>
            <w:r w:rsidRPr="00825BD5">
              <w:rPr>
                <w:rFonts w:ascii="Sylfaen" w:eastAsia="Times New Roman" w:hAnsi="Sylfaen" w:cs="Arial"/>
                <w:sz w:val="16"/>
                <w:szCs w:val="16"/>
                <w:lang w:val="en-US" w:eastAsia="en-GB"/>
              </w:rPr>
              <w:t>e</w:t>
            </w:r>
            <w:r w:rsidR="00A72E65">
              <w:rPr>
                <w:rFonts w:ascii="Sylfaen" w:eastAsia="Times New Roman" w:hAnsi="Sylfaen" w:cs="Arial"/>
                <w:sz w:val="16"/>
                <w:szCs w:val="16"/>
                <w:lang w:val="ka-GE" w:eastAsia="en-GB"/>
              </w:rPr>
              <w:t>.</w:t>
            </w:r>
            <w:r w:rsidR="00A72E65" w:rsidRPr="00C40F50">
              <w:rPr>
                <w:rFonts w:ascii="Sylfaen" w:eastAsia="Times New Roman" w:hAnsi="Sylfaen" w:cs="Arial"/>
                <w:sz w:val="16"/>
                <w:szCs w:val="16"/>
                <w:lang w:val="ka-GE" w:eastAsia="en-GB"/>
              </w:rPr>
              <w:t>)</w:t>
            </w:r>
          </w:p>
        </w:tc>
        <w:tc>
          <w:tcPr>
            <w:tcW w:w="1326" w:type="dxa"/>
            <w:gridSpan w:val="10"/>
            <w:shd w:val="clear" w:color="auto" w:fill="B8CCE4" w:themeFill="accent1" w:themeFillTint="66"/>
            <w:noWrap/>
            <w:hideMark/>
          </w:tcPr>
          <w:p w14:paraId="2863DA03"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222" w:type="dxa"/>
            <w:gridSpan w:val="10"/>
            <w:shd w:val="clear" w:color="auto" w:fill="B8CCE4" w:themeFill="accent1" w:themeFillTint="66"/>
          </w:tcPr>
          <w:p w14:paraId="0E28771D" w14:textId="17AD0A0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965" w:type="dxa"/>
            <w:gridSpan w:val="7"/>
            <w:shd w:val="clear" w:color="auto" w:fill="B8CCE4" w:themeFill="accent1" w:themeFillTint="66"/>
            <w:noWrap/>
          </w:tcPr>
          <w:p w14:paraId="5F327672" w14:textId="60582AC1"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23" w:type="dxa"/>
            <w:gridSpan w:val="9"/>
            <w:shd w:val="clear" w:color="auto" w:fill="B8CCE4" w:themeFill="accent1" w:themeFillTint="66"/>
          </w:tcPr>
          <w:p w14:paraId="0E28771E" w14:textId="3F8EE509"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130" w:type="dxa"/>
            <w:gridSpan w:val="11"/>
            <w:shd w:val="clear" w:color="auto" w:fill="B8CCE4" w:themeFill="accent1" w:themeFillTint="66"/>
            <w:noWrap/>
          </w:tcPr>
          <w:p w14:paraId="30D0BC25" w14:textId="4CB51058"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215" w:type="dxa"/>
            <w:gridSpan w:val="11"/>
            <w:shd w:val="clear" w:color="auto" w:fill="B8CCE4" w:themeFill="accent1" w:themeFillTint="66"/>
          </w:tcPr>
          <w:p w14:paraId="0E28771F" w14:textId="268C3BE9"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936" w:type="dxa"/>
            <w:gridSpan w:val="18"/>
            <w:shd w:val="clear" w:color="auto" w:fill="B8CCE4" w:themeFill="accent1" w:themeFillTint="66"/>
            <w:noWrap/>
            <w:hideMark/>
          </w:tcPr>
          <w:p w14:paraId="27F1644C" w14:textId="2975DC9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5108" w:type="dxa"/>
            <w:gridSpan w:val="21"/>
            <w:shd w:val="clear" w:color="auto" w:fill="B8CCE4" w:themeFill="accent1" w:themeFillTint="66"/>
          </w:tcPr>
          <w:p w14:paraId="0E287721" w14:textId="19B499B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C40F50" w14:paraId="0E28772A" w14:textId="77777777" w:rsidTr="00BF2527">
        <w:trPr>
          <w:gridBefore w:val="1"/>
          <w:trHeight w:val="301"/>
        </w:trPr>
        <w:tc>
          <w:tcPr>
            <w:tcW w:w="2551" w:type="dxa"/>
            <w:gridSpan w:val="4"/>
            <w:vMerge/>
            <w:shd w:val="clear" w:color="auto" w:fill="B8CCE4" w:themeFill="accent1" w:themeFillTint="66"/>
            <w:hideMark/>
          </w:tcPr>
          <w:p w14:paraId="0E287723"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8CCE4" w:themeFill="accent1" w:themeFillTint="66"/>
            <w:hideMark/>
          </w:tcPr>
          <w:p w14:paraId="0E287724" w14:textId="77777777" w:rsidR="00A72E65" w:rsidRPr="00C40F50" w:rsidRDefault="00A72E65" w:rsidP="00A72E65">
            <w:pPr>
              <w:rPr>
                <w:rFonts w:ascii="Sylfaen" w:eastAsia="Times New Roman" w:hAnsi="Sylfaen" w:cs="Arial"/>
                <w:sz w:val="16"/>
                <w:szCs w:val="16"/>
                <w:lang w:val="ka-GE" w:eastAsia="en-GB"/>
              </w:rPr>
            </w:pPr>
          </w:p>
        </w:tc>
        <w:tc>
          <w:tcPr>
            <w:tcW w:w="1326" w:type="dxa"/>
            <w:gridSpan w:val="10"/>
            <w:shd w:val="clear" w:color="auto" w:fill="B8CCE4" w:themeFill="accent1" w:themeFillTint="66"/>
            <w:noWrap/>
            <w:hideMark/>
          </w:tcPr>
          <w:p w14:paraId="0A0F591C" w14:textId="4E18544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222" w:type="dxa"/>
            <w:gridSpan w:val="10"/>
            <w:shd w:val="clear" w:color="auto" w:fill="B8CCE4" w:themeFill="accent1" w:themeFillTint="66"/>
          </w:tcPr>
          <w:p w14:paraId="0E287725" w14:textId="7284A47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965" w:type="dxa"/>
            <w:gridSpan w:val="7"/>
            <w:shd w:val="clear" w:color="auto" w:fill="B8CCE4" w:themeFill="accent1" w:themeFillTint="66"/>
            <w:noWrap/>
          </w:tcPr>
          <w:p w14:paraId="7CE619BA" w14:textId="622876F4"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1023" w:type="dxa"/>
            <w:gridSpan w:val="9"/>
            <w:shd w:val="clear" w:color="auto" w:fill="B8CCE4" w:themeFill="accent1" w:themeFillTint="66"/>
          </w:tcPr>
          <w:p w14:paraId="0E287726" w14:textId="6F0EA9C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130" w:type="dxa"/>
            <w:gridSpan w:val="11"/>
            <w:shd w:val="clear" w:color="auto" w:fill="B8CCE4" w:themeFill="accent1" w:themeFillTint="66"/>
            <w:noWrap/>
          </w:tcPr>
          <w:p w14:paraId="7ED30DD8" w14:textId="55BF9F1C"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1215" w:type="dxa"/>
            <w:gridSpan w:val="11"/>
            <w:shd w:val="clear" w:color="auto" w:fill="B8CCE4" w:themeFill="accent1" w:themeFillTint="66"/>
          </w:tcPr>
          <w:p w14:paraId="0E287727" w14:textId="67C13154"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936" w:type="dxa"/>
            <w:gridSpan w:val="18"/>
            <w:shd w:val="clear" w:color="auto" w:fill="B8CCE4" w:themeFill="accent1" w:themeFillTint="66"/>
            <w:hideMark/>
          </w:tcPr>
          <w:p w14:paraId="55AEC7A7" w14:textId="0C5F9CC4"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5108" w:type="dxa"/>
            <w:gridSpan w:val="21"/>
            <w:vMerge w:val="restart"/>
            <w:shd w:val="clear" w:color="auto" w:fill="B8CCE4" w:themeFill="accent1" w:themeFillTint="66"/>
          </w:tcPr>
          <w:p w14:paraId="0E287729" w14:textId="23B6B6D2" w:rsidR="00A72E65" w:rsidRPr="00C40F50" w:rsidRDefault="0072226F" w:rsidP="00A72E65">
            <w:pPr>
              <w:rPr>
                <w:rFonts w:ascii="Sylfaen" w:eastAsia="Times New Roman" w:hAnsi="Sylfaen" w:cs="Arial"/>
                <w:sz w:val="16"/>
                <w:szCs w:val="16"/>
                <w:lang w:val="ka-GE" w:eastAsia="en-GB"/>
              </w:rPr>
            </w:pPr>
            <w:r w:rsidRPr="0072226F">
              <w:rPr>
                <w:rFonts w:ascii="Sylfaen" w:eastAsia="Times New Roman" w:hAnsi="Sylfaen" w:cs="Arial"/>
                <w:sz w:val="16"/>
                <w:szCs w:val="16"/>
                <w:lang w:val="en-GB" w:eastAsia="en-GB"/>
              </w:rPr>
              <w:t>Annual progress reports and evaluation report for the Climate Action Plan</w:t>
            </w:r>
          </w:p>
        </w:tc>
      </w:tr>
      <w:tr w:rsidR="00A72E65" w:rsidRPr="00C40F50" w14:paraId="0E287732" w14:textId="77777777" w:rsidTr="00BF2527">
        <w:trPr>
          <w:gridBefore w:val="1"/>
          <w:trHeight w:val="204"/>
        </w:trPr>
        <w:tc>
          <w:tcPr>
            <w:tcW w:w="2551" w:type="dxa"/>
            <w:gridSpan w:val="4"/>
            <w:vMerge/>
            <w:shd w:val="clear" w:color="auto" w:fill="B8CCE4" w:themeFill="accent1" w:themeFillTint="66"/>
            <w:hideMark/>
          </w:tcPr>
          <w:p w14:paraId="0E28772B"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8CCE4" w:themeFill="accent1" w:themeFillTint="66"/>
            <w:hideMark/>
          </w:tcPr>
          <w:p w14:paraId="0E28772C" w14:textId="77777777" w:rsidR="00A72E65" w:rsidRPr="00C40F50" w:rsidRDefault="00A72E65" w:rsidP="00A72E65">
            <w:pPr>
              <w:rPr>
                <w:rFonts w:ascii="Sylfaen" w:eastAsia="Times New Roman" w:hAnsi="Sylfaen" w:cs="Arial"/>
                <w:sz w:val="16"/>
                <w:szCs w:val="16"/>
                <w:lang w:val="ka-GE" w:eastAsia="en-GB"/>
              </w:rPr>
            </w:pPr>
          </w:p>
        </w:tc>
        <w:tc>
          <w:tcPr>
            <w:tcW w:w="1326" w:type="dxa"/>
            <w:gridSpan w:val="10"/>
            <w:shd w:val="clear" w:color="auto" w:fill="B8CCE4" w:themeFill="accent1" w:themeFillTint="66"/>
            <w:noWrap/>
            <w:hideMark/>
          </w:tcPr>
          <w:p w14:paraId="555E0AB7" w14:textId="1A113E5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222" w:type="dxa"/>
            <w:gridSpan w:val="10"/>
            <w:shd w:val="clear" w:color="auto" w:fill="B8CCE4" w:themeFill="accent1" w:themeFillTint="66"/>
          </w:tcPr>
          <w:p w14:paraId="0E28772D" w14:textId="4AC3AF40"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color w:val="000000" w:themeColor="text1"/>
                <w:sz w:val="16"/>
                <w:szCs w:val="16"/>
                <w:lang w:val="ka-GE" w:eastAsia="en-GB"/>
              </w:rPr>
              <w:t>0</w:t>
            </w:r>
          </w:p>
        </w:tc>
        <w:tc>
          <w:tcPr>
            <w:tcW w:w="965" w:type="dxa"/>
            <w:gridSpan w:val="7"/>
            <w:shd w:val="clear" w:color="auto" w:fill="B8CCE4" w:themeFill="accent1" w:themeFillTint="66"/>
            <w:noWrap/>
          </w:tcPr>
          <w:p w14:paraId="5479CF7E" w14:textId="525E73D1" w:rsidR="00A72E65" w:rsidRPr="00C40F50" w:rsidRDefault="00A72E65" w:rsidP="00A72E65">
            <w:pPr>
              <w:rPr>
                <w:rFonts w:ascii="Sylfaen" w:eastAsia="Times New Roman" w:hAnsi="Sylfaen" w:cs="Arial"/>
                <w:color w:val="000000" w:themeColor="text1"/>
                <w:sz w:val="16"/>
                <w:szCs w:val="16"/>
                <w:lang w:val="en-US" w:eastAsia="en-GB"/>
              </w:rPr>
            </w:pPr>
            <w:r w:rsidRPr="00C40F50">
              <w:rPr>
                <w:rFonts w:ascii="Sylfaen" w:eastAsia="Times New Roman" w:hAnsi="Sylfaen" w:cs="Arial"/>
                <w:color w:val="000000" w:themeColor="text1"/>
                <w:sz w:val="16"/>
                <w:szCs w:val="16"/>
                <w:lang w:val="en-US" w:eastAsia="en-GB"/>
              </w:rPr>
              <w:t>10</w:t>
            </w:r>
          </w:p>
        </w:tc>
        <w:tc>
          <w:tcPr>
            <w:tcW w:w="1023" w:type="dxa"/>
            <w:gridSpan w:val="9"/>
            <w:shd w:val="clear" w:color="auto" w:fill="B8CCE4" w:themeFill="accent1" w:themeFillTint="66"/>
          </w:tcPr>
          <w:p w14:paraId="0E28772E" w14:textId="00E4B380"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en-US" w:eastAsia="en-GB"/>
              </w:rPr>
              <w:t>40</w:t>
            </w:r>
          </w:p>
        </w:tc>
        <w:tc>
          <w:tcPr>
            <w:tcW w:w="1130" w:type="dxa"/>
            <w:gridSpan w:val="11"/>
            <w:shd w:val="clear" w:color="auto" w:fill="B8CCE4" w:themeFill="accent1" w:themeFillTint="66"/>
            <w:noWrap/>
          </w:tcPr>
          <w:p w14:paraId="279BECAF" w14:textId="6791506C"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en-US" w:eastAsia="en-GB"/>
              </w:rPr>
              <w:t>100</w:t>
            </w:r>
          </w:p>
        </w:tc>
        <w:tc>
          <w:tcPr>
            <w:tcW w:w="1215" w:type="dxa"/>
            <w:gridSpan w:val="11"/>
            <w:shd w:val="clear" w:color="auto" w:fill="B8CCE4" w:themeFill="accent1" w:themeFillTint="66"/>
          </w:tcPr>
          <w:p w14:paraId="0E28772F" w14:textId="036859A9"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en-US" w:eastAsia="en-GB"/>
              </w:rPr>
              <w:t>130</w:t>
            </w:r>
          </w:p>
        </w:tc>
        <w:tc>
          <w:tcPr>
            <w:tcW w:w="2936" w:type="dxa"/>
            <w:gridSpan w:val="18"/>
            <w:shd w:val="clear" w:color="auto" w:fill="B8CCE4" w:themeFill="accent1" w:themeFillTint="66"/>
            <w:hideMark/>
          </w:tcPr>
          <w:p w14:paraId="537C5B21" w14:textId="49999C80"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color w:val="000000" w:themeColor="text1"/>
                <w:sz w:val="16"/>
                <w:szCs w:val="16"/>
                <w:lang w:eastAsia="en-GB"/>
              </w:rPr>
              <w:t xml:space="preserve">More </w:t>
            </w:r>
            <w:proofErr w:type="spellStart"/>
            <w:r>
              <w:rPr>
                <w:rFonts w:ascii="Sylfaen" w:eastAsia="Times New Roman" w:hAnsi="Sylfaen" w:cs="Arial"/>
                <w:color w:val="000000" w:themeColor="text1"/>
                <w:sz w:val="16"/>
                <w:szCs w:val="16"/>
                <w:lang w:eastAsia="en-GB"/>
              </w:rPr>
              <w:t>than</w:t>
            </w:r>
            <w:proofErr w:type="spellEnd"/>
            <w:r>
              <w:rPr>
                <w:rFonts w:ascii="Sylfaen" w:eastAsia="Times New Roman" w:hAnsi="Sylfaen" w:cs="Arial"/>
                <w:color w:val="000000" w:themeColor="text1"/>
                <w:sz w:val="16"/>
                <w:szCs w:val="16"/>
                <w:lang w:eastAsia="en-GB"/>
              </w:rPr>
              <w:t xml:space="preserve"> </w:t>
            </w:r>
            <w:r w:rsidRPr="00B4599F">
              <w:rPr>
                <w:rFonts w:ascii="Sylfaen" w:eastAsia="Times New Roman" w:hAnsi="Sylfaen" w:cs="Arial"/>
                <w:color w:val="000000" w:themeColor="text1"/>
                <w:sz w:val="16"/>
                <w:szCs w:val="16"/>
                <w:lang w:eastAsia="en-GB"/>
              </w:rPr>
              <w:t>15</w:t>
            </w:r>
            <w:r w:rsidRPr="00B4599F">
              <w:rPr>
                <w:rFonts w:ascii="Sylfaen" w:eastAsia="Times New Roman" w:hAnsi="Sylfaen" w:cs="Arial"/>
                <w:color w:val="000000" w:themeColor="text1"/>
                <w:sz w:val="16"/>
                <w:szCs w:val="16"/>
                <w:lang w:val="ka-GE" w:eastAsia="en-GB"/>
              </w:rPr>
              <w:t>0</w:t>
            </w:r>
          </w:p>
        </w:tc>
        <w:tc>
          <w:tcPr>
            <w:tcW w:w="5108" w:type="dxa"/>
            <w:gridSpan w:val="21"/>
            <w:vMerge/>
            <w:shd w:val="clear" w:color="auto" w:fill="B8CCE4" w:themeFill="accent1" w:themeFillTint="66"/>
          </w:tcPr>
          <w:p w14:paraId="0E287731" w14:textId="77777777" w:rsidR="00A72E65" w:rsidRPr="00C40F50" w:rsidRDefault="00A72E65" w:rsidP="00A72E65">
            <w:pPr>
              <w:rPr>
                <w:rFonts w:ascii="Sylfaen" w:eastAsia="Times New Roman" w:hAnsi="Sylfaen" w:cs="Arial"/>
                <w:sz w:val="16"/>
                <w:szCs w:val="16"/>
                <w:lang w:val="ka-GE" w:eastAsia="en-GB"/>
              </w:rPr>
            </w:pPr>
          </w:p>
        </w:tc>
      </w:tr>
      <w:tr w:rsidR="00A72E65" w:rsidRPr="0072226F" w14:paraId="3A8C1608" w14:textId="77777777" w:rsidTr="00BF2527">
        <w:trPr>
          <w:gridBefore w:val="1"/>
          <w:trHeight w:val="204"/>
        </w:trPr>
        <w:tc>
          <w:tcPr>
            <w:tcW w:w="2551" w:type="dxa"/>
            <w:gridSpan w:val="4"/>
            <w:shd w:val="clear" w:color="auto" w:fill="DBE5F1" w:themeFill="accent1" w:themeFillTint="33"/>
          </w:tcPr>
          <w:p w14:paraId="6F8FCBA8" w14:textId="50535627"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lastRenderedPageBreak/>
              <w:t>Risk</w:t>
            </w:r>
            <w:proofErr w:type="spellEnd"/>
          </w:p>
          <w:p w14:paraId="3ABE66E5" w14:textId="2638E401" w:rsidR="00A72E65" w:rsidRPr="00C40F50" w:rsidRDefault="00A72E65" w:rsidP="00A72E65">
            <w:pPr>
              <w:jc w:val="center"/>
              <w:rPr>
                <w:rFonts w:ascii="Sylfaen" w:eastAsia="Times New Roman" w:hAnsi="Sylfaen" w:cs="Arial"/>
                <w:sz w:val="16"/>
                <w:szCs w:val="16"/>
                <w:lang w:val="ka-GE" w:eastAsia="en-GB"/>
              </w:rPr>
            </w:pPr>
          </w:p>
        </w:tc>
        <w:tc>
          <w:tcPr>
            <w:tcW w:w="19554" w:type="dxa"/>
            <w:gridSpan w:val="105"/>
            <w:shd w:val="clear" w:color="auto" w:fill="DBE5F1" w:themeFill="accent1" w:themeFillTint="33"/>
          </w:tcPr>
          <w:p w14:paraId="6E908D5D" w14:textId="77DC122F" w:rsidR="00A72E65" w:rsidRPr="0072226F" w:rsidRDefault="0072226F" w:rsidP="00A72E65">
            <w:pPr>
              <w:rPr>
                <w:rFonts w:ascii="Sylfaen" w:eastAsia="Times New Roman" w:hAnsi="Sylfaen" w:cs="Arial"/>
                <w:sz w:val="16"/>
                <w:szCs w:val="16"/>
                <w:lang w:val="ka-GE" w:eastAsia="en-GB"/>
              </w:rPr>
            </w:pPr>
            <w:proofErr w:type="spellStart"/>
            <w:r w:rsidRPr="0072226F">
              <w:rPr>
                <w:rFonts w:ascii="Sylfaen" w:eastAsia="Times New Roman" w:hAnsi="Sylfaen" w:cs="Arial"/>
                <w:sz w:val="16"/>
                <w:szCs w:val="16"/>
                <w:lang w:val="ka-GE" w:eastAsia="en-GB"/>
              </w:rPr>
              <w:t>Low</w:t>
            </w:r>
            <w:proofErr w:type="spellEnd"/>
            <w:r w:rsidRPr="0072226F">
              <w:rPr>
                <w:rFonts w:ascii="Sylfaen" w:eastAsia="Times New Roman" w:hAnsi="Sylfaen" w:cs="Arial"/>
                <w:sz w:val="16"/>
                <w:szCs w:val="16"/>
                <w:lang w:val="ka-GE" w:eastAsia="en-GB"/>
              </w:rPr>
              <w:t xml:space="preserve"> </w:t>
            </w:r>
            <w:proofErr w:type="spellStart"/>
            <w:r w:rsidRPr="0072226F">
              <w:rPr>
                <w:rFonts w:ascii="Sylfaen" w:eastAsia="Times New Roman" w:hAnsi="Sylfaen" w:cs="Arial"/>
                <w:sz w:val="16"/>
                <w:szCs w:val="16"/>
                <w:lang w:val="ka-GE" w:eastAsia="en-GB"/>
              </w:rPr>
              <w:t>interest</w:t>
            </w:r>
            <w:proofErr w:type="spellEnd"/>
            <w:r w:rsidRPr="0072226F">
              <w:rPr>
                <w:rFonts w:ascii="Sylfaen" w:eastAsia="Times New Roman" w:hAnsi="Sylfaen" w:cs="Arial"/>
                <w:sz w:val="16"/>
                <w:szCs w:val="16"/>
                <w:lang w:val="ka-GE" w:eastAsia="en-GB"/>
              </w:rPr>
              <w:t xml:space="preserve"> </w:t>
            </w:r>
            <w:proofErr w:type="spellStart"/>
            <w:r w:rsidRPr="0072226F">
              <w:rPr>
                <w:rFonts w:ascii="Sylfaen" w:eastAsia="Times New Roman" w:hAnsi="Sylfaen" w:cs="Arial"/>
                <w:sz w:val="16"/>
                <w:szCs w:val="16"/>
                <w:lang w:val="ka-GE" w:eastAsia="en-GB"/>
              </w:rPr>
              <w:t>of</w:t>
            </w:r>
            <w:proofErr w:type="spellEnd"/>
            <w:r w:rsidRPr="0072226F">
              <w:rPr>
                <w:rFonts w:ascii="Sylfaen" w:eastAsia="Times New Roman" w:hAnsi="Sylfaen" w:cs="Arial"/>
                <w:sz w:val="16"/>
                <w:szCs w:val="16"/>
                <w:lang w:val="ka-GE" w:eastAsia="en-GB"/>
              </w:rPr>
              <w:t xml:space="preserve"> </w:t>
            </w:r>
            <w:proofErr w:type="spellStart"/>
            <w:r w:rsidRPr="0072226F">
              <w:rPr>
                <w:rFonts w:ascii="Sylfaen" w:eastAsia="Times New Roman" w:hAnsi="Sylfaen" w:cs="Arial"/>
                <w:sz w:val="16"/>
                <w:szCs w:val="16"/>
                <w:lang w:val="ka-GE" w:eastAsia="en-GB"/>
              </w:rPr>
              <w:t>waste</w:t>
            </w:r>
            <w:proofErr w:type="spellEnd"/>
            <w:r w:rsidRPr="0072226F">
              <w:rPr>
                <w:rFonts w:ascii="Sylfaen" w:eastAsia="Times New Roman" w:hAnsi="Sylfaen" w:cs="Arial"/>
                <w:sz w:val="16"/>
                <w:szCs w:val="16"/>
                <w:lang w:val="ka-GE" w:eastAsia="en-GB"/>
              </w:rPr>
              <w:t xml:space="preserve"> </w:t>
            </w:r>
            <w:proofErr w:type="spellStart"/>
            <w:r w:rsidRPr="0072226F">
              <w:rPr>
                <w:rFonts w:ascii="Sylfaen" w:eastAsia="Times New Roman" w:hAnsi="Sylfaen" w:cs="Arial"/>
                <w:sz w:val="16"/>
                <w:szCs w:val="16"/>
                <w:lang w:val="ka-GE" w:eastAsia="en-GB"/>
              </w:rPr>
              <w:t>recycling</w:t>
            </w:r>
            <w:proofErr w:type="spellEnd"/>
            <w:r w:rsidRPr="0072226F">
              <w:rPr>
                <w:rFonts w:ascii="Sylfaen" w:eastAsia="Times New Roman" w:hAnsi="Sylfaen" w:cs="Arial"/>
                <w:sz w:val="16"/>
                <w:szCs w:val="16"/>
                <w:lang w:val="ka-GE" w:eastAsia="en-GB"/>
              </w:rPr>
              <w:t xml:space="preserve"> </w:t>
            </w:r>
            <w:proofErr w:type="spellStart"/>
            <w:r w:rsidRPr="0072226F">
              <w:rPr>
                <w:rFonts w:ascii="Sylfaen" w:eastAsia="Times New Roman" w:hAnsi="Sylfaen" w:cs="Arial"/>
                <w:sz w:val="16"/>
                <w:szCs w:val="16"/>
                <w:lang w:val="ka-GE" w:eastAsia="en-GB"/>
              </w:rPr>
              <w:t>companies</w:t>
            </w:r>
            <w:proofErr w:type="spellEnd"/>
          </w:p>
        </w:tc>
      </w:tr>
      <w:tr w:rsidR="00A72E65" w:rsidRPr="00C40F50" w14:paraId="0E28773D" w14:textId="77777777" w:rsidTr="00BF2527">
        <w:trPr>
          <w:gridBefore w:val="1"/>
          <w:cantSplit/>
          <w:trHeight w:val="525"/>
        </w:trPr>
        <w:tc>
          <w:tcPr>
            <w:tcW w:w="2551" w:type="dxa"/>
            <w:gridSpan w:val="4"/>
            <w:vMerge w:val="restart"/>
            <w:shd w:val="clear" w:color="auto" w:fill="D9D9D9" w:themeFill="background1" w:themeFillShade="D9"/>
            <w:noWrap/>
            <w:hideMark/>
          </w:tcPr>
          <w:p w14:paraId="0E287733" w14:textId="43B371D9"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532" w:type="dxa"/>
            <w:gridSpan w:val="6"/>
            <w:vMerge w:val="restart"/>
            <w:shd w:val="clear" w:color="auto" w:fill="D9D9D9" w:themeFill="background1" w:themeFillShade="D9"/>
            <w:noWrap/>
            <w:hideMark/>
          </w:tcPr>
          <w:p w14:paraId="0E287734" w14:textId="541322A8"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Times New Roman"/>
                <w:sz w:val="16"/>
                <w:szCs w:val="16"/>
                <w:lang w:val="ka-GE" w:eastAsia="en-GB"/>
              </w:rPr>
              <w:t>Short</w:t>
            </w:r>
            <w:proofErr w:type="spellEnd"/>
            <w:r>
              <w:rPr>
                <w:rFonts w:ascii="Sylfaen" w:eastAsia="Times New Roman" w:hAnsi="Sylfaen" w:cs="Times New Roman"/>
                <w:sz w:val="16"/>
                <w:szCs w:val="16"/>
                <w:lang w:val="ka-GE" w:eastAsia="en-GB"/>
              </w:rPr>
              <w:t xml:space="preserve"> </w:t>
            </w:r>
            <w:proofErr w:type="spellStart"/>
            <w:r>
              <w:rPr>
                <w:rFonts w:ascii="Sylfaen" w:eastAsia="Times New Roman" w:hAnsi="Sylfaen" w:cs="Times New Roman"/>
                <w:sz w:val="16"/>
                <w:szCs w:val="16"/>
                <w:lang w:val="ka-GE" w:eastAsia="en-GB"/>
              </w:rPr>
              <w:t>description</w:t>
            </w:r>
            <w:proofErr w:type="spellEnd"/>
          </w:p>
        </w:tc>
        <w:tc>
          <w:tcPr>
            <w:tcW w:w="2097" w:type="dxa"/>
            <w:gridSpan w:val="2"/>
            <w:vMerge w:val="restart"/>
            <w:shd w:val="clear" w:color="auto" w:fill="D9D9D9" w:themeFill="background1" w:themeFillShade="D9"/>
          </w:tcPr>
          <w:p w14:paraId="0E287735" w14:textId="5AD132EE" w:rsidR="00A72E65" w:rsidRPr="00012683" w:rsidRDefault="00A72E65" w:rsidP="00A72E65">
            <w:pPr>
              <w:rPr>
                <w:rFonts w:ascii="Sylfaen" w:eastAsia="Times New Roman" w:hAnsi="Sylfaen" w:cs="Times New Roman"/>
                <w:sz w:val="16"/>
                <w:szCs w:val="16"/>
                <w:lang w:val="en-US" w:eastAsia="en-GB"/>
              </w:rPr>
            </w:pPr>
            <w:r w:rsidRPr="005E1677">
              <w:rPr>
                <w:rFonts w:ascii="Sylfaen" w:eastAsia="Times New Roman" w:hAnsi="Sylfaen" w:cs="Arial"/>
                <w:sz w:val="16"/>
                <w:szCs w:val="16"/>
                <w:lang w:val="en-GB" w:eastAsia="en-GB"/>
              </w:rPr>
              <w:t>Links to EU-Georgia Association Agreement and SDGs</w:t>
            </w:r>
          </w:p>
        </w:tc>
        <w:tc>
          <w:tcPr>
            <w:tcW w:w="1291" w:type="dxa"/>
            <w:gridSpan w:val="9"/>
            <w:vMerge w:val="restart"/>
            <w:shd w:val="clear" w:color="auto" w:fill="D9D9D9" w:themeFill="background1" w:themeFillShade="D9"/>
            <w:noWrap/>
            <w:hideMark/>
          </w:tcPr>
          <w:p w14:paraId="72CBE3FC" w14:textId="6A5E5901"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257" w:type="dxa"/>
            <w:gridSpan w:val="11"/>
            <w:vMerge w:val="restart"/>
            <w:shd w:val="clear" w:color="auto" w:fill="D9D9D9" w:themeFill="background1" w:themeFillShade="D9"/>
          </w:tcPr>
          <w:p w14:paraId="28532F75" w14:textId="15514D03"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736" w14:textId="69801C55" w:rsidR="00A72E65" w:rsidRPr="00C40F50" w:rsidRDefault="00A72E65" w:rsidP="00A72E65">
            <w:pPr>
              <w:rPr>
                <w:rFonts w:ascii="Sylfaen" w:eastAsia="Times New Roman" w:hAnsi="Sylfaen" w:cs="Times New Roman"/>
                <w:sz w:val="16"/>
                <w:szCs w:val="16"/>
                <w:lang w:val="ka-GE" w:eastAsia="en-GB"/>
              </w:rPr>
            </w:pPr>
          </w:p>
        </w:tc>
        <w:tc>
          <w:tcPr>
            <w:tcW w:w="1988" w:type="dxa"/>
            <w:gridSpan w:val="16"/>
            <w:vMerge w:val="restart"/>
            <w:shd w:val="clear" w:color="auto" w:fill="D9D9D9" w:themeFill="background1" w:themeFillShade="D9"/>
            <w:noWrap/>
            <w:hideMark/>
          </w:tcPr>
          <w:p w14:paraId="0E287737" w14:textId="4C6695A6"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Arial"/>
                <w:sz w:val="16"/>
                <w:szCs w:val="16"/>
                <w:lang w:val="ka-GE" w:eastAsia="en-GB"/>
              </w:rPr>
              <w:t>Responsible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2345" w:type="dxa"/>
            <w:gridSpan w:val="22"/>
            <w:vMerge w:val="restart"/>
            <w:shd w:val="clear" w:color="auto" w:fill="D9D9D9" w:themeFill="background1" w:themeFillShade="D9"/>
            <w:noWrap/>
            <w:hideMark/>
          </w:tcPr>
          <w:p w14:paraId="0E287738" w14:textId="18F907B1"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Times New Roman"/>
                <w:sz w:val="16"/>
                <w:szCs w:val="16"/>
                <w:lang w:val="ka-GE" w:eastAsia="en-GB"/>
              </w:rPr>
              <w:t>Partner</w:t>
            </w:r>
            <w:proofErr w:type="spellEnd"/>
            <w:r>
              <w:rPr>
                <w:rFonts w:ascii="Sylfaen" w:eastAsia="Times New Roman" w:hAnsi="Sylfaen" w:cs="Times New Roman"/>
                <w:sz w:val="16"/>
                <w:szCs w:val="16"/>
                <w:lang w:val="ka-GE" w:eastAsia="en-GB"/>
              </w:rPr>
              <w:t xml:space="preserve"> </w:t>
            </w:r>
            <w:proofErr w:type="spellStart"/>
            <w:r>
              <w:rPr>
                <w:rFonts w:ascii="Sylfaen" w:eastAsia="Times New Roman" w:hAnsi="Sylfaen" w:cs="Times New Roman"/>
                <w:sz w:val="16"/>
                <w:szCs w:val="16"/>
                <w:lang w:val="ka-GE" w:eastAsia="en-GB"/>
              </w:rPr>
              <w:t>institution</w:t>
            </w:r>
            <w:proofErr w:type="spellEnd"/>
            <w:r w:rsidRPr="00C40F50">
              <w:rPr>
                <w:rFonts w:ascii="Sylfaen" w:eastAsia="Times New Roman" w:hAnsi="Sylfaen" w:cs="Times New Roman"/>
                <w:sz w:val="16"/>
                <w:szCs w:val="16"/>
                <w:lang w:val="ka-GE" w:eastAsia="en-GB"/>
              </w:rPr>
              <w:t xml:space="preserve"> </w:t>
            </w:r>
          </w:p>
        </w:tc>
        <w:tc>
          <w:tcPr>
            <w:tcW w:w="1422" w:type="dxa"/>
            <w:gridSpan w:val="8"/>
            <w:vMerge w:val="restart"/>
            <w:shd w:val="clear" w:color="auto" w:fill="D9D9D9" w:themeFill="background1" w:themeFillShade="D9"/>
            <w:noWrap/>
            <w:hideMark/>
          </w:tcPr>
          <w:p w14:paraId="0E287739" w14:textId="38ED9007"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Times New Roman"/>
                <w:sz w:val="16"/>
                <w:szCs w:val="16"/>
                <w:lang w:val="ka-GE" w:eastAsia="en-GB"/>
              </w:rPr>
              <w:t>Period</w:t>
            </w:r>
            <w:proofErr w:type="spellEnd"/>
            <w:r>
              <w:rPr>
                <w:rFonts w:ascii="Sylfaen" w:eastAsia="Times New Roman" w:hAnsi="Sylfaen" w:cs="Times New Roman"/>
                <w:sz w:val="16"/>
                <w:szCs w:val="16"/>
                <w:lang w:val="ka-GE" w:eastAsia="en-GB"/>
              </w:rPr>
              <w:t xml:space="preserve"> </w:t>
            </w:r>
            <w:proofErr w:type="spellStart"/>
            <w:r>
              <w:rPr>
                <w:rFonts w:ascii="Sylfaen" w:eastAsia="Times New Roman" w:hAnsi="Sylfaen" w:cs="Times New Roman"/>
                <w:sz w:val="16"/>
                <w:szCs w:val="16"/>
                <w:lang w:val="ka-GE" w:eastAsia="en-GB"/>
              </w:rPr>
              <w:t>of</w:t>
            </w:r>
            <w:proofErr w:type="spellEnd"/>
            <w:r>
              <w:rPr>
                <w:rFonts w:ascii="Sylfaen" w:eastAsia="Times New Roman" w:hAnsi="Sylfaen" w:cs="Times New Roman"/>
                <w:sz w:val="16"/>
                <w:szCs w:val="16"/>
                <w:lang w:val="ka-GE" w:eastAsia="en-GB"/>
              </w:rPr>
              <w:t xml:space="preserve"> </w:t>
            </w:r>
            <w:proofErr w:type="spellStart"/>
            <w:r>
              <w:rPr>
                <w:rFonts w:ascii="Sylfaen" w:eastAsia="Times New Roman" w:hAnsi="Sylfaen" w:cs="Times New Roman"/>
                <w:sz w:val="16"/>
                <w:szCs w:val="16"/>
                <w:lang w:val="ka-GE" w:eastAsia="en-GB"/>
              </w:rPr>
              <w:t>implementation</w:t>
            </w:r>
            <w:proofErr w:type="spellEnd"/>
          </w:p>
        </w:tc>
        <w:tc>
          <w:tcPr>
            <w:tcW w:w="1514" w:type="dxa"/>
            <w:gridSpan w:val="10"/>
            <w:vMerge w:val="restart"/>
            <w:shd w:val="clear" w:color="auto" w:fill="D9D9D9" w:themeFill="background1" w:themeFillShade="D9"/>
          </w:tcPr>
          <w:p w14:paraId="0E28773A" w14:textId="2BD3AA97"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Times New Roman"/>
                <w:sz w:val="16"/>
                <w:szCs w:val="16"/>
                <w:lang w:val="ka-GE" w:eastAsia="en-GB"/>
              </w:rPr>
              <w:t>Budget</w:t>
            </w:r>
            <w:proofErr w:type="spellEnd"/>
          </w:p>
        </w:tc>
        <w:tc>
          <w:tcPr>
            <w:tcW w:w="5108" w:type="dxa"/>
            <w:gridSpan w:val="21"/>
            <w:shd w:val="clear" w:color="auto" w:fill="D9D9D9" w:themeFill="background1" w:themeFillShade="D9"/>
          </w:tcPr>
          <w:p w14:paraId="0E28773C" w14:textId="6EA85691"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A72E65" w:rsidRPr="00C40F50" w14:paraId="0FA54B08" w14:textId="77777777" w:rsidTr="00BF2527">
        <w:trPr>
          <w:gridBefore w:val="1"/>
          <w:cantSplit/>
          <w:trHeight w:val="525"/>
        </w:trPr>
        <w:tc>
          <w:tcPr>
            <w:tcW w:w="2551" w:type="dxa"/>
            <w:gridSpan w:val="4"/>
            <w:vMerge/>
            <w:shd w:val="clear" w:color="auto" w:fill="D9D9D9" w:themeFill="background1" w:themeFillShade="D9"/>
            <w:noWrap/>
          </w:tcPr>
          <w:p w14:paraId="6D4B9296" w14:textId="77777777" w:rsidR="00A72E65" w:rsidRPr="00C40F50" w:rsidRDefault="00A72E65" w:rsidP="00A72E65">
            <w:pP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noWrap/>
          </w:tcPr>
          <w:p w14:paraId="07438752" w14:textId="77777777" w:rsidR="00A72E65" w:rsidRPr="00C40F50" w:rsidRDefault="00A72E65" w:rsidP="00A72E65">
            <w:pPr>
              <w:rPr>
                <w:rFonts w:ascii="Sylfaen" w:eastAsia="Times New Roman" w:hAnsi="Sylfaen" w:cs="Times New Roman"/>
                <w:sz w:val="16"/>
                <w:szCs w:val="16"/>
                <w:lang w:val="ka-GE" w:eastAsia="en-GB"/>
              </w:rPr>
            </w:pPr>
          </w:p>
        </w:tc>
        <w:tc>
          <w:tcPr>
            <w:tcW w:w="2097" w:type="dxa"/>
            <w:gridSpan w:val="2"/>
            <w:vMerge/>
            <w:shd w:val="clear" w:color="auto" w:fill="D9D9D9" w:themeFill="background1" w:themeFillShade="D9"/>
          </w:tcPr>
          <w:p w14:paraId="44AB0DF6"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550CDCD1"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7143608B" w14:textId="0A28A9F5"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noWrap/>
          </w:tcPr>
          <w:p w14:paraId="40DBADF5"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noWrap/>
          </w:tcPr>
          <w:p w14:paraId="46AD546A" w14:textId="77777777" w:rsidR="00A72E65" w:rsidRPr="00C40F50" w:rsidRDefault="00A72E65" w:rsidP="00A72E65">
            <w:pPr>
              <w:rPr>
                <w:rFonts w:ascii="Sylfaen" w:eastAsia="Times New Roman" w:hAnsi="Sylfaen" w:cs="Times New Roman"/>
                <w:sz w:val="16"/>
                <w:szCs w:val="16"/>
                <w:lang w:val="ka-GE" w:eastAsia="en-GB"/>
              </w:rPr>
            </w:pPr>
          </w:p>
        </w:tc>
        <w:tc>
          <w:tcPr>
            <w:tcW w:w="1422" w:type="dxa"/>
            <w:gridSpan w:val="8"/>
            <w:vMerge/>
            <w:shd w:val="clear" w:color="auto" w:fill="D9D9D9" w:themeFill="background1" w:themeFillShade="D9"/>
            <w:noWrap/>
            <w:textDirection w:val="btLr"/>
          </w:tcPr>
          <w:p w14:paraId="028C3A22" w14:textId="77777777" w:rsidR="00A72E65" w:rsidRPr="00C40F50" w:rsidRDefault="00A72E65" w:rsidP="00A72E65">
            <w:pPr>
              <w:ind w:left="113" w:right="113"/>
              <w:jc w:val="center"/>
              <w:rPr>
                <w:rFonts w:ascii="Sylfaen" w:eastAsia="Times New Roman" w:hAnsi="Sylfaen" w:cs="Times New Roman"/>
                <w:sz w:val="16"/>
                <w:szCs w:val="16"/>
                <w:lang w:val="ka-GE" w:eastAsia="en-GB"/>
              </w:rPr>
            </w:pPr>
          </w:p>
        </w:tc>
        <w:tc>
          <w:tcPr>
            <w:tcW w:w="1514" w:type="dxa"/>
            <w:gridSpan w:val="10"/>
            <w:vMerge/>
            <w:shd w:val="clear" w:color="auto" w:fill="D9D9D9" w:themeFill="background1" w:themeFillShade="D9"/>
            <w:textDirection w:val="btLr"/>
          </w:tcPr>
          <w:p w14:paraId="589ED2BD" w14:textId="77777777" w:rsidR="00A72E65" w:rsidRPr="00C40F50" w:rsidRDefault="00A72E65" w:rsidP="00A72E65">
            <w:pPr>
              <w:ind w:left="113" w:right="113"/>
              <w:rPr>
                <w:rFonts w:ascii="Sylfaen" w:eastAsia="Times New Roman" w:hAnsi="Sylfaen" w:cs="Times New Roman"/>
                <w:sz w:val="16"/>
                <w:szCs w:val="16"/>
                <w:lang w:val="ka-GE" w:eastAsia="en-GB"/>
              </w:rPr>
            </w:pPr>
          </w:p>
        </w:tc>
        <w:tc>
          <w:tcPr>
            <w:tcW w:w="1955" w:type="dxa"/>
            <w:gridSpan w:val="9"/>
            <w:shd w:val="clear" w:color="auto" w:fill="D9D9D9" w:themeFill="background1" w:themeFillShade="D9"/>
          </w:tcPr>
          <w:p w14:paraId="3B45C15F" w14:textId="4151C0CD"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hAnsi="Sylfaen"/>
                <w:sz w:val="16"/>
                <w:szCs w:val="16"/>
                <w:lang w:val="ka-GE" w:eastAsia="en-GB"/>
              </w:rPr>
              <w:t>State</w:t>
            </w:r>
            <w:proofErr w:type="spellEnd"/>
          </w:p>
        </w:tc>
        <w:tc>
          <w:tcPr>
            <w:tcW w:w="2189" w:type="dxa"/>
            <w:gridSpan w:val="7"/>
            <w:shd w:val="clear" w:color="auto" w:fill="D9D9D9" w:themeFill="background1" w:themeFillShade="D9"/>
          </w:tcPr>
          <w:p w14:paraId="600772D4" w14:textId="0DDE5A12"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hAnsi="Sylfaen"/>
                <w:sz w:val="16"/>
                <w:szCs w:val="16"/>
                <w:lang w:val="ka-GE" w:eastAsia="en-GB"/>
              </w:rPr>
              <w:t>Other</w:t>
            </w:r>
            <w:proofErr w:type="spellEnd"/>
          </w:p>
        </w:tc>
        <w:tc>
          <w:tcPr>
            <w:tcW w:w="964" w:type="dxa"/>
            <w:gridSpan w:val="5"/>
            <w:vMerge w:val="restart"/>
            <w:shd w:val="clear" w:color="auto" w:fill="D9D9D9" w:themeFill="background1" w:themeFillShade="D9"/>
          </w:tcPr>
          <w:p w14:paraId="18CD1B84" w14:textId="6A9838C0"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Times New Roman"/>
                <w:sz w:val="16"/>
                <w:szCs w:val="16"/>
                <w:lang w:val="ka-GE" w:eastAsia="en-GB"/>
              </w:rPr>
              <w:t>Deficit</w:t>
            </w:r>
            <w:proofErr w:type="spellEnd"/>
          </w:p>
        </w:tc>
      </w:tr>
      <w:tr w:rsidR="00A72E65" w:rsidRPr="00C40F50" w14:paraId="3E72EF9A" w14:textId="77777777" w:rsidTr="00BF2527">
        <w:trPr>
          <w:gridBefore w:val="1"/>
          <w:cantSplit/>
          <w:trHeight w:val="525"/>
        </w:trPr>
        <w:tc>
          <w:tcPr>
            <w:tcW w:w="2551" w:type="dxa"/>
            <w:gridSpan w:val="4"/>
            <w:vMerge/>
            <w:shd w:val="clear" w:color="auto" w:fill="D9D9D9" w:themeFill="background1" w:themeFillShade="D9"/>
            <w:noWrap/>
          </w:tcPr>
          <w:p w14:paraId="533C2E99" w14:textId="77777777" w:rsidR="00A72E65" w:rsidRPr="00C40F50" w:rsidRDefault="00A72E65" w:rsidP="00A72E65">
            <w:pP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noWrap/>
          </w:tcPr>
          <w:p w14:paraId="46D4825E" w14:textId="77777777" w:rsidR="00A72E65" w:rsidRPr="00C40F50" w:rsidRDefault="00A72E65" w:rsidP="00A72E65">
            <w:pPr>
              <w:rPr>
                <w:rFonts w:ascii="Sylfaen" w:eastAsia="Times New Roman" w:hAnsi="Sylfaen" w:cs="Times New Roman"/>
                <w:sz w:val="16"/>
                <w:szCs w:val="16"/>
                <w:lang w:val="ka-GE" w:eastAsia="en-GB"/>
              </w:rPr>
            </w:pPr>
          </w:p>
        </w:tc>
        <w:tc>
          <w:tcPr>
            <w:tcW w:w="2097" w:type="dxa"/>
            <w:gridSpan w:val="2"/>
            <w:vMerge/>
            <w:shd w:val="clear" w:color="auto" w:fill="D9D9D9" w:themeFill="background1" w:themeFillShade="D9"/>
          </w:tcPr>
          <w:p w14:paraId="619A215E"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719F5FBC"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70FF0F74" w14:textId="67B3A3CA"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noWrap/>
          </w:tcPr>
          <w:p w14:paraId="0400BC19"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noWrap/>
          </w:tcPr>
          <w:p w14:paraId="2B3CAE60" w14:textId="77777777" w:rsidR="00A72E65" w:rsidRPr="00C40F50" w:rsidRDefault="00A72E65" w:rsidP="00A72E65">
            <w:pPr>
              <w:rPr>
                <w:rFonts w:ascii="Sylfaen" w:eastAsia="Times New Roman" w:hAnsi="Sylfaen" w:cs="Times New Roman"/>
                <w:sz w:val="16"/>
                <w:szCs w:val="16"/>
                <w:lang w:val="ka-GE" w:eastAsia="en-GB"/>
              </w:rPr>
            </w:pPr>
          </w:p>
        </w:tc>
        <w:tc>
          <w:tcPr>
            <w:tcW w:w="1422" w:type="dxa"/>
            <w:gridSpan w:val="8"/>
            <w:vMerge/>
            <w:shd w:val="clear" w:color="auto" w:fill="D9D9D9" w:themeFill="background1" w:themeFillShade="D9"/>
            <w:noWrap/>
            <w:textDirection w:val="btLr"/>
          </w:tcPr>
          <w:p w14:paraId="51FA618E" w14:textId="77777777" w:rsidR="00A72E65" w:rsidRPr="00C40F50" w:rsidRDefault="00A72E65" w:rsidP="00A72E65">
            <w:pPr>
              <w:ind w:left="113" w:right="113"/>
              <w:jc w:val="center"/>
              <w:rPr>
                <w:rFonts w:ascii="Sylfaen" w:eastAsia="Times New Roman" w:hAnsi="Sylfaen" w:cs="Times New Roman"/>
                <w:sz w:val="16"/>
                <w:szCs w:val="16"/>
                <w:lang w:val="ka-GE" w:eastAsia="en-GB"/>
              </w:rPr>
            </w:pPr>
          </w:p>
        </w:tc>
        <w:tc>
          <w:tcPr>
            <w:tcW w:w="1514" w:type="dxa"/>
            <w:gridSpan w:val="10"/>
            <w:vMerge/>
            <w:shd w:val="clear" w:color="auto" w:fill="D9D9D9" w:themeFill="background1" w:themeFillShade="D9"/>
            <w:textDirection w:val="btLr"/>
          </w:tcPr>
          <w:p w14:paraId="0D7D65C5" w14:textId="77777777" w:rsidR="00A72E65" w:rsidRPr="00C40F50" w:rsidRDefault="00A72E65" w:rsidP="00A72E65">
            <w:pPr>
              <w:ind w:left="113" w:right="113"/>
              <w:rPr>
                <w:rFonts w:ascii="Sylfaen" w:eastAsia="Times New Roman" w:hAnsi="Sylfaen" w:cs="Times New Roman"/>
                <w:sz w:val="16"/>
                <w:szCs w:val="16"/>
                <w:lang w:val="ka-GE" w:eastAsia="en-GB"/>
              </w:rPr>
            </w:pPr>
          </w:p>
        </w:tc>
        <w:tc>
          <w:tcPr>
            <w:tcW w:w="738" w:type="dxa"/>
            <w:gridSpan w:val="2"/>
            <w:shd w:val="clear" w:color="auto" w:fill="D9D9D9" w:themeFill="background1" w:themeFillShade="D9"/>
          </w:tcPr>
          <w:p w14:paraId="446394A1" w14:textId="73926EC5"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217" w:type="dxa"/>
            <w:gridSpan w:val="7"/>
            <w:shd w:val="clear" w:color="auto" w:fill="D9D9D9" w:themeFill="background1" w:themeFillShade="D9"/>
          </w:tcPr>
          <w:p w14:paraId="591E815F" w14:textId="362A1FEC"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Times New Roman"/>
                <w:sz w:val="16"/>
                <w:szCs w:val="16"/>
                <w:lang w:val="ka-GE" w:eastAsia="en-GB"/>
              </w:rPr>
              <w:t>Code</w:t>
            </w:r>
            <w:proofErr w:type="spellEnd"/>
          </w:p>
        </w:tc>
        <w:tc>
          <w:tcPr>
            <w:tcW w:w="1094" w:type="dxa"/>
            <w:gridSpan w:val="5"/>
            <w:shd w:val="clear" w:color="auto" w:fill="D9D9D9" w:themeFill="background1" w:themeFillShade="D9"/>
          </w:tcPr>
          <w:p w14:paraId="2057278A" w14:textId="317849B2"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95" w:type="dxa"/>
            <w:gridSpan w:val="2"/>
            <w:shd w:val="clear" w:color="auto" w:fill="D9D9D9" w:themeFill="background1" w:themeFillShade="D9"/>
          </w:tcPr>
          <w:p w14:paraId="1EB60099" w14:textId="17B1D18B" w:rsidR="00A72E65" w:rsidRPr="00C40F50" w:rsidRDefault="00A72E65" w:rsidP="00A72E65">
            <w:pPr>
              <w:rPr>
                <w:rFonts w:ascii="Sylfaen" w:eastAsia="Times New Roman" w:hAnsi="Sylfaen" w:cs="Times New Roman"/>
                <w:sz w:val="16"/>
                <w:szCs w:val="16"/>
                <w:lang w:val="ka-GE" w:eastAsia="en-GB"/>
              </w:rPr>
            </w:pPr>
            <w:proofErr w:type="spellStart"/>
            <w:r>
              <w:rPr>
                <w:rFonts w:ascii="Sylfaen" w:hAnsi="Sylfaen"/>
                <w:sz w:val="16"/>
                <w:szCs w:val="16"/>
                <w:lang w:val="ka-GE" w:eastAsia="en-GB"/>
              </w:rPr>
              <w:t>Organization</w:t>
            </w:r>
            <w:proofErr w:type="spellEnd"/>
          </w:p>
        </w:tc>
        <w:tc>
          <w:tcPr>
            <w:tcW w:w="964" w:type="dxa"/>
            <w:gridSpan w:val="5"/>
            <w:vMerge/>
            <w:shd w:val="clear" w:color="auto" w:fill="D9D9D9" w:themeFill="background1" w:themeFillShade="D9"/>
          </w:tcPr>
          <w:p w14:paraId="4741B2BE" w14:textId="15D9AE68" w:rsidR="00A72E65" w:rsidRPr="00C40F50" w:rsidRDefault="00A72E65" w:rsidP="00A72E65">
            <w:pPr>
              <w:rPr>
                <w:rFonts w:ascii="Sylfaen" w:eastAsia="Times New Roman" w:hAnsi="Sylfaen" w:cs="Times New Roman"/>
                <w:sz w:val="16"/>
                <w:szCs w:val="16"/>
                <w:lang w:val="ka-GE" w:eastAsia="en-GB"/>
              </w:rPr>
            </w:pPr>
          </w:p>
        </w:tc>
      </w:tr>
      <w:tr w:rsidR="00A72E65" w:rsidRPr="00C40F50" w14:paraId="0E28774F" w14:textId="77777777" w:rsidTr="00BF2527">
        <w:trPr>
          <w:gridBefore w:val="1"/>
          <w:cantSplit/>
          <w:trHeight w:val="1134"/>
        </w:trPr>
        <w:tc>
          <w:tcPr>
            <w:tcW w:w="2551" w:type="dxa"/>
            <w:gridSpan w:val="4"/>
            <w:noWrap/>
          </w:tcPr>
          <w:p w14:paraId="0E28773E" w14:textId="240922C8" w:rsidR="00A72E65" w:rsidRPr="00F10C8A"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6.2.1. </w:t>
            </w:r>
            <w:r>
              <w:rPr>
                <w:rFonts w:ascii="Sylfaen" w:eastAsia="Times New Roman" w:hAnsi="Sylfaen" w:cs="Arial"/>
                <w:sz w:val="16"/>
                <w:szCs w:val="16"/>
                <w:lang w:val="en-US" w:eastAsia="en-GB"/>
              </w:rPr>
              <w:t>Introduce the practice of separating paper waste from the source by the municipalities and encourage paper recycling.</w:t>
            </w:r>
          </w:p>
        </w:tc>
        <w:tc>
          <w:tcPr>
            <w:tcW w:w="2532" w:type="dxa"/>
            <w:gridSpan w:val="6"/>
            <w:noWrap/>
          </w:tcPr>
          <w:p w14:paraId="38FC3B80" w14:textId="5E64C5D6" w:rsidR="00A72E65" w:rsidRDefault="00F30AD3"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w:t>
            </w:r>
            <w:r w:rsidR="00A72E65" w:rsidRPr="00CF2BCE">
              <w:rPr>
                <w:rFonts w:ascii="Sylfaen" w:eastAsia="Times New Roman" w:hAnsi="Sylfaen" w:cs="Arial"/>
                <w:sz w:val="16"/>
                <w:szCs w:val="16"/>
                <w:lang w:val="ka-GE" w:eastAsia="en-GB"/>
              </w:rPr>
              <w:t>ctivity</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involves</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separating</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one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of</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the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municipal</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biodegradable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waste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streams</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from</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the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source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by</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municipalities</w:t>
            </w:r>
            <w:proofErr w:type="spellEnd"/>
            <w:r w:rsidR="00A72E65">
              <w:rPr>
                <w:rFonts w:ascii="Sylfaen" w:eastAsia="Times New Roman" w:hAnsi="Sylfaen" w:cs="Arial"/>
                <w:sz w:val="16"/>
                <w:szCs w:val="16"/>
                <w:lang w:val="en-US" w:eastAsia="en-GB"/>
              </w:rPr>
              <w:t>, collecting information</w:t>
            </w:r>
            <w:r>
              <w:rPr>
                <w:rFonts w:ascii="Sylfaen" w:eastAsia="Times New Roman" w:hAnsi="Sylfaen" w:cs="Arial"/>
                <w:sz w:val="16"/>
                <w:szCs w:val="16"/>
                <w:lang w:val="en-US" w:eastAsia="en-GB"/>
              </w:rPr>
              <w:t>,</w:t>
            </w:r>
            <w:r w:rsidR="00A72E65">
              <w:rPr>
                <w:rFonts w:ascii="Sylfaen" w:eastAsia="Times New Roman" w:hAnsi="Sylfaen" w:cs="Arial"/>
                <w:sz w:val="16"/>
                <w:szCs w:val="16"/>
                <w:lang w:val="en-US" w:eastAsia="en-GB"/>
              </w:rPr>
              <w:t xml:space="preserve"> and preparing brochures about </w:t>
            </w:r>
            <w:proofErr w:type="spellStart"/>
            <w:r w:rsidR="00A72E65" w:rsidRPr="00CF2BCE">
              <w:rPr>
                <w:rFonts w:ascii="Sylfaen" w:eastAsia="Times New Roman" w:hAnsi="Sylfaen" w:cs="Arial"/>
                <w:sz w:val="16"/>
                <w:szCs w:val="16"/>
                <w:lang w:val="ka-GE" w:eastAsia="en-GB"/>
              </w:rPr>
              <w:t>paper</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recycling</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to</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achieve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the</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paper</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recycling</w:t>
            </w:r>
            <w:proofErr w:type="spellEnd"/>
            <w:r w:rsidR="00A72E65" w:rsidRPr="00CF2BCE">
              <w:rPr>
                <w:rFonts w:ascii="Sylfaen" w:eastAsia="Times New Roman" w:hAnsi="Sylfaen" w:cs="Arial"/>
                <w:sz w:val="16"/>
                <w:szCs w:val="16"/>
                <w:lang w:val="ka-GE" w:eastAsia="en-GB"/>
              </w:rPr>
              <w:t xml:space="preserve"> </w:t>
            </w:r>
            <w:proofErr w:type="spellStart"/>
            <w:r w:rsidR="00A72E65" w:rsidRPr="00CF2BCE">
              <w:rPr>
                <w:rFonts w:ascii="Sylfaen" w:eastAsia="Times New Roman" w:hAnsi="Sylfaen" w:cs="Arial"/>
                <w:sz w:val="16"/>
                <w:szCs w:val="16"/>
                <w:lang w:val="ka-GE" w:eastAsia="en-GB"/>
              </w:rPr>
              <w:t>rate</w:t>
            </w:r>
            <w:proofErr w:type="spellEnd"/>
            <w:r w:rsidR="00A72E65" w:rsidRPr="00CF2BCE">
              <w:rPr>
                <w:rFonts w:ascii="Sylfaen" w:eastAsia="Times New Roman" w:hAnsi="Sylfaen" w:cs="Arial"/>
                <w:sz w:val="16"/>
                <w:szCs w:val="16"/>
                <w:lang w:val="ka-GE" w:eastAsia="en-GB"/>
              </w:rPr>
              <w:t>.</w:t>
            </w:r>
          </w:p>
          <w:p w14:paraId="6799FE7B" w14:textId="170816A8" w:rsidR="00A72E65" w:rsidRPr="00CB0929" w:rsidRDefault="00A72E65" w:rsidP="00A72E65">
            <w:pPr>
              <w:rPr>
                <w:rFonts w:ascii="Sylfaen" w:eastAsia="Times New Roman" w:hAnsi="Sylfaen" w:cs="Arial"/>
                <w:sz w:val="16"/>
                <w:szCs w:val="16"/>
                <w:lang w:val="en-US" w:eastAsia="en-GB"/>
              </w:rPr>
            </w:pPr>
            <w:proofErr w:type="spellStart"/>
            <w:r w:rsidRPr="001A5049">
              <w:rPr>
                <w:rFonts w:ascii="Sylfaen" w:eastAsia="Times New Roman" w:hAnsi="Sylfaen" w:cs="Arial"/>
                <w:sz w:val="16"/>
                <w:szCs w:val="16"/>
                <w:lang w:val="ka-GE" w:eastAsia="en-GB"/>
              </w:rPr>
              <w:t>For</w:t>
            </w:r>
            <w:proofErr w:type="spellEnd"/>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more</w:t>
            </w:r>
            <w:proofErr w:type="spellEnd"/>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information</w:t>
            </w:r>
            <w:proofErr w:type="spellEnd"/>
            <w:r w:rsidRPr="001A5049">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paper fraction of t</w:t>
            </w:r>
            <w:proofErr w:type="spellStart"/>
            <w:r w:rsidRPr="001A5049">
              <w:rPr>
                <w:rFonts w:ascii="Sylfaen" w:eastAsia="Times New Roman" w:hAnsi="Sylfaen" w:cs="Arial"/>
                <w:sz w:val="16"/>
                <w:szCs w:val="16"/>
                <w:lang w:val="ka-GE" w:eastAsia="en-GB"/>
              </w:rPr>
              <w:t>he</w:t>
            </w:r>
            <w:proofErr w:type="spellEnd"/>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municipal</w:t>
            </w:r>
            <w:proofErr w:type="spellEnd"/>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waste</w:t>
            </w:r>
            <w:proofErr w:type="spellEnd"/>
            <w:r w:rsidRPr="001A5049">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presented at the</w:t>
            </w:r>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landfill</w:t>
            </w:r>
            <w:proofErr w:type="spellEnd"/>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is</w:t>
            </w:r>
            <w:proofErr w:type="spellEnd"/>
            <w:r w:rsidRPr="001A5049">
              <w:rPr>
                <w:rFonts w:ascii="Sylfaen" w:eastAsia="Times New Roman" w:hAnsi="Sylfaen" w:cs="Arial"/>
                <w:sz w:val="16"/>
                <w:szCs w:val="16"/>
                <w:lang w:val="ka-GE" w:eastAsia="en-GB"/>
              </w:rPr>
              <w:t xml:space="preserve"> a </w:t>
            </w:r>
            <w:proofErr w:type="spellStart"/>
            <w:r w:rsidRPr="001A5049">
              <w:rPr>
                <w:rFonts w:ascii="Sylfaen" w:eastAsia="Times New Roman" w:hAnsi="Sylfaen" w:cs="Arial"/>
                <w:sz w:val="16"/>
                <w:szCs w:val="16"/>
                <w:lang w:val="ka-GE" w:eastAsia="en-GB"/>
              </w:rPr>
              <w:t>source</w:t>
            </w:r>
            <w:proofErr w:type="spellEnd"/>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of</w:t>
            </w:r>
            <w:proofErr w:type="spellEnd"/>
            <w:r w:rsidRPr="001A5049">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GHG</w:t>
            </w:r>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emissions</w:t>
            </w:r>
            <w:proofErr w:type="spellEnd"/>
            <w:r w:rsidR="00F30AD3">
              <w:rPr>
                <w:rFonts w:ascii="Sylfaen" w:eastAsia="Times New Roman" w:hAnsi="Sylfaen" w:cs="Arial"/>
                <w:sz w:val="16"/>
                <w:szCs w:val="16"/>
                <w:lang w:val="ka-GE" w:eastAsia="en-GB"/>
              </w:rPr>
              <w:t>,</w:t>
            </w:r>
            <w:r w:rsidRPr="001A5049">
              <w:rPr>
                <w:rFonts w:ascii="Sylfaen" w:eastAsia="Times New Roman" w:hAnsi="Sylfaen" w:cs="Arial"/>
                <w:sz w:val="16"/>
                <w:szCs w:val="16"/>
                <w:lang w:val="ka-GE" w:eastAsia="en-GB"/>
              </w:rPr>
              <w:t xml:space="preserve"> </w:t>
            </w:r>
            <w:proofErr w:type="spellStart"/>
            <w:r w:rsidRPr="001A5049">
              <w:rPr>
                <w:rFonts w:ascii="Sylfaen" w:eastAsia="Times New Roman" w:hAnsi="Sylfaen" w:cs="Arial"/>
                <w:sz w:val="16"/>
                <w:szCs w:val="16"/>
                <w:lang w:val="ka-GE" w:eastAsia="en-GB"/>
              </w:rPr>
              <w:t>and</w:t>
            </w:r>
            <w:proofErr w:type="spellEnd"/>
            <w:r w:rsidRPr="001A5049">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collection and recycling of mentioned waste is important.</w:t>
            </w:r>
          </w:p>
          <w:p w14:paraId="0E28773F" w14:textId="1C7E6BDA" w:rsidR="00A72E65" w:rsidRPr="00C40F50" w:rsidRDefault="00A72E65" w:rsidP="00A72E65">
            <w:pPr>
              <w:rPr>
                <w:rFonts w:ascii="Sylfaen" w:eastAsia="Times New Roman" w:hAnsi="Sylfaen" w:cs="Arial"/>
                <w:sz w:val="16"/>
                <w:szCs w:val="16"/>
                <w:lang w:val="ka-GE" w:eastAsia="en-GB"/>
              </w:rPr>
            </w:pPr>
          </w:p>
        </w:tc>
        <w:tc>
          <w:tcPr>
            <w:tcW w:w="2097" w:type="dxa"/>
            <w:gridSpan w:val="2"/>
          </w:tcPr>
          <w:p w14:paraId="0E287741" w14:textId="68358D34" w:rsidR="00A72E65" w:rsidRPr="003044A5" w:rsidRDefault="00690C3F" w:rsidP="00A72E65">
            <w:pPr>
              <w:pStyle w:val="A2AContent"/>
              <w:spacing w:before="60" w:after="160" w:line="240" w:lineRule="auto"/>
              <w:jc w:val="left"/>
              <w:rPr>
                <w:rFonts w:ascii="Sylfaen" w:eastAsia="Times New Roman" w:hAnsi="Sylfaen" w:cs="Arial"/>
                <w:b w:val="0"/>
                <w:noProof w:val="0"/>
                <w:color w:val="000000" w:themeColor="text1"/>
                <w:sz w:val="16"/>
                <w:szCs w:val="16"/>
                <w:lang w:val="ka-GE" w:eastAsia="en-GB"/>
              </w:rPr>
            </w:pPr>
            <w:r w:rsidRPr="00690C3F">
              <w:rPr>
                <w:rFonts w:ascii="Sylfaen" w:eastAsia="Times New Roman" w:hAnsi="Sylfaen" w:cs="Arial"/>
                <w:b w:val="0"/>
                <w:noProof w:val="0"/>
                <w:color w:val="000000" w:themeColor="text1"/>
                <w:sz w:val="16"/>
                <w:szCs w:val="16"/>
                <w:lang w:val="ka-GE" w:eastAsia="en-GB"/>
              </w:rPr>
              <w:t xml:space="preserve">Support </w:t>
            </w:r>
            <w:proofErr w:type="spellStart"/>
            <w:r w:rsidRPr="00690C3F">
              <w:rPr>
                <w:rFonts w:ascii="Sylfaen" w:eastAsia="Times New Roman" w:hAnsi="Sylfaen" w:cs="Arial"/>
                <w:b w:val="0"/>
                <w:noProof w:val="0"/>
                <w:color w:val="000000" w:themeColor="text1"/>
                <w:sz w:val="16"/>
                <w:szCs w:val="16"/>
                <w:lang w:val="ka-GE" w:eastAsia="en-GB"/>
              </w:rPr>
              <w:t>implementation</w:t>
            </w:r>
            <w:proofErr w:type="spellEnd"/>
            <w:r w:rsidRPr="00690C3F">
              <w:rPr>
                <w:rFonts w:ascii="Sylfaen" w:eastAsia="Times New Roman" w:hAnsi="Sylfaen" w:cs="Arial"/>
                <w:b w:val="0"/>
                <w:noProof w:val="0"/>
                <w:color w:val="000000" w:themeColor="text1"/>
                <w:sz w:val="16"/>
                <w:szCs w:val="16"/>
                <w:lang w:val="ka-GE" w:eastAsia="en-GB"/>
              </w:rPr>
              <w:t xml:space="preserve"> </w:t>
            </w:r>
            <w:proofErr w:type="spellStart"/>
            <w:r w:rsidRPr="00690C3F">
              <w:rPr>
                <w:rFonts w:ascii="Sylfaen" w:eastAsia="Times New Roman" w:hAnsi="Sylfaen" w:cs="Arial"/>
                <w:b w:val="0"/>
                <w:noProof w:val="0"/>
                <w:color w:val="000000" w:themeColor="text1"/>
                <w:sz w:val="16"/>
                <w:szCs w:val="16"/>
                <w:lang w:val="ka-GE" w:eastAsia="en-GB"/>
              </w:rPr>
              <w:t>of</w:t>
            </w:r>
            <w:proofErr w:type="spellEnd"/>
            <w:r w:rsidRPr="00690C3F">
              <w:rPr>
                <w:rFonts w:ascii="Sylfaen" w:eastAsia="Times New Roman" w:hAnsi="Sylfaen" w:cs="Arial"/>
                <w:b w:val="0"/>
                <w:noProof w:val="0"/>
                <w:color w:val="000000" w:themeColor="text1"/>
                <w:sz w:val="16"/>
                <w:szCs w:val="16"/>
                <w:lang w:val="ka-GE" w:eastAsia="en-GB"/>
              </w:rPr>
              <w:t xml:space="preserve"> </w:t>
            </w:r>
            <w:proofErr w:type="spellStart"/>
            <w:r w:rsidRPr="00690C3F">
              <w:rPr>
                <w:rFonts w:ascii="Sylfaen" w:eastAsia="Times New Roman" w:hAnsi="Sylfaen" w:cs="Arial"/>
                <w:b w:val="0"/>
                <w:noProof w:val="0"/>
                <w:color w:val="000000" w:themeColor="text1"/>
                <w:sz w:val="16"/>
                <w:szCs w:val="16"/>
                <w:lang w:val="ka-GE" w:eastAsia="en-GB"/>
              </w:rPr>
              <w:t>directive</w:t>
            </w:r>
            <w:proofErr w:type="spellEnd"/>
            <w:r w:rsidRPr="00690C3F">
              <w:rPr>
                <w:rFonts w:ascii="Sylfaen" w:eastAsia="Times New Roman" w:hAnsi="Sylfaen" w:cs="Arial"/>
                <w:b w:val="0"/>
                <w:noProof w:val="0"/>
                <w:color w:val="000000" w:themeColor="text1"/>
                <w:sz w:val="16"/>
                <w:szCs w:val="16"/>
                <w:lang w:val="ka-GE" w:eastAsia="en-GB"/>
              </w:rPr>
              <w:t xml:space="preserve"> </w:t>
            </w:r>
            <w:r w:rsidR="00A72E65" w:rsidRPr="00C40F50">
              <w:rPr>
                <w:rFonts w:ascii="Sylfaen" w:eastAsia="Times New Roman" w:hAnsi="Sylfaen" w:cs="Arial"/>
                <w:b w:val="0"/>
                <w:noProof w:val="0"/>
                <w:color w:val="000000" w:themeColor="text1"/>
                <w:sz w:val="16"/>
                <w:szCs w:val="16"/>
                <w:lang w:val="ka-GE" w:eastAsia="en-GB"/>
              </w:rPr>
              <w:t>2008/98/EC</w:t>
            </w:r>
            <w:r w:rsidR="00A72E65" w:rsidRPr="00C40F50">
              <w:rPr>
                <w:rFonts w:ascii="Sylfaen" w:eastAsia="Times New Roman" w:hAnsi="Sylfaen" w:cs="Arial"/>
                <w:b w:val="0"/>
                <w:color w:val="000000" w:themeColor="text1"/>
                <w:sz w:val="16"/>
                <w:szCs w:val="16"/>
                <w:lang w:val="ka-GE" w:eastAsia="en-GB"/>
              </w:rPr>
              <w:t>;</w:t>
            </w:r>
            <w:r w:rsidR="00A72E65">
              <w:rPr>
                <w:rFonts w:ascii="Sylfaen" w:eastAsia="Times New Roman" w:hAnsi="Sylfaen" w:cs="Arial"/>
                <w:b w:val="0"/>
                <w:color w:val="000000" w:themeColor="text1"/>
                <w:sz w:val="16"/>
                <w:szCs w:val="16"/>
                <w:lang w:val="ka-GE" w:eastAsia="en-GB"/>
              </w:rPr>
              <w:t xml:space="preserve"> </w:t>
            </w:r>
            <w:r w:rsidR="00A72E65" w:rsidRPr="003044A5">
              <w:rPr>
                <w:rFonts w:ascii="Sylfaen" w:eastAsia="Times New Roman" w:hAnsi="Sylfaen" w:cs="Arial"/>
                <w:b w:val="0"/>
                <w:color w:val="000000" w:themeColor="text1"/>
                <w:sz w:val="16"/>
                <w:szCs w:val="16"/>
                <w:lang w:val="ka-GE" w:eastAsia="en-GB"/>
              </w:rPr>
              <w:t>SDG 8 (</w:t>
            </w:r>
            <w:r w:rsidR="00D67D2F">
              <w:rPr>
                <w:rFonts w:ascii="Sylfaen" w:eastAsia="Times New Roman" w:hAnsi="Sylfaen" w:cs="Arial"/>
                <w:b w:val="0"/>
                <w:color w:val="000000" w:themeColor="text1"/>
                <w:sz w:val="16"/>
                <w:szCs w:val="16"/>
                <w:lang w:val="ka-GE" w:eastAsia="en-GB"/>
              </w:rPr>
              <w:t>Decent work and economic growth</w:t>
            </w:r>
            <w:r w:rsidR="00A72E65" w:rsidRPr="003044A5">
              <w:rPr>
                <w:rFonts w:ascii="Sylfaen" w:eastAsia="Times New Roman" w:hAnsi="Sylfaen" w:cs="Arial"/>
                <w:b w:val="0"/>
                <w:color w:val="000000" w:themeColor="text1"/>
                <w:sz w:val="16"/>
                <w:szCs w:val="16"/>
                <w:lang w:val="ka-GE" w:eastAsia="en-GB"/>
              </w:rPr>
              <w:t>); SDG 9 (</w:t>
            </w:r>
            <w:r>
              <w:rPr>
                <w:rFonts w:ascii="Sylfaen" w:eastAsia="Times New Roman" w:hAnsi="Sylfaen" w:cs="Arial"/>
                <w:b w:val="0"/>
                <w:color w:val="000000" w:themeColor="text1"/>
                <w:sz w:val="16"/>
                <w:szCs w:val="16"/>
                <w:lang w:val="ka-GE" w:eastAsia="en-GB"/>
              </w:rPr>
              <w:t>Industry, innovation and infrastructure</w:t>
            </w:r>
            <w:r w:rsidR="00A72E65" w:rsidRPr="003044A5">
              <w:rPr>
                <w:rFonts w:ascii="Sylfaen" w:eastAsia="Times New Roman" w:hAnsi="Sylfaen" w:cs="Arial"/>
                <w:b w:val="0"/>
                <w:color w:val="000000" w:themeColor="text1"/>
                <w:sz w:val="16"/>
                <w:szCs w:val="16"/>
                <w:lang w:val="ka-GE" w:eastAsia="en-GB"/>
              </w:rPr>
              <w:t>).</w:t>
            </w:r>
          </w:p>
        </w:tc>
        <w:tc>
          <w:tcPr>
            <w:tcW w:w="1291" w:type="dxa"/>
            <w:gridSpan w:val="9"/>
            <w:noWrap/>
          </w:tcPr>
          <w:p w14:paraId="0A1B8123" w14:textId="500A1A27" w:rsidR="00A72E65"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proofErr w:type="spellStart"/>
            <w:r w:rsidRPr="00A255AA">
              <w:rPr>
                <w:rFonts w:ascii="Sylfaen" w:eastAsia="Times New Roman" w:hAnsi="Sylfaen" w:cs="Arial"/>
                <w:b w:val="0"/>
                <w:noProof w:val="0"/>
                <w:color w:val="auto"/>
                <w:sz w:val="16"/>
                <w:szCs w:val="16"/>
                <w:lang w:val="ka-GE" w:eastAsia="en-GB"/>
              </w:rPr>
              <w:t>Annually</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the</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number</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of</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recycled</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paper</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equals</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to</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minimum</w:t>
            </w:r>
            <w:proofErr w:type="spellEnd"/>
            <w:r w:rsidRPr="00A255AA">
              <w:rPr>
                <w:rFonts w:ascii="Sylfaen" w:eastAsia="Times New Roman" w:hAnsi="Sylfaen" w:cs="Arial"/>
                <w:b w:val="0"/>
                <w:noProof w:val="0"/>
                <w:color w:val="auto"/>
                <w:sz w:val="16"/>
                <w:szCs w:val="16"/>
                <w:lang w:val="ka-GE" w:eastAsia="en-GB"/>
              </w:rPr>
              <w:t xml:space="preserve"> 30% </w:t>
            </w:r>
            <w:proofErr w:type="spellStart"/>
            <w:r w:rsidRPr="00A255AA">
              <w:rPr>
                <w:rFonts w:ascii="Sylfaen" w:eastAsia="Times New Roman" w:hAnsi="Sylfaen" w:cs="Arial"/>
                <w:b w:val="0"/>
                <w:noProof w:val="0"/>
                <w:color w:val="auto"/>
                <w:sz w:val="16"/>
                <w:szCs w:val="16"/>
                <w:lang w:val="ka-GE" w:eastAsia="en-GB"/>
              </w:rPr>
              <w:t>of</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produced</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paper</w:t>
            </w:r>
            <w:proofErr w:type="spellEnd"/>
            <w:r w:rsidRPr="00A255AA">
              <w:rPr>
                <w:rFonts w:ascii="Sylfaen" w:eastAsia="Times New Roman" w:hAnsi="Sylfaen" w:cs="Arial"/>
                <w:b w:val="0"/>
                <w:noProof w:val="0"/>
                <w:color w:val="auto"/>
                <w:sz w:val="16"/>
                <w:szCs w:val="16"/>
                <w:lang w:val="ka-GE" w:eastAsia="en-GB"/>
              </w:rPr>
              <w:t xml:space="preserve"> </w:t>
            </w:r>
            <w:proofErr w:type="spellStart"/>
            <w:r w:rsidRPr="00A255AA">
              <w:rPr>
                <w:rFonts w:ascii="Sylfaen" w:eastAsia="Times New Roman" w:hAnsi="Sylfaen" w:cs="Arial"/>
                <w:b w:val="0"/>
                <w:noProof w:val="0"/>
                <w:color w:val="auto"/>
                <w:sz w:val="16"/>
                <w:szCs w:val="16"/>
                <w:lang w:val="ka-GE" w:eastAsia="en-GB"/>
              </w:rPr>
              <w:t>waste</w:t>
            </w:r>
            <w:proofErr w:type="spellEnd"/>
            <w:r>
              <w:rPr>
                <w:rFonts w:ascii="Sylfaen" w:eastAsia="Times New Roman" w:hAnsi="Sylfaen" w:cs="Arial"/>
                <w:b w:val="0"/>
                <w:noProof w:val="0"/>
                <w:color w:val="auto"/>
                <w:sz w:val="16"/>
                <w:szCs w:val="16"/>
                <w:lang w:val="ka-GE" w:eastAsia="en-GB"/>
              </w:rPr>
              <w:t xml:space="preserve">; </w:t>
            </w:r>
          </w:p>
          <w:p w14:paraId="1879CF8B" w14:textId="77777777" w:rsidR="00A72E65"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p>
          <w:p w14:paraId="4DAF6507" w14:textId="0A3D56A6" w:rsidR="00A72E65"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proofErr w:type="spellStart"/>
            <w:r w:rsidRPr="0096673D">
              <w:rPr>
                <w:rFonts w:ascii="Sylfaen" w:eastAsia="Times New Roman" w:hAnsi="Sylfaen" w:cs="Arial"/>
                <w:b w:val="0"/>
                <w:noProof w:val="0"/>
                <w:color w:val="auto"/>
                <w:sz w:val="16"/>
                <w:szCs w:val="16"/>
                <w:lang w:val="ka-GE" w:eastAsia="en-GB"/>
              </w:rPr>
              <w:t>Paper</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separation</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practice</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from</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the</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source</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is</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introduced</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at</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least</w:t>
            </w:r>
            <w:proofErr w:type="spellEnd"/>
            <w:r w:rsidRPr="0096673D">
              <w:rPr>
                <w:rFonts w:ascii="Sylfaen" w:eastAsia="Times New Roman" w:hAnsi="Sylfaen" w:cs="Arial"/>
                <w:b w:val="0"/>
                <w:noProof w:val="0"/>
                <w:color w:val="auto"/>
                <w:sz w:val="16"/>
                <w:szCs w:val="16"/>
                <w:lang w:val="ka-GE" w:eastAsia="en-GB"/>
              </w:rPr>
              <w:t xml:space="preserve"> </w:t>
            </w:r>
            <w:proofErr w:type="spellStart"/>
            <w:r w:rsidRPr="0096673D">
              <w:rPr>
                <w:rFonts w:ascii="Sylfaen" w:eastAsia="Times New Roman" w:hAnsi="Sylfaen" w:cs="Arial"/>
                <w:b w:val="0"/>
                <w:noProof w:val="0"/>
                <w:color w:val="auto"/>
                <w:sz w:val="16"/>
                <w:szCs w:val="16"/>
                <w:lang w:val="ka-GE" w:eastAsia="en-GB"/>
              </w:rPr>
              <w:t>in</w:t>
            </w:r>
            <w:proofErr w:type="spellEnd"/>
            <w:r w:rsidRPr="0096673D">
              <w:rPr>
                <w:rFonts w:ascii="Sylfaen" w:eastAsia="Times New Roman" w:hAnsi="Sylfaen" w:cs="Arial"/>
                <w:b w:val="0"/>
                <w:noProof w:val="0"/>
                <w:color w:val="auto"/>
                <w:sz w:val="16"/>
                <w:szCs w:val="16"/>
                <w:lang w:val="ka-GE" w:eastAsia="en-GB"/>
              </w:rPr>
              <w:t xml:space="preserve"> 2 </w:t>
            </w:r>
            <w:proofErr w:type="spellStart"/>
            <w:r w:rsidRPr="0096673D">
              <w:rPr>
                <w:rFonts w:ascii="Sylfaen" w:eastAsia="Times New Roman" w:hAnsi="Sylfaen" w:cs="Arial"/>
                <w:b w:val="0"/>
                <w:noProof w:val="0"/>
                <w:color w:val="auto"/>
                <w:sz w:val="16"/>
                <w:szCs w:val="16"/>
                <w:lang w:val="ka-GE" w:eastAsia="en-GB"/>
              </w:rPr>
              <w:t>municipalities</w:t>
            </w:r>
            <w:proofErr w:type="spellEnd"/>
            <w:r w:rsidRPr="0096673D">
              <w:rPr>
                <w:rFonts w:ascii="Sylfaen" w:eastAsia="Times New Roman" w:hAnsi="Sylfaen" w:cs="Arial"/>
                <w:b w:val="0"/>
                <w:noProof w:val="0"/>
                <w:color w:val="auto"/>
                <w:sz w:val="16"/>
                <w:szCs w:val="16"/>
                <w:lang w:val="ka-GE" w:eastAsia="en-GB"/>
              </w:rPr>
              <w:t>;</w:t>
            </w:r>
          </w:p>
          <w:p w14:paraId="55D5A4CF" w14:textId="77777777" w:rsidR="00A72E65"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p>
          <w:p w14:paraId="1B7EE654" w14:textId="6DC84B57" w:rsidR="00A72E65" w:rsidRPr="00C40F50"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r>
              <w:rPr>
                <w:rFonts w:ascii="Sylfaen" w:eastAsia="Times New Roman" w:hAnsi="Sylfaen" w:cs="Arial"/>
                <w:b w:val="0"/>
                <w:noProof w:val="0"/>
                <w:color w:val="auto"/>
                <w:sz w:val="16"/>
                <w:szCs w:val="16"/>
                <w:lang w:val="en-US" w:eastAsia="en-GB"/>
              </w:rPr>
              <w:t>Information</w:t>
            </w:r>
            <w:r w:rsidR="007A4188">
              <w:rPr>
                <w:rFonts w:ascii="Sylfaen" w:eastAsia="Times New Roman" w:hAnsi="Sylfaen" w:cs="Arial"/>
                <w:b w:val="0"/>
                <w:noProof w:val="0"/>
                <w:color w:val="auto"/>
                <w:sz w:val="16"/>
                <w:szCs w:val="16"/>
                <w:lang w:val="en-US" w:eastAsia="en-GB"/>
              </w:rPr>
              <w:t>al</w:t>
            </w:r>
            <w:r>
              <w:rPr>
                <w:rFonts w:ascii="Sylfaen" w:eastAsia="Times New Roman" w:hAnsi="Sylfaen" w:cs="Arial"/>
                <w:b w:val="0"/>
                <w:noProof w:val="0"/>
                <w:color w:val="auto"/>
                <w:sz w:val="16"/>
                <w:szCs w:val="16"/>
                <w:lang w:val="en-US" w:eastAsia="en-GB"/>
              </w:rPr>
              <w:t xml:space="preserve"> brochure is developed.</w:t>
            </w:r>
            <w:r>
              <w:rPr>
                <w:rFonts w:ascii="Sylfaen" w:eastAsia="Times New Roman" w:hAnsi="Sylfaen" w:cs="Arial"/>
                <w:b w:val="0"/>
                <w:noProof w:val="0"/>
                <w:color w:val="auto"/>
                <w:sz w:val="16"/>
                <w:szCs w:val="16"/>
                <w:lang w:val="ka-GE" w:eastAsia="en-GB"/>
              </w:rPr>
              <w:t xml:space="preserve"> </w:t>
            </w:r>
          </w:p>
        </w:tc>
        <w:tc>
          <w:tcPr>
            <w:tcW w:w="1257" w:type="dxa"/>
            <w:gridSpan w:val="11"/>
          </w:tcPr>
          <w:p w14:paraId="0E287745" w14:textId="6C4E4EEA" w:rsidR="00A72E65" w:rsidRPr="00690C3F" w:rsidRDefault="00690C3F"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Waste management database</w:t>
            </w:r>
          </w:p>
        </w:tc>
        <w:tc>
          <w:tcPr>
            <w:tcW w:w="1988" w:type="dxa"/>
            <w:gridSpan w:val="16"/>
            <w:noWrap/>
          </w:tcPr>
          <w:p w14:paraId="0E287746" w14:textId="2C03BDED"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tc>
        <w:tc>
          <w:tcPr>
            <w:tcW w:w="2345" w:type="dxa"/>
            <w:gridSpan w:val="22"/>
            <w:noWrap/>
          </w:tcPr>
          <w:p w14:paraId="0E287748" w14:textId="7190080A" w:rsidR="00A72E65" w:rsidRDefault="00690C3F" w:rsidP="00A72E65">
            <w:pPr>
              <w:pStyle w:val="A2AContent"/>
              <w:spacing w:before="60" w:after="160" w:line="240" w:lineRule="auto"/>
              <w:jc w:val="left"/>
              <w:rPr>
                <w:rFonts w:ascii="Sylfaen" w:eastAsia="Times New Roman" w:hAnsi="Sylfaen" w:cs="Arial"/>
                <w:b w:val="0"/>
                <w:noProof w:val="0"/>
                <w:color w:val="auto"/>
                <w:sz w:val="16"/>
                <w:szCs w:val="16"/>
                <w:lang w:val="ka-GE" w:eastAsia="en-GB"/>
              </w:rPr>
            </w:pPr>
            <w:proofErr w:type="spellStart"/>
            <w:r>
              <w:rPr>
                <w:rFonts w:ascii="Sylfaen" w:eastAsia="Times New Roman" w:hAnsi="Sylfaen" w:cs="Arial"/>
                <w:b w:val="0"/>
                <w:noProof w:val="0"/>
                <w:color w:val="auto"/>
                <w:sz w:val="16"/>
                <w:szCs w:val="16"/>
                <w:lang w:val="ka-GE" w:eastAsia="en-GB"/>
              </w:rPr>
              <w:t>Municipalities</w:t>
            </w:r>
            <w:proofErr w:type="spellEnd"/>
          </w:p>
          <w:p w14:paraId="12EA69E9" w14:textId="45EDC9A4" w:rsidR="00A72E65" w:rsidRDefault="00A72E65" w:rsidP="00A72E65">
            <w:pPr>
              <w:pStyle w:val="A2AContent"/>
              <w:spacing w:before="60" w:after="160" w:line="240" w:lineRule="auto"/>
              <w:jc w:val="left"/>
              <w:rPr>
                <w:rFonts w:ascii="Sylfaen" w:eastAsia="Times New Roman" w:hAnsi="Sylfaen" w:cs="Arial"/>
                <w:b w:val="0"/>
                <w:noProof w:val="0"/>
                <w:color w:val="auto"/>
                <w:sz w:val="16"/>
                <w:szCs w:val="16"/>
                <w:lang w:val="ka-GE" w:eastAsia="en-GB"/>
              </w:rPr>
            </w:pPr>
          </w:p>
          <w:p w14:paraId="6F9F9FB3" w14:textId="6D51DB5C" w:rsidR="00A72E65" w:rsidRPr="00C40F50" w:rsidRDefault="00690C3F"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proofErr w:type="spellStart"/>
            <w:r>
              <w:rPr>
                <w:rFonts w:ascii="Sylfaen" w:eastAsia="Times New Roman" w:hAnsi="Sylfaen" w:cs="Arial"/>
                <w:b w:val="0"/>
                <w:noProof w:val="0"/>
                <w:color w:val="auto"/>
                <w:sz w:val="16"/>
                <w:szCs w:val="16"/>
                <w:lang w:val="ka-GE" w:eastAsia="en-GB"/>
              </w:rPr>
              <w:t>Private</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companies</w:t>
            </w:r>
            <w:proofErr w:type="spellEnd"/>
          </w:p>
          <w:p w14:paraId="4E5D62AF" w14:textId="77777777" w:rsidR="00A72E65" w:rsidRPr="00C40F50" w:rsidRDefault="00A72E65" w:rsidP="00A72E65">
            <w:pPr>
              <w:pStyle w:val="A2AContent"/>
              <w:spacing w:before="60" w:after="160" w:line="240" w:lineRule="auto"/>
              <w:jc w:val="left"/>
              <w:rPr>
                <w:rFonts w:ascii="Sylfaen" w:eastAsia="Times New Roman" w:hAnsi="Sylfaen" w:cs="Arial"/>
                <w:b w:val="0"/>
                <w:noProof w:val="0"/>
                <w:color w:val="auto"/>
                <w:sz w:val="16"/>
                <w:szCs w:val="16"/>
                <w:lang w:val="ka-GE" w:eastAsia="en-GB"/>
              </w:rPr>
            </w:pPr>
          </w:p>
          <w:p w14:paraId="0E287749"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noWrap/>
          </w:tcPr>
          <w:p w14:paraId="0E28774A" w14:textId="6C2002FB" w:rsidR="00A72E65" w:rsidRPr="003801FF"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514" w:type="dxa"/>
            <w:gridSpan w:val="10"/>
          </w:tcPr>
          <w:p w14:paraId="0E28774C" w14:textId="3C60DDA0" w:rsidR="00A72E65" w:rsidRPr="00C40F50" w:rsidRDefault="00690C3F"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Administrative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costs</w:t>
            </w:r>
            <w:proofErr w:type="spellEnd"/>
            <w:r w:rsidR="00A72E65" w:rsidRPr="00C40F50">
              <w:rPr>
                <w:rFonts w:ascii="Sylfaen" w:eastAsia="Times New Roman" w:hAnsi="Sylfaen" w:cs="Arial"/>
                <w:sz w:val="16"/>
                <w:szCs w:val="16"/>
                <w:lang w:val="ka-GE" w:eastAsia="en-GB"/>
              </w:rPr>
              <w:t xml:space="preserve"> </w:t>
            </w:r>
          </w:p>
        </w:tc>
        <w:tc>
          <w:tcPr>
            <w:tcW w:w="738" w:type="dxa"/>
            <w:gridSpan w:val="2"/>
          </w:tcPr>
          <w:p w14:paraId="194AD472" w14:textId="77777777" w:rsidR="00A72E65" w:rsidRPr="00C40F50" w:rsidRDefault="00A72E65" w:rsidP="00A72E65">
            <w:pPr>
              <w:rPr>
                <w:rFonts w:ascii="Sylfaen" w:eastAsia="Times New Roman" w:hAnsi="Sylfaen" w:cs="Times New Roman"/>
                <w:sz w:val="16"/>
                <w:szCs w:val="16"/>
                <w:lang w:val="ka-GE" w:eastAsia="en-GB"/>
              </w:rPr>
            </w:pPr>
          </w:p>
        </w:tc>
        <w:tc>
          <w:tcPr>
            <w:tcW w:w="1217" w:type="dxa"/>
            <w:gridSpan w:val="7"/>
          </w:tcPr>
          <w:p w14:paraId="55DD6DE8" w14:textId="5BC46B07" w:rsidR="00A72E65" w:rsidRPr="00C40F50" w:rsidRDefault="00A72E65" w:rsidP="00A72E65">
            <w:pPr>
              <w:rPr>
                <w:rFonts w:ascii="Sylfaen" w:eastAsia="Times New Roman" w:hAnsi="Sylfaen" w:cs="Times New Roman"/>
                <w:sz w:val="16"/>
                <w:szCs w:val="16"/>
                <w:lang w:val="ka-GE" w:eastAsia="en-GB"/>
              </w:rPr>
            </w:pPr>
          </w:p>
        </w:tc>
        <w:tc>
          <w:tcPr>
            <w:tcW w:w="1094" w:type="dxa"/>
            <w:gridSpan w:val="5"/>
          </w:tcPr>
          <w:p w14:paraId="524A61FD" w14:textId="51A7FE69" w:rsidR="00A72E65" w:rsidRPr="00C40F50" w:rsidRDefault="00A72E65" w:rsidP="00A72E65">
            <w:pPr>
              <w:rPr>
                <w:rFonts w:ascii="Sylfaen" w:eastAsia="Times New Roman" w:hAnsi="Sylfaen" w:cs="Times New Roman"/>
                <w:sz w:val="16"/>
                <w:szCs w:val="16"/>
                <w:lang w:val="ka-GE" w:eastAsia="en-GB"/>
              </w:rPr>
            </w:pPr>
          </w:p>
        </w:tc>
        <w:tc>
          <w:tcPr>
            <w:tcW w:w="1095" w:type="dxa"/>
            <w:gridSpan w:val="2"/>
          </w:tcPr>
          <w:p w14:paraId="0E28774D" w14:textId="788732DC" w:rsidR="00A72E65" w:rsidRPr="00C40F50" w:rsidRDefault="00A72E65" w:rsidP="00A72E65">
            <w:pPr>
              <w:rPr>
                <w:rFonts w:ascii="Sylfaen" w:eastAsia="Times New Roman" w:hAnsi="Sylfaen" w:cs="Times New Roman"/>
                <w:sz w:val="16"/>
                <w:szCs w:val="16"/>
                <w:lang w:val="ka-GE" w:eastAsia="en-GB"/>
              </w:rPr>
            </w:pPr>
          </w:p>
        </w:tc>
        <w:tc>
          <w:tcPr>
            <w:tcW w:w="964" w:type="dxa"/>
            <w:gridSpan w:val="5"/>
          </w:tcPr>
          <w:p w14:paraId="0E28774E" w14:textId="77777777" w:rsidR="00A72E65" w:rsidRPr="00C40F50" w:rsidRDefault="00A72E65" w:rsidP="00A72E65">
            <w:pPr>
              <w:rPr>
                <w:rFonts w:ascii="Sylfaen" w:eastAsia="Times New Roman" w:hAnsi="Sylfaen" w:cs="Times New Roman"/>
                <w:sz w:val="16"/>
                <w:szCs w:val="16"/>
                <w:lang w:val="ka-GE" w:eastAsia="en-GB"/>
              </w:rPr>
            </w:pPr>
          </w:p>
        </w:tc>
      </w:tr>
      <w:tr w:rsidR="00A72E65" w:rsidRPr="00C40F50" w14:paraId="0E287760" w14:textId="77777777" w:rsidTr="00BF2527">
        <w:trPr>
          <w:gridBefore w:val="1"/>
          <w:cantSplit/>
          <w:trHeight w:val="1134"/>
        </w:trPr>
        <w:tc>
          <w:tcPr>
            <w:tcW w:w="2551" w:type="dxa"/>
            <w:gridSpan w:val="4"/>
            <w:noWrap/>
          </w:tcPr>
          <w:p w14:paraId="0E287750" w14:textId="375E1122"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6.2.2. </w:t>
            </w:r>
            <w:r w:rsidRPr="006D072A">
              <w:rPr>
                <w:rFonts w:ascii="Sylfaen" w:eastAsia="Times New Roman" w:hAnsi="Sylfaen" w:cs="Arial"/>
                <w:sz w:val="16"/>
                <w:szCs w:val="16"/>
                <w:lang w:val="en-GB" w:eastAsia="en-GB"/>
              </w:rPr>
              <w:t>Biodegradable (organic and garden waste) recycling</w:t>
            </w:r>
            <w:r>
              <w:rPr>
                <w:rFonts w:ascii="Sylfaen" w:eastAsia="Times New Roman" w:hAnsi="Sylfaen" w:cs="Arial"/>
                <w:sz w:val="16"/>
                <w:szCs w:val="16"/>
                <w:lang w:val="en-GB" w:eastAsia="en-GB"/>
              </w:rPr>
              <w:t xml:space="preserve"> by the municipalities.</w:t>
            </w:r>
          </w:p>
        </w:tc>
        <w:tc>
          <w:tcPr>
            <w:tcW w:w="2532" w:type="dxa"/>
            <w:gridSpan w:val="6"/>
            <w:noWrap/>
          </w:tcPr>
          <w:p w14:paraId="0547300F" w14:textId="4DAF4689" w:rsidR="00A72E65" w:rsidRPr="00DC479B" w:rsidRDefault="00A72E65" w:rsidP="00A72E65">
            <w:pPr>
              <w:rPr>
                <w:rFonts w:ascii="Sylfaen" w:eastAsia="Times New Roman" w:hAnsi="Sylfaen" w:cs="Arial"/>
                <w:sz w:val="16"/>
                <w:szCs w:val="16"/>
                <w:lang w:val="ka-GE" w:eastAsia="en-GB"/>
              </w:rPr>
            </w:pPr>
            <w:proofErr w:type="spellStart"/>
            <w:r w:rsidRPr="00FA215E">
              <w:rPr>
                <w:rFonts w:ascii="Sylfaen" w:eastAsia="Times New Roman" w:hAnsi="Sylfaen" w:cs="Arial"/>
                <w:sz w:val="16"/>
                <w:szCs w:val="16"/>
                <w:lang w:val="ka-GE" w:eastAsia="en-GB"/>
              </w:rPr>
              <w:t>Organic</w:t>
            </w:r>
            <w:proofErr w:type="spellEnd"/>
            <w:r w:rsidRPr="00FA215E">
              <w:rPr>
                <w:rFonts w:ascii="Sylfaen" w:eastAsia="Times New Roman" w:hAnsi="Sylfaen" w:cs="Arial"/>
                <w:sz w:val="16"/>
                <w:szCs w:val="16"/>
                <w:lang w:val="ka-GE" w:eastAsia="en-GB"/>
              </w:rPr>
              <w:t xml:space="preserve"> </w:t>
            </w:r>
            <w:proofErr w:type="spellStart"/>
            <w:r w:rsidRPr="00FA215E">
              <w:rPr>
                <w:rFonts w:ascii="Sylfaen" w:eastAsia="Times New Roman" w:hAnsi="Sylfaen" w:cs="Arial"/>
                <w:sz w:val="16"/>
                <w:szCs w:val="16"/>
                <w:lang w:val="ka-GE" w:eastAsia="en-GB"/>
              </w:rPr>
              <w:t>and</w:t>
            </w:r>
            <w:proofErr w:type="spellEnd"/>
            <w:r w:rsidRPr="00FA215E">
              <w:rPr>
                <w:rFonts w:ascii="Sylfaen" w:eastAsia="Times New Roman" w:hAnsi="Sylfaen" w:cs="Arial"/>
                <w:sz w:val="16"/>
                <w:szCs w:val="16"/>
                <w:lang w:val="ka-GE" w:eastAsia="en-GB"/>
              </w:rPr>
              <w:t xml:space="preserve"> </w:t>
            </w:r>
            <w:proofErr w:type="spellStart"/>
            <w:r w:rsidRPr="00FA215E">
              <w:rPr>
                <w:rFonts w:ascii="Sylfaen" w:eastAsia="Times New Roman" w:hAnsi="Sylfaen" w:cs="Arial"/>
                <w:sz w:val="16"/>
                <w:szCs w:val="16"/>
                <w:lang w:val="ka-GE" w:eastAsia="en-GB"/>
              </w:rPr>
              <w:t>garden</w:t>
            </w:r>
            <w:proofErr w:type="spellEnd"/>
            <w:r w:rsidRPr="00FA215E">
              <w:rPr>
                <w:rFonts w:ascii="Sylfaen" w:eastAsia="Times New Roman" w:hAnsi="Sylfaen" w:cs="Arial"/>
                <w:sz w:val="16"/>
                <w:szCs w:val="16"/>
                <w:lang w:val="ka-GE" w:eastAsia="en-GB"/>
              </w:rPr>
              <w:t xml:space="preserve"> </w:t>
            </w:r>
            <w:proofErr w:type="spellStart"/>
            <w:r w:rsidRPr="00FA215E">
              <w:rPr>
                <w:rFonts w:ascii="Sylfaen" w:eastAsia="Times New Roman" w:hAnsi="Sylfaen" w:cs="Arial"/>
                <w:sz w:val="16"/>
                <w:szCs w:val="16"/>
                <w:lang w:val="ka-GE" w:eastAsia="en-GB"/>
              </w:rPr>
              <w:t>waste</w:t>
            </w:r>
            <w:proofErr w:type="spellEnd"/>
            <w:r w:rsidRPr="00FA215E">
              <w:rPr>
                <w:rFonts w:ascii="Sylfaen" w:eastAsia="Times New Roman" w:hAnsi="Sylfaen" w:cs="Arial"/>
                <w:sz w:val="16"/>
                <w:szCs w:val="16"/>
                <w:lang w:val="ka-GE" w:eastAsia="en-GB"/>
              </w:rPr>
              <w:t xml:space="preserve"> </w:t>
            </w:r>
            <w:proofErr w:type="spellStart"/>
            <w:r w:rsidRPr="00FA215E">
              <w:rPr>
                <w:rFonts w:ascii="Sylfaen" w:eastAsia="Times New Roman" w:hAnsi="Sylfaen" w:cs="Arial"/>
                <w:sz w:val="16"/>
                <w:szCs w:val="16"/>
                <w:lang w:val="ka-GE" w:eastAsia="en-GB"/>
              </w:rPr>
              <w:t>composting</w:t>
            </w:r>
            <w:proofErr w:type="spellEnd"/>
            <w:r w:rsidRPr="00FA215E">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in Marneuli and Kutaisi municipalities by the municipal composting</w:t>
            </w:r>
            <w:r>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 xml:space="preserve">facilities. </w:t>
            </w:r>
          </w:p>
          <w:p w14:paraId="0E287752" w14:textId="2C60FFF3" w:rsidR="00A72E65" w:rsidRPr="00C40F50" w:rsidRDefault="00A72E65" w:rsidP="00A72E65">
            <w:pPr>
              <w:rPr>
                <w:rFonts w:ascii="Sylfaen" w:eastAsia="Times New Roman" w:hAnsi="Sylfaen" w:cs="Arial"/>
                <w:sz w:val="16"/>
                <w:szCs w:val="16"/>
                <w:lang w:val="ka-GE" w:eastAsia="en-GB"/>
              </w:rPr>
            </w:pPr>
          </w:p>
        </w:tc>
        <w:tc>
          <w:tcPr>
            <w:tcW w:w="2097" w:type="dxa"/>
            <w:gridSpan w:val="2"/>
          </w:tcPr>
          <w:p w14:paraId="0E287755" w14:textId="1DE92657" w:rsidR="00A72E65" w:rsidRPr="00C40F50" w:rsidRDefault="00690C3F" w:rsidP="00A72E65">
            <w:pPr>
              <w:rPr>
                <w:rFonts w:ascii="Sylfaen" w:eastAsia="Times New Roman" w:hAnsi="Sylfaen" w:cs="Arial"/>
                <w:sz w:val="16"/>
                <w:szCs w:val="16"/>
                <w:lang w:val="ka-GE" w:eastAsia="en-GB"/>
              </w:rPr>
            </w:pPr>
            <w:r w:rsidRPr="00690C3F">
              <w:rPr>
                <w:rFonts w:ascii="Sylfaen" w:eastAsia="Times New Roman" w:hAnsi="Sylfaen" w:cs="Arial"/>
                <w:sz w:val="16"/>
                <w:szCs w:val="16"/>
                <w:lang w:val="ka-GE" w:eastAsia="en-GB"/>
              </w:rPr>
              <w:t xml:space="preserve">Support </w:t>
            </w:r>
            <w:proofErr w:type="spellStart"/>
            <w:r w:rsidRPr="00690C3F">
              <w:rPr>
                <w:rFonts w:ascii="Sylfaen" w:eastAsia="Times New Roman" w:hAnsi="Sylfaen" w:cs="Arial"/>
                <w:sz w:val="16"/>
                <w:szCs w:val="16"/>
                <w:lang w:val="ka-GE" w:eastAsia="en-GB"/>
              </w:rPr>
              <w:t>im</w:t>
            </w:r>
            <w:r>
              <w:rPr>
                <w:rFonts w:ascii="Sylfaen" w:eastAsia="Times New Roman" w:hAnsi="Sylfaen" w:cs="Arial"/>
                <w:sz w:val="16"/>
                <w:szCs w:val="16"/>
                <w:lang w:val="en-US" w:eastAsia="en-GB"/>
              </w:rPr>
              <w:t>plementation</w:t>
            </w:r>
            <w:proofErr w:type="spellEnd"/>
            <w:r>
              <w:rPr>
                <w:rFonts w:ascii="Sylfaen" w:eastAsia="Times New Roman" w:hAnsi="Sylfaen" w:cs="Arial"/>
                <w:sz w:val="16"/>
                <w:szCs w:val="16"/>
                <w:lang w:val="en-US" w:eastAsia="en-GB"/>
              </w:rPr>
              <w:t xml:space="preserve"> of directive </w:t>
            </w:r>
            <w:r w:rsidR="00A72E65" w:rsidRPr="00C40F50">
              <w:rPr>
                <w:rFonts w:ascii="Sylfaen" w:eastAsia="Times New Roman" w:hAnsi="Sylfaen" w:cs="Arial"/>
                <w:sz w:val="16"/>
                <w:szCs w:val="16"/>
                <w:lang w:val="ka-GE" w:eastAsia="en-GB"/>
              </w:rPr>
              <w:t>2008/98/EC;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00A72E65" w:rsidRPr="00C40F50">
              <w:rPr>
                <w:rFonts w:ascii="Sylfaen" w:eastAsia="Times New Roman" w:hAnsi="Sylfaen" w:cs="Arial"/>
                <w:sz w:val="16"/>
                <w:szCs w:val="16"/>
                <w:lang w:val="ka-GE" w:eastAsia="en-GB"/>
              </w:rPr>
              <w:t>)</w:t>
            </w:r>
            <w:r w:rsidR="00C0408D">
              <w:rPr>
                <w:rFonts w:ascii="Sylfaen" w:eastAsia="Times New Roman" w:hAnsi="Sylfaen" w:cs="Arial"/>
                <w:sz w:val="16"/>
                <w:szCs w:val="16"/>
                <w:lang w:val="ka-GE" w:eastAsia="en-GB"/>
              </w:rPr>
              <w:t>;</w:t>
            </w:r>
            <w:r w:rsidR="00A72E65" w:rsidRPr="00C40F50">
              <w:rPr>
                <w:rFonts w:ascii="Sylfaen" w:eastAsia="Times New Roman" w:hAnsi="Sylfaen" w:cs="Arial"/>
                <w:sz w:val="16"/>
                <w:szCs w:val="16"/>
                <w:lang w:val="ka-GE" w:eastAsia="en-GB"/>
              </w:rPr>
              <w:t xml:space="preserve"> SDG 9 (</w:t>
            </w:r>
            <w:proofErr w:type="spellStart"/>
            <w:r>
              <w:rPr>
                <w:rFonts w:ascii="Sylfaen" w:eastAsia="Times New Roman" w:hAnsi="Sylfaen" w:cs="Arial"/>
                <w:sz w:val="16"/>
                <w:szCs w:val="16"/>
                <w:lang w:val="ka-GE" w:eastAsia="en-GB"/>
              </w:rPr>
              <w:t>Industry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innovation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infrastructure</w:t>
            </w:r>
            <w:proofErr w:type="spellEnd"/>
            <w:r w:rsidR="00A72E65" w:rsidRPr="00C40F50">
              <w:rPr>
                <w:rFonts w:ascii="Sylfaen" w:eastAsia="Times New Roman" w:hAnsi="Sylfaen" w:cs="Arial"/>
                <w:sz w:val="16"/>
                <w:szCs w:val="16"/>
                <w:lang w:val="ka-GE" w:eastAsia="en-GB"/>
              </w:rPr>
              <w:t>)</w:t>
            </w:r>
            <w:r w:rsidR="00A72E65">
              <w:rPr>
                <w:rFonts w:ascii="Sylfaen" w:eastAsia="Times New Roman" w:hAnsi="Sylfaen" w:cs="Arial"/>
                <w:sz w:val="16"/>
                <w:szCs w:val="16"/>
                <w:lang w:val="ka-GE" w:eastAsia="en-GB"/>
              </w:rPr>
              <w:t>.</w:t>
            </w:r>
          </w:p>
        </w:tc>
        <w:tc>
          <w:tcPr>
            <w:tcW w:w="1291" w:type="dxa"/>
            <w:gridSpan w:val="9"/>
            <w:noWrap/>
          </w:tcPr>
          <w:p w14:paraId="425847A7" w14:textId="36D0657E" w:rsidR="00A72E65" w:rsidRDefault="00A72E65" w:rsidP="00A72E65">
            <w:pPr>
              <w:rPr>
                <w:rFonts w:ascii="Sylfaen" w:eastAsia="Times New Roman" w:hAnsi="Sylfaen" w:cs="Arial"/>
                <w:sz w:val="16"/>
                <w:szCs w:val="16"/>
                <w:lang w:val="ka-GE" w:eastAsia="en-GB"/>
              </w:rPr>
            </w:pPr>
            <w:proofErr w:type="spellStart"/>
            <w:r w:rsidRPr="009B6E3F">
              <w:rPr>
                <w:rFonts w:ascii="Sylfaen" w:eastAsia="Times New Roman" w:hAnsi="Sylfaen" w:cs="Arial"/>
                <w:sz w:val="16"/>
                <w:szCs w:val="16"/>
                <w:lang w:val="ka-GE" w:eastAsia="en-GB"/>
              </w:rPr>
              <w:t>Amount</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of</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a</w:t>
            </w:r>
            <w:r w:rsidR="007A4188">
              <w:rPr>
                <w:rFonts w:ascii="Sylfaen" w:eastAsia="Times New Roman" w:hAnsi="Sylfaen" w:cs="Arial"/>
                <w:sz w:val="16"/>
                <w:szCs w:val="16"/>
                <w:lang w:val="ka-GE" w:eastAsia="en-GB"/>
              </w:rPr>
              <w:t>n</w:t>
            </w:r>
            <w:r w:rsidRPr="009B6E3F">
              <w:rPr>
                <w:rFonts w:ascii="Sylfaen" w:eastAsia="Times New Roman" w:hAnsi="Sylfaen" w:cs="Arial"/>
                <w:sz w:val="16"/>
                <w:szCs w:val="16"/>
                <w:lang w:val="ka-GE" w:eastAsia="en-GB"/>
              </w:rPr>
              <w:t>nually</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recycled</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biodegradable</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organic</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and</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garden</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waste</w:t>
            </w:r>
            <w:proofErr w:type="spellEnd"/>
            <w:r w:rsidRPr="009B6E3F">
              <w:rPr>
                <w:rFonts w:ascii="Sylfaen" w:eastAsia="Times New Roman" w:hAnsi="Sylfaen" w:cs="Arial"/>
                <w:sz w:val="16"/>
                <w:szCs w:val="16"/>
                <w:lang w:val="ka-GE" w:eastAsia="en-GB"/>
              </w:rPr>
              <w:t xml:space="preserve"> </w:t>
            </w:r>
            <w:proofErr w:type="spellStart"/>
            <w:r w:rsidRPr="009B6E3F">
              <w:rPr>
                <w:rFonts w:ascii="Sylfaen" w:eastAsia="Times New Roman" w:hAnsi="Sylfaen" w:cs="Arial"/>
                <w:sz w:val="16"/>
                <w:szCs w:val="16"/>
                <w:lang w:val="ka-GE" w:eastAsia="en-GB"/>
              </w:rPr>
              <w:t>equals</w:t>
            </w:r>
            <w:proofErr w:type="spellEnd"/>
            <w:r w:rsidRPr="009B6E3F">
              <w:rPr>
                <w:rFonts w:ascii="Sylfaen" w:eastAsia="Times New Roman" w:hAnsi="Sylfaen" w:cs="Arial"/>
                <w:sz w:val="16"/>
                <w:szCs w:val="16"/>
                <w:lang w:val="ka-GE" w:eastAsia="en-GB"/>
              </w:rPr>
              <w:t xml:space="preserve"> 600 </w:t>
            </w:r>
            <w:proofErr w:type="spellStart"/>
            <w:r w:rsidRPr="009B6E3F">
              <w:rPr>
                <w:rFonts w:ascii="Sylfaen" w:eastAsia="Times New Roman" w:hAnsi="Sylfaen" w:cs="Arial"/>
                <w:sz w:val="16"/>
                <w:szCs w:val="16"/>
                <w:lang w:val="ka-GE" w:eastAsia="en-GB"/>
              </w:rPr>
              <w:t>ton</w:t>
            </w:r>
            <w:proofErr w:type="spellEnd"/>
            <w:r>
              <w:rPr>
                <w:rFonts w:ascii="Sylfaen" w:eastAsia="Times New Roman" w:hAnsi="Sylfaen" w:cs="Arial"/>
                <w:sz w:val="16"/>
                <w:szCs w:val="16"/>
                <w:lang w:val="en-US" w:eastAsia="en-GB"/>
              </w:rPr>
              <w:t>s;</w:t>
            </w:r>
            <w:r w:rsidRPr="00C40F50">
              <w:rPr>
                <w:rFonts w:ascii="Sylfaen" w:eastAsia="Times New Roman" w:hAnsi="Sylfaen" w:cs="Arial"/>
                <w:sz w:val="16"/>
                <w:szCs w:val="16"/>
                <w:lang w:val="ka-GE" w:eastAsia="en-GB"/>
              </w:rPr>
              <w:t xml:space="preserve"> </w:t>
            </w:r>
          </w:p>
          <w:p w14:paraId="4AFDFC2B" w14:textId="77777777" w:rsidR="00A72E65" w:rsidRPr="00C40F50" w:rsidRDefault="00A72E65" w:rsidP="00A72E65">
            <w:pPr>
              <w:rPr>
                <w:rFonts w:ascii="Sylfaen" w:eastAsia="Times New Roman" w:hAnsi="Sylfaen" w:cs="Arial"/>
                <w:sz w:val="16"/>
                <w:szCs w:val="16"/>
                <w:lang w:val="ka-GE" w:eastAsia="en-GB"/>
              </w:rPr>
            </w:pPr>
          </w:p>
          <w:p w14:paraId="58019F37" w14:textId="52F27089" w:rsidR="00A72E65" w:rsidRPr="00C40F50" w:rsidRDefault="00A72E65" w:rsidP="00A72E65">
            <w:pPr>
              <w:rPr>
                <w:rFonts w:ascii="Sylfaen" w:eastAsia="Times New Roman" w:hAnsi="Sylfaen" w:cs="Arial"/>
                <w:sz w:val="16"/>
                <w:szCs w:val="16"/>
                <w:lang w:val="ka-GE" w:eastAsia="en-GB"/>
              </w:rPr>
            </w:pPr>
            <w:proofErr w:type="spellStart"/>
            <w:r w:rsidRPr="005A6357">
              <w:rPr>
                <w:rFonts w:ascii="Sylfaen" w:eastAsia="Times New Roman" w:hAnsi="Sylfaen" w:cs="Arial"/>
                <w:sz w:val="16"/>
                <w:szCs w:val="16"/>
                <w:lang w:val="ka-GE" w:eastAsia="en-GB"/>
              </w:rPr>
              <w:t>The</w:t>
            </w:r>
            <w:proofErr w:type="spellEnd"/>
            <w:r w:rsidRPr="005A6357">
              <w:rPr>
                <w:rFonts w:ascii="Sylfaen" w:eastAsia="Times New Roman" w:hAnsi="Sylfaen" w:cs="Arial"/>
                <w:sz w:val="16"/>
                <w:szCs w:val="16"/>
                <w:lang w:val="ka-GE" w:eastAsia="en-GB"/>
              </w:rPr>
              <w:t xml:space="preserve"> </w:t>
            </w:r>
            <w:proofErr w:type="spellStart"/>
            <w:r w:rsidRPr="005A6357">
              <w:rPr>
                <w:rFonts w:ascii="Sylfaen" w:eastAsia="Times New Roman" w:hAnsi="Sylfaen" w:cs="Arial"/>
                <w:sz w:val="16"/>
                <w:szCs w:val="16"/>
                <w:lang w:val="ka-GE" w:eastAsia="en-GB"/>
              </w:rPr>
              <w:t>amount</w:t>
            </w:r>
            <w:proofErr w:type="spellEnd"/>
            <w:r w:rsidRPr="005A6357">
              <w:rPr>
                <w:rFonts w:ascii="Sylfaen" w:eastAsia="Times New Roman" w:hAnsi="Sylfaen" w:cs="Arial"/>
                <w:sz w:val="16"/>
                <w:szCs w:val="16"/>
                <w:lang w:val="ka-GE" w:eastAsia="en-GB"/>
              </w:rPr>
              <w:t xml:space="preserve"> </w:t>
            </w:r>
            <w:proofErr w:type="spellStart"/>
            <w:r w:rsidRPr="005A6357">
              <w:rPr>
                <w:rFonts w:ascii="Sylfaen" w:eastAsia="Times New Roman" w:hAnsi="Sylfaen" w:cs="Arial"/>
                <w:sz w:val="16"/>
                <w:szCs w:val="16"/>
                <w:lang w:val="ka-GE" w:eastAsia="en-GB"/>
              </w:rPr>
              <w:t>of</w:t>
            </w:r>
            <w:proofErr w:type="spellEnd"/>
            <w:r w:rsidRPr="005A6357">
              <w:rPr>
                <w:rFonts w:ascii="Sylfaen" w:eastAsia="Times New Roman" w:hAnsi="Sylfaen" w:cs="Arial"/>
                <w:sz w:val="16"/>
                <w:szCs w:val="16"/>
                <w:lang w:val="ka-GE" w:eastAsia="en-GB"/>
              </w:rPr>
              <w:t xml:space="preserve"> </w:t>
            </w:r>
            <w:proofErr w:type="spellStart"/>
            <w:r w:rsidRPr="005A6357">
              <w:rPr>
                <w:rFonts w:ascii="Sylfaen" w:eastAsia="Times New Roman" w:hAnsi="Sylfaen" w:cs="Arial"/>
                <w:sz w:val="16"/>
                <w:szCs w:val="16"/>
                <w:lang w:val="ka-GE" w:eastAsia="en-GB"/>
              </w:rPr>
              <w:t>compost</w:t>
            </w:r>
            <w:proofErr w:type="spellEnd"/>
            <w:r w:rsidRPr="005A6357">
              <w:rPr>
                <w:rFonts w:ascii="Sylfaen" w:eastAsia="Times New Roman" w:hAnsi="Sylfaen" w:cs="Arial"/>
                <w:sz w:val="16"/>
                <w:szCs w:val="16"/>
                <w:lang w:val="ka-GE" w:eastAsia="en-GB"/>
              </w:rPr>
              <w:t xml:space="preserve"> </w:t>
            </w:r>
            <w:proofErr w:type="spellStart"/>
            <w:r w:rsidRPr="005A6357">
              <w:rPr>
                <w:rFonts w:ascii="Sylfaen" w:eastAsia="Times New Roman" w:hAnsi="Sylfaen" w:cs="Arial"/>
                <w:sz w:val="16"/>
                <w:szCs w:val="16"/>
                <w:lang w:val="ka-GE" w:eastAsia="en-GB"/>
              </w:rPr>
              <w:t>obtained</w:t>
            </w:r>
            <w:proofErr w:type="spellEnd"/>
            <w:r w:rsidRPr="005A6357">
              <w:rPr>
                <w:rFonts w:ascii="Sylfaen" w:eastAsia="Times New Roman" w:hAnsi="Sylfaen" w:cs="Arial"/>
                <w:sz w:val="16"/>
                <w:szCs w:val="16"/>
                <w:lang w:val="ka-GE" w:eastAsia="en-GB"/>
              </w:rPr>
              <w:t xml:space="preserve"> </w:t>
            </w:r>
            <w:proofErr w:type="spellStart"/>
            <w:r w:rsidRPr="005A6357">
              <w:rPr>
                <w:rFonts w:ascii="Sylfaen" w:eastAsia="Times New Roman" w:hAnsi="Sylfaen" w:cs="Arial"/>
                <w:sz w:val="16"/>
                <w:szCs w:val="16"/>
                <w:lang w:val="ka-GE" w:eastAsia="en-GB"/>
              </w:rPr>
              <w:t>is</w:t>
            </w:r>
            <w:proofErr w:type="spellEnd"/>
            <w:r w:rsidRPr="005A6357">
              <w:rPr>
                <w:rFonts w:ascii="Sylfaen" w:eastAsia="Times New Roman" w:hAnsi="Sylfaen" w:cs="Arial"/>
                <w:sz w:val="16"/>
                <w:szCs w:val="16"/>
                <w:lang w:val="ka-GE" w:eastAsia="en-GB"/>
              </w:rPr>
              <w:t xml:space="preserve"> 40 </w:t>
            </w:r>
            <w:proofErr w:type="spellStart"/>
            <w:r w:rsidRPr="005A6357">
              <w:rPr>
                <w:rFonts w:ascii="Sylfaen" w:eastAsia="Times New Roman" w:hAnsi="Sylfaen" w:cs="Arial"/>
                <w:sz w:val="16"/>
                <w:szCs w:val="16"/>
                <w:lang w:val="ka-GE" w:eastAsia="en-GB"/>
              </w:rPr>
              <w:t>tons</w:t>
            </w:r>
            <w:proofErr w:type="spellEnd"/>
            <w:r w:rsidRPr="005A6357">
              <w:rPr>
                <w:rFonts w:ascii="Sylfaen" w:eastAsia="Times New Roman" w:hAnsi="Sylfaen" w:cs="Arial"/>
                <w:sz w:val="16"/>
                <w:szCs w:val="16"/>
                <w:lang w:val="ka-GE" w:eastAsia="en-GB"/>
              </w:rPr>
              <w:t>.</w:t>
            </w:r>
          </w:p>
        </w:tc>
        <w:tc>
          <w:tcPr>
            <w:tcW w:w="1257" w:type="dxa"/>
            <w:gridSpan w:val="11"/>
          </w:tcPr>
          <w:p w14:paraId="0E287758" w14:textId="05F1E379" w:rsidR="00A72E65" w:rsidRPr="00C40F50" w:rsidRDefault="00690C3F"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Waste management database</w:t>
            </w:r>
          </w:p>
        </w:tc>
        <w:tc>
          <w:tcPr>
            <w:tcW w:w="1988" w:type="dxa"/>
            <w:gridSpan w:val="16"/>
            <w:noWrap/>
          </w:tcPr>
          <w:p w14:paraId="0E287759" w14:textId="593DF323" w:rsidR="00A72E65" w:rsidRPr="00C40F50" w:rsidRDefault="00825BD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Relevant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municipalities</w:t>
            </w:r>
            <w:proofErr w:type="spellEnd"/>
          </w:p>
        </w:tc>
        <w:tc>
          <w:tcPr>
            <w:tcW w:w="2345" w:type="dxa"/>
            <w:gridSpan w:val="22"/>
            <w:noWrap/>
          </w:tcPr>
          <w:p w14:paraId="5CE1A96C" w14:textId="2C678DF5"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p w14:paraId="4C82F202" w14:textId="77777777" w:rsidR="00A72E65" w:rsidRPr="00C40F50" w:rsidRDefault="00A72E65" w:rsidP="00A72E65">
            <w:pPr>
              <w:rPr>
                <w:rFonts w:ascii="Sylfaen" w:eastAsia="Times New Roman" w:hAnsi="Sylfaen" w:cs="Arial"/>
                <w:sz w:val="16"/>
                <w:szCs w:val="16"/>
                <w:lang w:val="ka-GE" w:eastAsia="en-GB"/>
              </w:rPr>
            </w:pPr>
          </w:p>
          <w:p w14:paraId="0E28775A" w14:textId="4DE52AAC" w:rsidR="00A72E65" w:rsidRPr="00690C3F" w:rsidRDefault="00690C3F" w:rsidP="00A72E65">
            <w:pPr>
              <w:rPr>
                <w:rFonts w:ascii="Sylfaen" w:eastAsia="Times New Roman" w:hAnsi="Sylfaen" w:cs="Arial"/>
                <w:sz w:val="16"/>
                <w:szCs w:val="16"/>
                <w:lang w:val="en-US" w:eastAsia="en-GB"/>
              </w:rPr>
            </w:pPr>
            <w:proofErr w:type="spellStart"/>
            <w:r>
              <w:rPr>
                <w:rFonts w:ascii="Sylfaen" w:eastAsia="Times New Roman" w:hAnsi="Sylfaen" w:cs="Arial"/>
                <w:sz w:val="16"/>
                <w:szCs w:val="16"/>
                <w:lang w:val="en-US" w:eastAsia="en-GB"/>
              </w:rPr>
              <w:t>Imereti</w:t>
            </w:r>
            <w:proofErr w:type="spellEnd"/>
            <w:r>
              <w:rPr>
                <w:rFonts w:ascii="Sylfaen" w:eastAsia="Times New Roman" w:hAnsi="Sylfaen" w:cs="Arial"/>
                <w:sz w:val="16"/>
                <w:szCs w:val="16"/>
                <w:lang w:val="en-US" w:eastAsia="en-GB"/>
              </w:rPr>
              <w:t xml:space="preserve"> Scientists’ Union “SPECTRI”</w:t>
            </w:r>
          </w:p>
        </w:tc>
        <w:tc>
          <w:tcPr>
            <w:tcW w:w="1422" w:type="dxa"/>
            <w:gridSpan w:val="8"/>
            <w:noWrap/>
          </w:tcPr>
          <w:p w14:paraId="0E28775B" w14:textId="5E53627B" w:rsidR="00A72E65" w:rsidRPr="005A6357"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514" w:type="dxa"/>
            <w:gridSpan w:val="10"/>
          </w:tcPr>
          <w:p w14:paraId="5B4652FE" w14:textId="25195FE5" w:rsidR="00A72E65" w:rsidRDefault="00A72E65" w:rsidP="00A72E65">
            <w:pPr>
              <w:rPr>
                <w:rFonts w:ascii="Sylfaen" w:eastAsia="Times New Roman" w:hAnsi="Sylfaen" w:cs="Arial"/>
                <w:sz w:val="16"/>
                <w:szCs w:val="16"/>
                <w:lang w:val="ka-GE" w:eastAsia="en-GB"/>
              </w:rPr>
            </w:pPr>
            <w:r w:rsidRPr="00001489">
              <w:rPr>
                <w:rFonts w:ascii="Sylfaen" w:eastAsia="Times New Roman" w:hAnsi="Sylfaen" w:cs="Arial"/>
                <w:sz w:val="16"/>
                <w:szCs w:val="16"/>
                <w:lang w:val="ka-GE" w:eastAsia="en-GB"/>
              </w:rPr>
              <w:t>1,188,000</w:t>
            </w:r>
            <w:r>
              <w:rPr>
                <w:rFonts w:ascii="Sylfaen" w:eastAsia="Times New Roman" w:hAnsi="Sylfaen" w:cs="Arial"/>
                <w:sz w:val="16"/>
                <w:szCs w:val="16"/>
                <w:lang w:val="ka-GE" w:eastAsia="en-GB"/>
              </w:rPr>
              <w:t>.0 GEL</w:t>
            </w:r>
          </w:p>
          <w:p w14:paraId="1CBD980A" w14:textId="77777777" w:rsidR="00A72E65" w:rsidRDefault="00A72E65" w:rsidP="00A72E65">
            <w:pPr>
              <w:rPr>
                <w:rFonts w:ascii="Sylfaen" w:eastAsia="Times New Roman" w:hAnsi="Sylfaen" w:cs="Arial"/>
                <w:sz w:val="16"/>
                <w:szCs w:val="16"/>
                <w:lang w:val="ka-GE" w:eastAsia="en-GB"/>
              </w:rPr>
            </w:pPr>
          </w:p>
          <w:p w14:paraId="0E28775D" w14:textId="3072A6B3" w:rsidR="00A72E65" w:rsidRPr="00CB53E8" w:rsidRDefault="00A72E65" w:rsidP="00A72E65">
            <w:pPr>
              <w:rPr>
                <w:rFonts w:ascii="Sylfaen" w:eastAsia="Times New Roman" w:hAnsi="Sylfaen" w:cs="Arial"/>
                <w:sz w:val="16"/>
                <w:szCs w:val="16"/>
                <w:lang w:val="ka-GE" w:eastAsia="en-GB"/>
              </w:rPr>
            </w:pPr>
          </w:p>
        </w:tc>
        <w:tc>
          <w:tcPr>
            <w:tcW w:w="738" w:type="dxa"/>
            <w:gridSpan w:val="2"/>
          </w:tcPr>
          <w:p w14:paraId="34CF48F4" w14:textId="46D6ACD2" w:rsidR="00A72E65" w:rsidRPr="00C40F50" w:rsidRDefault="00A72E65" w:rsidP="00A72E65">
            <w:pPr>
              <w:rPr>
                <w:rFonts w:ascii="Sylfaen" w:eastAsia="Times New Roman" w:hAnsi="Sylfaen" w:cs="Times New Roman"/>
                <w:sz w:val="16"/>
                <w:szCs w:val="16"/>
                <w:lang w:val="ka-GE" w:eastAsia="en-GB"/>
              </w:rPr>
            </w:pPr>
          </w:p>
        </w:tc>
        <w:tc>
          <w:tcPr>
            <w:tcW w:w="1217" w:type="dxa"/>
            <w:gridSpan w:val="7"/>
          </w:tcPr>
          <w:p w14:paraId="60EC1022" w14:textId="071283F0" w:rsidR="00A72E65" w:rsidRPr="00C40F50" w:rsidRDefault="00A72E65" w:rsidP="00A72E65">
            <w:pPr>
              <w:rPr>
                <w:rFonts w:ascii="Sylfaen" w:eastAsia="Times New Roman" w:hAnsi="Sylfaen" w:cs="Times New Roman"/>
                <w:sz w:val="16"/>
                <w:szCs w:val="16"/>
                <w:lang w:val="ka-GE" w:eastAsia="en-GB"/>
              </w:rPr>
            </w:pPr>
          </w:p>
        </w:tc>
        <w:tc>
          <w:tcPr>
            <w:tcW w:w="1094" w:type="dxa"/>
            <w:gridSpan w:val="5"/>
          </w:tcPr>
          <w:p w14:paraId="58D52665" w14:textId="33E43128" w:rsidR="00A72E65" w:rsidRDefault="00A72E65" w:rsidP="00A72E65">
            <w:pPr>
              <w:rPr>
                <w:rFonts w:ascii="Sylfaen" w:eastAsia="Times New Roman" w:hAnsi="Sylfaen" w:cs="Arial"/>
                <w:sz w:val="16"/>
                <w:szCs w:val="16"/>
                <w:lang w:val="ka-GE" w:eastAsia="en-GB"/>
              </w:rPr>
            </w:pPr>
            <w:r w:rsidRPr="00001489">
              <w:rPr>
                <w:rFonts w:ascii="Sylfaen" w:eastAsia="Times New Roman" w:hAnsi="Sylfaen" w:cs="Arial"/>
                <w:sz w:val="16"/>
                <w:szCs w:val="16"/>
                <w:lang w:val="ka-GE" w:eastAsia="en-GB"/>
              </w:rPr>
              <w:t>1,188,000</w:t>
            </w:r>
            <w:r>
              <w:rPr>
                <w:rFonts w:ascii="Sylfaen" w:eastAsia="Times New Roman" w:hAnsi="Sylfaen" w:cs="Arial"/>
                <w:sz w:val="16"/>
                <w:szCs w:val="16"/>
                <w:lang w:val="ka-GE" w:eastAsia="en-GB"/>
              </w:rPr>
              <w:t>.0 GEL</w:t>
            </w:r>
          </w:p>
          <w:p w14:paraId="2827547B" w14:textId="77777777" w:rsidR="00A72E65" w:rsidRDefault="00A72E65" w:rsidP="00A72E65">
            <w:pPr>
              <w:rPr>
                <w:rFonts w:ascii="Sylfaen" w:eastAsia="Times New Roman" w:hAnsi="Sylfaen" w:cs="Arial"/>
                <w:sz w:val="16"/>
                <w:szCs w:val="16"/>
                <w:lang w:val="ka-GE" w:eastAsia="en-GB"/>
              </w:rPr>
            </w:pPr>
          </w:p>
          <w:p w14:paraId="550D6E1F" w14:textId="12842B59"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grant</w:t>
            </w:r>
            <w:r>
              <w:rPr>
                <w:rFonts w:ascii="Sylfaen" w:eastAsia="Times New Roman" w:hAnsi="Sylfaen" w:cs="Arial"/>
                <w:sz w:val="16"/>
                <w:szCs w:val="16"/>
                <w:lang w:val="ka-GE" w:eastAsia="en-GB"/>
              </w:rPr>
              <w:t>)</w:t>
            </w:r>
          </w:p>
          <w:p w14:paraId="5EF5CB3E" w14:textId="70360F64" w:rsidR="00A72E65" w:rsidRPr="00C40F50" w:rsidRDefault="00A72E65" w:rsidP="00A72E65">
            <w:pPr>
              <w:rPr>
                <w:rFonts w:ascii="Sylfaen" w:eastAsia="Times New Roman" w:hAnsi="Sylfaen" w:cs="Times New Roman"/>
                <w:sz w:val="16"/>
                <w:szCs w:val="16"/>
                <w:lang w:val="ka-GE" w:eastAsia="en-GB"/>
              </w:rPr>
            </w:pPr>
          </w:p>
        </w:tc>
        <w:tc>
          <w:tcPr>
            <w:tcW w:w="1095" w:type="dxa"/>
            <w:gridSpan w:val="2"/>
          </w:tcPr>
          <w:p w14:paraId="0E28775E" w14:textId="16CF1A7B"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en-US" w:eastAsia="en-GB"/>
              </w:rPr>
              <w:t>EU</w:t>
            </w:r>
            <w:r w:rsidRPr="00C40F50">
              <w:rPr>
                <w:rFonts w:ascii="Sylfaen" w:eastAsia="Times New Roman" w:hAnsi="Sylfaen" w:cs="Arial"/>
                <w:sz w:val="16"/>
                <w:szCs w:val="16"/>
                <w:lang w:val="ka-GE" w:eastAsia="en-GB"/>
              </w:rPr>
              <w:t xml:space="preserve"> </w:t>
            </w:r>
          </w:p>
        </w:tc>
        <w:tc>
          <w:tcPr>
            <w:tcW w:w="964" w:type="dxa"/>
            <w:gridSpan w:val="5"/>
          </w:tcPr>
          <w:p w14:paraId="0E28775F" w14:textId="77777777" w:rsidR="00A72E65" w:rsidRPr="00C40F50" w:rsidRDefault="00A72E65" w:rsidP="00A72E65">
            <w:pPr>
              <w:rPr>
                <w:rFonts w:ascii="Sylfaen" w:eastAsia="Times New Roman" w:hAnsi="Sylfaen" w:cs="Times New Roman"/>
                <w:sz w:val="16"/>
                <w:szCs w:val="16"/>
                <w:lang w:val="ka-GE" w:eastAsia="en-GB"/>
              </w:rPr>
            </w:pPr>
          </w:p>
        </w:tc>
      </w:tr>
      <w:tr w:rsidR="00A72E65" w:rsidRPr="00690C3F" w14:paraId="0E28777B" w14:textId="77777777" w:rsidTr="00BF2527">
        <w:trPr>
          <w:gridBefore w:val="1"/>
          <w:cantSplit/>
          <w:trHeight w:val="1134"/>
        </w:trPr>
        <w:tc>
          <w:tcPr>
            <w:tcW w:w="2551" w:type="dxa"/>
            <w:gridSpan w:val="4"/>
            <w:noWrap/>
          </w:tcPr>
          <w:p w14:paraId="0E28776C" w14:textId="68AF2AF3"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 xml:space="preserve">6.2.3. </w:t>
            </w:r>
            <w:r w:rsidRPr="007164FF">
              <w:rPr>
                <w:rFonts w:ascii="Sylfaen" w:eastAsia="Times New Roman" w:hAnsi="Sylfaen" w:cs="Arial"/>
                <w:color w:val="000000" w:themeColor="text1"/>
                <w:sz w:val="16"/>
                <w:szCs w:val="16"/>
                <w:lang w:val="en-GB" w:eastAsia="en-GB"/>
              </w:rPr>
              <w:t>Education and awareness</w:t>
            </w:r>
            <w:r w:rsidR="002A1D28">
              <w:rPr>
                <w:rFonts w:ascii="Sylfaen" w:eastAsia="Times New Roman" w:hAnsi="Sylfaen" w:cs="Arial"/>
                <w:color w:val="000000" w:themeColor="text1"/>
                <w:sz w:val="16"/>
                <w:szCs w:val="16"/>
                <w:lang w:val="en-GB" w:eastAsia="en-GB"/>
              </w:rPr>
              <w:t>-</w:t>
            </w:r>
            <w:r w:rsidRPr="007164FF">
              <w:rPr>
                <w:rFonts w:ascii="Sylfaen" w:eastAsia="Times New Roman" w:hAnsi="Sylfaen" w:cs="Arial"/>
                <w:color w:val="000000" w:themeColor="text1"/>
                <w:sz w:val="16"/>
                <w:szCs w:val="16"/>
                <w:lang w:val="en-GB" w:eastAsia="en-GB"/>
              </w:rPr>
              <w:t>raising on waste management</w:t>
            </w:r>
            <w:r>
              <w:rPr>
                <w:rFonts w:ascii="Sylfaen" w:eastAsia="Times New Roman" w:hAnsi="Sylfaen" w:cs="Arial"/>
                <w:color w:val="000000" w:themeColor="text1"/>
                <w:sz w:val="16"/>
                <w:szCs w:val="16"/>
                <w:lang w:val="en-GB" w:eastAsia="en-GB"/>
              </w:rPr>
              <w:t>.</w:t>
            </w:r>
          </w:p>
        </w:tc>
        <w:tc>
          <w:tcPr>
            <w:tcW w:w="2532" w:type="dxa"/>
            <w:gridSpan w:val="6"/>
            <w:noWrap/>
          </w:tcPr>
          <w:p w14:paraId="0E28776D" w14:textId="230F981A" w:rsidR="00A72E65" w:rsidRPr="001C3C61" w:rsidRDefault="00A72E65" w:rsidP="00A72E65">
            <w:pPr>
              <w:rPr>
                <w:rFonts w:ascii="Sylfaen" w:eastAsia="Times New Roman" w:hAnsi="Sylfaen" w:cs="Arial"/>
                <w:color w:val="000000" w:themeColor="text1"/>
                <w:sz w:val="16"/>
                <w:szCs w:val="16"/>
                <w:lang w:val="ka-GE" w:eastAsia="en-GB"/>
              </w:rPr>
            </w:pPr>
            <w:r>
              <w:rPr>
                <w:rFonts w:ascii="Sylfaen" w:eastAsia="Times New Roman" w:hAnsi="Sylfaen" w:cs="Arial"/>
                <w:color w:val="000000" w:themeColor="text1"/>
                <w:sz w:val="16"/>
                <w:szCs w:val="16"/>
                <w:lang w:val="en-GB" w:eastAsia="en-GB"/>
              </w:rPr>
              <w:t>Implement</w:t>
            </w:r>
            <w:r w:rsidRPr="001C3C61">
              <w:rPr>
                <w:rFonts w:ascii="Sylfaen" w:eastAsia="Times New Roman" w:hAnsi="Sylfaen" w:cs="Arial"/>
                <w:color w:val="000000" w:themeColor="text1"/>
                <w:sz w:val="16"/>
                <w:szCs w:val="16"/>
                <w:lang w:val="en-GB" w:eastAsia="en-GB"/>
              </w:rPr>
              <w:t xml:space="preserve"> an awareness-raising </w:t>
            </w:r>
            <w:r>
              <w:rPr>
                <w:rFonts w:ascii="Sylfaen" w:eastAsia="Times New Roman" w:hAnsi="Sylfaen" w:cs="Arial"/>
                <w:color w:val="000000" w:themeColor="text1"/>
                <w:sz w:val="16"/>
                <w:szCs w:val="16"/>
                <w:lang w:val="en-GB" w:eastAsia="en-GB"/>
              </w:rPr>
              <w:t xml:space="preserve">campaign for </w:t>
            </w:r>
            <w:r w:rsidR="002A1D28">
              <w:rPr>
                <w:rFonts w:ascii="Sylfaen" w:eastAsia="Times New Roman" w:hAnsi="Sylfaen" w:cs="Arial"/>
                <w:color w:val="000000" w:themeColor="text1"/>
                <w:sz w:val="16"/>
                <w:szCs w:val="16"/>
                <w:lang w:val="en-GB" w:eastAsia="en-GB"/>
              </w:rPr>
              <w:t xml:space="preserve">the </w:t>
            </w:r>
            <w:r>
              <w:rPr>
                <w:rFonts w:ascii="Sylfaen" w:eastAsia="Times New Roman" w:hAnsi="Sylfaen" w:cs="Arial"/>
                <w:color w:val="000000" w:themeColor="text1"/>
                <w:sz w:val="16"/>
                <w:szCs w:val="16"/>
                <w:lang w:val="en-GB" w:eastAsia="en-GB"/>
              </w:rPr>
              <w:t>population and other stakeholders.</w:t>
            </w:r>
          </w:p>
        </w:tc>
        <w:tc>
          <w:tcPr>
            <w:tcW w:w="2097" w:type="dxa"/>
            <w:gridSpan w:val="2"/>
          </w:tcPr>
          <w:p w14:paraId="0E28776F" w14:textId="652040A1" w:rsidR="00A72E65" w:rsidRPr="00AF0668" w:rsidRDefault="00A72E65"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SDG 4 (</w:t>
            </w:r>
            <w:proofErr w:type="spellStart"/>
            <w:r w:rsidR="00690C3F">
              <w:rPr>
                <w:rFonts w:ascii="Sylfaen" w:eastAsia="Times New Roman" w:hAnsi="Sylfaen" w:cs="Arial"/>
                <w:b w:val="0"/>
                <w:noProof w:val="0"/>
                <w:color w:val="auto"/>
                <w:sz w:val="16"/>
                <w:szCs w:val="16"/>
                <w:lang w:val="ka-GE" w:eastAsia="en-GB"/>
              </w:rPr>
              <w:t>Quality</w:t>
            </w:r>
            <w:proofErr w:type="spellEnd"/>
            <w:r w:rsidR="00690C3F">
              <w:rPr>
                <w:rFonts w:ascii="Sylfaen" w:eastAsia="Times New Roman" w:hAnsi="Sylfaen" w:cs="Arial"/>
                <w:b w:val="0"/>
                <w:noProof w:val="0"/>
                <w:color w:val="auto"/>
                <w:sz w:val="16"/>
                <w:szCs w:val="16"/>
                <w:lang w:val="ka-GE" w:eastAsia="en-GB"/>
              </w:rPr>
              <w:t xml:space="preserve"> </w:t>
            </w:r>
            <w:proofErr w:type="spellStart"/>
            <w:r w:rsidR="00690C3F">
              <w:rPr>
                <w:rFonts w:ascii="Sylfaen" w:eastAsia="Times New Roman" w:hAnsi="Sylfaen" w:cs="Arial"/>
                <w:b w:val="0"/>
                <w:noProof w:val="0"/>
                <w:color w:val="auto"/>
                <w:sz w:val="16"/>
                <w:szCs w:val="16"/>
                <w:lang w:val="ka-GE" w:eastAsia="en-GB"/>
              </w:rPr>
              <w:t>Education</w:t>
            </w:r>
            <w:proofErr w:type="spellEnd"/>
            <w:r w:rsidRPr="00C40F50">
              <w:rPr>
                <w:rFonts w:ascii="Sylfaen" w:eastAsia="Times New Roman" w:hAnsi="Sylfaen" w:cs="Arial"/>
                <w:b w:val="0"/>
                <w:noProof w:val="0"/>
                <w:color w:val="auto"/>
                <w:sz w:val="16"/>
                <w:szCs w:val="16"/>
                <w:lang w:val="ka-GE" w:eastAsia="en-GB"/>
              </w:rPr>
              <w:t>)</w:t>
            </w:r>
            <w:r>
              <w:rPr>
                <w:rFonts w:ascii="Sylfaen" w:eastAsia="Times New Roman" w:hAnsi="Sylfaen" w:cs="Arial"/>
                <w:b w:val="0"/>
                <w:noProof w:val="0"/>
                <w:color w:val="auto"/>
                <w:sz w:val="16"/>
                <w:szCs w:val="16"/>
                <w:lang w:val="ka-GE" w:eastAsia="en-GB"/>
              </w:rPr>
              <w:t>;</w:t>
            </w:r>
            <w:r w:rsidRPr="00C40F50">
              <w:rPr>
                <w:rFonts w:ascii="Sylfaen" w:eastAsia="Times New Roman" w:hAnsi="Sylfaen" w:cs="Arial"/>
                <w:b w:val="0"/>
                <w:noProof w:val="0"/>
                <w:color w:val="auto"/>
                <w:sz w:val="16"/>
                <w:szCs w:val="16"/>
                <w:lang w:val="ka-GE" w:eastAsia="en-GB"/>
              </w:rPr>
              <w:t xml:space="preserve"> SDG 9 (</w:t>
            </w:r>
            <w:proofErr w:type="spellStart"/>
            <w:r w:rsidR="00690C3F">
              <w:rPr>
                <w:rFonts w:ascii="Sylfaen" w:eastAsia="Times New Roman" w:hAnsi="Sylfaen" w:cs="Arial"/>
                <w:b w:val="0"/>
                <w:noProof w:val="0"/>
                <w:color w:val="auto"/>
                <w:sz w:val="16"/>
                <w:szCs w:val="16"/>
                <w:lang w:val="ka-GE" w:eastAsia="en-GB"/>
              </w:rPr>
              <w:t>Industry</w:t>
            </w:r>
            <w:proofErr w:type="spellEnd"/>
            <w:r w:rsidR="00690C3F">
              <w:rPr>
                <w:rFonts w:ascii="Sylfaen" w:eastAsia="Times New Roman" w:hAnsi="Sylfaen" w:cs="Arial"/>
                <w:b w:val="0"/>
                <w:noProof w:val="0"/>
                <w:color w:val="auto"/>
                <w:sz w:val="16"/>
                <w:szCs w:val="16"/>
                <w:lang w:val="ka-GE" w:eastAsia="en-GB"/>
              </w:rPr>
              <w:t xml:space="preserve">, </w:t>
            </w:r>
            <w:proofErr w:type="spellStart"/>
            <w:r w:rsidR="00690C3F">
              <w:rPr>
                <w:rFonts w:ascii="Sylfaen" w:eastAsia="Times New Roman" w:hAnsi="Sylfaen" w:cs="Arial"/>
                <w:b w:val="0"/>
                <w:noProof w:val="0"/>
                <w:color w:val="auto"/>
                <w:sz w:val="16"/>
                <w:szCs w:val="16"/>
                <w:lang w:val="ka-GE" w:eastAsia="en-GB"/>
              </w:rPr>
              <w:t>innovation</w:t>
            </w:r>
            <w:proofErr w:type="spellEnd"/>
            <w:r w:rsidR="00690C3F">
              <w:rPr>
                <w:rFonts w:ascii="Sylfaen" w:eastAsia="Times New Roman" w:hAnsi="Sylfaen" w:cs="Arial"/>
                <w:b w:val="0"/>
                <w:noProof w:val="0"/>
                <w:color w:val="auto"/>
                <w:sz w:val="16"/>
                <w:szCs w:val="16"/>
                <w:lang w:val="ka-GE" w:eastAsia="en-GB"/>
              </w:rPr>
              <w:t xml:space="preserve"> </w:t>
            </w:r>
            <w:proofErr w:type="spellStart"/>
            <w:r w:rsidR="00690C3F">
              <w:rPr>
                <w:rFonts w:ascii="Sylfaen" w:eastAsia="Times New Roman" w:hAnsi="Sylfaen" w:cs="Arial"/>
                <w:b w:val="0"/>
                <w:noProof w:val="0"/>
                <w:color w:val="auto"/>
                <w:sz w:val="16"/>
                <w:szCs w:val="16"/>
                <w:lang w:val="ka-GE" w:eastAsia="en-GB"/>
              </w:rPr>
              <w:t>and</w:t>
            </w:r>
            <w:proofErr w:type="spellEnd"/>
            <w:r w:rsidR="00690C3F">
              <w:rPr>
                <w:rFonts w:ascii="Sylfaen" w:eastAsia="Times New Roman" w:hAnsi="Sylfaen" w:cs="Arial"/>
                <w:b w:val="0"/>
                <w:noProof w:val="0"/>
                <w:color w:val="auto"/>
                <w:sz w:val="16"/>
                <w:szCs w:val="16"/>
                <w:lang w:val="ka-GE" w:eastAsia="en-GB"/>
              </w:rPr>
              <w:t xml:space="preserve"> </w:t>
            </w:r>
            <w:proofErr w:type="spellStart"/>
            <w:r w:rsidR="00690C3F">
              <w:rPr>
                <w:rFonts w:ascii="Sylfaen" w:eastAsia="Times New Roman" w:hAnsi="Sylfaen" w:cs="Arial"/>
                <w:b w:val="0"/>
                <w:noProof w:val="0"/>
                <w:color w:val="auto"/>
                <w:sz w:val="16"/>
                <w:szCs w:val="16"/>
                <w:lang w:val="ka-GE" w:eastAsia="en-GB"/>
              </w:rPr>
              <w:t>infrastructure</w:t>
            </w:r>
            <w:proofErr w:type="spellEnd"/>
            <w:r w:rsidRPr="00C40F50">
              <w:rPr>
                <w:rFonts w:ascii="Sylfaen" w:eastAsia="Times New Roman" w:hAnsi="Sylfaen" w:cs="Arial"/>
                <w:b w:val="0"/>
                <w:noProof w:val="0"/>
                <w:color w:val="auto"/>
                <w:sz w:val="16"/>
                <w:szCs w:val="16"/>
                <w:lang w:val="ka-GE" w:eastAsia="en-GB"/>
              </w:rPr>
              <w:t>)</w:t>
            </w:r>
            <w:r>
              <w:rPr>
                <w:rFonts w:ascii="Sylfaen" w:eastAsia="Times New Roman" w:hAnsi="Sylfaen" w:cs="Arial"/>
                <w:b w:val="0"/>
                <w:noProof w:val="0"/>
                <w:color w:val="auto"/>
                <w:sz w:val="16"/>
                <w:szCs w:val="16"/>
                <w:lang w:val="ka-GE" w:eastAsia="en-GB"/>
              </w:rPr>
              <w:t>;</w:t>
            </w:r>
            <w:r w:rsidRPr="00C40F50">
              <w:rPr>
                <w:rFonts w:ascii="Sylfaen" w:eastAsia="Times New Roman" w:hAnsi="Sylfaen" w:cs="Arial"/>
                <w:b w:val="0"/>
                <w:noProof w:val="0"/>
                <w:color w:val="auto"/>
                <w:sz w:val="16"/>
                <w:szCs w:val="16"/>
                <w:lang w:val="ka-GE" w:eastAsia="en-GB"/>
              </w:rPr>
              <w:t xml:space="preserve"> SDG 11 (</w:t>
            </w:r>
            <w:proofErr w:type="spellStart"/>
            <w:r w:rsidR="00D67D2F">
              <w:rPr>
                <w:rFonts w:ascii="Sylfaen" w:eastAsia="Times New Roman" w:hAnsi="Sylfaen" w:cs="Arial"/>
                <w:b w:val="0"/>
                <w:noProof w:val="0"/>
                <w:color w:val="auto"/>
                <w:sz w:val="16"/>
                <w:szCs w:val="16"/>
                <w:lang w:val="ka-GE" w:eastAsia="en-GB"/>
              </w:rPr>
              <w:t>Sustainable</w:t>
            </w:r>
            <w:proofErr w:type="spellEnd"/>
            <w:r w:rsidR="00D67D2F">
              <w:rPr>
                <w:rFonts w:ascii="Sylfaen" w:eastAsia="Times New Roman" w:hAnsi="Sylfaen" w:cs="Arial"/>
                <w:b w:val="0"/>
                <w:noProof w:val="0"/>
                <w:color w:val="auto"/>
                <w:sz w:val="16"/>
                <w:szCs w:val="16"/>
                <w:lang w:val="ka-GE" w:eastAsia="en-GB"/>
              </w:rPr>
              <w:t xml:space="preserve"> </w:t>
            </w:r>
            <w:proofErr w:type="spellStart"/>
            <w:r w:rsidR="00D67D2F">
              <w:rPr>
                <w:rFonts w:ascii="Sylfaen" w:eastAsia="Times New Roman" w:hAnsi="Sylfaen" w:cs="Arial"/>
                <w:b w:val="0"/>
                <w:noProof w:val="0"/>
                <w:color w:val="auto"/>
                <w:sz w:val="16"/>
                <w:szCs w:val="16"/>
                <w:lang w:val="ka-GE" w:eastAsia="en-GB"/>
              </w:rPr>
              <w:t>cities</w:t>
            </w:r>
            <w:proofErr w:type="spellEnd"/>
            <w:r w:rsidR="00D67D2F">
              <w:rPr>
                <w:rFonts w:ascii="Sylfaen" w:eastAsia="Times New Roman" w:hAnsi="Sylfaen" w:cs="Arial"/>
                <w:b w:val="0"/>
                <w:noProof w:val="0"/>
                <w:color w:val="auto"/>
                <w:sz w:val="16"/>
                <w:szCs w:val="16"/>
                <w:lang w:val="ka-GE" w:eastAsia="en-GB"/>
              </w:rPr>
              <w:t xml:space="preserve"> </w:t>
            </w:r>
            <w:proofErr w:type="spellStart"/>
            <w:r w:rsidR="00D67D2F">
              <w:rPr>
                <w:rFonts w:ascii="Sylfaen" w:eastAsia="Times New Roman" w:hAnsi="Sylfaen" w:cs="Arial"/>
                <w:b w:val="0"/>
                <w:noProof w:val="0"/>
                <w:color w:val="auto"/>
                <w:sz w:val="16"/>
                <w:szCs w:val="16"/>
                <w:lang w:val="ka-GE" w:eastAsia="en-GB"/>
              </w:rPr>
              <w:t>and</w:t>
            </w:r>
            <w:proofErr w:type="spellEnd"/>
            <w:r w:rsidR="00D67D2F">
              <w:rPr>
                <w:rFonts w:ascii="Sylfaen" w:eastAsia="Times New Roman" w:hAnsi="Sylfaen" w:cs="Arial"/>
                <w:b w:val="0"/>
                <w:noProof w:val="0"/>
                <w:color w:val="auto"/>
                <w:sz w:val="16"/>
                <w:szCs w:val="16"/>
                <w:lang w:val="ka-GE" w:eastAsia="en-GB"/>
              </w:rPr>
              <w:t xml:space="preserve"> </w:t>
            </w:r>
            <w:proofErr w:type="spellStart"/>
            <w:r w:rsidR="00D67D2F">
              <w:rPr>
                <w:rFonts w:ascii="Sylfaen" w:eastAsia="Times New Roman" w:hAnsi="Sylfaen" w:cs="Arial"/>
                <w:b w:val="0"/>
                <w:noProof w:val="0"/>
                <w:color w:val="auto"/>
                <w:sz w:val="16"/>
                <w:szCs w:val="16"/>
                <w:lang w:val="ka-GE" w:eastAsia="en-GB"/>
              </w:rPr>
              <w:t>communities</w:t>
            </w:r>
            <w:proofErr w:type="spellEnd"/>
            <w:r w:rsidRPr="00C40F50">
              <w:rPr>
                <w:rFonts w:ascii="Sylfaen" w:eastAsia="Times New Roman" w:hAnsi="Sylfaen" w:cs="Arial"/>
                <w:b w:val="0"/>
                <w:noProof w:val="0"/>
                <w:color w:val="auto"/>
                <w:sz w:val="16"/>
                <w:szCs w:val="16"/>
                <w:lang w:val="ka-GE" w:eastAsia="en-GB"/>
              </w:rPr>
              <w:t>)</w:t>
            </w:r>
            <w:r>
              <w:rPr>
                <w:rFonts w:ascii="Sylfaen" w:eastAsia="Times New Roman" w:hAnsi="Sylfaen" w:cs="Arial"/>
                <w:b w:val="0"/>
                <w:noProof w:val="0"/>
                <w:color w:val="auto"/>
                <w:sz w:val="16"/>
                <w:szCs w:val="16"/>
                <w:lang w:val="ka-GE" w:eastAsia="en-GB"/>
              </w:rPr>
              <w:t xml:space="preserve">; </w:t>
            </w:r>
            <w:r w:rsidRPr="00C40F50">
              <w:rPr>
                <w:rFonts w:ascii="Sylfaen" w:eastAsia="Times New Roman" w:hAnsi="Sylfaen" w:cs="Arial"/>
                <w:b w:val="0"/>
                <w:noProof w:val="0"/>
                <w:color w:val="auto"/>
                <w:sz w:val="16"/>
                <w:szCs w:val="16"/>
                <w:lang w:val="ka-GE" w:eastAsia="en-GB"/>
              </w:rPr>
              <w:t>SDG 12- (</w:t>
            </w:r>
            <w:proofErr w:type="spellStart"/>
            <w:r w:rsidR="00690C3F">
              <w:rPr>
                <w:rFonts w:ascii="Sylfaen" w:eastAsia="Times New Roman" w:hAnsi="Sylfaen" w:cs="Arial"/>
                <w:b w:val="0"/>
                <w:noProof w:val="0"/>
                <w:color w:val="auto"/>
                <w:sz w:val="16"/>
                <w:szCs w:val="16"/>
                <w:lang w:val="ka-GE" w:eastAsia="en-GB"/>
              </w:rPr>
              <w:t>Responsible</w:t>
            </w:r>
            <w:proofErr w:type="spellEnd"/>
            <w:r w:rsidR="00690C3F">
              <w:rPr>
                <w:rFonts w:ascii="Sylfaen" w:eastAsia="Times New Roman" w:hAnsi="Sylfaen" w:cs="Arial"/>
                <w:b w:val="0"/>
                <w:noProof w:val="0"/>
                <w:color w:val="auto"/>
                <w:sz w:val="16"/>
                <w:szCs w:val="16"/>
                <w:lang w:val="ka-GE" w:eastAsia="en-GB"/>
              </w:rPr>
              <w:t xml:space="preserve"> </w:t>
            </w:r>
            <w:proofErr w:type="spellStart"/>
            <w:r w:rsidR="00690C3F">
              <w:rPr>
                <w:rFonts w:ascii="Sylfaen" w:eastAsia="Times New Roman" w:hAnsi="Sylfaen" w:cs="Arial"/>
                <w:b w:val="0"/>
                <w:noProof w:val="0"/>
                <w:color w:val="auto"/>
                <w:sz w:val="16"/>
                <w:szCs w:val="16"/>
                <w:lang w:val="ka-GE" w:eastAsia="en-GB"/>
              </w:rPr>
              <w:t>consumption</w:t>
            </w:r>
            <w:proofErr w:type="spellEnd"/>
            <w:r w:rsidR="00690C3F">
              <w:rPr>
                <w:rFonts w:ascii="Sylfaen" w:eastAsia="Times New Roman" w:hAnsi="Sylfaen" w:cs="Arial"/>
                <w:b w:val="0"/>
                <w:noProof w:val="0"/>
                <w:color w:val="auto"/>
                <w:sz w:val="16"/>
                <w:szCs w:val="16"/>
                <w:lang w:val="ka-GE" w:eastAsia="en-GB"/>
              </w:rPr>
              <w:t xml:space="preserve"> </w:t>
            </w:r>
            <w:proofErr w:type="spellStart"/>
            <w:r w:rsidR="00690C3F">
              <w:rPr>
                <w:rFonts w:ascii="Sylfaen" w:eastAsia="Times New Roman" w:hAnsi="Sylfaen" w:cs="Arial"/>
                <w:b w:val="0"/>
                <w:noProof w:val="0"/>
                <w:color w:val="auto"/>
                <w:sz w:val="16"/>
                <w:szCs w:val="16"/>
                <w:lang w:val="ka-GE" w:eastAsia="en-GB"/>
              </w:rPr>
              <w:t>and</w:t>
            </w:r>
            <w:proofErr w:type="spellEnd"/>
            <w:r w:rsidR="00690C3F">
              <w:rPr>
                <w:rFonts w:ascii="Sylfaen" w:eastAsia="Times New Roman" w:hAnsi="Sylfaen" w:cs="Arial"/>
                <w:b w:val="0"/>
                <w:noProof w:val="0"/>
                <w:color w:val="auto"/>
                <w:sz w:val="16"/>
                <w:szCs w:val="16"/>
                <w:lang w:val="ka-GE" w:eastAsia="en-GB"/>
              </w:rPr>
              <w:t xml:space="preserve"> </w:t>
            </w:r>
            <w:proofErr w:type="spellStart"/>
            <w:r w:rsidR="00690C3F">
              <w:rPr>
                <w:rFonts w:ascii="Sylfaen" w:eastAsia="Times New Roman" w:hAnsi="Sylfaen" w:cs="Arial"/>
                <w:b w:val="0"/>
                <w:noProof w:val="0"/>
                <w:color w:val="auto"/>
                <w:sz w:val="16"/>
                <w:szCs w:val="16"/>
                <w:lang w:val="ka-GE" w:eastAsia="en-GB"/>
              </w:rPr>
              <w:t>production</w:t>
            </w:r>
            <w:proofErr w:type="spellEnd"/>
            <w:r w:rsidRPr="00C40F50">
              <w:rPr>
                <w:rFonts w:ascii="Sylfaen" w:eastAsia="Times New Roman" w:hAnsi="Sylfaen" w:cs="Arial"/>
                <w:b w:val="0"/>
                <w:noProof w:val="0"/>
                <w:color w:val="auto"/>
                <w:sz w:val="16"/>
                <w:szCs w:val="16"/>
                <w:lang w:val="ka-GE" w:eastAsia="en-GB"/>
              </w:rPr>
              <w:t>)</w:t>
            </w:r>
            <w:r>
              <w:rPr>
                <w:rFonts w:ascii="Sylfaen" w:eastAsia="Times New Roman" w:hAnsi="Sylfaen" w:cs="Arial"/>
                <w:b w:val="0"/>
                <w:noProof w:val="0"/>
                <w:color w:val="auto"/>
                <w:sz w:val="16"/>
                <w:szCs w:val="16"/>
                <w:lang w:val="ka-GE" w:eastAsia="en-GB"/>
              </w:rPr>
              <w:t>.</w:t>
            </w:r>
          </w:p>
        </w:tc>
        <w:tc>
          <w:tcPr>
            <w:tcW w:w="1291" w:type="dxa"/>
            <w:gridSpan w:val="9"/>
            <w:noWrap/>
          </w:tcPr>
          <w:p w14:paraId="70A509DA" w14:textId="5B6E4630" w:rsidR="00A72E65" w:rsidRPr="008D6F20" w:rsidRDefault="00A72E65" w:rsidP="00A72E65">
            <w:pPr>
              <w:pStyle w:val="A2AContent"/>
              <w:spacing w:before="60" w:after="160" w:line="240" w:lineRule="auto"/>
              <w:jc w:val="left"/>
              <w:rPr>
                <w:rFonts w:ascii="Sylfaen" w:eastAsia="Times New Roman" w:hAnsi="Sylfaen" w:cs="Arial"/>
                <w:b w:val="0"/>
                <w:noProof w:val="0"/>
                <w:color w:val="auto"/>
                <w:sz w:val="16"/>
                <w:szCs w:val="16"/>
                <w:lang w:val="en-US" w:eastAsia="en-GB"/>
              </w:rPr>
            </w:pPr>
            <w:proofErr w:type="spellStart"/>
            <w:r w:rsidRPr="008D6F20">
              <w:rPr>
                <w:rFonts w:ascii="Sylfaen" w:eastAsia="Times New Roman" w:hAnsi="Sylfaen" w:cs="Arial"/>
                <w:b w:val="0"/>
                <w:noProof w:val="0"/>
                <w:color w:val="auto"/>
                <w:sz w:val="16"/>
                <w:szCs w:val="16"/>
                <w:lang w:val="ka-GE" w:eastAsia="en-GB"/>
              </w:rPr>
              <w:t>At</w:t>
            </w:r>
            <w:proofErr w:type="spellEnd"/>
            <w:r w:rsidRPr="008D6F20">
              <w:rPr>
                <w:rFonts w:ascii="Sylfaen" w:eastAsia="Times New Roman" w:hAnsi="Sylfaen" w:cs="Arial"/>
                <w:b w:val="0"/>
                <w:noProof w:val="0"/>
                <w:color w:val="auto"/>
                <w:sz w:val="16"/>
                <w:szCs w:val="16"/>
                <w:lang w:val="ka-GE" w:eastAsia="en-GB"/>
              </w:rPr>
              <w:t xml:space="preserve"> </w:t>
            </w:r>
            <w:proofErr w:type="spellStart"/>
            <w:r w:rsidRPr="008D6F20">
              <w:rPr>
                <w:rFonts w:ascii="Sylfaen" w:eastAsia="Times New Roman" w:hAnsi="Sylfaen" w:cs="Arial"/>
                <w:b w:val="0"/>
                <w:noProof w:val="0"/>
                <w:color w:val="auto"/>
                <w:sz w:val="16"/>
                <w:szCs w:val="16"/>
                <w:lang w:val="ka-GE" w:eastAsia="en-GB"/>
              </w:rPr>
              <w:t>least</w:t>
            </w:r>
            <w:proofErr w:type="spellEnd"/>
            <w:r w:rsidRPr="008D6F20">
              <w:rPr>
                <w:rFonts w:ascii="Sylfaen" w:eastAsia="Times New Roman" w:hAnsi="Sylfaen" w:cs="Arial"/>
                <w:b w:val="0"/>
                <w:noProof w:val="0"/>
                <w:color w:val="auto"/>
                <w:sz w:val="16"/>
                <w:szCs w:val="16"/>
                <w:lang w:val="ka-GE" w:eastAsia="en-GB"/>
              </w:rPr>
              <w:t xml:space="preserve"> 5 </w:t>
            </w:r>
            <w:proofErr w:type="spellStart"/>
            <w:r w:rsidRPr="008D6F20">
              <w:rPr>
                <w:rFonts w:ascii="Sylfaen" w:eastAsia="Times New Roman" w:hAnsi="Sylfaen" w:cs="Arial"/>
                <w:b w:val="0"/>
                <w:noProof w:val="0"/>
                <w:color w:val="auto"/>
                <w:sz w:val="16"/>
                <w:szCs w:val="16"/>
                <w:lang w:val="ka-GE" w:eastAsia="en-GB"/>
              </w:rPr>
              <w:t>awareness</w:t>
            </w:r>
            <w:r w:rsidR="002A1D28">
              <w:rPr>
                <w:rFonts w:ascii="Sylfaen" w:eastAsia="Times New Roman" w:hAnsi="Sylfaen" w:cs="Arial"/>
                <w:b w:val="0"/>
                <w:noProof w:val="0"/>
                <w:color w:val="auto"/>
                <w:sz w:val="16"/>
                <w:szCs w:val="16"/>
                <w:lang w:val="ka-GE" w:eastAsia="en-GB"/>
              </w:rPr>
              <w:t>-</w:t>
            </w:r>
            <w:r w:rsidRPr="008D6F20">
              <w:rPr>
                <w:rFonts w:ascii="Sylfaen" w:eastAsia="Times New Roman" w:hAnsi="Sylfaen" w:cs="Arial"/>
                <w:b w:val="0"/>
                <w:noProof w:val="0"/>
                <w:color w:val="auto"/>
                <w:sz w:val="16"/>
                <w:szCs w:val="16"/>
                <w:lang w:val="ka-GE" w:eastAsia="en-GB"/>
              </w:rPr>
              <w:t>raising</w:t>
            </w:r>
            <w:proofErr w:type="spellEnd"/>
            <w:r w:rsidRPr="008D6F20">
              <w:rPr>
                <w:rFonts w:ascii="Sylfaen" w:eastAsia="Times New Roman" w:hAnsi="Sylfaen" w:cs="Arial"/>
                <w:b w:val="0"/>
                <w:noProof w:val="0"/>
                <w:color w:val="auto"/>
                <w:sz w:val="16"/>
                <w:szCs w:val="16"/>
                <w:lang w:val="ka-GE" w:eastAsia="en-GB"/>
              </w:rPr>
              <w:t xml:space="preserve"> c</w:t>
            </w:r>
            <w:proofErr w:type="spellStart"/>
            <w:r>
              <w:rPr>
                <w:rFonts w:ascii="Sylfaen" w:eastAsia="Times New Roman" w:hAnsi="Sylfaen" w:cs="Arial"/>
                <w:b w:val="0"/>
                <w:noProof w:val="0"/>
                <w:color w:val="auto"/>
                <w:sz w:val="16"/>
                <w:szCs w:val="16"/>
                <w:lang w:val="en-US" w:eastAsia="en-GB"/>
              </w:rPr>
              <w:t>ampaign</w:t>
            </w:r>
            <w:proofErr w:type="spellEnd"/>
            <w:r>
              <w:rPr>
                <w:rFonts w:ascii="Sylfaen" w:eastAsia="Times New Roman" w:hAnsi="Sylfaen" w:cs="Arial"/>
                <w:b w:val="0"/>
                <w:noProof w:val="0"/>
                <w:color w:val="auto"/>
                <w:sz w:val="16"/>
                <w:szCs w:val="16"/>
                <w:lang w:val="en-US" w:eastAsia="en-GB"/>
              </w:rPr>
              <w:t xml:space="preserve"> is conducted.</w:t>
            </w:r>
          </w:p>
        </w:tc>
        <w:tc>
          <w:tcPr>
            <w:tcW w:w="1257" w:type="dxa"/>
            <w:gridSpan w:val="11"/>
          </w:tcPr>
          <w:p w14:paraId="0E287773" w14:textId="660B3E56" w:rsidR="00690C3F" w:rsidRPr="00690C3F" w:rsidRDefault="00690C3F" w:rsidP="00690C3F">
            <w:pPr>
              <w:pStyle w:val="A2AContent"/>
              <w:spacing w:before="60" w:after="160" w:line="240" w:lineRule="auto"/>
              <w:jc w:val="left"/>
              <w:rPr>
                <w:rFonts w:ascii="Sylfaen" w:eastAsia="Times New Roman" w:hAnsi="Sylfaen" w:cs="Arial"/>
                <w:b w:val="0"/>
                <w:noProof w:val="0"/>
                <w:color w:val="auto"/>
                <w:sz w:val="16"/>
                <w:szCs w:val="16"/>
                <w:lang w:val="en-US" w:eastAsia="en-GB"/>
              </w:rPr>
            </w:pPr>
            <w:r>
              <w:rPr>
                <w:rFonts w:ascii="Sylfaen" w:hAnsi="Sylfaen" w:cstheme="majorHAnsi"/>
                <w:b w:val="0"/>
                <w:color w:val="auto"/>
                <w:sz w:val="16"/>
                <w:szCs w:val="18"/>
                <w:lang w:val="en-US"/>
              </w:rPr>
              <w:t>A</w:t>
            </w:r>
            <w:proofErr w:type="spellStart"/>
            <w:r>
              <w:rPr>
                <w:rFonts w:ascii="Sylfaen" w:eastAsia="Times New Roman" w:hAnsi="Sylfaen" w:cs="Arial"/>
                <w:b w:val="0"/>
                <w:noProof w:val="0"/>
                <w:color w:val="auto"/>
                <w:sz w:val="16"/>
                <w:szCs w:val="16"/>
                <w:lang w:val="en-US" w:eastAsia="en-GB"/>
              </w:rPr>
              <w:t>nalytic</w:t>
            </w:r>
            <w:proofErr w:type="spellEnd"/>
            <w:r>
              <w:rPr>
                <w:rFonts w:ascii="Sylfaen" w:eastAsia="Times New Roman" w:hAnsi="Sylfaen" w:cs="Arial"/>
                <w:b w:val="0"/>
                <w:noProof w:val="0"/>
                <w:color w:val="auto"/>
                <w:sz w:val="16"/>
                <w:szCs w:val="16"/>
                <w:lang w:val="en-US" w:eastAsia="en-GB"/>
              </w:rPr>
              <w:t xml:space="preserve"> reports of Facebook and Google of </w:t>
            </w:r>
            <w:r w:rsidRPr="00690C3F">
              <w:rPr>
                <w:rFonts w:ascii="Sylfaen" w:eastAsia="Times New Roman" w:hAnsi="Sylfaen" w:cs="Arial"/>
                <w:b w:val="0"/>
                <w:noProof w:val="0"/>
                <w:color w:val="auto"/>
                <w:sz w:val="16"/>
                <w:szCs w:val="16"/>
                <w:lang w:val="ka-GE" w:eastAsia="en-GB"/>
              </w:rPr>
              <w:t>LEPL “</w:t>
            </w:r>
            <w:proofErr w:type="spellStart"/>
            <w:r w:rsidRPr="00690C3F">
              <w:rPr>
                <w:rFonts w:ascii="Sylfaen" w:eastAsia="Times New Roman" w:hAnsi="Sylfaen" w:cs="Arial"/>
                <w:b w:val="0"/>
                <w:noProof w:val="0"/>
                <w:color w:val="auto"/>
                <w:sz w:val="16"/>
                <w:szCs w:val="16"/>
                <w:lang w:val="ka-GE" w:eastAsia="en-GB"/>
              </w:rPr>
              <w:t>Environmental</w:t>
            </w:r>
            <w:proofErr w:type="spellEnd"/>
            <w:r w:rsidRPr="00690C3F">
              <w:rPr>
                <w:rFonts w:ascii="Sylfaen" w:eastAsia="Times New Roman" w:hAnsi="Sylfaen" w:cs="Arial"/>
                <w:b w:val="0"/>
                <w:noProof w:val="0"/>
                <w:color w:val="auto"/>
                <w:sz w:val="16"/>
                <w:szCs w:val="16"/>
                <w:lang w:val="ka-GE" w:eastAsia="en-GB"/>
              </w:rPr>
              <w:t xml:space="preserve"> </w:t>
            </w:r>
            <w:proofErr w:type="spellStart"/>
            <w:r w:rsidRPr="00690C3F">
              <w:rPr>
                <w:rFonts w:ascii="Sylfaen" w:eastAsia="Times New Roman" w:hAnsi="Sylfaen" w:cs="Arial"/>
                <w:b w:val="0"/>
                <w:noProof w:val="0"/>
                <w:color w:val="auto"/>
                <w:sz w:val="16"/>
                <w:szCs w:val="16"/>
                <w:lang w:val="ka-GE" w:eastAsia="en-GB"/>
              </w:rPr>
              <w:t>Information</w:t>
            </w:r>
            <w:proofErr w:type="spellEnd"/>
            <w:r w:rsidRPr="00690C3F">
              <w:rPr>
                <w:rFonts w:ascii="Sylfaen" w:eastAsia="Times New Roman" w:hAnsi="Sylfaen" w:cs="Arial"/>
                <w:b w:val="0"/>
                <w:noProof w:val="0"/>
                <w:color w:val="auto"/>
                <w:sz w:val="16"/>
                <w:szCs w:val="16"/>
                <w:lang w:val="ka-GE" w:eastAsia="en-GB"/>
              </w:rPr>
              <w:t xml:space="preserve"> </w:t>
            </w:r>
            <w:proofErr w:type="spellStart"/>
            <w:r w:rsidRPr="00690C3F">
              <w:rPr>
                <w:rFonts w:ascii="Sylfaen" w:eastAsia="Times New Roman" w:hAnsi="Sylfaen" w:cs="Arial"/>
                <w:b w:val="0"/>
                <w:noProof w:val="0"/>
                <w:color w:val="auto"/>
                <w:sz w:val="16"/>
                <w:szCs w:val="16"/>
                <w:lang w:val="ka-GE" w:eastAsia="en-GB"/>
              </w:rPr>
              <w:t>and</w:t>
            </w:r>
            <w:proofErr w:type="spellEnd"/>
            <w:r w:rsidRPr="00690C3F">
              <w:rPr>
                <w:rFonts w:ascii="Sylfaen" w:eastAsia="Times New Roman" w:hAnsi="Sylfaen" w:cs="Arial"/>
                <w:b w:val="0"/>
                <w:noProof w:val="0"/>
                <w:color w:val="auto"/>
                <w:sz w:val="16"/>
                <w:szCs w:val="16"/>
                <w:lang w:val="ka-GE" w:eastAsia="en-GB"/>
              </w:rPr>
              <w:t xml:space="preserve"> </w:t>
            </w:r>
            <w:proofErr w:type="spellStart"/>
            <w:r w:rsidRPr="00690C3F">
              <w:rPr>
                <w:rFonts w:ascii="Sylfaen" w:eastAsia="Times New Roman" w:hAnsi="Sylfaen" w:cs="Arial"/>
                <w:b w:val="0"/>
                <w:noProof w:val="0"/>
                <w:color w:val="auto"/>
                <w:sz w:val="16"/>
                <w:szCs w:val="16"/>
                <w:lang w:val="ka-GE" w:eastAsia="en-GB"/>
              </w:rPr>
              <w:t>Education</w:t>
            </w:r>
            <w:proofErr w:type="spellEnd"/>
            <w:r w:rsidRPr="00690C3F">
              <w:rPr>
                <w:rFonts w:ascii="Sylfaen" w:eastAsia="Times New Roman" w:hAnsi="Sylfaen" w:cs="Arial"/>
                <w:b w:val="0"/>
                <w:noProof w:val="0"/>
                <w:color w:val="auto"/>
                <w:sz w:val="16"/>
                <w:szCs w:val="16"/>
                <w:lang w:val="ka-GE" w:eastAsia="en-GB"/>
              </w:rPr>
              <w:t xml:space="preserve"> </w:t>
            </w:r>
            <w:proofErr w:type="spellStart"/>
            <w:r w:rsidRPr="00690C3F">
              <w:rPr>
                <w:rFonts w:ascii="Sylfaen" w:eastAsia="Times New Roman" w:hAnsi="Sylfaen" w:cs="Arial"/>
                <w:b w:val="0"/>
                <w:noProof w:val="0"/>
                <w:color w:val="auto"/>
                <w:sz w:val="16"/>
                <w:szCs w:val="16"/>
                <w:lang w:val="ka-GE" w:eastAsia="en-GB"/>
              </w:rPr>
              <w:t>Center</w:t>
            </w:r>
            <w:proofErr w:type="spellEnd"/>
            <w:r w:rsidRPr="00690C3F">
              <w:rPr>
                <w:rFonts w:ascii="Sylfaen" w:eastAsia="Times New Roman" w:hAnsi="Sylfaen" w:cs="Arial"/>
                <w:b w:val="0"/>
                <w:noProof w:val="0"/>
                <w:color w:val="auto"/>
                <w:sz w:val="16"/>
                <w:szCs w:val="16"/>
                <w:lang w:val="ka-GE" w:eastAsia="en-GB"/>
              </w:rPr>
              <w:t>”</w:t>
            </w:r>
          </w:p>
        </w:tc>
        <w:tc>
          <w:tcPr>
            <w:tcW w:w="1988" w:type="dxa"/>
            <w:gridSpan w:val="16"/>
            <w:noWrap/>
          </w:tcPr>
          <w:p w14:paraId="0E287774" w14:textId="0E0FD114" w:rsidR="00A72E65" w:rsidRPr="00C40F50" w:rsidRDefault="00690C3F" w:rsidP="00A72E65">
            <w:pPr>
              <w:rPr>
                <w:rFonts w:ascii="Sylfaen" w:eastAsia="Times New Roman" w:hAnsi="Sylfaen" w:cs="Arial"/>
                <w:sz w:val="16"/>
                <w:szCs w:val="16"/>
                <w:lang w:val="ka-GE" w:eastAsia="en-GB"/>
              </w:rPr>
            </w:pPr>
            <w:proofErr w:type="spellStart"/>
            <w:r>
              <w:rPr>
                <w:rFonts w:ascii="Sylfaen" w:hAnsi="Sylfaen" w:cstheme="majorHAnsi"/>
                <w:sz w:val="16"/>
                <w:szCs w:val="18"/>
                <w:lang w:val="ka-GE"/>
              </w:rPr>
              <w:t>Municipalities</w:t>
            </w:r>
            <w:proofErr w:type="spellEnd"/>
            <w:r w:rsidR="00A72E65" w:rsidRPr="00C40F50">
              <w:rPr>
                <w:rFonts w:ascii="Sylfaen" w:hAnsi="Sylfaen" w:cstheme="majorHAnsi"/>
                <w:sz w:val="16"/>
                <w:szCs w:val="18"/>
                <w:lang w:val="ka-GE"/>
              </w:rPr>
              <w:t xml:space="preserve"> </w:t>
            </w:r>
          </w:p>
        </w:tc>
        <w:tc>
          <w:tcPr>
            <w:tcW w:w="2345" w:type="dxa"/>
            <w:gridSpan w:val="22"/>
            <w:noWrap/>
          </w:tcPr>
          <w:p w14:paraId="0FAF0191" w14:textId="57B39AA5" w:rsidR="00A72E65" w:rsidRDefault="00B904D6" w:rsidP="00A72E65">
            <w:pPr>
              <w:rPr>
                <w:rFonts w:ascii="Sylfaen" w:hAnsi="Sylfaen" w:cstheme="majorHAnsi"/>
                <w:sz w:val="16"/>
                <w:szCs w:val="18"/>
                <w:lang w:val="ka-GE"/>
              </w:rPr>
            </w:pPr>
            <w:proofErr w:type="spellStart"/>
            <w:r>
              <w:rPr>
                <w:rFonts w:ascii="Sylfaen" w:hAnsi="Sylfaen" w:cstheme="majorHAnsi"/>
                <w:sz w:val="16"/>
                <w:szCs w:val="18"/>
                <w:lang w:val="ka-GE"/>
              </w:rPr>
              <w:t>Ministry</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of</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Environmental</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Protection</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and</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Agriculture</w:t>
            </w:r>
            <w:proofErr w:type="spellEnd"/>
          </w:p>
          <w:p w14:paraId="598E407D" w14:textId="77777777" w:rsidR="00A72E65" w:rsidRDefault="00A72E65" w:rsidP="00A72E65">
            <w:pPr>
              <w:rPr>
                <w:rFonts w:ascii="Sylfaen" w:hAnsi="Sylfaen" w:cstheme="majorHAnsi"/>
                <w:sz w:val="16"/>
                <w:szCs w:val="18"/>
                <w:lang w:val="ka-GE"/>
              </w:rPr>
            </w:pPr>
          </w:p>
          <w:p w14:paraId="0E287775" w14:textId="33E576B5" w:rsidR="00A72E65" w:rsidRPr="00C40F50" w:rsidRDefault="00690C3F" w:rsidP="00A72E65">
            <w:pPr>
              <w:rPr>
                <w:rFonts w:ascii="Sylfaen" w:hAnsi="Sylfaen" w:cstheme="majorHAnsi"/>
                <w:sz w:val="16"/>
                <w:szCs w:val="18"/>
                <w:lang w:val="ka-GE"/>
              </w:rPr>
            </w:pPr>
            <w:r>
              <w:rPr>
                <w:rFonts w:ascii="Sylfaen" w:hAnsi="Sylfaen" w:cstheme="majorHAnsi"/>
                <w:sz w:val="16"/>
                <w:szCs w:val="18"/>
                <w:lang w:val="ka-GE"/>
              </w:rPr>
              <w:t>LEPL “</w:t>
            </w:r>
            <w:proofErr w:type="spellStart"/>
            <w:r>
              <w:rPr>
                <w:rFonts w:ascii="Sylfaen" w:hAnsi="Sylfaen" w:cstheme="majorHAnsi"/>
                <w:sz w:val="16"/>
                <w:szCs w:val="18"/>
                <w:lang w:val="ka-GE"/>
              </w:rPr>
              <w:t>Environmental</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Information</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and</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Education</w:t>
            </w:r>
            <w:proofErr w:type="spellEnd"/>
            <w:r>
              <w:rPr>
                <w:rFonts w:ascii="Sylfaen" w:hAnsi="Sylfaen" w:cstheme="majorHAnsi"/>
                <w:sz w:val="16"/>
                <w:szCs w:val="18"/>
                <w:lang w:val="ka-GE"/>
              </w:rPr>
              <w:t xml:space="preserve"> </w:t>
            </w:r>
            <w:proofErr w:type="spellStart"/>
            <w:r>
              <w:rPr>
                <w:rFonts w:ascii="Sylfaen" w:hAnsi="Sylfaen" w:cstheme="majorHAnsi"/>
                <w:sz w:val="16"/>
                <w:szCs w:val="18"/>
                <w:lang w:val="ka-GE"/>
              </w:rPr>
              <w:t>Center</w:t>
            </w:r>
            <w:proofErr w:type="spellEnd"/>
            <w:r>
              <w:rPr>
                <w:rFonts w:ascii="Sylfaen" w:hAnsi="Sylfaen" w:cstheme="majorHAnsi"/>
                <w:sz w:val="16"/>
                <w:szCs w:val="18"/>
                <w:lang w:val="ka-GE"/>
              </w:rPr>
              <w:t>”</w:t>
            </w:r>
          </w:p>
        </w:tc>
        <w:tc>
          <w:tcPr>
            <w:tcW w:w="1422" w:type="dxa"/>
            <w:gridSpan w:val="8"/>
            <w:noWrap/>
          </w:tcPr>
          <w:p w14:paraId="0E287776" w14:textId="1341C7A0" w:rsidR="00A72E65" w:rsidRPr="008D6F20"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202</w:t>
            </w:r>
            <w:r>
              <w:rPr>
                <w:rFonts w:ascii="Sylfaen" w:eastAsia="Times New Roman" w:hAnsi="Sylfaen" w:cs="Arial"/>
                <w:sz w:val="16"/>
                <w:szCs w:val="16"/>
                <w:lang w:val="ka-GE" w:eastAsia="en-GB"/>
              </w:rPr>
              <w:t>3</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Q4</w:t>
            </w:r>
          </w:p>
        </w:tc>
        <w:tc>
          <w:tcPr>
            <w:tcW w:w="1514" w:type="dxa"/>
            <w:gridSpan w:val="10"/>
          </w:tcPr>
          <w:p w14:paraId="7E2117D9" w14:textId="7E72AC2F" w:rsidR="00A72E65" w:rsidRDefault="00A72E65" w:rsidP="00A72E65">
            <w:pPr>
              <w:rPr>
                <w:rFonts w:ascii="Sylfaen" w:hAnsi="Sylfaen" w:cstheme="majorHAnsi"/>
                <w:sz w:val="16"/>
                <w:szCs w:val="18"/>
                <w:lang w:val="ka-GE"/>
              </w:rPr>
            </w:pPr>
            <w:r w:rsidRPr="002D5904">
              <w:rPr>
                <w:rFonts w:ascii="Sylfaen" w:hAnsi="Sylfaen" w:cstheme="majorHAnsi"/>
                <w:sz w:val="16"/>
                <w:szCs w:val="18"/>
                <w:lang w:val="ka-GE"/>
              </w:rPr>
              <w:t>118,800</w:t>
            </w:r>
            <w:r>
              <w:rPr>
                <w:rFonts w:ascii="Sylfaen" w:hAnsi="Sylfaen" w:cstheme="majorHAnsi"/>
                <w:sz w:val="16"/>
                <w:szCs w:val="18"/>
                <w:lang w:val="ka-GE"/>
              </w:rPr>
              <w:t xml:space="preserve">.0 GEL </w:t>
            </w:r>
          </w:p>
          <w:p w14:paraId="7A0E3611" w14:textId="77777777" w:rsidR="00A72E65" w:rsidRDefault="00A72E65" w:rsidP="00A72E65">
            <w:pPr>
              <w:rPr>
                <w:rFonts w:ascii="Sylfaen" w:hAnsi="Sylfaen" w:cstheme="majorHAnsi"/>
                <w:sz w:val="16"/>
                <w:szCs w:val="18"/>
                <w:lang w:val="ka-GE"/>
              </w:rPr>
            </w:pPr>
          </w:p>
          <w:p w14:paraId="0E287778" w14:textId="1317E980" w:rsidR="00A72E65" w:rsidRPr="00C40F50" w:rsidRDefault="00A72E65" w:rsidP="00A72E65">
            <w:pPr>
              <w:rPr>
                <w:rFonts w:ascii="Sylfaen" w:hAnsi="Sylfaen" w:cstheme="majorHAnsi"/>
                <w:sz w:val="16"/>
                <w:szCs w:val="18"/>
                <w:lang w:val="ka-GE"/>
              </w:rPr>
            </w:pPr>
          </w:p>
        </w:tc>
        <w:tc>
          <w:tcPr>
            <w:tcW w:w="738" w:type="dxa"/>
            <w:gridSpan w:val="2"/>
          </w:tcPr>
          <w:p w14:paraId="49B1325C" w14:textId="77777777" w:rsidR="00A72E65" w:rsidRPr="00C40F50" w:rsidRDefault="00A72E65" w:rsidP="00A72E65">
            <w:pPr>
              <w:rPr>
                <w:rFonts w:ascii="Sylfaen" w:eastAsia="Times New Roman" w:hAnsi="Sylfaen" w:cs="Times New Roman"/>
                <w:sz w:val="16"/>
                <w:szCs w:val="16"/>
                <w:lang w:val="ka-GE" w:eastAsia="en-GB"/>
              </w:rPr>
            </w:pPr>
          </w:p>
        </w:tc>
        <w:tc>
          <w:tcPr>
            <w:tcW w:w="1217" w:type="dxa"/>
            <w:gridSpan w:val="7"/>
          </w:tcPr>
          <w:p w14:paraId="2943DF37" w14:textId="05EBFF63" w:rsidR="00A72E65" w:rsidRPr="00C40F50" w:rsidRDefault="00A72E65" w:rsidP="00A72E65">
            <w:pPr>
              <w:rPr>
                <w:rFonts w:ascii="Sylfaen" w:eastAsia="Times New Roman" w:hAnsi="Sylfaen" w:cs="Times New Roman"/>
                <w:sz w:val="16"/>
                <w:szCs w:val="16"/>
                <w:lang w:val="ka-GE" w:eastAsia="en-GB"/>
              </w:rPr>
            </w:pPr>
          </w:p>
        </w:tc>
        <w:tc>
          <w:tcPr>
            <w:tcW w:w="1094" w:type="dxa"/>
            <w:gridSpan w:val="5"/>
          </w:tcPr>
          <w:p w14:paraId="5C16B6FB" w14:textId="3228A7F8" w:rsidR="00A72E65" w:rsidRDefault="00A72E65" w:rsidP="00A72E65">
            <w:pPr>
              <w:rPr>
                <w:rFonts w:ascii="Sylfaen" w:hAnsi="Sylfaen" w:cstheme="majorHAnsi"/>
                <w:sz w:val="16"/>
                <w:szCs w:val="18"/>
                <w:lang w:val="ka-GE"/>
              </w:rPr>
            </w:pPr>
            <w:r w:rsidRPr="002D5904">
              <w:rPr>
                <w:rFonts w:ascii="Sylfaen" w:hAnsi="Sylfaen" w:cstheme="majorHAnsi"/>
                <w:sz w:val="16"/>
                <w:szCs w:val="18"/>
                <w:lang w:val="ka-GE"/>
              </w:rPr>
              <w:t>118,800</w:t>
            </w:r>
            <w:r>
              <w:rPr>
                <w:rFonts w:ascii="Sylfaen" w:hAnsi="Sylfaen" w:cstheme="majorHAnsi"/>
                <w:sz w:val="16"/>
                <w:szCs w:val="18"/>
                <w:lang w:val="ka-GE"/>
              </w:rPr>
              <w:t xml:space="preserve">.0 GEL </w:t>
            </w:r>
          </w:p>
          <w:p w14:paraId="7D956C32" w14:textId="77777777" w:rsidR="00A72E65" w:rsidRDefault="00A72E65" w:rsidP="00A72E65">
            <w:pPr>
              <w:rPr>
                <w:rFonts w:ascii="Sylfaen" w:hAnsi="Sylfaen" w:cstheme="majorHAnsi"/>
                <w:sz w:val="16"/>
                <w:szCs w:val="18"/>
                <w:lang w:val="ka-GE"/>
              </w:rPr>
            </w:pPr>
          </w:p>
          <w:p w14:paraId="79F58969" w14:textId="6952A63D" w:rsidR="00A72E65" w:rsidRDefault="00A72E65" w:rsidP="00A72E65">
            <w:pPr>
              <w:rPr>
                <w:rFonts w:ascii="Sylfaen" w:hAnsi="Sylfaen" w:cstheme="majorHAnsi"/>
                <w:sz w:val="16"/>
                <w:szCs w:val="18"/>
                <w:lang w:val="ka-GE"/>
              </w:rPr>
            </w:pPr>
            <w:r>
              <w:rPr>
                <w:rFonts w:ascii="Sylfaen" w:hAnsi="Sylfaen" w:cstheme="majorHAnsi"/>
                <w:sz w:val="16"/>
                <w:szCs w:val="18"/>
                <w:lang w:val="ka-GE"/>
              </w:rPr>
              <w:t>(</w:t>
            </w:r>
            <w:r>
              <w:rPr>
                <w:rFonts w:ascii="Sylfaen" w:hAnsi="Sylfaen" w:cstheme="majorHAnsi"/>
                <w:sz w:val="16"/>
                <w:szCs w:val="18"/>
                <w:lang w:val="en-US"/>
              </w:rPr>
              <w:t>grant</w:t>
            </w:r>
            <w:r>
              <w:rPr>
                <w:rFonts w:ascii="Sylfaen" w:hAnsi="Sylfaen" w:cstheme="majorHAnsi"/>
                <w:sz w:val="16"/>
                <w:szCs w:val="18"/>
                <w:lang w:val="ka-GE"/>
              </w:rPr>
              <w:t>)</w:t>
            </w:r>
          </w:p>
          <w:p w14:paraId="304833DD" w14:textId="77777777" w:rsidR="00A72E65" w:rsidRDefault="00A72E65" w:rsidP="00A72E65">
            <w:pPr>
              <w:rPr>
                <w:rFonts w:ascii="Sylfaen" w:hAnsi="Sylfaen" w:cstheme="majorHAnsi"/>
                <w:sz w:val="16"/>
                <w:szCs w:val="18"/>
                <w:lang w:val="ka-GE"/>
              </w:rPr>
            </w:pPr>
          </w:p>
          <w:p w14:paraId="70587B8E" w14:textId="2FC3B64B" w:rsidR="00A72E65" w:rsidRPr="00C40F50" w:rsidRDefault="00A72E65" w:rsidP="00A72E65">
            <w:pPr>
              <w:rPr>
                <w:rFonts w:ascii="Sylfaen" w:eastAsia="Times New Roman" w:hAnsi="Sylfaen" w:cs="Times New Roman"/>
                <w:sz w:val="16"/>
                <w:szCs w:val="16"/>
                <w:lang w:val="ka-GE" w:eastAsia="en-GB"/>
              </w:rPr>
            </w:pPr>
          </w:p>
        </w:tc>
        <w:tc>
          <w:tcPr>
            <w:tcW w:w="1095" w:type="dxa"/>
            <w:gridSpan w:val="2"/>
          </w:tcPr>
          <w:p w14:paraId="37EE63D8" w14:textId="248197C1" w:rsidR="00A72E65" w:rsidRPr="00690C3F" w:rsidRDefault="00690C3F" w:rsidP="00A72E65">
            <w:pPr>
              <w:rPr>
                <w:rFonts w:ascii="Sylfaen" w:eastAsia="Times New Roman" w:hAnsi="Sylfaen" w:cs="Times New Roman"/>
                <w:sz w:val="16"/>
                <w:szCs w:val="16"/>
                <w:lang w:val="en-US" w:eastAsia="en-GB"/>
              </w:rPr>
            </w:pPr>
            <w:proofErr w:type="spellStart"/>
            <w:r w:rsidRPr="00690C3F">
              <w:rPr>
                <w:rFonts w:ascii="Sylfaen" w:eastAsia="Times New Roman" w:hAnsi="Sylfaen" w:cs="Times New Roman"/>
                <w:sz w:val="16"/>
                <w:szCs w:val="16"/>
                <w:lang w:val="ka-GE" w:eastAsia="en-GB"/>
              </w:rPr>
              <w:t>Government</w:t>
            </w:r>
            <w:proofErr w:type="spellEnd"/>
            <w:r w:rsidRPr="00690C3F">
              <w:rPr>
                <w:rFonts w:ascii="Sylfaen" w:eastAsia="Times New Roman" w:hAnsi="Sylfaen" w:cs="Times New Roman"/>
                <w:sz w:val="16"/>
                <w:szCs w:val="16"/>
                <w:lang w:val="ka-GE" w:eastAsia="en-GB"/>
              </w:rPr>
              <w:t xml:space="preserve"> </w:t>
            </w:r>
            <w:proofErr w:type="spellStart"/>
            <w:r w:rsidRPr="00690C3F">
              <w:rPr>
                <w:rFonts w:ascii="Sylfaen" w:eastAsia="Times New Roman" w:hAnsi="Sylfaen" w:cs="Times New Roman"/>
                <w:sz w:val="16"/>
                <w:szCs w:val="16"/>
                <w:lang w:val="ka-GE" w:eastAsia="en-GB"/>
              </w:rPr>
              <w:t>of</w:t>
            </w:r>
            <w:proofErr w:type="spellEnd"/>
            <w:r w:rsidRPr="00690C3F">
              <w:rPr>
                <w:rFonts w:ascii="Sylfaen" w:eastAsia="Times New Roman" w:hAnsi="Sylfaen" w:cs="Times New Roman"/>
                <w:sz w:val="16"/>
                <w:szCs w:val="16"/>
                <w:lang w:val="ka-GE" w:eastAsia="en-GB"/>
              </w:rPr>
              <w:t xml:space="preserve"> </w:t>
            </w:r>
            <w:proofErr w:type="spellStart"/>
            <w:r w:rsidRPr="00690C3F">
              <w:rPr>
                <w:rFonts w:ascii="Sylfaen" w:eastAsia="Times New Roman" w:hAnsi="Sylfaen" w:cs="Times New Roman"/>
                <w:sz w:val="16"/>
                <w:szCs w:val="16"/>
                <w:lang w:val="ka-GE" w:eastAsia="en-GB"/>
              </w:rPr>
              <w:t>Sweden</w:t>
            </w:r>
            <w:proofErr w:type="spellEnd"/>
            <w:r w:rsidRPr="00690C3F">
              <w:rPr>
                <w:rFonts w:ascii="Sylfaen" w:eastAsia="Times New Roman" w:hAnsi="Sylfaen" w:cs="Times New Roman"/>
                <w:sz w:val="16"/>
                <w:szCs w:val="16"/>
                <w:lang w:val="ka-GE" w:eastAsia="en-GB"/>
              </w:rPr>
              <w:t xml:space="preserve">, </w:t>
            </w:r>
            <w:proofErr w:type="spellStart"/>
            <w:r w:rsidRPr="00690C3F">
              <w:rPr>
                <w:rFonts w:ascii="Sylfaen" w:eastAsia="Times New Roman" w:hAnsi="Sylfaen" w:cs="Times New Roman"/>
                <w:sz w:val="16"/>
                <w:szCs w:val="16"/>
                <w:lang w:val="ka-GE" w:eastAsia="en-GB"/>
              </w:rPr>
              <w:t>Government</w:t>
            </w:r>
            <w:proofErr w:type="spellEnd"/>
            <w:r w:rsidRPr="00690C3F">
              <w:rPr>
                <w:rFonts w:ascii="Sylfaen" w:eastAsia="Times New Roman" w:hAnsi="Sylfaen" w:cs="Times New Roman"/>
                <w:sz w:val="16"/>
                <w:szCs w:val="16"/>
                <w:lang w:val="ka-GE" w:eastAsia="en-GB"/>
              </w:rPr>
              <w:t xml:space="preserve"> </w:t>
            </w:r>
            <w:proofErr w:type="spellStart"/>
            <w:r w:rsidRPr="00690C3F">
              <w:rPr>
                <w:rFonts w:ascii="Sylfaen" w:eastAsia="Times New Roman" w:hAnsi="Sylfaen" w:cs="Times New Roman"/>
                <w:sz w:val="16"/>
                <w:szCs w:val="16"/>
                <w:lang w:val="ka-GE" w:eastAsia="en-GB"/>
              </w:rPr>
              <w:t>of</w:t>
            </w:r>
            <w:proofErr w:type="spellEnd"/>
            <w:r w:rsidRPr="00690C3F">
              <w:rPr>
                <w:rFonts w:ascii="Sylfaen" w:eastAsia="Times New Roman" w:hAnsi="Sylfaen" w:cs="Times New Roman"/>
                <w:sz w:val="16"/>
                <w:szCs w:val="16"/>
                <w:lang w:val="ka-GE" w:eastAsia="en-GB"/>
              </w:rPr>
              <w:t xml:space="preserve"> N</w:t>
            </w:r>
            <w:proofErr w:type="spellStart"/>
            <w:r>
              <w:rPr>
                <w:rFonts w:ascii="Sylfaen" w:eastAsia="Times New Roman" w:hAnsi="Sylfaen" w:cs="Times New Roman"/>
                <w:sz w:val="16"/>
                <w:szCs w:val="16"/>
                <w:lang w:val="en-US" w:eastAsia="en-GB"/>
              </w:rPr>
              <w:t>orway</w:t>
            </w:r>
            <w:proofErr w:type="spellEnd"/>
            <w:r>
              <w:rPr>
                <w:rFonts w:ascii="Sylfaen" w:eastAsia="Times New Roman" w:hAnsi="Sylfaen" w:cs="Times New Roman"/>
                <w:sz w:val="16"/>
                <w:szCs w:val="16"/>
                <w:lang w:val="en-US" w:eastAsia="en-GB"/>
              </w:rPr>
              <w:t>, Government of Great Britain</w:t>
            </w:r>
          </w:p>
          <w:p w14:paraId="0E287779" w14:textId="2B60B437" w:rsidR="00A72E65" w:rsidRPr="00AF0C77" w:rsidRDefault="00A72E65" w:rsidP="00A72E65">
            <w:pPr>
              <w:rPr>
                <w:rFonts w:ascii="Sylfaen" w:eastAsia="Times New Roman" w:hAnsi="Sylfaen" w:cs="Times New Roman"/>
                <w:sz w:val="16"/>
                <w:szCs w:val="16"/>
                <w:lang w:val="ka-GE" w:eastAsia="en-GB"/>
              </w:rPr>
            </w:pPr>
          </w:p>
        </w:tc>
        <w:tc>
          <w:tcPr>
            <w:tcW w:w="964" w:type="dxa"/>
            <w:gridSpan w:val="5"/>
          </w:tcPr>
          <w:p w14:paraId="0E28777A" w14:textId="27772223" w:rsidR="00A72E65" w:rsidRPr="00C40F50" w:rsidRDefault="00A72E65" w:rsidP="00A72E65">
            <w:pPr>
              <w:rPr>
                <w:rFonts w:ascii="Sylfaen" w:eastAsia="Times New Roman" w:hAnsi="Sylfaen" w:cs="Times New Roman"/>
                <w:sz w:val="16"/>
                <w:szCs w:val="16"/>
                <w:lang w:val="ka-GE" w:eastAsia="en-GB"/>
              </w:rPr>
            </w:pPr>
          </w:p>
        </w:tc>
      </w:tr>
      <w:tr w:rsidR="00A72E65" w:rsidRPr="00690C3F" w14:paraId="0E287781" w14:textId="77777777" w:rsidTr="00BF2527">
        <w:trPr>
          <w:gridBefore w:val="1"/>
          <w:trHeight w:val="204"/>
        </w:trPr>
        <w:tc>
          <w:tcPr>
            <w:tcW w:w="7180" w:type="dxa"/>
            <w:gridSpan w:val="12"/>
            <w:shd w:val="clear" w:color="auto" w:fill="B8CCE4" w:themeFill="accent1" w:themeFillTint="66"/>
            <w:noWrap/>
          </w:tcPr>
          <w:p w14:paraId="0E28777C" w14:textId="0F38CE68" w:rsidR="00A72E65" w:rsidRPr="00C40F50" w:rsidRDefault="00A72E65" w:rsidP="00A72E65">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Pr="00C40F50">
              <w:rPr>
                <w:rFonts w:ascii="Sylfaen" w:eastAsia="Times New Roman" w:hAnsi="Sylfaen" w:cs="Arial"/>
                <w:sz w:val="18"/>
                <w:szCs w:val="16"/>
                <w:lang w:val="ka-GE" w:eastAsia="en-GB"/>
              </w:rPr>
              <w:t xml:space="preserve"> 6.3.</w:t>
            </w:r>
          </w:p>
        </w:tc>
        <w:tc>
          <w:tcPr>
            <w:tcW w:w="14925" w:type="dxa"/>
            <w:gridSpan w:val="97"/>
            <w:shd w:val="clear" w:color="auto" w:fill="B8CCE4" w:themeFill="accent1" w:themeFillTint="66"/>
            <w:noWrap/>
          </w:tcPr>
          <w:p w14:paraId="2D848114" w14:textId="79B890F5" w:rsidR="00A72E65" w:rsidRPr="00690C3F" w:rsidRDefault="00690C3F" w:rsidP="00A72E65">
            <w:pPr>
              <w:rPr>
                <w:rFonts w:ascii="Sylfaen" w:eastAsia="Times New Roman" w:hAnsi="Sylfaen" w:cs="Arial"/>
                <w:sz w:val="18"/>
                <w:szCs w:val="16"/>
                <w:lang w:val="en-US" w:eastAsia="en-GB"/>
              </w:rPr>
            </w:pPr>
            <w:proofErr w:type="spellStart"/>
            <w:r w:rsidRPr="00690C3F">
              <w:rPr>
                <w:rFonts w:ascii="Sylfaen" w:eastAsia="Times New Roman" w:hAnsi="Sylfaen" w:cs="Arial"/>
                <w:sz w:val="18"/>
                <w:szCs w:val="16"/>
                <w:lang w:val="ka-GE" w:eastAsia="en-GB"/>
              </w:rPr>
              <w:t>Reduce</w:t>
            </w:r>
            <w:proofErr w:type="spellEnd"/>
            <w:r w:rsidRPr="00690C3F">
              <w:rPr>
                <w:rFonts w:ascii="Sylfaen" w:eastAsia="Times New Roman" w:hAnsi="Sylfaen" w:cs="Arial"/>
                <w:sz w:val="18"/>
                <w:szCs w:val="16"/>
                <w:lang w:val="ka-GE" w:eastAsia="en-GB"/>
              </w:rPr>
              <w:t xml:space="preserve"> GHG </w:t>
            </w:r>
            <w:proofErr w:type="spellStart"/>
            <w:r w:rsidRPr="00690C3F">
              <w:rPr>
                <w:rFonts w:ascii="Sylfaen" w:eastAsia="Times New Roman" w:hAnsi="Sylfaen" w:cs="Arial"/>
                <w:sz w:val="18"/>
                <w:szCs w:val="16"/>
                <w:lang w:val="ka-GE" w:eastAsia="en-GB"/>
              </w:rPr>
              <w:t>emissions</w:t>
            </w:r>
            <w:proofErr w:type="spellEnd"/>
            <w:r w:rsidRPr="00690C3F">
              <w:rPr>
                <w:rFonts w:ascii="Sylfaen" w:eastAsia="Times New Roman" w:hAnsi="Sylfaen" w:cs="Arial"/>
                <w:sz w:val="18"/>
                <w:szCs w:val="16"/>
                <w:lang w:val="ka-GE" w:eastAsia="en-GB"/>
              </w:rPr>
              <w:t xml:space="preserve"> </w:t>
            </w:r>
            <w:proofErr w:type="spellStart"/>
            <w:r w:rsidRPr="00690C3F">
              <w:rPr>
                <w:rFonts w:ascii="Sylfaen" w:eastAsia="Times New Roman" w:hAnsi="Sylfaen" w:cs="Arial"/>
                <w:sz w:val="18"/>
                <w:szCs w:val="16"/>
                <w:lang w:val="ka-GE" w:eastAsia="en-GB"/>
              </w:rPr>
              <w:t>from</w:t>
            </w:r>
            <w:proofErr w:type="spellEnd"/>
            <w:r w:rsidRPr="00690C3F">
              <w:rPr>
                <w:rFonts w:ascii="Sylfaen" w:eastAsia="Times New Roman" w:hAnsi="Sylfaen" w:cs="Arial"/>
                <w:sz w:val="18"/>
                <w:szCs w:val="16"/>
                <w:lang w:val="ka-GE" w:eastAsia="en-GB"/>
              </w:rPr>
              <w:t xml:space="preserve"> </w:t>
            </w:r>
            <w:proofErr w:type="spellStart"/>
            <w:r w:rsidRPr="00690C3F">
              <w:rPr>
                <w:rFonts w:ascii="Sylfaen" w:eastAsia="Times New Roman" w:hAnsi="Sylfaen" w:cs="Arial"/>
                <w:sz w:val="18"/>
                <w:szCs w:val="16"/>
                <w:lang w:val="ka-GE" w:eastAsia="en-GB"/>
              </w:rPr>
              <w:t>wastewat</w:t>
            </w:r>
            <w:proofErr w:type="spellEnd"/>
            <w:r>
              <w:rPr>
                <w:rFonts w:ascii="Sylfaen" w:eastAsia="Times New Roman" w:hAnsi="Sylfaen" w:cs="Arial"/>
                <w:sz w:val="18"/>
                <w:szCs w:val="16"/>
                <w:lang w:val="en-US" w:eastAsia="en-GB"/>
              </w:rPr>
              <w:t>er</w:t>
            </w:r>
          </w:p>
          <w:p w14:paraId="0E287780"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789" w14:textId="77777777" w:rsidTr="00BF2527">
        <w:trPr>
          <w:gridBefore w:val="1"/>
          <w:trHeight w:val="256"/>
        </w:trPr>
        <w:tc>
          <w:tcPr>
            <w:tcW w:w="2551" w:type="dxa"/>
            <w:gridSpan w:val="4"/>
            <w:vMerge w:val="restart"/>
            <w:shd w:val="clear" w:color="auto" w:fill="B8CCE4" w:themeFill="accent1" w:themeFillTint="66"/>
            <w:noWrap/>
          </w:tcPr>
          <w:p w14:paraId="0E287782" w14:textId="5943B61D"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sidRPr="00C40F50">
              <w:rPr>
                <w:rFonts w:ascii="Sylfaen" w:eastAsia="Times New Roman" w:hAnsi="Sylfaen" w:cs="Arial"/>
                <w:sz w:val="16"/>
                <w:szCs w:val="16"/>
                <w:lang w:val="ka-GE" w:eastAsia="en-GB"/>
              </w:rPr>
              <w:t xml:space="preserve"> 6.3.1:</w:t>
            </w:r>
          </w:p>
        </w:tc>
        <w:tc>
          <w:tcPr>
            <w:tcW w:w="4629" w:type="dxa"/>
            <w:gridSpan w:val="8"/>
            <w:vMerge w:val="restart"/>
            <w:shd w:val="clear" w:color="auto" w:fill="B8CCE4" w:themeFill="accent1" w:themeFillTint="66"/>
          </w:tcPr>
          <w:p w14:paraId="0E287783" w14:textId="30877ADA" w:rsidR="00A72E65" w:rsidRPr="00C40F50" w:rsidRDefault="00690C3F" w:rsidP="00A72E65">
            <w:pPr>
              <w:rPr>
                <w:rFonts w:ascii="Sylfaen" w:eastAsia="Times New Roman" w:hAnsi="Sylfaen" w:cs="Arial"/>
                <w:sz w:val="16"/>
                <w:szCs w:val="16"/>
                <w:lang w:val="ka-GE" w:eastAsia="en-GB"/>
              </w:rPr>
            </w:pPr>
            <w:proofErr w:type="spellStart"/>
            <w:r w:rsidRPr="00690C3F">
              <w:rPr>
                <w:rFonts w:ascii="Sylfaen" w:eastAsia="Times New Roman" w:hAnsi="Sylfaen" w:cs="Arial"/>
                <w:sz w:val="16"/>
                <w:szCs w:val="16"/>
                <w:lang w:val="ka-GE" w:eastAsia="en-GB"/>
              </w:rPr>
              <w:t>Amount</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of</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re</w:t>
            </w:r>
            <w:r w:rsidR="002A1D28">
              <w:rPr>
                <w:rFonts w:ascii="Sylfaen" w:eastAsia="Times New Roman" w:hAnsi="Sylfaen" w:cs="Arial"/>
                <w:sz w:val="16"/>
                <w:szCs w:val="16"/>
                <w:lang w:val="ka-GE" w:eastAsia="en-GB"/>
              </w:rPr>
              <w:t>d</w:t>
            </w:r>
            <w:r w:rsidRPr="00690C3F">
              <w:rPr>
                <w:rFonts w:ascii="Sylfaen" w:eastAsia="Times New Roman" w:hAnsi="Sylfaen" w:cs="Arial"/>
                <w:sz w:val="16"/>
                <w:szCs w:val="16"/>
                <w:lang w:val="ka-GE" w:eastAsia="en-GB"/>
              </w:rPr>
              <w:t>uced</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emissions</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from</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wastewater</w:t>
            </w:r>
            <w:proofErr w:type="spellEnd"/>
            <w:r w:rsidR="00A72E65"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Gg</w:t>
            </w:r>
            <w:r w:rsidR="00A72E65" w:rsidRPr="00690C3F">
              <w:rPr>
                <w:rFonts w:ascii="Sylfaen" w:eastAsia="Times New Roman" w:hAnsi="Sylfaen" w:cs="Arial"/>
                <w:sz w:val="16"/>
                <w:szCs w:val="16"/>
                <w:lang w:val="ka-GE" w:eastAsia="en-GB"/>
              </w:rPr>
              <w:t>CO</w:t>
            </w:r>
            <w:r w:rsidR="00A72E65" w:rsidRPr="00690C3F">
              <w:rPr>
                <w:rFonts w:ascii="Sylfaen" w:eastAsia="Times New Roman" w:hAnsi="Sylfaen" w:cs="Arial"/>
                <w:sz w:val="16"/>
                <w:szCs w:val="16"/>
                <w:vertAlign w:val="subscript"/>
                <w:lang w:val="ka-GE" w:eastAsia="en-GB"/>
              </w:rPr>
              <w:t>2</w:t>
            </w:r>
            <w:r w:rsidRPr="00690C3F">
              <w:rPr>
                <w:rFonts w:ascii="Sylfaen" w:eastAsia="Times New Roman" w:hAnsi="Sylfaen" w:cs="Arial"/>
                <w:sz w:val="16"/>
                <w:szCs w:val="16"/>
                <w:lang w:val="en-US" w:eastAsia="en-GB"/>
              </w:rPr>
              <w:t>e</w:t>
            </w:r>
            <w:r w:rsidR="00A72E65">
              <w:rPr>
                <w:rFonts w:ascii="Sylfaen" w:eastAsia="Times New Roman" w:hAnsi="Sylfaen" w:cs="Arial"/>
                <w:sz w:val="16"/>
                <w:szCs w:val="16"/>
                <w:lang w:val="ka-GE" w:eastAsia="en-GB"/>
              </w:rPr>
              <w:t>.</w:t>
            </w:r>
            <w:r w:rsidR="00A72E65" w:rsidRPr="00C40F50">
              <w:rPr>
                <w:rFonts w:ascii="Sylfaen" w:eastAsia="Times New Roman" w:hAnsi="Sylfaen" w:cs="Arial"/>
                <w:sz w:val="16"/>
                <w:szCs w:val="16"/>
                <w:lang w:val="ka-GE" w:eastAsia="en-GB"/>
              </w:rPr>
              <w:t>)</w:t>
            </w:r>
          </w:p>
        </w:tc>
        <w:tc>
          <w:tcPr>
            <w:tcW w:w="1326" w:type="dxa"/>
            <w:gridSpan w:val="10"/>
            <w:shd w:val="clear" w:color="auto" w:fill="B8CCE4" w:themeFill="accent1" w:themeFillTint="66"/>
            <w:noWrap/>
          </w:tcPr>
          <w:p w14:paraId="5CB1BDA4" w14:textId="77777777" w:rsidR="00A72E65" w:rsidRPr="00C40F50" w:rsidRDefault="00A72E65" w:rsidP="00A72E65">
            <w:pPr>
              <w:rPr>
                <w:rFonts w:ascii="Sylfaen" w:eastAsia="Times New Roman" w:hAnsi="Sylfaen" w:cs="Arial"/>
                <w:sz w:val="16"/>
                <w:szCs w:val="16"/>
                <w:lang w:val="ka-GE" w:eastAsia="en-GB"/>
              </w:rPr>
            </w:pPr>
          </w:p>
        </w:tc>
        <w:tc>
          <w:tcPr>
            <w:tcW w:w="1222" w:type="dxa"/>
            <w:gridSpan w:val="10"/>
            <w:shd w:val="clear" w:color="auto" w:fill="B8CCE4" w:themeFill="accent1" w:themeFillTint="66"/>
          </w:tcPr>
          <w:p w14:paraId="0E287784" w14:textId="6EFDDC80"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965" w:type="dxa"/>
            <w:gridSpan w:val="7"/>
            <w:shd w:val="clear" w:color="auto" w:fill="B8CCE4" w:themeFill="accent1" w:themeFillTint="66"/>
          </w:tcPr>
          <w:p w14:paraId="571D0B7A" w14:textId="5F415B80"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23" w:type="dxa"/>
            <w:gridSpan w:val="9"/>
            <w:shd w:val="clear" w:color="auto" w:fill="B8CCE4" w:themeFill="accent1" w:themeFillTint="66"/>
          </w:tcPr>
          <w:p w14:paraId="0E287785" w14:textId="2683353F"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130" w:type="dxa"/>
            <w:gridSpan w:val="11"/>
            <w:shd w:val="clear" w:color="auto" w:fill="B8CCE4" w:themeFill="accent1" w:themeFillTint="66"/>
          </w:tcPr>
          <w:p w14:paraId="701A6684" w14:textId="626129EB"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215" w:type="dxa"/>
            <w:gridSpan w:val="11"/>
            <w:shd w:val="clear" w:color="auto" w:fill="B8CCE4" w:themeFill="accent1" w:themeFillTint="66"/>
          </w:tcPr>
          <w:p w14:paraId="0E287786" w14:textId="33C98BC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319" w:type="dxa"/>
            <w:gridSpan w:val="13"/>
            <w:shd w:val="clear" w:color="auto" w:fill="B8CCE4" w:themeFill="accent1" w:themeFillTint="66"/>
          </w:tcPr>
          <w:p w14:paraId="723D7615" w14:textId="687CC425"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5725" w:type="dxa"/>
            <w:gridSpan w:val="26"/>
            <w:shd w:val="clear" w:color="auto" w:fill="B8CCE4" w:themeFill="accent1" w:themeFillTint="66"/>
          </w:tcPr>
          <w:p w14:paraId="0E287788" w14:textId="1755D9B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C40F50" w14:paraId="0E287791" w14:textId="77777777" w:rsidTr="00BF2527">
        <w:trPr>
          <w:gridBefore w:val="1"/>
          <w:trHeight w:val="255"/>
        </w:trPr>
        <w:tc>
          <w:tcPr>
            <w:tcW w:w="2551" w:type="dxa"/>
            <w:gridSpan w:val="4"/>
            <w:vMerge/>
            <w:shd w:val="clear" w:color="auto" w:fill="B8CCE4" w:themeFill="accent1" w:themeFillTint="66"/>
            <w:noWrap/>
          </w:tcPr>
          <w:p w14:paraId="0E28778A" w14:textId="77777777" w:rsidR="00A72E65" w:rsidRPr="00C40F50" w:rsidRDefault="00A72E65" w:rsidP="00A72E65">
            <w:pPr>
              <w:jc w:val="center"/>
              <w:rPr>
                <w:rFonts w:ascii="Sylfaen" w:eastAsia="Times New Roman" w:hAnsi="Sylfaen" w:cs="Arial"/>
                <w:sz w:val="16"/>
                <w:szCs w:val="16"/>
                <w:lang w:val="ka-GE" w:eastAsia="en-GB"/>
              </w:rPr>
            </w:pPr>
          </w:p>
        </w:tc>
        <w:tc>
          <w:tcPr>
            <w:tcW w:w="4629" w:type="dxa"/>
            <w:gridSpan w:val="8"/>
            <w:vMerge/>
            <w:shd w:val="clear" w:color="auto" w:fill="B8CCE4" w:themeFill="accent1" w:themeFillTint="66"/>
          </w:tcPr>
          <w:p w14:paraId="0E28778B" w14:textId="77777777" w:rsidR="00A72E65" w:rsidRPr="00C40F50" w:rsidRDefault="00A72E65" w:rsidP="00A72E65">
            <w:pPr>
              <w:jc w:val="center"/>
              <w:rPr>
                <w:rFonts w:ascii="Sylfaen" w:eastAsia="Times New Roman" w:hAnsi="Sylfaen" w:cs="Arial"/>
                <w:sz w:val="16"/>
                <w:szCs w:val="16"/>
                <w:lang w:val="ka-GE" w:eastAsia="en-GB"/>
              </w:rPr>
            </w:pPr>
          </w:p>
        </w:tc>
        <w:tc>
          <w:tcPr>
            <w:tcW w:w="1326" w:type="dxa"/>
            <w:gridSpan w:val="10"/>
            <w:shd w:val="clear" w:color="auto" w:fill="B8CCE4" w:themeFill="accent1" w:themeFillTint="66"/>
            <w:noWrap/>
          </w:tcPr>
          <w:p w14:paraId="408B3A6A" w14:textId="644D9F05"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222" w:type="dxa"/>
            <w:gridSpan w:val="10"/>
            <w:shd w:val="clear" w:color="auto" w:fill="B8CCE4" w:themeFill="accent1" w:themeFillTint="66"/>
          </w:tcPr>
          <w:p w14:paraId="0E28778C" w14:textId="6E735D4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965" w:type="dxa"/>
            <w:gridSpan w:val="7"/>
            <w:shd w:val="clear" w:color="auto" w:fill="B8CCE4" w:themeFill="accent1" w:themeFillTint="66"/>
          </w:tcPr>
          <w:p w14:paraId="38858148" w14:textId="6F5C3B4B"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1023" w:type="dxa"/>
            <w:gridSpan w:val="9"/>
            <w:shd w:val="clear" w:color="auto" w:fill="B8CCE4" w:themeFill="accent1" w:themeFillTint="66"/>
          </w:tcPr>
          <w:p w14:paraId="0E28778D" w14:textId="4A0FE578"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130" w:type="dxa"/>
            <w:gridSpan w:val="11"/>
            <w:shd w:val="clear" w:color="auto" w:fill="B8CCE4" w:themeFill="accent1" w:themeFillTint="66"/>
          </w:tcPr>
          <w:p w14:paraId="59C342A7" w14:textId="1E31FC4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1215" w:type="dxa"/>
            <w:gridSpan w:val="11"/>
            <w:shd w:val="clear" w:color="auto" w:fill="B8CCE4" w:themeFill="accent1" w:themeFillTint="66"/>
          </w:tcPr>
          <w:p w14:paraId="0E28778E" w14:textId="2A779114"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319" w:type="dxa"/>
            <w:gridSpan w:val="13"/>
            <w:shd w:val="clear" w:color="auto" w:fill="B8CCE4" w:themeFill="accent1" w:themeFillTint="66"/>
          </w:tcPr>
          <w:p w14:paraId="7B8A17DD" w14:textId="03A4A508"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5725" w:type="dxa"/>
            <w:gridSpan w:val="26"/>
            <w:vMerge w:val="restart"/>
            <w:shd w:val="clear" w:color="auto" w:fill="B8CCE4" w:themeFill="accent1" w:themeFillTint="66"/>
          </w:tcPr>
          <w:p w14:paraId="0E287790" w14:textId="5880C7BF" w:rsidR="00A72E65" w:rsidRPr="00690C3F" w:rsidRDefault="00690C3F"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Repo</w:t>
            </w:r>
            <w:r w:rsidR="002A1D28">
              <w:rPr>
                <w:rFonts w:ascii="Sylfaen" w:eastAsia="Times New Roman" w:hAnsi="Sylfaen" w:cs="Arial"/>
                <w:sz w:val="16"/>
                <w:szCs w:val="16"/>
                <w:lang w:val="en-US" w:eastAsia="en-GB"/>
              </w:rPr>
              <w:t>r</w:t>
            </w:r>
            <w:r>
              <w:rPr>
                <w:rFonts w:ascii="Sylfaen" w:eastAsia="Times New Roman" w:hAnsi="Sylfaen" w:cs="Arial"/>
                <w:sz w:val="16"/>
                <w:szCs w:val="16"/>
                <w:lang w:val="en-US" w:eastAsia="en-GB"/>
              </w:rPr>
              <w:t>t of the United Water Supply Company of Georgia</w:t>
            </w:r>
          </w:p>
        </w:tc>
      </w:tr>
      <w:tr w:rsidR="00A72E65" w:rsidRPr="00C40F50" w14:paraId="0E287799" w14:textId="77777777" w:rsidTr="00BF2527">
        <w:trPr>
          <w:gridBefore w:val="1"/>
          <w:trHeight w:val="255"/>
        </w:trPr>
        <w:tc>
          <w:tcPr>
            <w:tcW w:w="2551" w:type="dxa"/>
            <w:gridSpan w:val="4"/>
            <w:vMerge/>
            <w:noWrap/>
          </w:tcPr>
          <w:p w14:paraId="0E287792" w14:textId="77777777" w:rsidR="00A72E65" w:rsidRPr="00C40F50" w:rsidRDefault="00A72E65" w:rsidP="00A72E65">
            <w:pPr>
              <w:jc w:val="center"/>
              <w:rPr>
                <w:rFonts w:ascii="Sylfaen" w:eastAsia="Times New Roman" w:hAnsi="Sylfaen" w:cs="Arial"/>
                <w:sz w:val="16"/>
                <w:szCs w:val="16"/>
                <w:lang w:val="ka-GE" w:eastAsia="en-GB"/>
              </w:rPr>
            </w:pPr>
          </w:p>
        </w:tc>
        <w:tc>
          <w:tcPr>
            <w:tcW w:w="4629" w:type="dxa"/>
            <w:gridSpan w:val="8"/>
            <w:vMerge/>
          </w:tcPr>
          <w:p w14:paraId="0E287793" w14:textId="77777777" w:rsidR="00A72E65" w:rsidRPr="00C40F50" w:rsidRDefault="00A72E65" w:rsidP="00A72E65">
            <w:pPr>
              <w:jc w:val="center"/>
              <w:rPr>
                <w:rFonts w:ascii="Sylfaen" w:eastAsia="Times New Roman" w:hAnsi="Sylfaen" w:cs="Arial"/>
                <w:sz w:val="16"/>
                <w:szCs w:val="16"/>
                <w:lang w:val="ka-GE" w:eastAsia="en-GB"/>
              </w:rPr>
            </w:pPr>
          </w:p>
        </w:tc>
        <w:tc>
          <w:tcPr>
            <w:tcW w:w="1326" w:type="dxa"/>
            <w:gridSpan w:val="10"/>
            <w:shd w:val="clear" w:color="auto" w:fill="B8CCE4" w:themeFill="accent1" w:themeFillTint="66"/>
            <w:noWrap/>
          </w:tcPr>
          <w:p w14:paraId="06EF16D2" w14:textId="65F6716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222" w:type="dxa"/>
            <w:gridSpan w:val="10"/>
            <w:shd w:val="clear" w:color="auto" w:fill="B8CCE4" w:themeFill="accent1" w:themeFillTint="66"/>
          </w:tcPr>
          <w:p w14:paraId="0E287794" w14:textId="6A50679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color w:val="000000" w:themeColor="text1"/>
                <w:sz w:val="16"/>
                <w:szCs w:val="16"/>
                <w:lang w:val="ka-GE" w:eastAsia="en-GB"/>
              </w:rPr>
              <w:t>0</w:t>
            </w:r>
          </w:p>
        </w:tc>
        <w:tc>
          <w:tcPr>
            <w:tcW w:w="965" w:type="dxa"/>
            <w:gridSpan w:val="7"/>
            <w:shd w:val="clear" w:color="auto" w:fill="B8CCE4" w:themeFill="accent1" w:themeFillTint="66"/>
          </w:tcPr>
          <w:p w14:paraId="7D776CD3" w14:textId="48A251E5" w:rsidR="00A72E65" w:rsidRPr="006105DA" w:rsidRDefault="00A72E65" w:rsidP="00A72E65">
            <w:pPr>
              <w:rPr>
                <w:rFonts w:ascii="Sylfaen" w:eastAsia="Times New Roman" w:hAnsi="Sylfaen" w:cs="Arial"/>
                <w:color w:val="000000" w:themeColor="text1"/>
                <w:sz w:val="16"/>
                <w:szCs w:val="16"/>
                <w:highlight w:val="yellow"/>
                <w:lang w:val="ka-GE" w:eastAsia="en-GB"/>
              </w:rPr>
            </w:pPr>
            <w:r>
              <w:rPr>
                <w:rFonts w:ascii="Sylfaen" w:eastAsia="Times New Roman" w:hAnsi="Sylfaen" w:cs="Arial"/>
                <w:color w:val="000000" w:themeColor="text1"/>
                <w:sz w:val="16"/>
                <w:szCs w:val="16"/>
                <w:lang w:val="en-US" w:eastAsia="en-GB"/>
              </w:rPr>
              <w:t xml:space="preserve">More than </w:t>
            </w:r>
            <w:r>
              <w:rPr>
                <w:rFonts w:ascii="Sylfaen" w:eastAsia="Times New Roman" w:hAnsi="Sylfaen" w:cs="Arial"/>
                <w:color w:val="000000" w:themeColor="text1"/>
                <w:sz w:val="16"/>
                <w:szCs w:val="16"/>
                <w:lang w:val="ka-GE" w:eastAsia="en-GB"/>
              </w:rPr>
              <w:t>150</w:t>
            </w:r>
          </w:p>
        </w:tc>
        <w:tc>
          <w:tcPr>
            <w:tcW w:w="1023" w:type="dxa"/>
            <w:gridSpan w:val="9"/>
            <w:shd w:val="clear" w:color="auto" w:fill="B8CCE4" w:themeFill="accent1" w:themeFillTint="66"/>
          </w:tcPr>
          <w:p w14:paraId="0E287795" w14:textId="17314DF3" w:rsidR="00A72E65" w:rsidRPr="00C40F50" w:rsidRDefault="00A72E65" w:rsidP="00A72E65">
            <w:pPr>
              <w:rPr>
                <w:rFonts w:ascii="Sylfaen" w:eastAsia="Times New Roman" w:hAnsi="Sylfaen" w:cs="Arial"/>
                <w:color w:val="000000" w:themeColor="text1"/>
                <w:sz w:val="16"/>
                <w:szCs w:val="16"/>
                <w:highlight w:val="yellow"/>
                <w:lang w:val="ka-GE" w:eastAsia="en-GB"/>
              </w:rPr>
            </w:pPr>
            <w:r>
              <w:rPr>
                <w:rFonts w:ascii="Sylfaen" w:eastAsia="Times New Roman" w:hAnsi="Sylfaen" w:cs="Arial"/>
                <w:color w:val="000000" w:themeColor="text1"/>
                <w:sz w:val="16"/>
                <w:szCs w:val="16"/>
                <w:lang w:val="en-US" w:eastAsia="en-GB"/>
              </w:rPr>
              <w:t xml:space="preserve">More than </w:t>
            </w:r>
            <w:r>
              <w:rPr>
                <w:rFonts w:ascii="Sylfaen" w:eastAsia="Times New Roman" w:hAnsi="Sylfaen" w:cs="Arial"/>
                <w:color w:val="000000" w:themeColor="text1"/>
                <w:sz w:val="16"/>
                <w:szCs w:val="16"/>
                <w:lang w:val="ka-GE" w:eastAsia="en-GB"/>
              </w:rPr>
              <w:t>200</w:t>
            </w:r>
          </w:p>
        </w:tc>
        <w:tc>
          <w:tcPr>
            <w:tcW w:w="1130" w:type="dxa"/>
            <w:gridSpan w:val="11"/>
            <w:shd w:val="clear" w:color="auto" w:fill="B8CCE4" w:themeFill="accent1" w:themeFillTint="66"/>
          </w:tcPr>
          <w:p w14:paraId="67512FF3" w14:textId="432E87F6" w:rsidR="00A72E65" w:rsidRPr="00C40F50" w:rsidRDefault="00A72E65" w:rsidP="00A72E65">
            <w:pPr>
              <w:rPr>
                <w:rFonts w:ascii="Sylfaen" w:eastAsia="Times New Roman" w:hAnsi="Sylfaen" w:cs="Arial"/>
                <w:color w:val="000000" w:themeColor="text1"/>
                <w:sz w:val="16"/>
                <w:szCs w:val="16"/>
                <w:highlight w:val="yellow"/>
                <w:lang w:val="ka-GE" w:eastAsia="en-GB"/>
              </w:rPr>
            </w:pPr>
            <w:r>
              <w:rPr>
                <w:rFonts w:ascii="Sylfaen" w:eastAsia="Times New Roman" w:hAnsi="Sylfaen" w:cs="Arial"/>
                <w:color w:val="000000" w:themeColor="text1"/>
                <w:sz w:val="16"/>
                <w:szCs w:val="16"/>
                <w:lang w:val="en-US" w:eastAsia="en-GB"/>
              </w:rPr>
              <w:t xml:space="preserve">More than </w:t>
            </w:r>
            <w:r w:rsidRPr="00C40F50">
              <w:rPr>
                <w:rFonts w:ascii="Sylfaen" w:eastAsia="Times New Roman" w:hAnsi="Sylfaen" w:cs="Arial"/>
                <w:color w:val="000000" w:themeColor="text1"/>
                <w:sz w:val="16"/>
                <w:szCs w:val="16"/>
                <w:lang w:val="ka-GE" w:eastAsia="en-GB"/>
              </w:rPr>
              <w:t>300</w:t>
            </w:r>
          </w:p>
        </w:tc>
        <w:tc>
          <w:tcPr>
            <w:tcW w:w="1215" w:type="dxa"/>
            <w:gridSpan w:val="11"/>
            <w:shd w:val="clear" w:color="auto" w:fill="B8CCE4" w:themeFill="accent1" w:themeFillTint="66"/>
          </w:tcPr>
          <w:p w14:paraId="0E287796" w14:textId="1898EDFC" w:rsidR="00A72E65" w:rsidRPr="00C40F50" w:rsidRDefault="00A72E65" w:rsidP="00A72E65">
            <w:pPr>
              <w:rPr>
                <w:rFonts w:ascii="Sylfaen" w:eastAsia="Times New Roman" w:hAnsi="Sylfaen" w:cs="Arial"/>
                <w:color w:val="000000" w:themeColor="text1"/>
                <w:sz w:val="16"/>
                <w:szCs w:val="16"/>
                <w:highlight w:val="yellow"/>
                <w:lang w:val="ka-GE" w:eastAsia="en-GB"/>
              </w:rPr>
            </w:pPr>
            <w:r>
              <w:rPr>
                <w:rFonts w:ascii="Sylfaen" w:eastAsia="Times New Roman" w:hAnsi="Sylfaen" w:cs="Arial"/>
                <w:sz w:val="16"/>
                <w:szCs w:val="16"/>
                <w:lang w:val="en-US" w:eastAsia="en-GB"/>
              </w:rPr>
              <w:t xml:space="preserve">More than </w:t>
            </w:r>
            <w:r>
              <w:rPr>
                <w:rFonts w:ascii="Sylfaen" w:eastAsia="Times New Roman" w:hAnsi="Sylfaen" w:cs="Arial"/>
                <w:sz w:val="16"/>
                <w:szCs w:val="16"/>
                <w:lang w:val="ka-GE" w:eastAsia="en-GB"/>
              </w:rPr>
              <w:t>400</w:t>
            </w:r>
          </w:p>
        </w:tc>
        <w:tc>
          <w:tcPr>
            <w:tcW w:w="2319" w:type="dxa"/>
            <w:gridSpan w:val="13"/>
            <w:shd w:val="clear" w:color="auto" w:fill="B8CCE4" w:themeFill="accent1" w:themeFillTint="66"/>
          </w:tcPr>
          <w:p w14:paraId="448D3BCA" w14:textId="0E9C0AFF"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color w:val="000000" w:themeColor="text1"/>
                <w:sz w:val="16"/>
                <w:szCs w:val="16"/>
                <w:lang w:val="en-US" w:eastAsia="en-GB"/>
              </w:rPr>
              <w:t xml:space="preserve">More than </w:t>
            </w:r>
            <w:r>
              <w:rPr>
                <w:rFonts w:ascii="Sylfaen" w:eastAsia="Times New Roman" w:hAnsi="Sylfaen" w:cs="Arial"/>
                <w:color w:val="000000" w:themeColor="text1"/>
                <w:sz w:val="16"/>
                <w:szCs w:val="16"/>
                <w:lang w:val="ka-GE" w:eastAsia="en-GB"/>
              </w:rPr>
              <w:t>500</w:t>
            </w:r>
          </w:p>
        </w:tc>
        <w:tc>
          <w:tcPr>
            <w:tcW w:w="5725" w:type="dxa"/>
            <w:gridSpan w:val="26"/>
            <w:vMerge/>
          </w:tcPr>
          <w:p w14:paraId="0E287798" w14:textId="0281B1C3" w:rsidR="00A72E65" w:rsidRPr="00C40F50" w:rsidRDefault="00A72E65" w:rsidP="00A72E65">
            <w:pPr>
              <w:rPr>
                <w:rFonts w:ascii="Sylfaen" w:eastAsia="Times New Roman" w:hAnsi="Sylfaen" w:cs="Arial"/>
                <w:sz w:val="16"/>
                <w:szCs w:val="16"/>
                <w:lang w:val="ka-GE" w:eastAsia="en-GB"/>
              </w:rPr>
            </w:pPr>
          </w:p>
        </w:tc>
      </w:tr>
      <w:tr w:rsidR="00A72E65" w:rsidRPr="00690C3F" w14:paraId="00596A39" w14:textId="77777777" w:rsidTr="00BF2527">
        <w:trPr>
          <w:gridBefore w:val="1"/>
          <w:trHeight w:val="255"/>
        </w:trPr>
        <w:tc>
          <w:tcPr>
            <w:tcW w:w="2551" w:type="dxa"/>
            <w:gridSpan w:val="4"/>
            <w:shd w:val="clear" w:color="auto" w:fill="DBE5F1" w:themeFill="accent1" w:themeFillTint="33"/>
            <w:noWrap/>
          </w:tcPr>
          <w:p w14:paraId="4E7AC8E7" w14:textId="79138FB0"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2D2AFE26" w14:textId="750EA91E" w:rsidR="00A72E65" w:rsidRPr="00C40F50" w:rsidRDefault="00A72E65" w:rsidP="00A72E65">
            <w:pPr>
              <w:jc w:val="center"/>
              <w:rPr>
                <w:rFonts w:ascii="Sylfaen" w:eastAsia="Times New Roman" w:hAnsi="Sylfaen" w:cs="Arial"/>
                <w:sz w:val="16"/>
                <w:szCs w:val="16"/>
                <w:lang w:val="ka-GE" w:eastAsia="en-GB"/>
              </w:rPr>
            </w:pPr>
          </w:p>
        </w:tc>
        <w:tc>
          <w:tcPr>
            <w:tcW w:w="19554" w:type="dxa"/>
            <w:gridSpan w:val="105"/>
            <w:shd w:val="clear" w:color="auto" w:fill="DBE5F1" w:themeFill="accent1" w:themeFillTint="33"/>
          </w:tcPr>
          <w:p w14:paraId="65E0E90C" w14:textId="5F7BE052" w:rsidR="00A72E65" w:rsidRPr="00690C3F" w:rsidRDefault="00690C3F" w:rsidP="00A72E65">
            <w:pPr>
              <w:rPr>
                <w:rFonts w:ascii="Sylfaen" w:eastAsia="Times New Roman" w:hAnsi="Sylfaen" w:cs="Arial"/>
                <w:sz w:val="16"/>
                <w:szCs w:val="16"/>
                <w:lang w:val="ka-GE" w:eastAsia="en-GB"/>
              </w:rPr>
            </w:pPr>
            <w:proofErr w:type="spellStart"/>
            <w:r w:rsidRPr="00690C3F">
              <w:rPr>
                <w:rFonts w:ascii="Sylfaen" w:eastAsia="Times New Roman" w:hAnsi="Sylfaen" w:cs="Arial"/>
                <w:sz w:val="16"/>
                <w:szCs w:val="16"/>
                <w:lang w:val="ka-GE" w:eastAsia="en-GB"/>
              </w:rPr>
              <w:t>Failure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in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finding</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financial</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resources</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necessary</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for</w:t>
            </w:r>
            <w:proofErr w:type="spellEnd"/>
            <w:r w:rsidRPr="00690C3F">
              <w:rPr>
                <w:rFonts w:ascii="Sylfaen" w:eastAsia="Times New Roman" w:hAnsi="Sylfaen" w:cs="Arial"/>
                <w:sz w:val="16"/>
                <w:szCs w:val="16"/>
                <w:lang w:val="ka-GE" w:eastAsia="en-GB"/>
              </w:rPr>
              <w:t xml:space="preserve"> </w:t>
            </w:r>
            <w:proofErr w:type="spellStart"/>
            <w:r w:rsidR="002A1D28">
              <w:rPr>
                <w:rFonts w:ascii="Sylfaen" w:eastAsia="Times New Roman" w:hAnsi="Sylfaen" w:cs="Arial"/>
                <w:sz w:val="16"/>
                <w:szCs w:val="16"/>
                <w:lang w:val="ka-GE" w:eastAsia="en-GB"/>
              </w:rPr>
              <w:t>the</w:t>
            </w:r>
            <w:proofErr w:type="spellEnd"/>
            <w:r w:rsidR="002A1D28">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implementation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of</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the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activity</w:t>
            </w:r>
            <w:proofErr w:type="spellEnd"/>
          </w:p>
        </w:tc>
      </w:tr>
      <w:tr w:rsidR="00A72E65" w:rsidRPr="00C40F50" w14:paraId="0E2877A5" w14:textId="77777777" w:rsidTr="00BF2527">
        <w:trPr>
          <w:gridBefore w:val="1"/>
          <w:trHeight w:val="525"/>
        </w:trPr>
        <w:tc>
          <w:tcPr>
            <w:tcW w:w="2551" w:type="dxa"/>
            <w:gridSpan w:val="4"/>
            <w:vMerge w:val="restart"/>
            <w:shd w:val="clear" w:color="auto" w:fill="D9D9D9" w:themeFill="background1" w:themeFillShade="D9"/>
            <w:noWrap/>
          </w:tcPr>
          <w:p w14:paraId="0E28779A" w14:textId="0799C62F"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lastRenderedPageBreak/>
              <w:t>Activity</w:t>
            </w:r>
            <w:proofErr w:type="spellEnd"/>
          </w:p>
        </w:tc>
        <w:tc>
          <w:tcPr>
            <w:tcW w:w="2532" w:type="dxa"/>
            <w:gridSpan w:val="6"/>
            <w:vMerge w:val="restart"/>
            <w:shd w:val="clear" w:color="auto" w:fill="D9D9D9" w:themeFill="background1" w:themeFillShade="D9"/>
          </w:tcPr>
          <w:p w14:paraId="0E28779B" w14:textId="1D80C281"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2097" w:type="dxa"/>
            <w:gridSpan w:val="2"/>
            <w:vMerge w:val="restart"/>
            <w:shd w:val="clear" w:color="auto" w:fill="D9D9D9" w:themeFill="background1" w:themeFillShade="D9"/>
          </w:tcPr>
          <w:p w14:paraId="0E28779C" w14:textId="3E5507D1" w:rsidR="00A72E65" w:rsidRPr="00C40F50" w:rsidRDefault="00A72E65" w:rsidP="00A72E65">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291" w:type="dxa"/>
            <w:gridSpan w:val="9"/>
            <w:vMerge w:val="restart"/>
            <w:shd w:val="clear" w:color="auto" w:fill="D9D9D9" w:themeFill="background1" w:themeFillShade="D9"/>
            <w:noWrap/>
          </w:tcPr>
          <w:p w14:paraId="6843A7E6" w14:textId="7051552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257" w:type="dxa"/>
            <w:gridSpan w:val="11"/>
            <w:vMerge w:val="restart"/>
            <w:shd w:val="clear" w:color="auto" w:fill="D9D9D9" w:themeFill="background1" w:themeFillShade="D9"/>
          </w:tcPr>
          <w:p w14:paraId="7AE523C8" w14:textId="6E9AD0F3"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79D" w14:textId="68177DD8" w:rsidR="00A72E65" w:rsidRPr="00C40F50" w:rsidRDefault="00A72E65" w:rsidP="00A72E65">
            <w:pPr>
              <w:rPr>
                <w:rFonts w:ascii="Sylfaen" w:eastAsia="Times New Roman" w:hAnsi="Sylfaen" w:cs="Arial"/>
                <w:sz w:val="16"/>
                <w:szCs w:val="16"/>
                <w:lang w:val="ka-GE" w:eastAsia="en-GB"/>
              </w:rPr>
            </w:pPr>
          </w:p>
        </w:tc>
        <w:tc>
          <w:tcPr>
            <w:tcW w:w="1988" w:type="dxa"/>
            <w:gridSpan w:val="16"/>
            <w:vMerge w:val="restart"/>
            <w:shd w:val="clear" w:color="auto" w:fill="D9D9D9" w:themeFill="background1" w:themeFillShade="D9"/>
          </w:tcPr>
          <w:p w14:paraId="0E28779F" w14:textId="1FE77B41" w:rsidR="00A72E65" w:rsidRPr="00026B15"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345" w:type="dxa"/>
            <w:gridSpan w:val="22"/>
            <w:vMerge w:val="restart"/>
            <w:shd w:val="clear" w:color="auto" w:fill="D9D9D9" w:themeFill="background1" w:themeFillShade="D9"/>
          </w:tcPr>
          <w:p w14:paraId="0E2877A0" w14:textId="7A554F2B"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422" w:type="dxa"/>
            <w:gridSpan w:val="8"/>
            <w:vMerge w:val="restart"/>
            <w:shd w:val="clear" w:color="auto" w:fill="D9D9D9" w:themeFill="background1" w:themeFillShade="D9"/>
          </w:tcPr>
          <w:p w14:paraId="0E2877A1" w14:textId="05F115F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514" w:type="dxa"/>
            <w:gridSpan w:val="10"/>
            <w:vMerge w:val="restart"/>
            <w:shd w:val="clear" w:color="auto" w:fill="D9D9D9" w:themeFill="background1" w:themeFillShade="D9"/>
          </w:tcPr>
          <w:p w14:paraId="0E2877A2" w14:textId="3D0A7F28"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5108" w:type="dxa"/>
            <w:gridSpan w:val="21"/>
            <w:shd w:val="clear" w:color="auto" w:fill="D9D9D9" w:themeFill="background1" w:themeFillShade="D9"/>
          </w:tcPr>
          <w:p w14:paraId="0E2877A4" w14:textId="6D7156C4"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A72E65" w:rsidRPr="00C40F50" w14:paraId="35FC2C11" w14:textId="77777777" w:rsidTr="00BF2527">
        <w:trPr>
          <w:gridBefore w:val="1"/>
          <w:trHeight w:val="525"/>
        </w:trPr>
        <w:tc>
          <w:tcPr>
            <w:tcW w:w="2551" w:type="dxa"/>
            <w:gridSpan w:val="4"/>
            <w:vMerge/>
            <w:shd w:val="clear" w:color="auto" w:fill="D9D9D9" w:themeFill="background1" w:themeFillShade="D9"/>
            <w:noWrap/>
          </w:tcPr>
          <w:p w14:paraId="437C5FED"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1578D254"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5729A214"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71EB39DB"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733BB0A1" w14:textId="3F77CC73"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53F408BF"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540075C1"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extDirection w:val="btLr"/>
          </w:tcPr>
          <w:p w14:paraId="30B25C4F" w14:textId="77777777" w:rsidR="00A72E65" w:rsidRPr="00C40F50" w:rsidRDefault="00A72E65" w:rsidP="00A72E65">
            <w:pPr>
              <w:ind w:left="113" w:right="113"/>
              <w:jc w:val="center"/>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458C0B74" w14:textId="77777777" w:rsidR="00A72E65" w:rsidRPr="00C40F50" w:rsidRDefault="00A72E65" w:rsidP="00A72E65">
            <w:pPr>
              <w:rPr>
                <w:rFonts w:ascii="Sylfaen" w:eastAsia="Times New Roman" w:hAnsi="Sylfaen" w:cs="Arial"/>
                <w:sz w:val="16"/>
                <w:szCs w:val="16"/>
                <w:lang w:val="ka-GE" w:eastAsia="en-GB"/>
              </w:rPr>
            </w:pPr>
          </w:p>
        </w:tc>
        <w:tc>
          <w:tcPr>
            <w:tcW w:w="1955" w:type="dxa"/>
            <w:gridSpan w:val="9"/>
            <w:shd w:val="clear" w:color="auto" w:fill="D9D9D9" w:themeFill="background1" w:themeFillShade="D9"/>
          </w:tcPr>
          <w:p w14:paraId="54A2A596" w14:textId="55D07580"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2189" w:type="dxa"/>
            <w:gridSpan w:val="7"/>
            <w:shd w:val="clear" w:color="auto" w:fill="D9D9D9" w:themeFill="background1" w:themeFillShade="D9"/>
          </w:tcPr>
          <w:p w14:paraId="28A0494B" w14:textId="4ABA0C1A"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964" w:type="dxa"/>
            <w:gridSpan w:val="5"/>
            <w:vMerge w:val="restart"/>
            <w:shd w:val="clear" w:color="auto" w:fill="D9D9D9" w:themeFill="background1" w:themeFillShade="D9"/>
          </w:tcPr>
          <w:p w14:paraId="28288828" w14:textId="53EC0D24" w:rsidR="00A72E65" w:rsidRPr="00690C3F" w:rsidRDefault="00690C3F"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Deficit</w:t>
            </w:r>
          </w:p>
        </w:tc>
      </w:tr>
      <w:tr w:rsidR="00A72E65" w:rsidRPr="00C40F50" w14:paraId="0F32691B" w14:textId="77777777" w:rsidTr="00BF2527">
        <w:trPr>
          <w:gridBefore w:val="1"/>
          <w:trHeight w:val="525"/>
        </w:trPr>
        <w:tc>
          <w:tcPr>
            <w:tcW w:w="2551" w:type="dxa"/>
            <w:gridSpan w:val="4"/>
            <w:vMerge/>
            <w:shd w:val="clear" w:color="auto" w:fill="D9D9D9" w:themeFill="background1" w:themeFillShade="D9"/>
            <w:noWrap/>
          </w:tcPr>
          <w:p w14:paraId="2633513C"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19C02219"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7AE8CE81"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11C7F7BD"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50471842" w14:textId="65BFFFDF"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527A7D4F"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402617AA"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extDirection w:val="btLr"/>
          </w:tcPr>
          <w:p w14:paraId="1066B80B" w14:textId="77777777" w:rsidR="00A72E65" w:rsidRPr="00C40F50" w:rsidRDefault="00A72E65" w:rsidP="00A72E65">
            <w:pPr>
              <w:ind w:left="113" w:right="113"/>
              <w:jc w:val="center"/>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4FAF24F5" w14:textId="77777777" w:rsidR="00A72E65" w:rsidRPr="00C40F50" w:rsidRDefault="00A72E65" w:rsidP="00A72E65">
            <w:pPr>
              <w:rPr>
                <w:rFonts w:ascii="Sylfaen" w:eastAsia="Times New Roman" w:hAnsi="Sylfaen" w:cs="Arial"/>
                <w:sz w:val="16"/>
                <w:szCs w:val="16"/>
                <w:lang w:val="ka-GE" w:eastAsia="en-GB"/>
              </w:rPr>
            </w:pPr>
          </w:p>
        </w:tc>
        <w:tc>
          <w:tcPr>
            <w:tcW w:w="738" w:type="dxa"/>
            <w:gridSpan w:val="2"/>
            <w:shd w:val="clear" w:color="auto" w:fill="D9D9D9" w:themeFill="background1" w:themeFillShade="D9"/>
          </w:tcPr>
          <w:p w14:paraId="6C60DDD2" w14:textId="1F3CE0F4"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217" w:type="dxa"/>
            <w:gridSpan w:val="7"/>
            <w:shd w:val="clear" w:color="auto" w:fill="D9D9D9" w:themeFill="background1" w:themeFillShade="D9"/>
          </w:tcPr>
          <w:p w14:paraId="595309B8" w14:textId="61D7ECD4"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094" w:type="dxa"/>
            <w:gridSpan w:val="5"/>
            <w:shd w:val="clear" w:color="auto" w:fill="D9D9D9" w:themeFill="background1" w:themeFillShade="D9"/>
          </w:tcPr>
          <w:p w14:paraId="6708F3B3" w14:textId="66B907D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95" w:type="dxa"/>
            <w:gridSpan w:val="2"/>
            <w:shd w:val="clear" w:color="auto" w:fill="D9D9D9" w:themeFill="background1" w:themeFillShade="D9"/>
          </w:tcPr>
          <w:p w14:paraId="0D29B63B" w14:textId="4381ED0A"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964" w:type="dxa"/>
            <w:gridSpan w:val="5"/>
            <w:vMerge/>
            <w:shd w:val="clear" w:color="auto" w:fill="D9D9D9" w:themeFill="background1" w:themeFillShade="D9"/>
          </w:tcPr>
          <w:p w14:paraId="1440A624" w14:textId="162F32C2" w:rsidR="00A72E65" w:rsidRPr="00C40F50" w:rsidRDefault="00A72E65" w:rsidP="00A72E65">
            <w:pPr>
              <w:rPr>
                <w:rFonts w:ascii="Sylfaen" w:eastAsia="Times New Roman" w:hAnsi="Sylfaen" w:cs="Arial"/>
                <w:sz w:val="16"/>
                <w:szCs w:val="16"/>
                <w:lang w:val="ka-GE" w:eastAsia="en-GB"/>
              </w:rPr>
            </w:pPr>
          </w:p>
        </w:tc>
      </w:tr>
      <w:tr w:rsidR="00A72E65" w:rsidRPr="00C40F50" w14:paraId="0E2877B8" w14:textId="77777777" w:rsidTr="00BF2527">
        <w:trPr>
          <w:gridBefore w:val="1"/>
          <w:cantSplit/>
          <w:trHeight w:val="1134"/>
        </w:trPr>
        <w:tc>
          <w:tcPr>
            <w:tcW w:w="2551" w:type="dxa"/>
            <w:gridSpan w:val="4"/>
            <w:shd w:val="clear" w:color="auto" w:fill="auto"/>
            <w:noWrap/>
          </w:tcPr>
          <w:p w14:paraId="0E2877A6" w14:textId="698205B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6.3.1. </w:t>
            </w:r>
            <w:r w:rsidRPr="005F0555">
              <w:rPr>
                <w:rFonts w:ascii="Sylfaen" w:eastAsia="Times New Roman" w:hAnsi="Sylfaen" w:cs="Arial"/>
                <w:sz w:val="16"/>
                <w:szCs w:val="16"/>
                <w:lang w:val="en-GB" w:eastAsia="en-GB"/>
              </w:rPr>
              <w:t>Construction of municipal wastewater treatment plants</w:t>
            </w:r>
            <w:r>
              <w:rPr>
                <w:rFonts w:ascii="Sylfaen" w:eastAsia="Times New Roman" w:hAnsi="Sylfaen" w:cs="Arial"/>
                <w:sz w:val="16"/>
                <w:szCs w:val="16"/>
                <w:lang w:val="en-GB" w:eastAsia="en-GB"/>
              </w:rPr>
              <w:t>.</w:t>
            </w:r>
          </w:p>
        </w:tc>
        <w:tc>
          <w:tcPr>
            <w:tcW w:w="2532" w:type="dxa"/>
            <w:gridSpan w:val="6"/>
            <w:shd w:val="clear" w:color="auto" w:fill="auto"/>
          </w:tcPr>
          <w:p w14:paraId="694A0D28" w14:textId="05996978" w:rsidR="00A72E65" w:rsidRPr="00C40F50" w:rsidRDefault="00A72E65" w:rsidP="00A72E65">
            <w:pPr>
              <w:tabs>
                <w:tab w:val="left" w:pos="301"/>
              </w:tabs>
              <w:rPr>
                <w:rFonts w:ascii="Sylfaen" w:eastAsia="Times New Roman" w:hAnsi="Sylfaen" w:cs="Arial"/>
                <w:sz w:val="16"/>
                <w:szCs w:val="16"/>
                <w:lang w:val="ka-GE" w:eastAsia="en-GB"/>
              </w:rPr>
            </w:pPr>
            <w:proofErr w:type="spellStart"/>
            <w:r w:rsidRPr="002161E6">
              <w:rPr>
                <w:rFonts w:ascii="Sylfaen" w:eastAsia="Times New Roman" w:hAnsi="Sylfaen" w:cs="Arial"/>
                <w:sz w:val="16"/>
                <w:szCs w:val="16"/>
                <w:lang w:val="ka-GE" w:eastAsia="en-GB"/>
              </w:rPr>
              <w:t>Completion</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of</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construction</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of</w:t>
            </w:r>
            <w:proofErr w:type="spellEnd"/>
            <w:r w:rsidRPr="002161E6">
              <w:rPr>
                <w:rFonts w:ascii="Sylfaen" w:eastAsia="Times New Roman" w:hAnsi="Sylfaen" w:cs="Arial"/>
                <w:sz w:val="16"/>
                <w:szCs w:val="16"/>
                <w:lang w:val="ka-GE" w:eastAsia="en-GB"/>
              </w:rPr>
              <w:t xml:space="preserve"> 6 </w:t>
            </w:r>
            <w:proofErr w:type="spellStart"/>
            <w:r w:rsidRPr="002161E6">
              <w:rPr>
                <w:rFonts w:ascii="Sylfaen" w:eastAsia="Times New Roman" w:hAnsi="Sylfaen" w:cs="Arial"/>
                <w:sz w:val="16"/>
                <w:szCs w:val="16"/>
                <w:lang w:val="ka-GE" w:eastAsia="en-GB"/>
              </w:rPr>
              <w:t>municipal</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wastewater</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plants</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Abastumani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sewage</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Zugdidi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wastewater</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Poti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wastewater</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Marneuli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wastewater</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Mestia</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wastewater</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Gudauri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wastewater</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Also</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construction</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of</w:t>
            </w:r>
            <w:proofErr w:type="spellEnd"/>
            <w:r w:rsidRPr="002161E6">
              <w:rPr>
                <w:rFonts w:ascii="Sylfaen" w:eastAsia="Times New Roman" w:hAnsi="Sylfaen" w:cs="Arial"/>
                <w:sz w:val="16"/>
                <w:szCs w:val="16"/>
                <w:lang w:val="ka-GE" w:eastAsia="en-GB"/>
              </w:rPr>
              <w:t xml:space="preserve"> 7 </w:t>
            </w:r>
            <w:proofErr w:type="spellStart"/>
            <w:r w:rsidRPr="002161E6">
              <w:rPr>
                <w:rFonts w:ascii="Sylfaen" w:eastAsia="Times New Roman" w:hAnsi="Sylfaen" w:cs="Arial"/>
                <w:sz w:val="16"/>
                <w:szCs w:val="16"/>
                <w:lang w:val="ka-GE" w:eastAsia="en-GB"/>
              </w:rPr>
              <w:t>treatment</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facilities</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is</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planned</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Kvareli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Mukhrani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Martvili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Dusheti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Zhinvali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Pasanauri</w:t>
            </w:r>
            <w:proofErr w:type="spellEnd"/>
            <w:r w:rsidRPr="002161E6">
              <w:rPr>
                <w:rFonts w:ascii="Sylfaen" w:eastAsia="Times New Roman" w:hAnsi="Sylfaen" w:cs="Arial"/>
                <w:sz w:val="16"/>
                <w:szCs w:val="16"/>
                <w:lang w:val="ka-GE" w:eastAsia="en-GB"/>
              </w:rPr>
              <w:t xml:space="preserve">, </w:t>
            </w:r>
            <w:proofErr w:type="spellStart"/>
            <w:r w:rsidRPr="002161E6">
              <w:rPr>
                <w:rFonts w:ascii="Sylfaen" w:eastAsia="Times New Roman" w:hAnsi="Sylfaen" w:cs="Arial"/>
                <w:sz w:val="16"/>
                <w:szCs w:val="16"/>
                <w:lang w:val="ka-GE" w:eastAsia="en-GB"/>
              </w:rPr>
              <w:t>Khashuri</w:t>
            </w:r>
            <w:proofErr w:type="spellEnd"/>
            <w:r w:rsidRPr="002161E6">
              <w:rPr>
                <w:rFonts w:ascii="Sylfaen" w:eastAsia="Times New Roman" w:hAnsi="Sylfaen" w:cs="Arial"/>
                <w:sz w:val="16"/>
                <w:szCs w:val="16"/>
                <w:lang w:val="ka-GE" w:eastAsia="en-GB"/>
              </w:rPr>
              <w:t>).</w:t>
            </w:r>
          </w:p>
          <w:p w14:paraId="0E2877A7" w14:textId="446ED4C7" w:rsidR="00A72E65" w:rsidRPr="00C40F50" w:rsidRDefault="00A72E65" w:rsidP="00A72E65">
            <w:pPr>
              <w:tabs>
                <w:tab w:val="left" w:pos="301"/>
              </w:tabs>
              <w:rPr>
                <w:rFonts w:ascii="Sylfaen" w:eastAsia="Times New Roman" w:hAnsi="Sylfaen" w:cs="Arial"/>
                <w:sz w:val="16"/>
                <w:szCs w:val="16"/>
                <w:lang w:val="ka-GE" w:eastAsia="en-GB"/>
              </w:rPr>
            </w:pPr>
          </w:p>
        </w:tc>
        <w:tc>
          <w:tcPr>
            <w:tcW w:w="2097" w:type="dxa"/>
            <w:gridSpan w:val="2"/>
            <w:shd w:val="clear" w:color="auto" w:fill="auto"/>
          </w:tcPr>
          <w:p w14:paraId="0E2877A8" w14:textId="5A474577" w:rsidR="00A72E65" w:rsidRPr="00C40F50" w:rsidRDefault="00690C3F" w:rsidP="00A72E65">
            <w:pPr>
              <w:spacing w:after="160"/>
              <w:jc w:val="both"/>
              <w:rPr>
                <w:rFonts w:ascii="Sylfaen" w:eastAsia="Times New Roman" w:hAnsi="Sylfaen" w:cs="Arial"/>
                <w:sz w:val="16"/>
                <w:szCs w:val="16"/>
                <w:lang w:val="ka-GE" w:eastAsia="en-GB"/>
              </w:rPr>
            </w:pPr>
            <w:r w:rsidRPr="00690C3F">
              <w:rPr>
                <w:rFonts w:ascii="Sylfaen" w:eastAsia="Times New Roman" w:hAnsi="Sylfaen" w:cs="Arial"/>
                <w:sz w:val="16"/>
                <w:szCs w:val="16"/>
                <w:lang w:val="ka-GE" w:eastAsia="en-GB"/>
              </w:rPr>
              <w:t xml:space="preserve">Support </w:t>
            </w:r>
            <w:proofErr w:type="spellStart"/>
            <w:r w:rsidRPr="00690C3F">
              <w:rPr>
                <w:rFonts w:ascii="Sylfaen" w:eastAsia="Times New Roman" w:hAnsi="Sylfaen" w:cs="Arial"/>
                <w:sz w:val="16"/>
                <w:szCs w:val="16"/>
                <w:lang w:val="ka-GE" w:eastAsia="en-GB"/>
              </w:rPr>
              <w:t>implementation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of</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00A72E65" w:rsidRPr="00C40F50">
              <w:rPr>
                <w:rFonts w:ascii="Sylfaen" w:eastAsia="Times New Roman" w:hAnsi="Sylfaen" w:cs="Arial"/>
                <w:sz w:val="16"/>
                <w:szCs w:val="16"/>
                <w:lang w:val="ka-GE" w:eastAsia="en-GB"/>
              </w:rPr>
              <w:t xml:space="preserve">91/271/EEC; </w:t>
            </w:r>
            <w:proofErr w:type="spellStart"/>
            <w:r w:rsidRPr="00690C3F">
              <w:rPr>
                <w:rFonts w:ascii="Sylfaen" w:eastAsia="Times New Roman" w:hAnsi="Sylfaen" w:cs="Arial"/>
                <w:sz w:val="16"/>
                <w:szCs w:val="16"/>
                <w:lang w:val="ka-GE" w:eastAsia="en-GB"/>
              </w:rPr>
              <w:t>In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accordance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with</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the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changes</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caused</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by</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00A72E65" w:rsidRPr="00C40F50">
              <w:rPr>
                <w:rFonts w:ascii="Sylfaen" w:eastAsia="Times New Roman" w:hAnsi="Sylfaen" w:cs="Arial"/>
                <w:sz w:val="16"/>
                <w:szCs w:val="16"/>
                <w:lang w:val="ka-GE" w:eastAsia="en-GB"/>
              </w:rPr>
              <w:t xml:space="preserve">98/15/EC </w:t>
            </w:r>
            <w:r>
              <w:rPr>
                <w:rFonts w:ascii="Sylfaen" w:eastAsia="Times New Roman" w:hAnsi="Sylfaen" w:cs="Arial"/>
                <w:sz w:val="16"/>
                <w:szCs w:val="16"/>
                <w:lang w:val="en-US" w:eastAsia="en-GB"/>
              </w:rPr>
              <w:t xml:space="preserve">and </w:t>
            </w:r>
            <w:r w:rsidR="00813AC7">
              <w:rPr>
                <w:rFonts w:ascii="Sylfaen" w:eastAsia="Times New Roman" w:hAnsi="Sylfaen" w:cs="Arial"/>
                <w:sz w:val="16"/>
                <w:szCs w:val="16"/>
                <w:lang w:val="en-US" w:eastAsia="en-GB"/>
              </w:rPr>
              <w:t>R</w:t>
            </w:r>
            <w:r>
              <w:rPr>
                <w:rFonts w:ascii="Sylfaen" w:eastAsia="Times New Roman" w:hAnsi="Sylfaen" w:cs="Arial"/>
                <w:sz w:val="16"/>
                <w:szCs w:val="16"/>
                <w:lang w:val="en-US" w:eastAsia="en-GB"/>
              </w:rPr>
              <w:t>egulation</w:t>
            </w:r>
            <w:r w:rsidRPr="00690C3F">
              <w:rPr>
                <w:rFonts w:ascii="Sylfaen" w:eastAsia="Times New Roman" w:hAnsi="Sylfaen" w:cs="Arial"/>
                <w:sz w:val="16"/>
                <w:szCs w:val="16"/>
                <w:lang w:val="ka-GE" w:eastAsia="en-GB"/>
              </w:rPr>
              <w:t xml:space="preserve"> </w:t>
            </w:r>
            <w:r w:rsidR="00A72E65" w:rsidRPr="00C40F50">
              <w:rPr>
                <w:rFonts w:ascii="Sylfaen" w:eastAsia="Times New Roman" w:hAnsi="Sylfaen" w:cs="Arial"/>
                <w:sz w:val="16"/>
                <w:szCs w:val="16"/>
                <w:lang w:val="ka-GE" w:eastAsia="en-GB"/>
              </w:rPr>
              <w:t>N 1882/2003.</w:t>
            </w:r>
          </w:p>
          <w:p w14:paraId="0E2877A9" w14:textId="00FA649B"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shd w:val="clear" w:color="auto" w:fill="auto"/>
            <w:noWrap/>
          </w:tcPr>
          <w:p w14:paraId="6F519BD3" w14:textId="7DB2FAA1" w:rsidR="00A72E65" w:rsidRPr="00C40F50"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bookmarkStart w:id="3" w:name="_Hlk26444302"/>
            <w:proofErr w:type="spellStart"/>
            <w:r w:rsidRPr="00610E53">
              <w:rPr>
                <w:rFonts w:ascii="Sylfaen" w:eastAsia="Times New Roman" w:hAnsi="Sylfaen" w:cs="Arial"/>
                <w:b w:val="0"/>
                <w:noProof w:val="0"/>
                <w:color w:val="auto"/>
                <w:sz w:val="16"/>
                <w:szCs w:val="16"/>
                <w:lang w:val="ka-GE" w:eastAsia="en-GB"/>
              </w:rPr>
              <w:t>By</w:t>
            </w:r>
            <w:proofErr w:type="spellEnd"/>
            <w:r w:rsidRPr="00610E53">
              <w:rPr>
                <w:rFonts w:ascii="Sylfaen" w:eastAsia="Times New Roman" w:hAnsi="Sylfaen" w:cs="Arial"/>
                <w:b w:val="0"/>
                <w:noProof w:val="0"/>
                <w:color w:val="auto"/>
                <w:sz w:val="16"/>
                <w:szCs w:val="16"/>
                <w:lang w:val="ka-GE" w:eastAsia="en-GB"/>
              </w:rPr>
              <w:t xml:space="preserve"> 2024</w:t>
            </w:r>
            <w:r>
              <w:rPr>
                <w:rFonts w:ascii="Sylfaen" w:eastAsia="Times New Roman" w:hAnsi="Sylfaen" w:cs="Arial"/>
                <w:b w:val="0"/>
                <w:noProof w:val="0"/>
                <w:color w:val="auto"/>
                <w:sz w:val="16"/>
                <w:szCs w:val="16"/>
                <w:lang w:val="ka-GE" w:eastAsia="en-GB"/>
              </w:rPr>
              <w:t xml:space="preserve"> </w:t>
            </w:r>
            <w:proofErr w:type="spellStart"/>
            <w:r w:rsidRPr="00610E53">
              <w:rPr>
                <w:rFonts w:ascii="Sylfaen" w:eastAsia="Times New Roman" w:hAnsi="Sylfaen" w:cs="Arial"/>
                <w:b w:val="0"/>
                <w:noProof w:val="0"/>
                <w:color w:val="auto"/>
                <w:sz w:val="16"/>
                <w:szCs w:val="16"/>
                <w:lang w:val="ka-GE" w:eastAsia="en-GB"/>
              </w:rPr>
              <w:t>six</w:t>
            </w:r>
            <w:proofErr w:type="spellEnd"/>
            <w:r w:rsidRPr="00610E53">
              <w:rPr>
                <w:rFonts w:ascii="Sylfaen" w:eastAsia="Times New Roman" w:hAnsi="Sylfaen" w:cs="Arial"/>
                <w:b w:val="0"/>
                <w:noProof w:val="0"/>
                <w:color w:val="auto"/>
                <w:sz w:val="16"/>
                <w:szCs w:val="16"/>
                <w:lang w:val="ka-GE" w:eastAsia="en-GB"/>
              </w:rPr>
              <w:t xml:space="preserve"> </w:t>
            </w:r>
            <w:proofErr w:type="spellStart"/>
            <w:r w:rsidRPr="00610E53">
              <w:rPr>
                <w:rFonts w:ascii="Sylfaen" w:eastAsia="Times New Roman" w:hAnsi="Sylfaen" w:cs="Arial"/>
                <w:b w:val="0"/>
                <w:noProof w:val="0"/>
                <w:color w:val="auto"/>
                <w:sz w:val="16"/>
                <w:szCs w:val="16"/>
                <w:lang w:val="ka-GE" w:eastAsia="en-GB"/>
              </w:rPr>
              <w:t>municipal</w:t>
            </w:r>
            <w:proofErr w:type="spellEnd"/>
            <w:r w:rsidRPr="00610E53">
              <w:rPr>
                <w:rFonts w:ascii="Sylfaen" w:eastAsia="Times New Roman" w:hAnsi="Sylfaen" w:cs="Arial"/>
                <w:b w:val="0"/>
                <w:noProof w:val="0"/>
                <w:color w:val="auto"/>
                <w:sz w:val="16"/>
                <w:szCs w:val="16"/>
                <w:lang w:val="ka-GE" w:eastAsia="en-GB"/>
              </w:rPr>
              <w:t xml:space="preserve"> </w:t>
            </w:r>
            <w:proofErr w:type="spellStart"/>
            <w:r w:rsidRPr="00610E53">
              <w:rPr>
                <w:rFonts w:ascii="Sylfaen" w:eastAsia="Times New Roman" w:hAnsi="Sylfaen" w:cs="Arial"/>
                <w:b w:val="0"/>
                <w:noProof w:val="0"/>
                <w:color w:val="auto"/>
                <w:sz w:val="16"/>
                <w:szCs w:val="16"/>
                <w:lang w:val="ka-GE" w:eastAsia="en-GB"/>
              </w:rPr>
              <w:t>treatment</w:t>
            </w:r>
            <w:proofErr w:type="spellEnd"/>
            <w:r w:rsidRPr="00610E53">
              <w:rPr>
                <w:rFonts w:ascii="Sylfaen" w:eastAsia="Times New Roman" w:hAnsi="Sylfaen" w:cs="Arial"/>
                <w:b w:val="0"/>
                <w:noProof w:val="0"/>
                <w:color w:val="auto"/>
                <w:sz w:val="16"/>
                <w:szCs w:val="16"/>
                <w:lang w:val="ka-GE" w:eastAsia="en-GB"/>
              </w:rPr>
              <w:t xml:space="preserve"> </w:t>
            </w:r>
            <w:proofErr w:type="spellStart"/>
            <w:r w:rsidRPr="00610E53">
              <w:rPr>
                <w:rFonts w:ascii="Sylfaen" w:eastAsia="Times New Roman" w:hAnsi="Sylfaen" w:cs="Arial"/>
                <w:b w:val="0"/>
                <w:noProof w:val="0"/>
                <w:color w:val="auto"/>
                <w:sz w:val="16"/>
                <w:szCs w:val="16"/>
                <w:lang w:val="ka-GE" w:eastAsia="en-GB"/>
              </w:rPr>
              <w:t>station</w:t>
            </w:r>
            <w:proofErr w:type="spellEnd"/>
            <w:r w:rsidRPr="00610E53">
              <w:rPr>
                <w:rFonts w:ascii="Sylfaen" w:eastAsia="Times New Roman" w:hAnsi="Sylfaen" w:cs="Arial"/>
                <w:b w:val="0"/>
                <w:noProof w:val="0"/>
                <w:color w:val="auto"/>
                <w:sz w:val="16"/>
                <w:szCs w:val="16"/>
                <w:lang w:val="ka-GE" w:eastAsia="en-GB"/>
              </w:rPr>
              <w:t xml:space="preserve"> </w:t>
            </w:r>
            <w:proofErr w:type="spellStart"/>
            <w:r w:rsidRPr="00610E53">
              <w:rPr>
                <w:rFonts w:ascii="Sylfaen" w:eastAsia="Times New Roman" w:hAnsi="Sylfaen" w:cs="Arial"/>
                <w:b w:val="0"/>
                <w:noProof w:val="0"/>
                <w:color w:val="auto"/>
                <w:sz w:val="16"/>
                <w:szCs w:val="16"/>
                <w:lang w:val="ka-GE" w:eastAsia="en-GB"/>
              </w:rPr>
              <w:t>is</w:t>
            </w:r>
            <w:proofErr w:type="spellEnd"/>
            <w:r w:rsidRPr="00610E53">
              <w:rPr>
                <w:rFonts w:ascii="Sylfaen" w:eastAsia="Times New Roman" w:hAnsi="Sylfaen" w:cs="Arial"/>
                <w:b w:val="0"/>
                <w:noProof w:val="0"/>
                <w:color w:val="auto"/>
                <w:sz w:val="16"/>
                <w:szCs w:val="16"/>
                <w:lang w:val="ka-GE" w:eastAsia="en-GB"/>
              </w:rPr>
              <w:t xml:space="preserve"> </w:t>
            </w:r>
            <w:proofErr w:type="spellStart"/>
            <w:r w:rsidRPr="00610E53">
              <w:rPr>
                <w:rFonts w:ascii="Sylfaen" w:eastAsia="Times New Roman" w:hAnsi="Sylfaen" w:cs="Arial"/>
                <w:b w:val="0"/>
                <w:noProof w:val="0"/>
                <w:color w:val="auto"/>
                <w:sz w:val="16"/>
                <w:szCs w:val="16"/>
                <w:lang w:val="ka-GE" w:eastAsia="en-GB"/>
              </w:rPr>
              <w:t>constructed</w:t>
            </w:r>
            <w:proofErr w:type="spellEnd"/>
            <w:r>
              <w:rPr>
                <w:rFonts w:ascii="Sylfaen" w:eastAsia="Times New Roman" w:hAnsi="Sylfaen" w:cs="Arial"/>
                <w:b w:val="0"/>
                <w:noProof w:val="0"/>
                <w:color w:val="auto"/>
                <w:sz w:val="16"/>
                <w:szCs w:val="16"/>
                <w:lang w:val="ka-GE" w:eastAsia="en-GB"/>
              </w:rPr>
              <w:t>;</w:t>
            </w:r>
          </w:p>
          <w:p w14:paraId="062513C1" w14:textId="11DA3B7E" w:rsidR="00A72E65" w:rsidRPr="003D0552"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proofErr w:type="spellStart"/>
            <w:r w:rsidRPr="00D845BE">
              <w:rPr>
                <w:rFonts w:ascii="Sylfaen" w:eastAsia="Times New Roman" w:hAnsi="Sylfaen" w:cs="Arial"/>
                <w:b w:val="0"/>
                <w:noProof w:val="0"/>
                <w:color w:val="auto"/>
                <w:sz w:val="16"/>
                <w:szCs w:val="16"/>
                <w:lang w:val="ka-GE" w:eastAsia="en-GB"/>
              </w:rPr>
              <w:t>By</w:t>
            </w:r>
            <w:proofErr w:type="spellEnd"/>
            <w:r w:rsidRPr="00D845BE">
              <w:rPr>
                <w:rFonts w:ascii="Sylfaen" w:eastAsia="Times New Roman" w:hAnsi="Sylfaen" w:cs="Arial"/>
                <w:b w:val="0"/>
                <w:noProof w:val="0"/>
                <w:color w:val="auto"/>
                <w:sz w:val="16"/>
                <w:szCs w:val="16"/>
                <w:lang w:val="ka-GE" w:eastAsia="en-GB"/>
              </w:rPr>
              <w:t xml:space="preserve"> 2024 </w:t>
            </w:r>
            <w:proofErr w:type="spellStart"/>
            <w:r w:rsidRPr="00D845BE">
              <w:rPr>
                <w:rFonts w:ascii="Sylfaen" w:eastAsia="Times New Roman" w:hAnsi="Sylfaen" w:cs="Arial"/>
                <w:b w:val="0"/>
                <w:noProof w:val="0"/>
                <w:color w:val="auto"/>
                <w:sz w:val="16"/>
                <w:szCs w:val="16"/>
                <w:lang w:val="ka-GE" w:eastAsia="en-GB"/>
              </w:rPr>
              <w:t>project</w:t>
            </w:r>
            <w:proofErr w:type="spellEnd"/>
            <w:r w:rsidRPr="00D845BE">
              <w:rPr>
                <w:rFonts w:ascii="Sylfaen" w:eastAsia="Times New Roman" w:hAnsi="Sylfaen" w:cs="Arial"/>
                <w:b w:val="0"/>
                <w:noProof w:val="0"/>
                <w:color w:val="auto"/>
                <w:sz w:val="16"/>
                <w:szCs w:val="16"/>
                <w:lang w:val="ka-GE" w:eastAsia="en-GB"/>
              </w:rPr>
              <w:t xml:space="preserve"> </w:t>
            </w:r>
            <w:proofErr w:type="spellStart"/>
            <w:r w:rsidRPr="00D845BE">
              <w:rPr>
                <w:rFonts w:ascii="Sylfaen" w:eastAsia="Times New Roman" w:hAnsi="Sylfaen" w:cs="Arial"/>
                <w:b w:val="0"/>
                <w:noProof w:val="0"/>
                <w:color w:val="auto"/>
                <w:sz w:val="16"/>
                <w:szCs w:val="16"/>
                <w:lang w:val="ka-GE" w:eastAsia="en-GB"/>
              </w:rPr>
              <w:t>procurement</w:t>
            </w:r>
            <w:proofErr w:type="spellEnd"/>
            <w:r w:rsidRPr="00D845BE">
              <w:rPr>
                <w:rFonts w:ascii="Sylfaen" w:eastAsia="Times New Roman" w:hAnsi="Sylfaen" w:cs="Arial"/>
                <w:b w:val="0"/>
                <w:noProof w:val="0"/>
                <w:color w:val="auto"/>
                <w:sz w:val="16"/>
                <w:szCs w:val="16"/>
                <w:lang w:val="ka-GE" w:eastAsia="en-GB"/>
              </w:rPr>
              <w:t xml:space="preserve"> </w:t>
            </w:r>
            <w:proofErr w:type="spellStart"/>
            <w:r w:rsidRPr="003D0552">
              <w:rPr>
                <w:rFonts w:ascii="Sylfaen" w:eastAsia="Times New Roman" w:hAnsi="Sylfaen" w:cs="Arial"/>
                <w:b w:val="0"/>
                <w:noProof w:val="0"/>
                <w:color w:val="auto"/>
                <w:sz w:val="16"/>
                <w:szCs w:val="16"/>
                <w:lang w:val="ka-GE" w:eastAsia="en-GB"/>
              </w:rPr>
              <w:t>for</w:t>
            </w:r>
            <w:proofErr w:type="spellEnd"/>
            <w:r w:rsidRPr="003D0552">
              <w:rPr>
                <w:rFonts w:ascii="Sylfaen" w:eastAsia="Times New Roman" w:hAnsi="Sylfaen" w:cs="Arial"/>
                <w:b w:val="0"/>
                <w:noProof w:val="0"/>
                <w:color w:val="auto"/>
                <w:sz w:val="16"/>
                <w:szCs w:val="16"/>
                <w:lang w:val="ka-GE" w:eastAsia="en-GB"/>
              </w:rPr>
              <w:t xml:space="preserve"> </w:t>
            </w:r>
            <w:proofErr w:type="spellStart"/>
            <w:r w:rsidRPr="003D0552">
              <w:rPr>
                <w:rFonts w:ascii="Sylfaen" w:eastAsia="Times New Roman" w:hAnsi="Sylfaen" w:cs="Arial"/>
                <w:b w:val="0"/>
                <w:noProof w:val="0"/>
                <w:color w:val="auto"/>
                <w:sz w:val="16"/>
                <w:szCs w:val="16"/>
                <w:lang w:val="ka-GE" w:eastAsia="en-GB"/>
              </w:rPr>
              <w:t>the</w:t>
            </w:r>
            <w:proofErr w:type="spellEnd"/>
            <w:r w:rsidRPr="003D0552">
              <w:rPr>
                <w:rFonts w:ascii="Sylfaen" w:eastAsia="Times New Roman" w:hAnsi="Sylfaen" w:cs="Arial"/>
                <w:b w:val="0"/>
                <w:noProof w:val="0"/>
                <w:color w:val="auto"/>
                <w:sz w:val="16"/>
                <w:szCs w:val="16"/>
                <w:lang w:val="ka-GE" w:eastAsia="en-GB"/>
              </w:rPr>
              <w:t xml:space="preserve"> </w:t>
            </w:r>
            <w:proofErr w:type="spellStart"/>
            <w:r w:rsidRPr="003D0552">
              <w:rPr>
                <w:rFonts w:ascii="Sylfaen" w:eastAsia="Times New Roman" w:hAnsi="Sylfaen" w:cs="Arial"/>
                <w:b w:val="0"/>
                <w:noProof w:val="0"/>
                <w:color w:val="auto"/>
                <w:sz w:val="16"/>
                <w:szCs w:val="16"/>
                <w:lang w:val="ka-GE" w:eastAsia="en-GB"/>
              </w:rPr>
              <w:t>construction</w:t>
            </w:r>
            <w:proofErr w:type="spellEnd"/>
            <w:r w:rsidRPr="003D0552">
              <w:rPr>
                <w:rFonts w:ascii="Sylfaen" w:eastAsia="Times New Roman" w:hAnsi="Sylfaen" w:cs="Arial"/>
                <w:b w:val="0"/>
                <w:noProof w:val="0"/>
                <w:color w:val="auto"/>
                <w:sz w:val="16"/>
                <w:szCs w:val="16"/>
                <w:lang w:val="ka-GE" w:eastAsia="en-GB"/>
              </w:rPr>
              <w:t xml:space="preserve"> </w:t>
            </w:r>
            <w:proofErr w:type="spellStart"/>
            <w:r w:rsidRPr="003D0552">
              <w:rPr>
                <w:rFonts w:ascii="Sylfaen" w:eastAsia="Times New Roman" w:hAnsi="Sylfaen" w:cs="Arial"/>
                <w:b w:val="0"/>
                <w:noProof w:val="0"/>
                <w:color w:val="auto"/>
                <w:sz w:val="16"/>
                <w:szCs w:val="16"/>
                <w:lang w:val="ka-GE" w:eastAsia="en-GB"/>
              </w:rPr>
              <w:t>of</w:t>
            </w:r>
            <w:proofErr w:type="spellEnd"/>
            <w:r w:rsidRPr="003D0552">
              <w:rPr>
                <w:rFonts w:ascii="Sylfaen" w:eastAsia="Times New Roman" w:hAnsi="Sylfaen" w:cs="Arial"/>
                <w:b w:val="0"/>
                <w:noProof w:val="0"/>
                <w:color w:val="auto"/>
                <w:sz w:val="16"/>
                <w:szCs w:val="16"/>
                <w:lang w:val="ka-GE" w:eastAsia="en-GB"/>
              </w:rPr>
              <w:t xml:space="preserve"> 7 </w:t>
            </w:r>
            <w:proofErr w:type="spellStart"/>
            <w:r w:rsidRPr="003D0552">
              <w:rPr>
                <w:rFonts w:ascii="Sylfaen" w:eastAsia="Times New Roman" w:hAnsi="Sylfaen" w:cs="Arial"/>
                <w:b w:val="0"/>
                <w:noProof w:val="0"/>
                <w:color w:val="auto"/>
                <w:sz w:val="16"/>
                <w:szCs w:val="16"/>
                <w:lang w:val="ka-GE" w:eastAsia="en-GB"/>
              </w:rPr>
              <w:t>stations</w:t>
            </w:r>
            <w:proofErr w:type="spellEnd"/>
            <w:r w:rsidRPr="003D0552">
              <w:rPr>
                <w:rFonts w:ascii="Sylfaen" w:eastAsia="Times New Roman" w:hAnsi="Sylfaen" w:cs="Arial"/>
                <w:b w:val="0"/>
                <w:noProof w:val="0"/>
                <w:color w:val="auto"/>
                <w:sz w:val="16"/>
                <w:szCs w:val="16"/>
                <w:lang w:val="ka-GE" w:eastAsia="en-GB"/>
              </w:rPr>
              <w:t xml:space="preserve"> </w:t>
            </w:r>
            <w:proofErr w:type="spellStart"/>
            <w:r w:rsidRPr="003D0552">
              <w:rPr>
                <w:rFonts w:ascii="Sylfaen" w:eastAsia="Times New Roman" w:hAnsi="Sylfaen" w:cs="Arial"/>
                <w:b w:val="0"/>
                <w:noProof w:val="0"/>
                <w:color w:val="auto"/>
                <w:sz w:val="16"/>
                <w:szCs w:val="16"/>
                <w:lang w:val="ka-GE" w:eastAsia="en-GB"/>
              </w:rPr>
              <w:t>is</w:t>
            </w:r>
            <w:proofErr w:type="spellEnd"/>
            <w:r w:rsidRPr="003D0552">
              <w:rPr>
                <w:rFonts w:ascii="Sylfaen" w:eastAsia="Times New Roman" w:hAnsi="Sylfaen" w:cs="Arial"/>
                <w:b w:val="0"/>
                <w:noProof w:val="0"/>
                <w:color w:val="auto"/>
                <w:sz w:val="16"/>
                <w:szCs w:val="16"/>
                <w:lang w:val="ka-GE" w:eastAsia="en-GB"/>
              </w:rPr>
              <w:t xml:space="preserve"> </w:t>
            </w:r>
            <w:proofErr w:type="spellStart"/>
            <w:r w:rsidRPr="003D0552">
              <w:rPr>
                <w:rFonts w:ascii="Sylfaen" w:eastAsia="Times New Roman" w:hAnsi="Sylfaen" w:cs="Arial"/>
                <w:b w:val="0"/>
                <w:noProof w:val="0"/>
                <w:color w:val="auto"/>
                <w:sz w:val="16"/>
                <w:szCs w:val="16"/>
                <w:lang w:val="ka-GE" w:eastAsia="en-GB"/>
              </w:rPr>
              <w:t>announced</w:t>
            </w:r>
            <w:proofErr w:type="spellEnd"/>
            <w:r w:rsidRPr="003D0552">
              <w:rPr>
                <w:rFonts w:ascii="Sylfaen" w:eastAsia="Times New Roman" w:hAnsi="Sylfaen" w:cs="Arial"/>
                <w:b w:val="0"/>
                <w:noProof w:val="0"/>
                <w:color w:val="auto"/>
                <w:sz w:val="16"/>
                <w:szCs w:val="16"/>
                <w:lang w:val="ka-GE" w:eastAsia="en-GB"/>
              </w:rPr>
              <w:t>.</w:t>
            </w:r>
          </w:p>
          <w:p w14:paraId="36D7E86C" w14:textId="77777777" w:rsidR="00A72E65" w:rsidRPr="00C40F50" w:rsidRDefault="00A72E65" w:rsidP="00A72E65">
            <w:pPr>
              <w:pStyle w:val="A2AContent"/>
              <w:spacing w:before="60" w:after="80" w:line="240" w:lineRule="auto"/>
              <w:ind w:right="-108"/>
              <w:jc w:val="left"/>
              <w:rPr>
                <w:rFonts w:ascii="Sylfaen" w:eastAsia="Times New Roman" w:hAnsi="Sylfaen" w:cs="Arial"/>
                <w:b w:val="0"/>
                <w:noProof w:val="0"/>
                <w:color w:val="auto"/>
                <w:sz w:val="16"/>
                <w:szCs w:val="16"/>
                <w:lang w:val="ka-GE" w:eastAsia="en-GB"/>
              </w:rPr>
            </w:pPr>
          </w:p>
        </w:tc>
        <w:bookmarkEnd w:id="3"/>
        <w:tc>
          <w:tcPr>
            <w:tcW w:w="1257" w:type="dxa"/>
            <w:gridSpan w:val="11"/>
            <w:shd w:val="clear" w:color="auto" w:fill="auto"/>
          </w:tcPr>
          <w:p w14:paraId="0E2877AE" w14:textId="7B40BEDE" w:rsidR="00A72E65" w:rsidRPr="00A14B5D" w:rsidRDefault="00E73E41" w:rsidP="00A72E65">
            <w:pPr>
              <w:pStyle w:val="A2AContent"/>
              <w:spacing w:before="60" w:after="80" w:line="240" w:lineRule="auto"/>
              <w:ind w:right="-108"/>
              <w:jc w:val="left"/>
              <w:rPr>
                <w:rFonts w:ascii="Sylfaen" w:eastAsia="Times New Roman" w:hAnsi="Sylfaen" w:cs="Arial"/>
                <w:b w:val="0"/>
                <w:i/>
                <w:color w:val="auto"/>
                <w:sz w:val="16"/>
                <w:szCs w:val="16"/>
                <w:lang w:val="ka-GE" w:eastAsia="en-GB"/>
              </w:rPr>
            </w:pPr>
            <w:r w:rsidRPr="00E73E41">
              <w:rPr>
                <w:rFonts w:ascii="Sylfaen" w:eastAsia="Times New Roman" w:hAnsi="Sylfaen" w:cs="Arial"/>
                <w:b w:val="0"/>
                <w:color w:val="auto"/>
                <w:sz w:val="16"/>
                <w:szCs w:val="16"/>
                <w:lang w:val="en-US" w:eastAsia="en-GB"/>
              </w:rPr>
              <w:t>Repo</w:t>
            </w:r>
            <w:r w:rsidR="00813AC7">
              <w:rPr>
                <w:rFonts w:ascii="Sylfaen" w:eastAsia="Times New Roman" w:hAnsi="Sylfaen" w:cs="Arial"/>
                <w:b w:val="0"/>
                <w:color w:val="auto"/>
                <w:sz w:val="16"/>
                <w:szCs w:val="16"/>
                <w:lang w:val="en-US" w:eastAsia="en-GB"/>
              </w:rPr>
              <w:t>r</w:t>
            </w:r>
            <w:r w:rsidRPr="00E73E41">
              <w:rPr>
                <w:rFonts w:ascii="Sylfaen" w:eastAsia="Times New Roman" w:hAnsi="Sylfaen" w:cs="Arial"/>
                <w:b w:val="0"/>
                <w:color w:val="auto"/>
                <w:sz w:val="16"/>
                <w:szCs w:val="16"/>
                <w:lang w:val="en-US" w:eastAsia="en-GB"/>
              </w:rPr>
              <w:t xml:space="preserve">t of the </w:t>
            </w:r>
            <w:r>
              <w:rPr>
                <w:rFonts w:ascii="Sylfaen" w:eastAsia="Times New Roman" w:hAnsi="Sylfaen" w:cs="Arial"/>
                <w:b w:val="0"/>
                <w:color w:val="auto"/>
                <w:sz w:val="16"/>
                <w:szCs w:val="16"/>
                <w:lang w:val="en-US" w:eastAsia="en-GB"/>
              </w:rPr>
              <w:t>ltd “</w:t>
            </w:r>
            <w:r w:rsidRPr="00E73E41">
              <w:rPr>
                <w:rFonts w:ascii="Sylfaen" w:eastAsia="Times New Roman" w:hAnsi="Sylfaen" w:cs="Arial"/>
                <w:b w:val="0"/>
                <w:color w:val="auto"/>
                <w:sz w:val="16"/>
                <w:szCs w:val="16"/>
                <w:lang w:val="en-US" w:eastAsia="en-GB"/>
              </w:rPr>
              <w:t>United Water Supply Company of Georgia</w:t>
            </w:r>
            <w:r>
              <w:rPr>
                <w:rFonts w:ascii="Sylfaen" w:eastAsia="Times New Roman" w:hAnsi="Sylfaen" w:cs="Arial"/>
                <w:b w:val="0"/>
                <w:color w:val="auto"/>
                <w:sz w:val="16"/>
                <w:szCs w:val="16"/>
                <w:lang w:val="en-US" w:eastAsia="en-GB"/>
              </w:rPr>
              <w:t>”</w:t>
            </w:r>
          </w:p>
        </w:tc>
        <w:tc>
          <w:tcPr>
            <w:tcW w:w="1988" w:type="dxa"/>
            <w:gridSpan w:val="16"/>
            <w:shd w:val="clear" w:color="auto" w:fill="auto"/>
          </w:tcPr>
          <w:p w14:paraId="0E2877AF" w14:textId="725A16EA" w:rsidR="00A72E65" w:rsidRPr="00E73E41" w:rsidRDefault="00E73E41" w:rsidP="00A72E65">
            <w:pPr>
              <w:rPr>
                <w:rFonts w:ascii="Sylfaen" w:eastAsia="Times New Roman" w:hAnsi="Sylfaen" w:cs="Arial"/>
                <w:sz w:val="16"/>
                <w:szCs w:val="16"/>
                <w:lang w:val="en-US" w:eastAsia="en-GB"/>
              </w:rPr>
            </w:pPr>
            <w:r w:rsidRPr="00E73E41">
              <w:rPr>
                <w:rFonts w:ascii="Sylfaen" w:eastAsia="Times New Roman" w:hAnsi="Sylfaen" w:cs="Arial"/>
                <w:sz w:val="16"/>
                <w:szCs w:val="16"/>
                <w:lang w:val="en-US" w:eastAsia="en-GB"/>
              </w:rPr>
              <w:t>ltd “United Water Supply Company of Georgia</w:t>
            </w:r>
            <w:r>
              <w:rPr>
                <w:rFonts w:ascii="Sylfaen" w:eastAsia="Times New Roman" w:hAnsi="Sylfaen" w:cs="Arial"/>
                <w:b/>
                <w:sz w:val="16"/>
                <w:szCs w:val="16"/>
                <w:lang w:val="en-US" w:eastAsia="en-GB"/>
              </w:rPr>
              <w:t>”</w:t>
            </w:r>
          </w:p>
        </w:tc>
        <w:tc>
          <w:tcPr>
            <w:tcW w:w="2345" w:type="dxa"/>
            <w:gridSpan w:val="22"/>
            <w:shd w:val="clear" w:color="auto" w:fill="auto"/>
          </w:tcPr>
          <w:p w14:paraId="0E2877B0" w14:textId="67281204"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r w:rsidR="00A72E65">
              <w:rPr>
                <w:rFonts w:ascii="Sylfaen" w:eastAsia="Times New Roman" w:hAnsi="Sylfaen" w:cs="Arial"/>
                <w:sz w:val="16"/>
                <w:szCs w:val="16"/>
                <w:lang w:val="ka-GE" w:eastAsia="en-GB"/>
              </w:rPr>
              <w:t xml:space="preserve"> </w:t>
            </w:r>
          </w:p>
          <w:p w14:paraId="0E2877B1" w14:textId="77777777" w:rsidR="00A72E65" w:rsidRPr="00C40F50" w:rsidRDefault="00A72E65" w:rsidP="00A72E65">
            <w:pPr>
              <w:rPr>
                <w:rFonts w:ascii="Sylfaen" w:eastAsia="Times New Roman" w:hAnsi="Sylfaen" w:cs="Arial"/>
                <w:sz w:val="16"/>
                <w:szCs w:val="16"/>
                <w:lang w:val="ka-GE" w:eastAsia="en-GB"/>
              </w:rPr>
            </w:pPr>
          </w:p>
          <w:p w14:paraId="0E2877B2" w14:textId="40227C67" w:rsidR="00A72E65" w:rsidRPr="00E73E41" w:rsidRDefault="00E73E41"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Ministry of Regional Development and Infrastructure</w:t>
            </w:r>
          </w:p>
        </w:tc>
        <w:tc>
          <w:tcPr>
            <w:tcW w:w="1422" w:type="dxa"/>
            <w:gridSpan w:val="8"/>
            <w:shd w:val="clear" w:color="auto" w:fill="auto"/>
          </w:tcPr>
          <w:p w14:paraId="0E2877B3" w14:textId="1B546468" w:rsidR="00A72E65" w:rsidRPr="003D0552"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514" w:type="dxa"/>
            <w:gridSpan w:val="10"/>
            <w:shd w:val="clear" w:color="auto" w:fill="auto"/>
          </w:tcPr>
          <w:p w14:paraId="26BB843D" w14:textId="3618FA2F" w:rsidR="00A72E65" w:rsidRPr="00281381" w:rsidRDefault="00A72E65" w:rsidP="00A72E65">
            <w:pPr>
              <w:pStyle w:val="A2AContent"/>
              <w:spacing w:before="60" w:after="160" w:line="240" w:lineRule="auto"/>
              <w:ind w:right="-106"/>
              <w:jc w:val="left"/>
              <w:rPr>
                <w:rFonts w:ascii="Sylfaen" w:hAnsi="Sylfaen"/>
                <w:b w:val="0"/>
                <w:bCs/>
                <w:color w:val="000000"/>
                <w:sz w:val="20"/>
                <w:szCs w:val="20"/>
                <w:lang w:val="ka-GE"/>
              </w:rPr>
            </w:pPr>
            <w:r w:rsidRPr="00281381">
              <w:rPr>
                <w:rFonts w:ascii="Sylfaen" w:eastAsia="Times New Roman" w:hAnsi="Sylfaen" w:cs="Arial"/>
                <w:b w:val="0"/>
                <w:noProof w:val="0"/>
                <w:color w:val="auto"/>
                <w:sz w:val="16"/>
                <w:szCs w:val="16"/>
                <w:lang w:val="ka-GE" w:eastAsia="en-GB"/>
              </w:rPr>
              <w:t>183,120,61</w:t>
            </w:r>
            <w:r>
              <w:rPr>
                <w:rFonts w:ascii="Sylfaen" w:eastAsia="Times New Roman" w:hAnsi="Sylfaen" w:cs="Arial"/>
                <w:b w:val="0"/>
                <w:noProof w:val="0"/>
                <w:color w:val="auto"/>
                <w:sz w:val="16"/>
                <w:szCs w:val="16"/>
                <w:lang w:val="ka-GE" w:eastAsia="en-GB"/>
              </w:rPr>
              <w:t>8</w:t>
            </w:r>
            <w:r w:rsidRPr="00281381">
              <w:rPr>
                <w:rFonts w:ascii="Sylfaen" w:eastAsia="Times New Roman" w:hAnsi="Sylfaen" w:cs="Arial"/>
                <w:b w:val="0"/>
                <w:noProof w:val="0"/>
                <w:color w:val="auto"/>
                <w:sz w:val="16"/>
                <w:szCs w:val="16"/>
                <w:lang w:val="ka-GE" w:eastAsia="en-GB"/>
              </w:rPr>
              <w:t xml:space="preserve">.0 </w:t>
            </w:r>
            <w:r>
              <w:rPr>
                <w:rFonts w:ascii="Sylfaen" w:eastAsia="Times New Roman" w:hAnsi="Sylfaen" w:cs="Arial"/>
                <w:b w:val="0"/>
                <w:noProof w:val="0"/>
                <w:color w:val="auto"/>
                <w:sz w:val="16"/>
                <w:szCs w:val="16"/>
                <w:lang w:val="ka-GE" w:eastAsia="en-GB"/>
              </w:rPr>
              <w:t>GEL</w:t>
            </w:r>
          </w:p>
          <w:p w14:paraId="633A95CF" w14:textId="77777777"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2CC1471C" w14:textId="77777777"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3BEE92C3" w14:textId="4A810F6B"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543947C6" w14:textId="77777777"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0018B36E" w14:textId="77777777"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284E2091" w14:textId="77777777"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0E2877B5" w14:textId="3539E422" w:rsidR="00A72E65" w:rsidRPr="00F04DC8"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r>
              <w:rPr>
                <w:rFonts w:ascii="Sylfaen" w:eastAsia="Times New Roman" w:hAnsi="Sylfaen" w:cs="Arial"/>
                <w:b w:val="0"/>
                <w:noProof w:val="0"/>
                <w:color w:val="auto"/>
                <w:sz w:val="16"/>
                <w:szCs w:val="16"/>
                <w:lang w:val="ka-GE" w:eastAsia="en-GB"/>
              </w:rPr>
              <w:t xml:space="preserve">   </w:t>
            </w:r>
          </w:p>
        </w:tc>
        <w:tc>
          <w:tcPr>
            <w:tcW w:w="738" w:type="dxa"/>
            <w:gridSpan w:val="2"/>
            <w:shd w:val="clear" w:color="auto" w:fill="auto"/>
          </w:tcPr>
          <w:p w14:paraId="05F08669" w14:textId="01F7A587" w:rsidR="00A72E65" w:rsidRPr="006B6985" w:rsidRDefault="00A72E65" w:rsidP="00A72E65">
            <w:pPr>
              <w:rPr>
                <w:rFonts w:ascii="Sylfaen" w:eastAsia="Times New Roman" w:hAnsi="Sylfaen" w:cs="Arial"/>
                <w:sz w:val="16"/>
                <w:szCs w:val="16"/>
                <w:lang w:val="ka-GE" w:eastAsia="en-GB"/>
              </w:rPr>
            </w:pPr>
            <w:r w:rsidRPr="009C43BD">
              <w:rPr>
                <w:rFonts w:ascii="Sylfaen" w:eastAsia="Times New Roman" w:hAnsi="Sylfaen" w:cs="Arial"/>
                <w:sz w:val="16"/>
                <w:szCs w:val="16"/>
                <w:lang w:val="ka-GE" w:eastAsia="en-GB"/>
              </w:rPr>
              <w:t xml:space="preserve"> 34,214,344.0 </w:t>
            </w:r>
            <w:r>
              <w:rPr>
                <w:rFonts w:ascii="Sylfaen" w:eastAsia="Times New Roman" w:hAnsi="Sylfaen" w:cs="Arial"/>
                <w:sz w:val="16"/>
                <w:szCs w:val="16"/>
                <w:lang w:val="ka-GE" w:eastAsia="en-GB"/>
              </w:rPr>
              <w:t>GEL</w:t>
            </w:r>
          </w:p>
          <w:p w14:paraId="4DE67A8F" w14:textId="77777777"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6878064A" w14:textId="77777777"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p>
          <w:p w14:paraId="1324FF47" w14:textId="1DF8AFAB" w:rsidR="00A72E65" w:rsidRPr="009C43BD"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en-US" w:eastAsia="en-GB"/>
              </w:rPr>
            </w:pPr>
          </w:p>
        </w:tc>
        <w:tc>
          <w:tcPr>
            <w:tcW w:w="1217" w:type="dxa"/>
            <w:gridSpan w:val="7"/>
            <w:shd w:val="clear" w:color="auto" w:fill="auto"/>
          </w:tcPr>
          <w:p w14:paraId="15DF8C03" w14:textId="09896F7F" w:rsidR="00A72E65" w:rsidRPr="00AA174C" w:rsidRDefault="00A72E65" w:rsidP="00A72E65">
            <w:pPr>
              <w:rPr>
                <w:rFonts w:ascii="Sylfaen" w:eastAsia="Times New Roman" w:hAnsi="Sylfaen" w:cs="Arial"/>
                <w:sz w:val="16"/>
                <w:szCs w:val="16"/>
                <w:lang w:val="ka-GE" w:eastAsia="en-GB"/>
              </w:rPr>
            </w:pPr>
            <w:r w:rsidRPr="00AA174C">
              <w:rPr>
                <w:rFonts w:ascii="Sylfaen" w:hAnsi="Sylfaen"/>
                <w:sz w:val="16"/>
                <w:szCs w:val="16"/>
              </w:rPr>
              <w:t>250401</w:t>
            </w:r>
          </w:p>
        </w:tc>
        <w:tc>
          <w:tcPr>
            <w:tcW w:w="1094" w:type="dxa"/>
            <w:gridSpan w:val="5"/>
            <w:shd w:val="clear" w:color="auto" w:fill="auto"/>
          </w:tcPr>
          <w:p w14:paraId="72B2262B" w14:textId="42FAEB2A" w:rsidR="00A72E65" w:rsidRDefault="00A72E65" w:rsidP="00A72E65">
            <w:pPr>
              <w:pStyle w:val="A2AContent"/>
              <w:spacing w:before="60" w:after="160" w:line="240" w:lineRule="auto"/>
              <w:ind w:right="-106"/>
              <w:jc w:val="left"/>
              <w:rPr>
                <w:rFonts w:ascii="Sylfaen" w:eastAsia="Times New Roman" w:hAnsi="Sylfaen" w:cs="Arial"/>
                <w:b w:val="0"/>
                <w:noProof w:val="0"/>
                <w:color w:val="auto"/>
                <w:sz w:val="16"/>
                <w:szCs w:val="16"/>
                <w:lang w:val="ka-GE" w:eastAsia="en-GB"/>
              </w:rPr>
            </w:pPr>
            <w:r>
              <w:rPr>
                <w:color w:val="000000"/>
                <w:sz w:val="20"/>
                <w:szCs w:val="20"/>
              </w:rPr>
              <w:t xml:space="preserve">                                                                   </w:t>
            </w:r>
            <w:r w:rsidRPr="00945F84">
              <w:rPr>
                <w:rFonts w:ascii="Sylfaen" w:eastAsia="Times New Roman" w:hAnsi="Sylfaen" w:cs="Arial"/>
                <w:b w:val="0"/>
                <w:noProof w:val="0"/>
                <w:color w:val="auto"/>
                <w:sz w:val="16"/>
                <w:szCs w:val="16"/>
                <w:lang w:val="ka-GE" w:eastAsia="en-GB"/>
              </w:rPr>
              <w:t>148,906,274.0</w:t>
            </w:r>
            <w:r>
              <w:rPr>
                <w:rFonts w:ascii="Sylfaen" w:eastAsia="Times New Roman" w:hAnsi="Sylfaen" w:cs="Arial"/>
                <w:b w:val="0"/>
                <w:noProof w:val="0"/>
                <w:color w:val="auto"/>
                <w:sz w:val="16"/>
                <w:szCs w:val="16"/>
                <w:lang w:val="ka-GE" w:eastAsia="en-GB"/>
              </w:rPr>
              <w:t xml:space="preserve"> GEL</w:t>
            </w:r>
          </w:p>
          <w:p w14:paraId="51CDF134" w14:textId="0FD4C955" w:rsidR="00A72E65" w:rsidRPr="00555D8B" w:rsidRDefault="00A72E65" w:rsidP="00A72E65">
            <w:pPr>
              <w:pStyle w:val="A2AContent"/>
              <w:spacing w:before="60" w:after="160" w:line="240" w:lineRule="auto"/>
              <w:ind w:right="-106"/>
              <w:jc w:val="left"/>
              <w:rPr>
                <w:color w:val="000000"/>
                <w:sz w:val="20"/>
                <w:szCs w:val="20"/>
              </w:rPr>
            </w:pPr>
            <w:r>
              <w:rPr>
                <w:rFonts w:ascii="Sylfaen" w:eastAsia="Times New Roman" w:hAnsi="Sylfaen" w:cs="Arial"/>
                <w:b w:val="0"/>
                <w:noProof w:val="0"/>
                <w:color w:val="auto"/>
                <w:sz w:val="16"/>
                <w:szCs w:val="16"/>
                <w:lang w:val="ka-GE" w:eastAsia="en-GB"/>
              </w:rPr>
              <w:t>(</w:t>
            </w:r>
            <w:r>
              <w:rPr>
                <w:rFonts w:ascii="Sylfaen" w:eastAsia="Times New Roman" w:hAnsi="Sylfaen" w:cs="Arial"/>
                <w:b w:val="0"/>
                <w:noProof w:val="0"/>
                <w:color w:val="auto"/>
                <w:sz w:val="16"/>
                <w:szCs w:val="16"/>
                <w:lang w:val="en-US" w:eastAsia="en-GB"/>
              </w:rPr>
              <w:t>loan</w:t>
            </w:r>
            <w:r>
              <w:rPr>
                <w:rFonts w:ascii="Sylfaen" w:eastAsia="Times New Roman" w:hAnsi="Sylfaen" w:cs="Arial"/>
                <w:b w:val="0"/>
                <w:noProof w:val="0"/>
                <w:color w:val="auto"/>
                <w:sz w:val="16"/>
                <w:szCs w:val="16"/>
                <w:lang w:val="ka-GE" w:eastAsia="en-GB"/>
              </w:rPr>
              <w:t>)</w:t>
            </w:r>
            <w:r w:rsidRPr="00945F84">
              <w:rPr>
                <w:rFonts w:ascii="Sylfaen" w:eastAsia="Times New Roman" w:hAnsi="Sylfaen" w:cs="Arial"/>
                <w:b w:val="0"/>
                <w:noProof w:val="0"/>
                <w:color w:val="auto"/>
                <w:sz w:val="16"/>
                <w:szCs w:val="16"/>
                <w:lang w:val="ka-GE" w:eastAsia="en-GB"/>
              </w:rPr>
              <w:t xml:space="preserve"> </w:t>
            </w:r>
          </w:p>
          <w:p w14:paraId="504909D0" w14:textId="41467917" w:rsidR="00A72E65" w:rsidRPr="00C40F50" w:rsidRDefault="00A72E65" w:rsidP="00A72E65">
            <w:pPr>
              <w:rPr>
                <w:rFonts w:ascii="Sylfaen" w:eastAsia="Times New Roman" w:hAnsi="Sylfaen" w:cs="Arial"/>
                <w:sz w:val="16"/>
                <w:szCs w:val="16"/>
                <w:lang w:val="ka-GE" w:eastAsia="en-GB"/>
              </w:rPr>
            </w:pPr>
          </w:p>
        </w:tc>
        <w:tc>
          <w:tcPr>
            <w:tcW w:w="1095" w:type="dxa"/>
            <w:gridSpan w:val="2"/>
            <w:shd w:val="clear" w:color="auto" w:fill="auto"/>
          </w:tcPr>
          <w:p w14:paraId="43349DB8" w14:textId="77777777" w:rsidR="00A72E65" w:rsidRPr="00206180" w:rsidRDefault="00A72E65" w:rsidP="00A72E65">
            <w:pPr>
              <w:rPr>
                <w:rFonts w:ascii="Sylfaen" w:hAnsi="Sylfaen"/>
                <w:sz w:val="16"/>
                <w:szCs w:val="16"/>
              </w:rPr>
            </w:pPr>
            <w:r w:rsidRPr="00206180">
              <w:rPr>
                <w:rFonts w:ascii="Sylfaen" w:hAnsi="Sylfaen"/>
                <w:sz w:val="16"/>
                <w:szCs w:val="16"/>
              </w:rPr>
              <w:t>ADB</w:t>
            </w:r>
          </w:p>
          <w:p w14:paraId="6F12526A" w14:textId="77777777" w:rsidR="00A72E65" w:rsidRPr="00C40F50"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en-US" w:eastAsia="en-GB"/>
              </w:rPr>
              <w:t xml:space="preserve"> </w:t>
            </w:r>
          </w:p>
          <w:p w14:paraId="0E2877B6" w14:textId="5D7866F3" w:rsidR="00A72E65" w:rsidRPr="00C40F50" w:rsidRDefault="00A72E65" w:rsidP="00A72E65">
            <w:pPr>
              <w:rPr>
                <w:rFonts w:ascii="Sylfaen" w:eastAsia="Times New Roman" w:hAnsi="Sylfaen" w:cs="Arial"/>
                <w:sz w:val="16"/>
                <w:szCs w:val="16"/>
                <w:lang w:val="en-US" w:eastAsia="en-GB"/>
              </w:rPr>
            </w:pPr>
          </w:p>
        </w:tc>
        <w:tc>
          <w:tcPr>
            <w:tcW w:w="964" w:type="dxa"/>
            <w:gridSpan w:val="5"/>
          </w:tcPr>
          <w:p w14:paraId="0E2877B7"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7CB" w14:textId="77777777" w:rsidTr="00BF2527">
        <w:trPr>
          <w:gridBefore w:val="1"/>
          <w:cantSplit/>
          <w:trHeight w:val="1134"/>
        </w:trPr>
        <w:tc>
          <w:tcPr>
            <w:tcW w:w="2551" w:type="dxa"/>
            <w:gridSpan w:val="4"/>
            <w:shd w:val="clear" w:color="auto" w:fill="auto"/>
            <w:noWrap/>
          </w:tcPr>
          <w:p w14:paraId="0E2877B9" w14:textId="5EFC8AC6"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6.3.2. </w:t>
            </w:r>
            <w:r w:rsidRPr="00CD48CD">
              <w:rPr>
                <w:rFonts w:ascii="Sylfaen" w:eastAsia="Times New Roman" w:hAnsi="Sylfaen" w:cs="Arial"/>
                <w:sz w:val="16"/>
                <w:szCs w:val="16"/>
                <w:lang w:val="en-GB" w:eastAsia="en-GB"/>
              </w:rPr>
              <w:t>Capture and recovery of GHGs in Tbilisi’s wastewater treatment plants</w:t>
            </w:r>
            <w:r>
              <w:rPr>
                <w:rFonts w:ascii="Sylfaen" w:eastAsia="Times New Roman" w:hAnsi="Sylfaen" w:cs="Arial"/>
                <w:sz w:val="16"/>
                <w:szCs w:val="16"/>
                <w:lang w:val="en-GB" w:eastAsia="en-GB"/>
              </w:rPr>
              <w:t>.</w:t>
            </w:r>
          </w:p>
        </w:tc>
        <w:tc>
          <w:tcPr>
            <w:tcW w:w="2532" w:type="dxa"/>
            <w:gridSpan w:val="6"/>
            <w:shd w:val="clear" w:color="auto" w:fill="auto"/>
          </w:tcPr>
          <w:p w14:paraId="0E2877BB" w14:textId="12809972" w:rsidR="00A72E65" w:rsidRPr="00231229" w:rsidRDefault="00A72E65" w:rsidP="00A72E65">
            <w:pPr>
              <w:rPr>
                <w:rFonts w:ascii="Sylfaen" w:eastAsia="Times New Roman" w:hAnsi="Sylfaen" w:cs="Arial"/>
                <w:sz w:val="16"/>
                <w:szCs w:val="16"/>
                <w:lang w:val="ka-GE" w:eastAsia="en-GB"/>
              </w:rPr>
            </w:pPr>
            <w:r w:rsidRPr="00231229">
              <w:rPr>
                <w:rFonts w:ascii="Sylfaen" w:eastAsia="Times New Roman" w:hAnsi="Sylfaen" w:cs="Arial"/>
                <w:sz w:val="16"/>
                <w:szCs w:val="16"/>
                <w:lang w:val="en-GB" w:eastAsia="en-GB"/>
              </w:rPr>
              <w:t>Installing a gas capture and recovery system in Tbilisi’s wastewater treatment plant</w:t>
            </w:r>
            <w:r>
              <w:rPr>
                <w:rFonts w:ascii="Sylfaen" w:eastAsia="Times New Roman" w:hAnsi="Sylfaen" w:cs="Arial"/>
                <w:sz w:val="16"/>
                <w:szCs w:val="16"/>
                <w:lang w:val="en-GB" w:eastAsia="en-GB"/>
              </w:rPr>
              <w:t>.</w:t>
            </w:r>
          </w:p>
        </w:tc>
        <w:tc>
          <w:tcPr>
            <w:tcW w:w="2097" w:type="dxa"/>
            <w:gridSpan w:val="2"/>
            <w:shd w:val="clear" w:color="auto" w:fill="auto"/>
          </w:tcPr>
          <w:p w14:paraId="0E2877BC" w14:textId="566659B4" w:rsidR="00A72E65" w:rsidRPr="00C40F50" w:rsidRDefault="00E73E41" w:rsidP="00A72E65">
            <w:pPr>
              <w:spacing w:after="160"/>
              <w:jc w:val="both"/>
              <w:rPr>
                <w:rFonts w:ascii="Sylfaen" w:eastAsia="Times New Roman" w:hAnsi="Sylfaen" w:cs="Arial"/>
                <w:sz w:val="16"/>
                <w:szCs w:val="16"/>
                <w:lang w:val="ka-GE" w:eastAsia="en-GB"/>
              </w:rPr>
            </w:pPr>
            <w:r w:rsidRPr="00690C3F">
              <w:rPr>
                <w:rFonts w:ascii="Sylfaen" w:eastAsia="Times New Roman" w:hAnsi="Sylfaen" w:cs="Arial"/>
                <w:sz w:val="16"/>
                <w:szCs w:val="16"/>
                <w:lang w:val="ka-GE" w:eastAsia="en-GB"/>
              </w:rPr>
              <w:t xml:space="preserve">Support </w:t>
            </w:r>
            <w:proofErr w:type="spellStart"/>
            <w:r w:rsidRPr="00690C3F">
              <w:rPr>
                <w:rFonts w:ascii="Sylfaen" w:eastAsia="Times New Roman" w:hAnsi="Sylfaen" w:cs="Arial"/>
                <w:sz w:val="16"/>
                <w:szCs w:val="16"/>
                <w:lang w:val="ka-GE" w:eastAsia="en-GB"/>
              </w:rPr>
              <w:t>implementation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of</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 xml:space="preserve">91/271/EEC; </w:t>
            </w:r>
            <w:proofErr w:type="spellStart"/>
            <w:r w:rsidRPr="00690C3F">
              <w:rPr>
                <w:rFonts w:ascii="Sylfaen" w:eastAsia="Times New Roman" w:hAnsi="Sylfaen" w:cs="Arial"/>
                <w:sz w:val="16"/>
                <w:szCs w:val="16"/>
                <w:lang w:val="ka-GE" w:eastAsia="en-GB"/>
              </w:rPr>
              <w:t>In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accordance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with</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the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changes</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caused</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by</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 xml:space="preserve">98/15/EC </w:t>
            </w:r>
            <w:r>
              <w:rPr>
                <w:rFonts w:ascii="Sylfaen" w:eastAsia="Times New Roman" w:hAnsi="Sylfaen" w:cs="Arial"/>
                <w:sz w:val="16"/>
                <w:szCs w:val="16"/>
                <w:lang w:val="en-US" w:eastAsia="en-GB"/>
              </w:rPr>
              <w:t xml:space="preserve">and </w:t>
            </w:r>
            <w:r w:rsidR="007B7AB5">
              <w:rPr>
                <w:rFonts w:ascii="Sylfaen" w:eastAsia="Times New Roman" w:hAnsi="Sylfaen" w:cs="Arial"/>
                <w:sz w:val="16"/>
                <w:szCs w:val="16"/>
                <w:lang w:val="en-US" w:eastAsia="en-GB"/>
              </w:rPr>
              <w:t>R</w:t>
            </w:r>
            <w:r>
              <w:rPr>
                <w:rFonts w:ascii="Sylfaen" w:eastAsia="Times New Roman" w:hAnsi="Sylfaen" w:cs="Arial"/>
                <w:sz w:val="16"/>
                <w:szCs w:val="16"/>
                <w:lang w:val="en-US" w:eastAsia="en-GB"/>
              </w:rPr>
              <w:t>egulation</w:t>
            </w:r>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N 1882/2003.</w:t>
            </w:r>
          </w:p>
          <w:p w14:paraId="0E2877BD" w14:textId="5EA80F8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sidR="003E0026">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w:t>
            </w:r>
            <w:r w:rsidR="00C0408D">
              <w:rPr>
                <w:rFonts w:ascii="Sylfaen" w:eastAsia="Times New Roman" w:hAnsi="Sylfaen" w:cs="Arial"/>
                <w:sz w:val="16"/>
                <w:szCs w:val="16"/>
                <w:lang w:val="en-AS" w:eastAsia="en-GB"/>
              </w:rPr>
              <w:t xml:space="preserve">and </w:t>
            </w:r>
            <w:r w:rsidRPr="00C40F50">
              <w:rPr>
                <w:rFonts w:ascii="Sylfaen" w:eastAsia="Times New Roman" w:hAnsi="Sylfaen" w:cs="Arial"/>
                <w:sz w:val="16"/>
                <w:szCs w:val="16"/>
                <w:lang w:val="ka-GE" w:eastAsia="en-GB"/>
              </w:rPr>
              <w:t>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p>
        </w:tc>
        <w:tc>
          <w:tcPr>
            <w:tcW w:w="1291" w:type="dxa"/>
            <w:gridSpan w:val="9"/>
            <w:shd w:val="clear" w:color="auto" w:fill="auto"/>
            <w:noWrap/>
          </w:tcPr>
          <w:p w14:paraId="6795DC5F" w14:textId="40046A92" w:rsidR="00A72E65" w:rsidRPr="00C40F50" w:rsidRDefault="00A72E65" w:rsidP="00A72E65">
            <w:pPr>
              <w:pStyle w:val="A2AContent"/>
              <w:spacing w:before="60" w:after="160" w:line="240" w:lineRule="auto"/>
              <w:jc w:val="left"/>
              <w:rPr>
                <w:rFonts w:ascii="Sylfaen" w:eastAsia="Times New Roman" w:hAnsi="Sylfaen" w:cs="Arial"/>
                <w:b w:val="0"/>
                <w:noProof w:val="0"/>
                <w:color w:val="auto"/>
                <w:sz w:val="16"/>
                <w:szCs w:val="16"/>
                <w:lang w:val="ka-GE" w:eastAsia="en-GB"/>
              </w:rPr>
            </w:pPr>
            <w:proofErr w:type="spellStart"/>
            <w:r w:rsidRPr="00607F39">
              <w:rPr>
                <w:rFonts w:ascii="Sylfaen" w:eastAsia="Times New Roman" w:hAnsi="Sylfaen" w:cs="Arial"/>
                <w:b w:val="0"/>
                <w:noProof w:val="0"/>
                <w:color w:val="auto"/>
                <w:sz w:val="16"/>
                <w:szCs w:val="16"/>
                <w:lang w:val="ka-GE" w:eastAsia="en-GB"/>
              </w:rPr>
              <w:t>Tbilisi</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treatment</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plant</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is</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equipped</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with</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gas</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collection</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and</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treatment</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systems</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that</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fully</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comply</w:t>
            </w:r>
            <w:proofErr w:type="spellEnd"/>
            <w:r w:rsidRPr="00607F39">
              <w:rPr>
                <w:rFonts w:ascii="Sylfaen" w:eastAsia="Times New Roman" w:hAnsi="Sylfaen" w:cs="Arial"/>
                <w:b w:val="0"/>
                <w:noProof w:val="0"/>
                <w:color w:val="auto"/>
                <w:sz w:val="16"/>
                <w:szCs w:val="16"/>
                <w:lang w:val="ka-GE" w:eastAsia="en-GB"/>
              </w:rPr>
              <w:t xml:space="preserve"> </w:t>
            </w:r>
            <w:proofErr w:type="spellStart"/>
            <w:r w:rsidRPr="00607F39">
              <w:rPr>
                <w:rFonts w:ascii="Sylfaen" w:eastAsia="Times New Roman" w:hAnsi="Sylfaen" w:cs="Arial"/>
                <w:b w:val="0"/>
                <w:noProof w:val="0"/>
                <w:color w:val="auto"/>
                <w:sz w:val="16"/>
                <w:szCs w:val="16"/>
                <w:lang w:val="ka-GE" w:eastAsia="en-GB"/>
              </w:rPr>
              <w:t>with</w:t>
            </w:r>
            <w:proofErr w:type="spellEnd"/>
            <w:r w:rsidRPr="00607F39">
              <w:rPr>
                <w:rFonts w:ascii="Sylfaen" w:eastAsia="Times New Roman" w:hAnsi="Sylfaen" w:cs="Arial"/>
                <w:b w:val="0"/>
                <w:noProof w:val="0"/>
                <w:color w:val="auto"/>
                <w:sz w:val="16"/>
                <w:szCs w:val="16"/>
                <w:lang w:val="ka-GE" w:eastAsia="en-GB"/>
              </w:rPr>
              <w:t xml:space="preserve"> </w:t>
            </w:r>
            <w:r>
              <w:rPr>
                <w:rFonts w:ascii="Sylfaen" w:eastAsia="Times New Roman" w:hAnsi="Sylfaen" w:cs="Arial"/>
                <w:b w:val="0"/>
                <w:noProof w:val="0"/>
                <w:color w:val="auto"/>
                <w:sz w:val="16"/>
                <w:szCs w:val="16"/>
                <w:lang w:val="en-US" w:eastAsia="en-GB"/>
              </w:rPr>
              <w:t xml:space="preserve">the Council </w:t>
            </w:r>
            <w:proofErr w:type="spellStart"/>
            <w:r w:rsidRPr="00607F39">
              <w:rPr>
                <w:rFonts w:ascii="Sylfaen" w:eastAsia="Times New Roman" w:hAnsi="Sylfaen" w:cs="Arial"/>
                <w:b w:val="0"/>
                <w:noProof w:val="0"/>
                <w:color w:val="auto"/>
                <w:sz w:val="16"/>
                <w:szCs w:val="16"/>
                <w:lang w:val="ka-GE" w:eastAsia="en-GB"/>
              </w:rPr>
              <w:t>Directive</w:t>
            </w:r>
            <w:proofErr w:type="spellEnd"/>
            <w:r w:rsidRPr="00607F39">
              <w:rPr>
                <w:rFonts w:ascii="Sylfaen" w:eastAsia="Times New Roman" w:hAnsi="Sylfaen" w:cs="Arial"/>
                <w:b w:val="0"/>
                <w:noProof w:val="0"/>
                <w:color w:val="auto"/>
                <w:sz w:val="16"/>
                <w:szCs w:val="16"/>
                <w:lang w:val="ka-GE" w:eastAsia="en-GB"/>
              </w:rPr>
              <w:t xml:space="preserve"> 91/271 / EEC.</w:t>
            </w:r>
          </w:p>
        </w:tc>
        <w:tc>
          <w:tcPr>
            <w:tcW w:w="1257" w:type="dxa"/>
            <w:gridSpan w:val="11"/>
            <w:shd w:val="clear" w:color="auto" w:fill="auto"/>
          </w:tcPr>
          <w:p w14:paraId="0E2877C1" w14:textId="3BFD551C" w:rsidR="00A72E65" w:rsidRPr="00E73E41" w:rsidRDefault="00E73E41" w:rsidP="00A72E65">
            <w:pPr>
              <w:rPr>
                <w:rFonts w:ascii="Sylfaen" w:eastAsia="Times New Roman" w:hAnsi="Sylfaen" w:cs="Arial"/>
                <w:b/>
                <w:i/>
                <w:sz w:val="16"/>
                <w:szCs w:val="16"/>
                <w:lang w:val="en-US" w:eastAsia="en-GB"/>
              </w:rPr>
            </w:pPr>
            <w:r>
              <w:rPr>
                <w:rFonts w:ascii="Sylfaen" w:eastAsia="Times New Roman" w:hAnsi="Sylfaen" w:cs="Arial"/>
                <w:sz w:val="16"/>
                <w:szCs w:val="16"/>
                <w:lang w:val="en-US" w:eastAsia="en-GB"/>
              </w:rPr>
              <w:t xml:space="preserve">Report of </w:t>
            </w:r>
            <w:proofErr w:type="spellStart"/>
            <w:proofErr w:type="gramStart"/>
            <w:r>
              <w:rPr>
                <w:rFonts w:ascii="Sylfaen" w:eastAsia="Times New Roman" w:hAnsi="Sylfaen" w:cs="Arial"/>
                <w:sz w:val="16"/>
                <w:szCs w:val="16"/>
                <w:lang w:val="ka-GE" w:eastAsia="en-GB"/>
              </w:rPr>
              <w:t>ltd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Georgian</w:t>
            </w:r>
            <w:proofErr w:type="spellEnd"/>
            <w:proofErr w:type="gram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Water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Power</w:t>
            </w:r>
            <w:proofErr w:type="spellEnd"/>
            <w:r>
              <w:rPr>
                <w:rFonts w:ascii="Sylfaen" w:eastAsia="Times New Roman" w:hAnsi="Sylfaen" w:cs="Arial"/>
                <w:sz w:val="16"/>
                <w:szCs w:val="16"/>
                <w:lang w:val="ka-GE" w:eastAsia="en-GB"/>
              </w:rPr>
              <w:t>”</w:t>
            </w:r>
          </w:p>
        </w:tc>
        <w:tc>
          <w:tcPr>
            <w:tcW w:w="1988" w:type="dxa"/>
            <w:gridSpan w:val="16"/>
            <w:shd w:val="clear" w:color="auto" w:fill="auto"/>
          </w:tcPr>
          <w:p w14:paraId="0E2877C2" w14:textId="1956A483" w:rsidR="00A72E65" w:rsidRPr="00C40F50" w:rsidRDefault="00E73E41"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ltd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Georgian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Water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Power</w:t>
            </w:r>
            <w:proofErr w:type="spellEnd"/>
            <w:r>
              <w:rPr>
                <w:rFonts w:ascii="Sylfaen" w:eastAsia="Times New Roman" w:hAnsi="Sylfaen" w:cs="Arial"/>
                <w:sz w:val="16"/>
                <w:szCs w:val="16"/>
                <w:lang w:val="ka-GE" w:eastAsia="en-GB"/>
              </w:rPr>
              <w:t>”</w:t>
            </w:r>
          </w:p>
        </w:tc>
        <w:tc>
          <w:tcPr>
            <w:tcW w:w="2345" w:type="dxa"/>
            <w:gridSpan w:val="22"/>
            <w:shd w:val="clear" w:color="auto" w:fill="auto"/>
          </w:tcPr>
          <w:p w14:paraId="0E2877C3" w14:textId="7142A71A" w:rsidR="00A72E65" w:rsidRDefault="00B904D6"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proofErr w:type="spellStart"/>
            <w:r>
              <w:rPr>
                <w:rFonts w:ascii="Sylfaen" w:eastAsia="Times New Roman" w:hAnsi="Sylfaen" w:cs="Arial"/>
                <w:b w:val="0"/>
                <w:noProof w:val="0"/>
                <w:color w:val="auto"/>
                <w:sz w:val="16"/>
                <w:szCs w:val="16"/>
                <w:lang w:val="ka-GE" w:eastAsia="en-GB"/>
              </w:rPr>
              <w:t>Ministry</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of</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Environmental</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Protection</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and</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Agriculture</w:t>
            </w:r>
            <w:proofErr w:type="spellEnd"/>
          </w:p>
          <w:p w14:paraId="34F8F610" w14:textId="77777777" w:rsidR="00A72E65" w:rsidRPr="00C40F50" w:rsidRDefault="00A72E65"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p>
          <w:p w14:paraId="0E2877C4" w14:textId="6CE749E3" w:rsidR="00A72E65" w:rsidRPr="00C40F50" w:rsidRDefault="00825BD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Tbilisi</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City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Hall</w:t>
            </w:r>
            <w:proofErr w:type="spellEnd"/>
          </w:p>
        </w:tc>
        <w:tc>
          <w:tcPr>
            <w:tcW w:w="1422" w:type="dxa"/>
            <w:gridSpan w:val="8"/>
            <w:shd w:val="clear" w:color="auto" w:fill="auto"/>
          </w:tcPr>
          <w:p w14:paraId="0E2877C5" w14:textId="15744EC8" w:rsidR="00A72E65" w:rsidRPr="00026B15" w:rsidRDefault="00A72E65" w:rsidP="00A72E65">
            <w:pPr>
              <w:pStyle w:val="A2AContent"/>
              <w:spacing w:before="60" w:after="60" w:line="240" w:lineRule="auto"/>
              <w:jc w:val="left"/>
              <w:rPr>
                <w:rFonts w:ascii="Sylfaen" w:eastAsia="Times New Roman" w:hAnsi="Sylfaen" w:cs="Arial"/>
                <w:b w:val="0"/>
                <w:noProof w:val="0"/>
                <w:color w:val="auto"/>
                <w:sz w:val="16"/>
                <w:szCs w:val="16"/>
                <w:lang w:val="en-US" w:eastAsia="en-GB"/>
              </w:rPr>
            </w:pPr>
            <w:r w:rsidRPr="00A14B5D">
              <w:rPr>
                <w:rFonts w:ascii="Sylfaen" w:eastAsia="Times New Roman" w:hAnsi="Sylfaen" w:cs="Arial"/>
                <w:b w:val="0"/>
                <w:color w:val="auto"/>
                <w:sz w:val="16"/>
                <w:szCs w:val="16"/>
                <w:lang w:val="ka-GE" w:eastAsia="en-GB"/>
              </w:rPr>
              <w:t xml:space="preserve">2023 </w:t>
            </w:r>
            <w:r>
              <w:rPr>
                <w:rFonts w:ascii="Sylfaen" w:eastAsia="Times New Roman" w:hAnsi="Sylfaen" w:cs="Arial"/>
                <w:b w:val="0"/>
                <w:color w:val="auto"/>
                <w:sz w:val="16"/>
                <w:szCs w:val="16"/>
                <w:lang w:val="en-US" w:eastAsia="en-GB"/>
              </w:rPr>
              <w:t>Q4</w:t>
            </w:r>
          </w:p>
        </w:tc>
        <w:tc>
          <w:tcPr>
            <w:tcW w:w="1514" w:type="dxa"/>
            <w:gridSpan w:val="10"/>
            <w:shd w:val="clear" w:color="auto" w:fill="auto"/>
          </w:tcPr>
          <w:p w14:paraId="0E2877C8" w14:textId="003BD05F" w:rsidR="00A72E65" w:rsidRPr="00C40F50" w:rsidRDefault="00A72E65"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r w:rsidRPr="00C40F50">
              <w:rPr>
                <w:rFonts w:ascii="Sylfaen" w:eastAsia="Times New Roman" w:hAnsi="Sylfaen" w:cs="Arial"/>
                <w:b w:val="0"/>
                <w:noProof w:val="0"/>
                <w:color w:val="auto"/>
                <w:sz w:val="16"/>
                <w:szCs w:val="16"/>
                <w:lang w:val="ka-GE" w:eastAsia="en-GB"/>
              </w:rPr>
              <w:t>21,000</w:t>
            </w:r>
            <w:r>
              <w:rPr>
                <w:rFonts w:ascii="Sylfaen" w:eastAsia="Times New Roman" w:hAnsi="Sylfaen" w:cs="Arial"/>
                <w:b w:val="0"/>
                <w:noProof w:val="0"/>
                <w:color w:val="auto"/>
                <w:sz w:val="16"/>
                <w:szCs w:val="16"/>
                <w:lang w:val="ka-GE" w:eastAsia="en-GB"/>
              </w:rPr>
              <w:t>.0</w:t>
            </w:r>
            <w:r w:rsidRPr="00C40F50">
              <w:rPr>
                <w:rFonts w:ascii="Sylfaen" w:eastAsia="Times New Roman" w:hAnsi="Sylfaen" w:cs="Arial"/>
                <w:b w:val="0"/>
                <w:noProof w:val="0"/>
                <w:color w:val="auto"/>
                <w:sz w:val="16"/>
                <w:szCs w:val="16"/>
                <w:lang w:val="ka-GE" w:eastAsia="en-GB"/>
              </w:rPr>
              <w:t xml:space="preserve"> </w:t>
            </w:r>
            <w:r>
              <w:rPr>
                <w:rFonts w:ascii="Sylfaen" w:eastAsia="Times New Roman" w:hAnsi="Sylfaen" w:cs="Arial"/>
                <w:b w:val="0"/>
                <w:noProof w:val="0"/>
                <w:color w:val="auto"/>
                <w:sz w:val="16"/>
                <w:szCs w:val="16"/>
                <w:lang w:val="ka-GE" w:eastAsia="en-GB"/>
              </w:rPr>
              <w:t>GEL</w:t>
            </w:r>
            <w:r w:rsidRPr="00C40F50">
              <w:rPr>
                <w:rFonts w:ascii="Sylfaen" w:eastAsia="Times New Roman" w:hAnsi="Sylfaen" w:cs="Arial"/>
                <w:b w:val="0"/>
                <w:noProof w:val="0"/>
                <w:color w:val="auto"/>
                <w:sz w:val="16"/>
                <w:szCs w:val="16"/>
                <w:lang w:val="ka-GE" w:eastAsia="en-GB"/>
              </w:rPr>
              <w:t xml:space="preserve"> </w:t>
            </w:r>
          </w:p>
        </w:tc>
        <w:tc>
          <w:tcPr>
            <w:tcW w:w="738" w:type="dxa"/>
            <w:gridSpan w:val="2"/>
            <w:shd w:val="clear" w:color="auto" w:fill="auto"/>
          </w:tcPr>
          <w:p w14:paraId="62330840" w14:textId="77777777" w:rsidR="00A72E65" w:rsidRPr="00C40F50" w:rsidRDefault="00A72E65" w:rsidP="00A72E65">
            <w:pPr>
              <w:rPr>
                <w:rFonts w:ascii="Sylfaen" w:eastAsia="Times New Roman" w:hAnsi="Sylfaen" w:cs="Arial"/>
                <w:sz w:val="16"/>
                <w:szCs w:val="16"/>
                <w:lang w:val="ka-GE" w:eastAsia="en-GB"/>
              </w:rPr>
            </w:pPr>
          </w:p>
        </w:tc>
        <w:tc>
          <w:tcPr>
            <w:tcW w:w="1217" w:type="dxa"/>
            <w:gridSpan w:val="7"/>
            <w:shd w:val="clear" w:color="auto" w:fill="auto"/>
          </w:tcPr>
          <w:p w14:paraId="44158B5B" w14:textId="073A49EF" w:rsidR="00A72E65" w:rsidRPr="00C40F50" w:rsidRDefault="00A72E65" w:rsidP="00A72E65">
            <w:pPr>
              <w:rPr>
                <w:rFonts w:ascii="Sylfaen" w:eastAsia="Times New Roman" w:hAnsi="Sylfaen" w:cs="Arial"/>
                <w:sz w:val="16"/>
                <w:szCs w:val="16"/>
                <w:lang w:val="ka-GE" w:eastAsia="en-GB"/>
              </w:rPr>
            </w:pPr>
          </w:p>
        </w:tc>
        <w:tc>
          <w:tcPr>
            <w:tcW w:w="1094" w:type="dxa"/>
            <w:gridSpan w:val="5"/>
            <w:shd w:val="clear" w:color="auto" w:fill="auto"/>
          </w:tcPr>
          <w:p w14:paraId="303BFE9B" w14:textId="7CBC4A68" w:rsidR="00A72E65" w:rsidRPr="00C40F50" w:rsidRDefault="00A72E65" w:rsidP="00A72E65">
            <w:pPr>
              <w:rPr>
                <w:rFonts w:ascii="Sylfaen" w:eastAsia="Times New Roman" w:hAnsi="Sylfaen" w:cs="Arial"/>
                <w:sz w:val="16"/>
                <w:szCs w:val="16"/>
                <w:lang w:val="ka-GE" w:eastAsia="en-GB"/>
              </w:rPr>
            </w:pPr>
            <w:r w:rsidRPr="00EC41EF">
              <w:rPr>
                <w:rFonts w:ascii="Sylfaen" w:eastAsia="Times New Roman" w:hAnsi="Sylfaen" w:cs="Arial"/>
                <w:sz w:val="16"/>
                <w:szCs w:val="16"/>
                <w:lang w:val="ka-GE" w:eastAsia="en-GB"/>
              </w:rPr>
              <w:t xml:space="preserve">21,000.0 </w:t>
            </w:r>
            <w:r>
              <w:rPr>
                <w:rFonts w:ascii="Sylfaen" w:eastAsia="Times New Roman" w:hAnsi="Sylfaen" w:cs="Arial"/>
                <w:sz w:val="16"/>
                <w:szCs w:val="16"/>
                <w:lang w:val="ka-GE" w:eastAsia="en-GB"/>
              </w:rPr>
              <w:t>GEL</w:t>
            </w:r>
            <w:r w:rsidRPr="00C40F50">
              <w:rPr>
                <w:rFonts w:ascii="Sylfaen" w:eastAsia="Times New Roman" w:hAnsi="Sylfaen" w:cs="Arial"/>
                <w:sz w:val="16"/>
                <w:szCs w:val="16"/>
                <w:lang w:val="ka-GE" w:eastAsia="en-GB"/>
              </w:rPr>
              <w:t xml:space="preserve"> </w:t>
            </w:r>
          </w:p>
        </w:tc>
        <w:tc>
          <w:tcPr>
            <w:tcW w:w="1095" w:type="dxa"/>
            <w:gridSpan w:val="2"/>
            <w:shd w:val="clear" w:color="auto" w:fill="auto"/>
          </w:tcPr>
          <w:p w14:paraId="0E2877C9" w14:textId="7A2B06FC" w:rsidR="00A72E65" w:rsidRPr="00C40F50" w:rsidRDefault="00E73E41"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ltd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Georgian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Water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Power</w:t>
            </w:r>
            <w:proofErr w:type="spellEnd"/>
            <w:r>
              <w:rPr>
                <w:rFonts w:ascii="Sylfaen" w:eastAsia="Times New Roman" w:hAnsi="Sylfaen" w:cs="Arial"/>
                <w:sz w:val="16"/>
                <w:szCs w:val="16"/>
                <w:lang w:val="ka-GE" w:eastAsia="en-GB"/>
              </w:rPr>
              <w:t>”</w:t>
            </w:r>
          </w:p>
        </w:tc>
        <w:tc>
          <w:tcPr>
            <w:tcW w:w="964" w:type="dxa"/>
            <w:gridSpan w:val="5"/>
          </w:tcPr>
          <w:p w14:paraId="0E2877CA"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7E0" w14:textId="77777777" w:rsidTr="00BF2527">
        <w:trPr>
          <w:gridBefore w:val="1"/>
          <w:cantSplit/>
          <w:trHeight w:val="1134"/>
        </w:trPr>
        <w:tc>
          <w:tcPr>
            <w:tcW w:w="2551" w:type="dxa"/>
            <w:gridSpan w:val="4"/>
            <w:shd w:val="clear" w:color="auto" w:fill="auto"/>
            <w:noWrap/>
          </w:tcPr>
          <w:p w14:paraId="0E2877CC" w14:textId="1F5DB388"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6.3.3. </w:t>
            </w:r>
            <w:r w:rsidRPr="00631919">
              <w:rPr>
                <w:rFonts w:ascii="Sylfaen" w:eastAsia="Times New Roman" w:hAnsi="Sylfaen" w:cs="Arial"/>
                <w:sz w:val="16"/>
                <w:szCs w:val="16"/>
                <w:lang w:val="en-GB" w:eastAsia="en-GB"/>
              </w:rPr>
              <w:t>Capture and recovery of GHGs in Batumi’s wastewater treatment plants</w:t>
            </w:r>
            <w:r>
              <w:rPr>
                <w:rFonts w:ascii="Sylfaen" w:eastAsia="Times New Roman" w:hAnsi="Sylfaen" w:cs="Arial"/>
                <w:sz w:val="16"/>
                <w:szCs w:val="16"/>
                <w:lang w:val="en-GB" w:eastAsia="en-GB"/>
              </w:rPr>
              <w:t>.</w:t>
            </w:r>
          </w:p>
        </w:tc>
        <w:tc>
          <w:tcPr>
            <w:tcW w:w="2532" w:type="dxa"/>
            <w:gridSpan w:val="6"/>
            <w:shd w:val="clear" w:color="auto" w:fill="auto"/>
          </w:tcPr>
          <w:p w14:paraId="0E2877CD" w14:textId="7925BB49" w:rsidR="00A72E65" w:rsidRPr="00BA01C7" w:rsidRDefault="00A72E65" w:rsidP="00A72E65">
            <w:pPr>
              <w:rPr>
                <w:rFonts w:ascii="Sylfaen" w:eastAsia="Times New Roman" w:hAnsi="Sylfaen" w:cs="Arial"/>
                <w:sz w:val="16"/>
                <w:szCs w:val="16"/>
                <w:lang w:val="ka-GE" w:eastAsia="en-GB"/>
              </w:rPr>
            </w:pPr>
            <w:r w:rsidRPr="00BA01C7">
              <w:rPr>
                <w:rFonts w:ascii="Sylfaen" w:eastAsia="Times New Roman" w:hAnsi="Sylfaen" w:cs="Arial"/>
                <w:sz w:val="16"/>
                <w:szCs w:val="16"/>
                <w:lang w:val="en-GB" w:eastAsia="en-GB"/>
              </w:rPr>
              <w:t>Installing a gas capture and recovery system in Batumi’s wastewater treatment plant.</w:t>
            </w:r>
          </w:p>
        </w:tc>
        <w:tc>
          <w:tcPr>
            <w:tcW w:w="2097" w:type="dxa"/>
            <w:gridSpan w:val="2"/>
            <w:shd w:val="clear" w:color="auto" w:fill="auto"/>
          </w:tcPr>
          <w:p w14:paraId="63697ACD" w14:textId="3A222FEA" w:rsidR="00E73E41" w:rsidRPr="00C40F50" w:rsidRDefault="00E73E41" w:rsidP="00E73E41">
            <w:pPr>
              <w:spacing w:after="160"/>
              <w:jc w:val="both"/>
              <w:rPr>
                <w:rFonts w:ascii="Sylfaen" w:eastAsia="Times New Roman" w:hAnsi="Sylfaen" w:cs="Arial"/>
                <w:sz w:val="16"/>
                <w:szCs w:val="16"/>
                <w:lang w:val="ka-GE" w:eastAsia="en-GB"/>
              </w:rPr>
            </w:pPr>
            <w:r w:rsidRPr="00690C3F">
              <w:rPr>
                <w:rFonts w:ascii="Sylfaen" w:eastAsia="Times New Roman" w:hAnsi="Sylfaen" w:cs="Arial"/>
                <w:sz w:val="16"/>
                <w:szCs w:val="16"/>
                <w:lang w:val="ka-GE" w:eastAsia="en-GB"/>
              </w:rPr>
              <w:t xml:space="preserve">Support </w:t>
            </w:r>
            <w:proofErr w:type="spellStart"/>
            <w:r w:rsidRPr="00690C3F">
              <w:rPr>
                <w:rFonts w:ascii="Sylfaen" w:eastAsia="Times New Roman" w:hAnsi="Sylfaen" w:cs="Arial"/>
                <w:sz w:val="16"/>
                <w:szCs w:val="16"/>
                <w:lang w:val="ka-GE" w:eastAsia="en-GB"/>
              </w:rPr>
              <w:t>implementation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of</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 xml:space="preserve">91/271/EEC; </w:t>
            </w:r>
            <w:proofErr w:type="spellStart"/>
            <w:r w:rsidRPr="00690C3F">
              <w:rPr>
                <w:rFonts w:ascii="Sylfaen" w:eastAsia="Times New Roman" w:hAnsi="Sylfaen" w:cs="Arial"/>
                <w:sz w:val="16"/>
                <w:szCs w:val="16"/>
                <w:lang w:val="ka-GE" w:eastAsia="en-GB"/>
              </w:rPr>
              <w:t>In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accordance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with</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the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changes</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caused</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by</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 xml:space="preserve">98/15/EC </w:t>
            </w:r>
            <w:r>
              <w:rPr>
                <w:rFonts w:ascii="Sylfaen" w:eastAsia="Times New Roman" w:hAnsi="Sylfaen" w:cs="Arial"/>
                <w:sz w:val="16"/>
                <w:szCs w:val="16"/>
                <w:lang w:val="en-US" w:eastAsia="en-GB"/>
              </w:rPr>
              <w:t>and regulation</w:t>
            </w:r>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N 1882/2003.</w:t>
            </w:r>
          </w:p>
          <w:p w14:paraId="0E2877CF" w14:textId="2C003D52"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shd w:val="clear" w:color="auto" w:fill="auto"/>
            <w:noWrap/>
          </w:tcPr>
          <w:p w14:paraId="378F30CC" w14:textId="2DE7B895"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Batumi</w:t>
            </w:r>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treatment</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plant</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is</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equipped</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with</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gas</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collection</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and</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treatment</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systems</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that</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fully</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comply</w:t>
            </w:r>
            <w:proofErr w:type="spellEnd"/>
            <w:r w:rsidRPr="00607F39">
              <w:rPr>
                <w:rFonts w:ascii="Sylfaen" w:eastAsia="Times New Roman" w:hAnsi="Sylfaen" w:cs="Arial"/>
                <w:sz w:val="16"/>
                <w:szCs w:val="16"/>
                <w:lang w:val="ka-GE" w:eastAsia="en-GB"/>
              </w:rPr>
              <w:t xml:space="preserve"> </w:t>
            </w:r>
            <w:proofErr w:type="spellStart"/>
            <w:r w:rsidRPr="00607F39">
              <w:rPr>
                <w:rFonts w:ascii="Sylfaen" w:eastAsia="Times New Roman" w:hAnsi="Sylfaen" w:cs="Arial"/>
                <w:sz w:val="16"/>
                <w:szCs w:val="16"/>
                <w:lang w:val="ka-GE" w:eastAsia="en-GB"/>
              </w:rPr>
              <w:t>with</w:t>
            </w:r>
            <w:proofErr w:type="spellEnd"/>
            <w:r w:rsidRPr="00607F39">
              <w:rPr>
                <w:rFonts w:ascii="Sylfaen" w:eastAsia="Times New Roman" w:hAnsi="Sylfaen" w:cs="Arial"/>
                <w:sz w:val="16"/>
                <w:szCs w:val="16"/>
                <w:lang w:val="ka-GE" w:eastAsia="en-GB"/>
              </w:rPr>
              <w:t xml:space="preserve"> </w:t>
            </w:r>
            <w:r w:rsidRPr="00BA01C7">
              <w:rPr>
                <w:rFonts w:ascii="Sylfaen" w:eastAsia="Times New Roman" w:hAnsi="Sylfaen" w:cs="Arial"/>
                <w:sz w:val="16"/>
                <w:szCs w:val="16"/>
                <w:lang w:val="en-US" w:eastAsia="en-GB"/>
              </w:rPr>
              <w:t>the Council</w:t>
            </w:r>
            <w:r>
              <w:rPr>
                <w:rFonts w:ascii="Sylfaen" w:eastAsia="Times New Roman" w:hAnsi="Sylfaen" w:cs="Arial"/>
                <w:b/>
                <w:sz w:val="16"/>
                <w:szCs w:val="16"/>
                <w:lang w:val="en-US" w:eastAsia="en-GB"/>
              </w:rPr>
              <w:t xml:space="preserve"> </w:t>
            </w:r>
            <w:proofErr w:type="spellStart"/>
            <w:r w:rsidRPr="00607F39">
              <w:rPr>
                <w:rFonts w:ascii="Sylfaen" w:eastAsia="Times New Roman" w:hAnsi="Sylfaen" w:cs="Arial"/>
                <w:sz w:val="16"/>
                <w:szCs w:val="16"/>
                <w:lang w:val="ka-GE" w:eastAsia="en-GB"/>
              </w:rPr>
              <w:t>Directive</w:t>
            </w:r>
            <w:proofErr w:type="spellEnd"/>
            <w:r w:rsidRPr="00607F39">
              <w:rPr>
                <w:rFonts w:ascii="Sylfaen" w:eastAsia="Times New Roman" w:hAnsi="Sylfaen" w:cs="Arial"/>
                <w:sz w:val="16"/>
                <w:szCs w:val="16"/>
                <w:lang w:val="ka-GE" w:eastAsia="en-GB"/>
              </w:rPr>
              <w:t xml:space="preserve"> 91/271 / EEC.</w:t>
            </w:r>
          </w:p>
        </w:tc>
        <w:tc>
          <w:tcPr>
            <w:tcW w:w="1257" w:type="dxa"/>
            <w:gridSpan w:val="11"/>
            <w:shd w:val="clear" w:color="auto" w:fill="auto"/>
          </w:tcPr>
          <w:p w14:paraId="0E2877D5" w14:textId="04D4980F" w:rsidR="00A72E65" w:rsidRPr="00E73E41" w:rsidRDefault="00E73E41"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Report of ltd “Batumi Water”</w:t>
            </w:r>
          </w:p>
        </w:tc>
        <w:tc>
          <w:tcPr>
            <w:tcW w:w="1988" w:type="dxa"/>
            <w:gridSpan w:val="16"/>
            <w:shd w:val="clear" w:color="auto" w:fill="auto"/>
          </w:tcPr>
          <w:p w14:paraId="0E2877D6" w14:textId="5A37859C" w:rsidR="00A72E65" w:rsidRPr="00E73E41" w:rsidRDefault="00E73E41"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Ltd “Batumi Water”</w:t>
            </w:r>
          </w:p>
          <w:p w14:paraId="0E2877D7"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shd w:val="clear" w:color="auto" w:fill="auto"/>
          </w:tcPr>
          <w:p w14:paraId="0E2877D8" w14:textId="2E098080"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p w14:paraId="48E8CEF7" w14:textId="77777777" w:rsidR="00A72E65" w:rsidRPr="00C40F50" w:rsidRDefault="00A72E65" w:rsidP="00A72E65">
            <w:pPr>
              <w:rPr>
                <w:rFonts w:ascii="Sylfaen" w:eastAsia="Times New Roman" w:hAnsi="Sylfaen" w:cs="Arial"/>
                <w:sz w:val="16"/>
                <w:szCs w:val="16"/>
                <w:lang w:val="ka-GE" w:eastAsia="en-GB"/>
              </w:rPr>
            </w:pPr>
          </w:p>
          <w:p w14:paraId="0E2877D9" w14:textId="61DC7DA5" w:rsidR="00A72E65" w:rsidRPr="00E73E41" w:rsidRDefault="00E73E41"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Batumi City Hall</w:t>
            </w:r>
          </w:p>
        </w:tc>
        <w:tc>
          <w:tcPr>
            <w:tcW w:w="1422" w:type="dxa"/>
            <w:gridSpan w:val="8"/>
            <w:shd w:val="clear" w:color="auto" w:fill="auto"/>
          </w:tcPr>
          <w:p w14:paraId="0E2877DA" w14:textId="7B21558B" w:rsidR="00A72E65" w:rsidRPr="00BA01C7"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514" w:type="dxa"/>
            <w:gridSpan w:val="10"/>
            <w:shd w:val="clear" w:color="auto" w:fill="auto"/>
          </w:tcPr>
          <w:p w14:paraId="0E2877DD" w14:textId="58E57264" w:rsidR="00A72E65" w:rsidRPr="00985D7B" w:rsidRDefault="00A72E65" w:rsidP="00A72E65">
            <w:pPr>
              <w:rPr>
                <w:rFonts w:ascii="Sylfaen" w:eastAsia="Times New Roman" w:hAnsi="Sylfaen" w:cs="Arial"/>
                <w:sz w:val="16"/>
                <w:szCs w:val="16"/>
                <w:lang w:val="ka-GE" w:eastAsia="en-GB"/>
              </w:rPr>
            </w:pPr>
            <w:r w:rsidRPr="00985D7B">
              <w:rPr>
                <w:rFonts w:ascii="Sylfaen" w:eastAsia="Times New Roman" w:hAnsi="Sylfaen" w:cs="Arial"/>
                <w:sz w:val="16"/>
                <w:szCs w:val="16"/>
                <w:lang w:val="ka-GE" w:eastAsia="en-GB"/>
              </w:rPr>
              <w:t xml:space="preserve">17,500.0 </w:t>
            </w:r>
            <w:r>
              <w:rPr>
                <w:rFonts w:ascii="Sylfaen" w:eastAsia="Times New Roman" w:hAnsi="Sylfaen" w:cs="Arial"/>
                <w:sz w:val="16"/>
                <w:szCs w:val="16"/>
                <w:lang w:val="ka-GE" w:eastAsia="en-GB"/>
              </w:rPr>
              <w:t>GEL</w:t>
            </w:r>
          </w:p>
        </w:tc>
        <w:tc>
          <w:tcPr>
            <w:tcW w:w="738" w:type="dxa"/>
            <w:gridSpan w:val="2"/>
            <w:shd w:val="clear" w:color="auto" w:fill="auto"/>
          </w:tcPr>
          <w:p w14:paraId="5A115216" w14:textId="77777777" w:rsidR="00A72E65" w:rsidRPr="00C40F50" w:rsidRDefault="00A72E65" w:rsidP="00A72E65">
            <w:pPr>
              <w:rPr>
                <w:rFonts w:ascii="Sylfaen" w:eastAsia="Times New Roman" w:hAnsi="Sylfaen" w:cs="Arial"/>
                <w:sz w:val="16"/>
                <w:szCs w:val="16"/>
                <w:lang w:val="ka-GE" w:eastAsia="en-GB"/>
              </w:rPr>
            </w:pPr>
          </w:p>
        </w:tc>
        <w:tc>
          <w:tcPr>
            <w:tcW w:w="1217" w:type="dxa"/>
            <w:gridSpan w:val="7"/>
            <w:shd w:val="clear" w:color="auto" w:fill="auto"/>
          </w:tcPr>
          <w:p w14:paraId="4BDB1466" w14:textId="11C1FCF1" w:rsidR="00A72E65" w:rsidRPr="00C40F50" w:rsidRDefault="00A72E65" w:rsidP="00A72E65">
            <w:pPr>
              <w:rPr>
                <w:rFonts w:ascii="Sylfaen" w:eastAsia="Times New Roman" w:hAnsi="Sylfaen" w:cs="Arial"/>
                <w:sz w:val="16"/>
                <w:szCs w:val="16"/>
                <w:lang w:val="ka-GE" w:eastAsia="en-GB"/>
              </w:rPr>
            </w:pPr>
          </w:p>
        </w:tc>
        <w:tc>
          <w:tcPr>
            <w:tcW w:w="1094" w:type="dxa"/>
            <w:gridSpan w:val="5"/>
            <w:shd w:val="clear" w:color="auto" w:fill="auto"/>
          </w:tcPr>
          <w:p w14:paraId="49E83761" w14:textId="59A2B0FC"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17,500</w:t>
            </w:r>
            <w:r>
              <w:rPr>
                <w:rFonts w:ascii="Sylfaen" w:eastAsia="Times New Roman" w:hAnsi="Sylfaen" w:cs="Arial"/>
                <w:sz w:val="16"/>
                <w:szCs w:val="16"/>
                <w:lang w:val="ka-GE" w:eastAsia="en-GB"/>
              </w:rPr>
              <w:t xml:space="preserve">.0 </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r w:rsidRPr="00C40F50">
              <w:rPr>
                <w:rFonts w:ascii="Sylfaen" w:eastAsia="Times New Roman" w:hAnsi="Sylfaen" w:cs="Arial"/>
                <w:sz w:val="16"/>
                <w:szCs w:val="16"/>
                <w:lang w:val="ka-GE" w:eastAsia="en-GB"/>
              </w:rPr>
              <w:t xml:space="preserve"> </w:t>
            </w:r>
          </w:p>
        </w:tc>
        <w:tc>
          <w:tcPr>
            <w:tcW w:w="1095" w:type="dxa"/>
            <w:gridSpan w:val="2"/>
            <w:shd w:val="clear" w:color="auto" w:fill="auto"/>
          </w:tcPr>
          <w:p w14:paraId="1A7E22B3" w14:textId="77777777" w:rsidR="00E73E41" w:rsidRPr="00E73E41" w:rsidRDefault="00E73E41" w:rsidP="00E73E41">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Ltd “Batumi Water”</w:t>
            </w:r>
          </w:p>
          <w:p w14:paraId="0E2877DE" w14:textId="37301025" w:rsidR="00A72E65" w:rsidRPr="00C40F50" w:rsidRDefault="00A72E65" w:rsidP="00A72E65">
            <w:pPr>
              <w:rPr>
                <w:rFonts w:ascii="Sylfaen" w:eastAsia="Times New Roman" w:hAnsi="Sylfaen" w:cs="Arial"/>
                <w:sz w:val="16"/>
                <w:szCs w:val="16"/>
                <w:lang w:val="ka-GE" w:eastAsia="en-GB"/>
              </w:rPr>
            </w:pPr>
          </w:p>
        </w:tc>
        <w:tc>
          <w:tcPr>
            <w:tcW w:w="964" w:type="dxa"/>
            <w:gridSpan w:val="5"/>
          </w:tcPr>
          <w:p w14:paraId="0E2877DF"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7F2" w14:textId="77777777" w:rsidTr="00BF2527">
        <w:trPr>
          <w:gridBefore w:val="1"/>
          <w:cantSplit/>
          <w:trHeight w:val="1134"/>
        </w:trPr>
        <w:tc>
          <w:tcPr>
            <w:tcW w:w="2551" w:type="dxa"/>
            <w:gridSpan w:val="4"/>
            <w:shd w:val="clear" w:color="auto" w:fill="auto"/>
            <w:noWrap/>
          </w:tcPr>
          <w:p w14:paraId="0E2877E1" w14:textId="2352BDB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6.3.4. </w:t>
            </w:r>
            <w:r w:rsidRPr="00F74F7C">
              <w:rPr>
                <w:rFonts w:ascii="Sylfaen" w:eastAsia="Times New Roman" w:hAnsi="Sylfaen" w:cs="Arial"/>
                <w:sz w:val="16"/>
                <w:szCs w:val="16"/>
                <w:lang w:val="en-GB" w:eastAsia="en-GB"/>
              </w:rPr>
              <w:t>Capture and recovery of GHGs in Kobuleti’s wastewater treatment plant</w:t>
            </w:r>
            <w:r>
              <w:rPr>
                <w:rFonts w:ascii="Sylfaen" w:eastAsia="Times New Roman" w:hAnsi="Sylfaen" w:cs="Arial"/>
                <w:sz w:val="16"/>
                <w:szCs w:val="16"/>
                <w:lang w:val="en-GB" w:eastAsia="en-GB"/>
              </w:rPr>
              <w:t>.</w:t>
            </w:r>
          </w:p>
        </w:tc>
        <w:tc>
          <w:tcPr>
            <w:tcW w:w="2532" w:type="dxa"/>
            <w:gridSpan w:val="6"/>
            <w:shd w:val="clear" w:color="auto" w:fill="auto"/>
          </w:tcPr>
          <w:p w14:paraId="0E2877E2" w14:textId="53AD5DB5" w:rsidR="00A72E65" w:rsidRPr="00C40F50" w:rsidRDefault="00A72E65" w:rsidP="00A72E65">
            <w:pPr>
              <w:pStyle w:val="A2AContent"/>
              <w:spacing w:before="60" w:after="160" w:line="240" w:lineRule="auto"/>
              <w:jc w:val="left"/>
              <w:rPr>
                <w:rFonts w:ascii="Sylfaen" w:eastAsia="Times New Roman" w:hAnsi="Sylfaen" w:cs="Arial"/>
                <w:b w:val="0"/>
                <w:noProof w:val="0"/>
                <w:color w:val="auto"/>
                <w:sz w:val="16"/>
                <w:szCs w:val="16"/>
                <w:lang w:val="ka-GE" w:eastAsia="en-GB"/>
              </w:rPr>
            </w:pPr>
            <w:r w:rsidRPr="00B56796">
              <w:rPr>
                <w:rFonts w:ascii="Sylfaen" w:eastAsia="Times New Roman" w:hAnsi="Sylfaen" w:cs="Arial"/>
                <w:b w:val="0"/>
                <w:noProof w:val="0"/>
                <w:color w:val="auto"/>
                <w:sz w:val="16"/>
                <w:szCs w:val="16"/>
                <w:lang w:val="en-GB" w:eastAsia="en-GB"/>
              </w:rPr>
              <w:t>Installing a gas capture and recovery system in Kobuleti’s wastewater treatment plant</w:t>
            </w:r>
            <w:r>
              <w:rPr>
                <w:rFonts w:ascii="Sylfaen" w:eastAsia="Times New Roman" w:hAnsi="Sylfaen" w:cs="Arial"/>
                <w:b w:val="0"/>
                <w:noProof w:val="0"/>
                <w:color w:val="auto"/>
                <w:sz w:val="16"/>
                <w:szCs w:val="16"/>
                <w:lang w:val="en-GB" w:eastAsia="en-GB"/>
              </w:rPr>
              <w:t>.</w:t>
            </w:r>
          </w:p>
        </w:tc>
        <w:tc>
          <w:tcPr>
            <w:tcW w:w="2097" w:type="dxa"/>
            <w:gridSpan w:val="2"/>
            <w:shd w:val="clear" w:color="auto" w:fill="auto"/>
          </w:tcPr>
          <w:p w14:paraId="1326A0E4" w14:textId="77777777" w:rsidR="00E73E41" w:rsidRPr="00C40F50" w:rsidRDefault="00E73E41" w:rsidP="00E73E41">
            <w:pPr>
              <w:spacing w:after="160"/>
              <w:jc w:val="both"/>
              <w:rPr>
                <w:rFonts w:ascii="Sylfaen" w:eastAsia="Times New Roman" w:hAnsi="Sylfaen" w:cs="Arial"/>
                <w:sz w:val="16"/>
                <w:szCs w:val="16"/>
                <w:lang w:val="ka-GE" w:eastAsia="en-GB"/>
              </w:rPr>
            </w:pPr>
            <w:r w:rsidRPr="00690C3F">
              <w:rPr>
                <w:rFonts w:ascii="Sylfaen" w:eastAsia="Times New Roman" w:hAnsi="Sylfaen" w:cs="Arial"/>
                <w:sz w:val="16"/>
                <w:szCs w:val="16"/>
                <w:lang w:val="ka-GE" w:eastAsia="en-GB"/>
              </w:rPr>
              <w:t xml:space="preserve">Support </w:t>
            </w:r>
            <w:proofErr w:type="spellStart"/>
            <w:r w:rsidRPr="00690C3F">
              <w:rPr>
                <w:rFonts w:ascii="Sylfaen" w:eastAsia="Times New Roman" w:hAnsi="Sylfaen" w:cs="Arial"/>
                <w:sz w:val="16"/>
                <w:szCs w:val="16"/>
                <w:lang w:val="ka-GE" w:eastAsia="en-GB"/>
              </w:rPr>
              <w:t>implementation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of</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 xml:space="preserve">91/271/EEC; </w:t>
            </w:r>
            <w:proofErr w:type="spellStart"/>
            <w:r w:rsidRPr="00690C3F">
              <w:rPr>
                <w:rFonts w:ascii="Sylfaen" w:eastAsia="Times New Roman" w:hAnsi="Sylfaen" w:cs="Arial"/>
                <w:sz w:val="16"/>
                <w:szCs w:val="16"/>
                <w:lang w:val="ka-GE" w:eastAsia="en-GB"/>
              </w:rPr>
              <w:t>In</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accordance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with</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the</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changes</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caused</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by</w:t>
            </w:r>
            <w:proofErr w:type="spellEnd"/>
            <w:r w:rsidRPr="00690C3F">
              <w:rPr>
                <w:rFonts w:ascii="Sylfaen" w:eastAsia="Times New Roman" w:hAnsi="Sylfaen" w:cs="Arial"/>
                <w:sz w:val="16"/>
                <w:szCs w:val="16"/>
                <w:lang w:val="ka-GE" w:eastAsia="en-GB"/>
              </w:rPr>
              <w:t xml:space="preserve"> </w:t>
            </w:r>
            <w:proofErr w:type="spellStart"/>
            <w:r w:rsidRPr="00690C3F">
              <w:rPr>
                <w:rFonts w:ascii="Sylfaen" w:eastAsia="Times New Roman" w:hAnsi="Sylfaen" w:cs="Arial"/>
                <w:sz w:val="16"/>
                <w:szCs w:val="16"/>
                <w:lang w:val="ka-GE" w:eastAsia="en-GB"/>
              </w:rPr>
              <w:t>directive</w:t>
            </w:r>
            <w:proofErr w:type="spellEnd"/>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 xml:space="preserve">98/15/EC </w:t>
            </w:r>
            <w:r>
              <w:rPr>
                <w:rFonts w:ascii="Sylfaen" w:eastAsia="Times New Roman" w:hAnsi="Sylfaen" w:cs="Arial"/>
                <w:sz w:val="16"/>
                <w:szCs w:val="16"/>
                <w:lang w:val="en-US" w:eastAsia="en-GB"/>
              </w:rPr>
              <w:t>and regulation</w:t>
            </w:r>
            <w:r w:rsidRPr="00690C3F">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N 1882/2003.</w:t>
            </w:r>
          </w:p>
          <w:p w14:paraId="0E2877E4" w14:textId="7405EDEA" w:rsidR="00A72E65" w:rsidRPr="00C40F50" w:rsidRDefault="00A72E65" w:rsidP="00A72E65">
            <w:pPr>
              <w:spacing w:after="160"/>
              <w:jc w:val="both"/>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3 (</w:t>
            </w:r>
            <w:proofErr w:type="spellStart"/>
            <w:r w:rsidR="00D67D2F">
              <w:rPr>
                <w:rFonts w:ascii="Sylfaen" w:eastAsia="Times New Roman" w:hAnsi="Sylfaen" w:cs="Arial"/>
                <w:sz w:val="16"/>
                <w:szCs w:val="16"/>
                <w:lang w:val="ka-GE" w:eastAsia="en-GB"/>
              </w:rPr>
              <w:t>Health</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well-being</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6 (</w:t>
            </w:r>
            <w:proofErr w:type="spellStart"/>
            <w:r w:rsidR="00642D6E">
              <w:rPr>
                <w:rFonts w:ascii="Sylfaen" w:eastAsia="Times New Roman" w:hAnsi="Sylfaen" w:cs="Arial"/>
                <w:sz w:val="16"/>
                <w:szCs w:val="16"/>
                <w:lang w:val="ka-GE" w:eastAsia="en-GB"/>
              </w:rPr>
              <w:t>Clean</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water</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and</w:t>
            </w:r>
            <w:proofErr w:type="spellEnd"/>
            <w:r w:rsidR="00642D6E">
              <w:rPr>
                <w:rFonts w:ascii="Sylfaen" w:eastAsia="Times New Roman" w:hAnsi="Sylfaen" w:cs="Arial"/>
                <w:sz w:val="16"/>
                <w:szCs w:val="16"/>
                <w:lang w:val="ka-GE" w:eastAsia="en-GB"/>
              </w:rPr>
              <w:t xml:space="preserve"> </w:t>
            </w:r>
            <w:proofErr w:type="spellStart"/>
            <w:r w:rsidR="00642D6E">
              <w:rPr>
                <w:rFonts w:ascii="Sylfaen" w:eastAsia="Times New Roman" w:hAnsi="Sylfaen" w:cs="Arial"/>
                <w:sz w:val="16"/>
                <w:szCs w:val="16"/>
                <w:lang w:val="ka-GE" w:eastAsia="en-GB"/>
              </w:rPr>
              <w:t>sanitation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 xml:space="preserve">; </w:t>
            </w:r>
            <w:r w:rsidRPr="00C40F50">
              <w:rPr>
                <w:rFonts w:ascii="Sylfaen" w:eastAsia="Times New Roman" w:hAnsi="Sylfaen" w:cs="Arial"/>
                <w:sz w:val="16"/>
                <w:szCs w:val="16"/>
                <w:lang w:val="ka-GE" w:eastAsia="en-GB"/>
              </w:rPr>
              <w:t>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shd w:val="clear" w:color="auto" w:fill="auto"/>
            <w:noWrap/>
          </w:tcPr>
          <w:p w14:paraId="419BB4BE" w14:textId="0545C82D" w:rsidR="00A72E65" w:rsidRPr="00B56796" w:rsidRDefault="00A72E65" w:rsidP="00A72E65">
            <w:pPr>
              <w:pStyle w:val="A2AContent"/>
              <w:spacing w:before="60" w:after="160" w:line="240" w:lineRule="auto"/>
              <w:jc w:val="left"/>
              <w:rPr>
                <w:rFonts w:ascii="Sylfaen" w:eastAsia="Times New Roman" w:hAnsi="Sylfaen" w:cs="Arial"/>
                <w:b w:val="0"/>
                <w:noProof w:val="0"/>
                <w:color w:val="auto"/>
                <w:sz w:val="16"/>
                <w:szCs w:val="16"/>
                <w:lang w:val="ka-GE" w:eastAsia="en-GB"/>
              </w:rPr>
            </w:pPr>
            <w:r>
              <w:rPr>
                <w:rFonts w:ascii="Sylfaen" w:eastAsia="Times New Roman" w:hAnsi="Sylfaen" w:cs="Arial"/>
                <w:b w:val="0"/>
                <w:sz w:val="16"/>
                <w:szCs w:val="16"/>
                <w:lang w:val="en-US" w:eastAsia="en-GB"/>
              </w:rPr>
              <w:t xml:space="preserve">Kobuleti </w:t>
            </w:r>
            <w:proofErr w:type="spellStart"/>
            <w:r w:rsidRPr="00B56796">
              <w:rPr>
                <w:rFonts w:ascii="Sylfaen" w:eastAsia="Times New Roman" w:hAnsi="Sylfaen" w:cs="Arial"/>
                <w:b w:val="0"/>
                <w:noProof w:val="0"/>
                <w:color w:val="auto"/>
                <w:sz w:val="16"/>
                <w:szCs w:val="16"/>
                <w:lang w:val="ka-GE" w:eastAsia="en-GB"/>
              </w:rPr>
              <w:t>treatment</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plant</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is</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equipped</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with</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gas</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collection</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and</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treatment</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systems</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that</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fully</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comply</w:t>
            </w:r>
            <w:proofErr w:type="spellEnd"/>
            <w:r w:rsidRPr="00B56796">
              <w:rPr>
                <w:rFonts w:ascii="Sylfaen" w:eastAsia="Times New Roman" w:hAnsi="Sylfaen" w:cs="Arial"/>
                <w:b w:val="0"/>
                <w:noProof w:val="0"/>
                <w:color w:val="auto"/>
                <w:sz w:val="16"/>
                <w:szCs w:val="16"/>
                <w:lang w:val="ka-GE" w:eastAsia="en-GB"/>
              </w:rPr>
              <w:t xml:space="preserve"> </w:t>
            </w:r>
            <w:proofErr w:type="spellStart"/>
            <w:r w:rsidRPr="00B56796">
              <w:rPr>
                <w:rFonts w:ascii="Sylfaen" w:eastAsia="Times New Roman" w:hAnsi="Sylfaen" w:cs="Arial"/>
                <w:b w:val="0"/>
                <w:noProof w:val="0"/>
                <w:color w:val="auto"/>
                <w:sz w:val="16"/>
                <w:szCs w:val="16"/>
                <w:lang w:val="ka-GE" w:eastAsia="en-GB"/>
              </w:rPr>
              <w:t>with</w:t>
            </w:r>
            <w:proofErr w:type="spellEnd"/>
            <w:r w:rsidRPr="00B56796">
              <w:rPr>
                <w:rFonts w:ascii="Sylfaen" w:eastAsia="Times New Roman" w:hAnsi="Sylfaen" w:cs="Arial"/>
                <w:b w:val="0"/>
                <w:noProof w:val="0"/>
                <w:color w:val="auto"/>
                <w:sz w:val="16"/>
                <w:szCs w:val="16"/>
                <w:lang w:val="ka-GE" w:eastAsia="en-GB"/>
              </w:rPr>
              <w:t xml:space="preserve"> </w:t>
            </w:r>
            <w:r w:rsidRPr="00B56796">
              <w:rPr>
                <w:rFonts w:ascii="Sylfaen" w:eastAsia="Times New Roman" w:hAnsi="Sylfaen" w:cs="Arial"/>
                <w:b w:val="0"/>
                <w:noProof w:val="0"/>
                <w:color w:val="auto"/>
                <w:sz w:val="16"/>
                <w:szCs w:val="16"/>
                <w:lang w:val="en-US" w:eastAsia="en-GB"/>
              </w:rPr>
              <w:t xml:space="preserve">the Council </w:t>
            </w:r>
            <w:proofErr w:type="spellStart"/>
            <w:r w:rsidRPr="00B56796">
              <w:rPr>
                <w:rFonts w:ascii="Sylfaen" w:eastAsia="Times New Roman" w:hAnsi="Sylfaen" w:cs="Arial"/>
                <w:b w:val="0"/>
                <w:noProof w:val="0"/>
                <w:color w:val="auto"/>
                <w:sz w:val="16"/>
                <w:szCs w:val="16"/>
                <w:lang w:val="ka-GE" w:eastAsia="en-GB"/>
              </w:rPr>
              <w:t>Directive</w:t>
            </w:r>
            <w:proofErr w:type="spellEnd"/>
            <w:r w:rsidRPr="00B56796">
              <w:rPr>
                <w:rFonts w:ascii="Sylfaen" w:eastAsia="Times New Roman" w:hAnsi="Sylfaen" w:cs="Arial"/>
                <w:b w:val="0"/>
                <w:noProof w:val="0"/>
                <w:color w:val="auto"/>
                <w:sz w:val="16"/>
                <w:szCs w:val="16"/>
                <w:lang w:val="ka-GE" w:eastAsia="en-GB"/>
              </w:rPr>
              <w:t xml:space="preserve"> 91/271 / EEC.</w:t>
            </w:r>
            <w:r w:rsidRPr="00B56796">
              <w:rPr>
                <w:rFonts w:ascii="Sylfaen" w:eastAsia="Times New Roman" w:hAnsi="Sylfaen" w:cs="Arial"/>
                <w:b w:val="0"/>
                <w:noProof w:val="0"/>
                <w:color w:val="auto"/>
                <w:sz w:val="16"/>
                <w:szCs w:val="16"/>
                <w:lang w:val="en-US" w:eastAsia="en-GB"/>
              </w:rPr>
              <w:t xml:space="preserve"> </w:t>
            </w:r>
          </w:p>
        </w:tc>
        <w:tc>
          <w:tcPr>
            <w:tcW w:w="1257" w:type="dxa"/>
            <w:gridSpan w:val="11"/>
            <w:shd w:val="clear" w:color="auto" w:fill="auto"/>
          </w:tcPr>
          <w:p w14:paraId="0E2877E8" w14:textId="6900E18B" w:rsidR="00A72E65" w:rsidRPr="00E73E41" w:rsidRDefault="00E73E41" w:rsidP="00A72E65">
            <w:pPr>
              <w:pStyle w:val="A2AContent"/>
              <w:spacing w:before="60" w:after="1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color w:val="auto"/>
                <w:sz w:val="16"/>
                <w:szCs w:val="16"/>
                <w:lang w:val="en-US" w:eastAsia="en-GB"/>
              </w:rPr>
              <w:t>Report of ltd “Kobuleti Water”</w:t>
            </w:r>
          </w:p>
        </w:tc>
        <w:tc>
          <w:tcPr>
            <w:tcW w:w="1988" w:type="dxa"/>
            <w:gridSpan w:val="16"/>
            <w:shd w:val="clear" w:color="auto" w:fill="auto"/>
          </w:tcPr>
          <w:p w14:paraId="0E2877E9" w14:textId="2BB65642" w:rsidR="00A72E65" w:rsidRPr="00E73E41" w:rsidRDefault="00E73E41" w:rsidP="00A72E65">
            <w:pPr>
              <w:rPr>
                <w:rFonts w:ascii="Sylfaen" w:eastAsia="Times New Roman" w:hAnsi="Sylfaen" w:cs="Arial"/>
                <w:sz w:val="16"/>
                <w:szCs w:val="16"/>
                <w:lang w:val="ka-GE" w:eastAsia="en-GB"/>
              </w:rPr>
            </w:pPr>
            <w:r w:rsidRPr="00E73E41">
              <w:rPr>
                <w:rFonts w:ascii="Sylfaen" w:eastAsia="Times New Roman" w:hAnsi="Sylfaen" w:cs="Arial"/>
                <w:sz w:val="16"/>
                <w:szCs w:val="16"/>
                <w:lang w:val="en-US" w:eastAsia="en-GB"/>
              </w:rPr>
              <w:t>ltd “Kobuleti Water”</w:t>
            </w:r>
          </w:p>
        </w:tc>
        <w:tc>
          <w:tcPr>
            <w:tcW w:w="2345" w:type="dxa"/>
            <w:gridSpan w:val="22"/>
            <w:shd w:val="clear" w:color="auto" w:fill="auto"/>
          </w:tcPr>
          <w:p w14:paraId="0E2877EA" w14:textId="5F32EB2A" w:rsidR="00A72E65" w:rsidRPr="00C40F50" w:rsidRDefault="00B904D6"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proofErr w:type="spellStart"/>
            <w:r>
              <w:rPr>
                <w:rFonts w:ascii="Sylfaen" w:eastAsia="Times New Roman" w:hAnsi="Sylfaen" w:cs="Arial"/>
                <w:b w:val="0"/>
                <w:noProof w:val="0"/>
                <w:color w:val="auto"/>
                <w:sz w:val="16"/>
                <w:szCs w:val="16"/>
                <w:lang w:val="ka-GE" w:eastAsia="en-GB"/>
              </w:rPr>
              <w:t>Ministry</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of</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Environmental</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Protection</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and</w:t>
            </w:r>
            <w:proofErr w:type="spellEnd"/>
            <w:r>
              <w:rPr>
                <w:rFonts w:ascii="Sylfaen" w:eastAsia="Times New Roman" w:hAnsi="Sylfaen" w:cs="Arial"/>
                <w:b w:val="0"/>
                <w:noProof w:val="0"/>
                <w:color w:val="auto"/>
                <w:sz w:val="16"/>
                <w:szCs w:val="16"/>
                <w:lang w:val="ka-GE" w:eastAsia="en-GB"/>
              </w:rPr>
              <w:t xml:space="preserve"> </w:t>
            </w:r>
            <w:proofErr w:type="spellStart"/>
            <w:r>
              <w:rPr>
                <w:rFonts w:ascii="Sylfaen" w:eastAsia="Times New Roman" w:hAnsi="Sylfaen" w:cs="Arial"/>
                <w:b w:val="0"/>
                <w:noProof w:val="0"/>
                <w:color w:val="auto"/>
                <w:sz w:val="16"/>
                <w:szCs w:val="16"/>
                <w:lang w:val="ka-GE" w:eastAsia="en-GB"/>
              </w:rPr>
              <w:t>Agriculture</w:t>
            </w:r>
            <w:proofErr w:type="spellEnd"/>
          </w:p>
          <w:p w14:paraId="0E2877EB" w14:textId="117A5AFE" w:rsidR="00A72E65" w:rsidRPr="00E73E41" w:rsidRDefault="00E73E41" w:rsidP="00A72E65">
            <w:pPr>
              <w:pStyle w:val="A2AContent"/>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US" w:eastAsia="en-GB"/>
              </w:rPr>
              <w:t xml:space="preserve">Kobuleti </w:t>
            </w:r>
            <w:proofErr w:type="spellStart"/>
            <w:r>
              <w:rPr>
                <w:rFonts w:ascii="Sylfaen" w:eastAsia="Times New Roman" w:hAnsi="Sylfaen" w:cs="Arial"/>
                <w:b w:val="0"/>
                <w:noProof w:val="0"/>
                <w:color w:val="auto"/>
                <w:sz w:val="16"/>
                <w:szCs w:val="16"/>
                <w:lang w:val="en-US" w:eastAsia="en-GB"/>
              </w:rPr>
              <w:t>Minucipality</w:t>
            </w:r>
            <w:proofErr w:type="spellEnd"/>
          </w:p>
        </w:tc>
        <w:tc>
          <w:tcPr>
            <w:tcW w:w="1422" w:type="dxa"/>
            <w:gridSpan w:val="8"/>
            <w:shd w:val="clear" w:color="auto" w:fill="auto"/>
          </w:tcPr>
          <w:p w14:paraId="0E2877EC" w14:textId="10C4FC4B" w:rsidR="00A72E65" w:rsidRPr="00B56796" w:rsidRDefault="00A72E65" w:rsidP="00A72E65">
            <w:pPr>
              <w:pStyle w:val="A2AContent"/>
              <w:spacing w:before="60" w:after="60" w:line="240" w:lineRule="auto"/>
              <w:jc w:val="left"/>
              <w:rPr>
                <w:rFonts w:ascii="Sylfaen" w:eastAsia="Times New Roman" w:hAnsi="Sylfaen" w:cs="Arial"/>
                <w:b w:val="0"/>
                <w:noProof w:val="0"/>
                <w:color w:val="auto"/>
                <w:sz w:val="16"/>
                <w:szCs w:val="16"/>
                <w:lang w:val="en-US" w:eastAsia="en-GB"/>
              </w:rPr>
            </w:pPr>
            <w:r w:rsidRPr="009C02AC">
              <w:rPr>
                <w:rFonts w:ascii="Sylfaen" w:eastAsia="Times New Roman" w:hAnsi="Sylfaen" w:cs="Arial"/>
                <w:b w:val="0"/>
                <w:color w:val="auto"/>
                <w:sz w:val="16"/>
                <w:szCs w:val="16"/>
                <w:lang w:val="ka-GE" w:eastAsia="en-GB"/>
              </w:rPr>
              <w:t xml:space="preserve">2023 </w:t>
            </w:r>
            <w:r>
              <w:rPr>
                <w:rFonts w:ascii="Sylfaen" w:eastAsia="Times New Roman" w:hAnsi="Sylfaen" w:cs="Arial"/>
                <w:b w:val="0"/>
                <w:color w:val="auto"/>
                <w:sz w:val="16"/>
                <w:szCs w:val="16"/>
                <w:lang w:val="en-US" w:eastAsia="en-GB"/>
              </w:rPr>
              <w:t>Q4</w:t>
            </w:r>
          </w:p>
        </w:tc>
        <w:tc>
          <w:tcPr>
            <w:tcW w:w="1514" w:type="dxa"/>
            <w:gridSpan w:val="10"/>
            <w:shd w:val="clear" w:color="auto" w:fill="auto"/>
          </w:tcPr>
          <w:p w14:paraId="0E2877EF" w14:textId="4DA3D330" w:rsidR="00A72E65" w:rsidRPr="009C02AC" w:rsidRDefault="00A72E65"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r w:rsidRPr="00A14B5D">
              <w:rPr>
                <w:rFonts w:ascii="Sylfaen" w:eastAsia="Times New Roman" w:hAnsi="Sylfaen" w:cs="Arial"/>
                <w:b w:val="0"/>
                <w:color w:val="auto"/>
                <w:sz w:val="16"/>
                <w:szCs w:val="16"/>
                <w:lang w:val="ka-GE" w:eastAsia="en-GB"/>
              </w:rPr>
              <w:t xml:space="preserve">17,500.0 </w:t>
            </w:r>
            <w:r>
              <w:rPr>
                <w:rFonts w:ascii="Sylfaen" w:eastAsia="Times New Roman" w:hAnsi="Sylfaen" w:cs="Arial"/>
                <w:b w:val="0"/>
                <w:color w:val="auto"/>
                <w:sz w:val="16"/>
                <w:szCs w:val="16"/>
                <w:lang w:val="ka-GE" w:eastAsia="en-GB"/>
              </w:rPr>
              <w:t>GEL</w:t>
            </w:r>
          </w:p>
        </w:tc>
        <w:tc>
          <w:tcPr>
            <w:tcW w:w="738" w:type="dxa"/>
            <w:gridSpan w:val="2"/>
            <w:shd w:val="clear" w:color="auto" w:fill="auto"/>
          </w:tcPr>
          <w:p w14:paraId="7AC58586" w14:textId="77777777" w:rsidR="00A72E65" w:rsidRPr="00C40F50" w:rsidRDefault="00A72E65" w:rsidP="00A72E65">
            <w:pPr>
              <w:rPr>
                <w:rFonts w:ascii="Sylfaen" w:eastAsia="Times New Roman" w:hAnsi="Sylfaen" w:cs="Arial"/>
                <w:sz w:val="16"/>
                <w:szCs w:val="16"/>
                <w:lang w:val="ka-GE" w:eastAsia="en-GB"/>
              </w:rPr>
            </w:pPr>
          </w:p>
        </w:tc>
        <w:tc>
          <w:tcPr>
            <w:tcW w:w="1217" w:type="dxa"/>
            <w:gridSpan w:val="7"/>
            <w:shd w:val="clear" w:color="auto" w:fill="auto"/>
          </w:tcPr>
          <w:p w14:paraId="50E79482" w14:textId="16C410CF" w:rsidR="00A72E65" w:rsidRPr="00C40F50" w:rsidRDefault="00A72E65" w:rsidP="00A72E65">
            <w:pPr>
              <w:rPr>
                <w:rFonts w:ascii="Sylfaen" w:eastAsia="Times New Roman" w:hAnsi="Sylfaen" w:cs="Arial"/>
                <w:sz w:val="16"/>
                <w:szCs w:val="16"/>
                <w:lang w:val="ka-GE" w:eastAsia="en-GB"/>
              </w:rPr>
            </w:pPr>
          </w:p>
        </w:tc>
        <w:tc>
          <w:tcPr>
            <w:tcW w:w="1094" w:type="dxa"/>
            <w:gridSpan w:val="5"/>
            <w:shd w:val="clear" w:color="auto" w:fill="auto"/>
          </w:tcPr>
          <w:p w14:paraId="1C3F67D4" w14:textId="3F5AEB9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17,500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r w:rsidRPr="00C40F50">
              <w:rPr>
                <w:rFonts w:ascii="Sylfaen" w:eastAsia="Times New Roman" w:hAnsi="Sylfaen" w:cs="Arial"/>
                <w:sz w:val="16"/>
                <w:szCs w:val="16"/>
                <w:lang w:val="ka-GE" w:eastAsia="en-GB"/>
              </w:rPr>
              <w:t xml:space="preserve"> </w:t>
            </w:r>
          </w:p>
        </w:tc>
        <w:tc>
          <w:tcPr>
            <w:tcW w:w="1095" w:type="dxa"/>
            <w:gridSpan w:val="2"/>
            <w:shd w:val="clear" w:color="auto" w:fill="auto"/>
          </w:tcPr>
          <w:p w14:paraId="0E2877F0" w14:textId="27338308" w:rsidR="00A72E65" w:rsidRPr="00E73E41" w:rsidRDefault="00E73E41" w:rsidP="00A72E65">
            <w:pPr>
              <w:rPr>
                <w:rFonts w:ascii="Sylfaen" w:eastAsia="Times New Roman" w:hAnsi="Sylfaen" w:cs="Arial"/>
                <w:sz w:val="16"/>
                <w:szCs w:val="16"/>
                <w:lang w:val="ka-GE" w:eastAsia="en-GB"/>
              </w:rPr>
            </w:pPr>
            <w:r w:rsidRPr="00E73E41">
              <w:rPr>
                <w:rFonts w:ascii="Sylfaen" w:eastAsia="Times New Roman" w:hAnsi="Sylfaen" w:cs="Arial"/>
                <w:sz w:val="16"/>
                <w:szCs w:val="16"/>
                <w:lang w:val="en-US" w:eastAsia="en-GB"/>
              </w:rPr>
              <w:t>ltd “Kobuleti Water”</w:t>
            </w:r>
          </w:p>
        </w:tc>
        <w:tc>
          <w:tcPr>
            <w:tcW w:w="964" w:type="dxa"/>
            <w:gridSpan w:val="5"/>
          </w:tcPr>
          <w:p w14:paraId="0E2877F1" w14:textId="77777777" w:rsidR="00A72E65" w:rsidRPr="00C40F50" w:rsidRDefault="00A72E65" w:rsidP="00A72E65">
            <w:pPr>
              <w:rPr>
                <w:rFonts w:ascii="Sylfaen" w:eastAsia="Times New Roman" w:hAnsi="Sylfaen" w:cs="Arial"/>
                <w:sz w:val="16"/>
                <w:szCs w:val="16"/>
                <w:lang w:val="ka-GE" w:eastAsia="en-GB"/>
              </w:rPr>
            </w:pPr>
          </w:p>
        </w:tc>
      </w:tr>
      <w:tr w:rsidR="00A72E65" w:rsidRPr="00E73E41" w14:paraId="0E2877F7" w14:textId="77777777" w:rsidTr="00BF2527">
        <w:trPr>
          <w:gridBefore w:val="1"/>
          <w:trHeight w:val="204"/>
        </w:trPr>
        <w:tc>
          <w:tcPr>
            <w:tcW w:w="7180" w:type="dxa"/>
            <w:gridSpan w:val="12"/>
            <w:shd w:val="clear" w:color="auto" w:fill="B8CCE4" w:themeFill="accent1" w:themeFillTint="66"/>
            <w:noWrap/>
          </w:tcPr>
          <w:p w14:paraId="0E2877F3" w14:textId="5E75C6E0" w:rsidR="00A72E65" w:rsidRPr="00C40F50" w:rsidRDefault="00A72E65" w:rsidP="00A72E65">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Pr="00C40F50">
              <w:rPr>
                <w:rFonts w:ascii="Sylfaen" w:eastAsia="Times New Roman" w:hAnsi="Sylfaen" w:cs="Arial"/>
                <w:sz w:val="18"/>
                <w:szCs w:val="16"/>
                <w:lang w:val="ka-GE" w:eastAsia="en-GB"/>
              </w:rPr>
              <w:t xml:space="preserve"> 6.4.</w:t>
            </w:r>
          </w:p>
        </w:tc>
        <w:tc>
          <w:tcPr>
            <w:tcW w:w="14925" w:type="dxa"/>
            <w:gridSpan w:val="97"/>
            <w:shd w:val="clear" w:color="auto" w:fill="B8CCE4" w:themeFill="accent1" w:themeFillTint="66"/>
            <w:noWrap/>
          </w:tcPr>
          <w:p w14:paraId="0E2877F6" w14:textId="46D9D2AD" w:rsidR="00A72E65" w:rsidRPr="00E73E41" w:rsidRDefault="00A72E65" w:rsidP="00A72E65">
            <w:pPr>
              <w:rPr>
                <w:rFonts w:ascii="Sylfaen" w:eastAsia="Times New Roman" w:hAnsi="Sylfaen" w:cs="Arial"/>
                <w:sz w:val="16"/>
                <w:szCs w:val="16"/>
                <w:lang w:val="ka-GE" w:eastAsia="en-GB"/>
              </w:rPr>
            </w:pPr>
            <w:r>
              <w:rPr>
                <w:rFonts w:ascii="Sylfaen" w:hAnsi="Sylfaen"/>
                <w:sz w:val="18"/>
                <w:szCs w:val="16"/>
                <w:lang w:val="ka-GE" w:eastAsia="en-GB"/>
              </w:rPr>
              <w:t xml:space="preserve"> </w:t>
            </w:r>
            <w:proofErr w:type="spellStart"/>
            <w:r w:rsidR="00E73E41" w:rsidRPr="00E73E41">
              <w:rPr>
                <w:rFonts w:ascii="Sylfaen" w:hAnsi="Sylfaen"/>
                <w:sz w:val="18"/>
                <w:szCs w:val="16"/>
                <w:lang w:val="ka-GE" w:eastAsia="en-GB"/>
              </w:rPr>
              <w:t>Develop</w:t>
            </w:r>
            <w:proofErr w:type="spellEnd"/>
            <w:r w:rsidR="00E73E41" w:rsidRPr="00E73E41">
              <w:rPr>
                <w:rFonts w:ascii="Sylfaen" w:hAnsi="Sylfaen"/>
                <w:sz w:val="18"/>
                <w:szCs w:val="16"/>
                <w:lang w:val="ka-GE" w:eastAsia="en-GB"/>
              </w:rPr>
              <w:t xml:space="preserve"> </w:t>
            </w:r>
            <w:proofErr w:type="spellStart"/>
            <w:r w:rsidR="00E73E41" w:rsidRPr="00E73E41">
              <w:rPr>
                <w:rFonts w:ascii="Sylfaen" w:hAnsi="Sylfaen"/>
                <w:sz w:val="18"/>
                <w:szCs w:val="16"/>
                <w:lang w:val="ka-GE" w:eastAsia="en-GB"/>
              </w:rPr>
              <w:t>the</w:t>
            </w:r>
            <w:proofErr w:type="spellEnd"/>
            <w:r w:rsidR="00E73E41" w:rsidRPr="00E73E41">
              <w:rPr>
                <w:rFonts w:ascii="Sylfaen" w:hAnsi="Sylfaen"/>
                <w:sz w:val="18"/>
                <w:szCs w:val="16"/>
                <w:lang w:val="ka-GE" w:eastAsia="en-GB"/>
              </w:rPr>
              <w:t xml:space="preserve"> </w:t>
            </w:r>
            <w:proofErr w:type="spellStart"/>
            <w:r w:rsidR="00E73E41" w:rsidRPr="00E73E41">
              <w:rPr>
                <w:rFonts w:ascii="Sylfaen" w:hAnsi="Sylfaen"/>
                <w:sz w:val="18"/>
                <w:szCs w:val="16"/>
                <w:lang w:val="ka-GE" w:eastAsia="en-GB"/>
              </w:rPr>
              <w:t>data</w:t>
            </w:r>
            <w:proofErr w:type="spellEnd"/>
            <w:r w:rsidR="001021C4">
              <w:rPr>
                <w:rFonts w:ascii="Sylfaen" w:hAnsi="Sylfaen"/>
                <w:sz w:val="18"/>
                <w:szCs w:val="16"/>
                <w:lang w:val="en-US" w:eastAsia="en-GB"/>
              </w:rPr>
              <w:t>-</w:t>
            </w:r>
            <w:proofErr w:type="spellStart"/>
            <w:r w:rsidR="00E73E41" w:rsidRPr="00E73E41">
              <w:rPr>
                <w:rFonts w:ascii="Sylfaen" w:hAnsi="Sylfaen"/>
                <w:sz w:val="18"/>
                <w:szCs w:val="16"/>
                <w:lang w:val="ka-GE" w:eastAsia="en-GB"/>
              </w:rPr>
              <w:t>based</w:t>
            </w:r>
            <w:proofErr w:type="spellEnd"/>
            <w:r w:rsidR="00E73E41" w:rsidRPr="00E73E41">
              <w:rPr>
                <w:rFonts w:ascii="Sylfaen" w:hAnsi="Sylfaen"/>
                <w:sz w:val="18"/>
                <w:szCs w:val="16"/>
                <w:lang w:val="ka-GE" w:eastAsia="en-GB"/>
              </w:rPr>
              <w:t xml:space="preserve"> </w:t>
            </w:r>
            <w:proofErr w:type="spellStart"/>
            <w:r w:rsidR="00E73E41" w:rsidRPr="00E73E41">
              <w:rPr>
                <w:rFonts w:ascii="Sylfaen" w:hAnsi="Sylfaen"/>
                <w:sz w:val="18"/>
                <w:szCs w:val="16"/>
                <w:lang w:val="ka-GE" w:eastAsia="en-GB"/>
              </w:rPr>
              <w:t>system</w:t>
            </w:r>
            <w:proofErr w:type="spellEnd"/>
            <w:r w:rsidR="00E73E41" w:rsidRPr="00E73E41">
              <w:rPr>
                <w:rFonts w:ascii="Sylfaen" w:hAnsi="Sylfaen"/>
                <w:sz w:val="18"/>
                <w:szCs w:val="16"/>
                <w:lang w:val="ka-GE" w:eastAsia="en-GB"/>
              </w:rPr>
              <w:t xml:space="preserve"> </w:t>
            </w:r>
            <w:proofErr w:type="spellStart"/>
            <w:r w:rsidR="00E73E41" w:rsidRPr="00E73E41">
              <w:rPr>
                <w:rFonts w:ascii="Sylfaen" w:hAnsi="Sylfaen"/>
                <w:sz w:val="18"/>
                <w:szCs w:val="16"/>
                <w:lang w:val="ka-GE" w:eastAsia="en-GB"/>
              </w:rPr>
              <w:t>of</w:t>
            </w:r>
            <w:proofErr w:type="spellEnd"/>
            <w:r w:rsidR="00E73E41" w:rsidRPr="00E73E41">
              <w:rPr>
                <w:rFonts w:ascii="Sylfaen" w:hAnsi="Sylfaen"/>
                <w:sz w:val="18"/>
                <w:szCs w:val="16"/>
                <w:lang w:val="ka-GE" w:eastAsia="en-GB"/>
              </w:rPr>
              <w:t xml:space="preserve"> </w:t>
            </w:r>
            <w:proofErr w:type="spellStart"/>
            <w:r w:rsidR="00E73E41" w:rsidRPr="00E73E41">
              <w:rPr>
                <w:rFonts w:ascii="Sylfaen" w:hAnsi="Sylfaen"/>
                <w:sz w:val="18"/>
                <w:szCs w:val="16"/>
                <w:lang w:val="ka-GE" w:eastAsia="en-GB"/>
              </w:rPr>
              <w:t>waste</w:t>
            </w:r>
            <w:proofErr w:type="spellEnd"/>
            <w:r w:rsidR="00E73E41" w:rsidRPr="00E73E41">
              <w:rPr>
                <w:rFonts w:ascii="Sylfaen" w:hAnsi="Sylfaen"/>
                <w:sz w:val="18"/>
                <w:szCs w:val="16"/>
                <w:lang w:val="ka-GE" w:eastAsia="en-GB"/>
              </w:rPr>
              <w:t xml:space="preserve"> </w:t>
            </w:r>
            <w:proofErr w:type="spellStart"/>
            <w:r w:rsidR="00E73E41" w:rsidRPr="00E73E41">
              <w:rPr>
                <w:rFonts w:ascii="Sylfaen" w:hAnsi="Sylfaen"/>
                <w:sz w:val="18"/>
                <w:szCs w:val="16"/>
                <w:lang w:val="ka-GE" w:eastAsia="en-GB"/>
              </w:rPr>
              <w:t>management</w:t>
            </w:r>
            <w:proofErr w:type="spellEnd"/>
          </w:p>
        </w:tc>
      </w:tr>
      <w:tr w:rsidR="00A72E65" w:rsidRPr="00E73E41" w14:paraId="0E2877FF" w14:textId="77777777" w:rsidTr="00BF2527">
        <w:trPr>
          <w:gridBefore w:val="1"/>
          <w:trHeight w:val="215"/>
        </w:trPr>
        <w:tc>
          <w:tcPr>
            <w:tcW w:w="2551" w:type="dxa"/>
            <w:gridSpan w:val="4"/>
            <w:vMerge w:val="restart"/>
            <w:shd w:val="clear" w:color="auto" w:fill="B8CCE4" w:themeFill="accent1" w:themeFillTint="66"/>
            <w:noWrap/>
          </w:tcPr>
          <w:p w14:paraId="0E2877F8" w14:textId="1ADE76C6"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sidRPr="00C40F50">
              <w:rPr>
                <w:rFonts w:ascii="Sylfaen" w:eastAsia="Times New Roman" w:hAnsi="Sylfaen" w:cs="Arial"/>
                <w:sz w:val="16"/>
                <w:szCs w:val="16"/>
                <w:lang w:val="ka-GE" w:eastAsia="en-GB"/>
              </w:rPr>
              <w:t xml:space="preserve"> 6.4.1:</w:t>
            </w:r>
          </w:p>
        </w:tc>
        <w:tc>
          <w:tcPr>
            <w:tcW w:w="4629" w:type="dxa"/>
            <w:gridSpan w:val="8"/>
            <w:vMerge w:val="restart"/>
            <w:shd w:val="clear" w:color="auto" w:fill="B8CCE4" w:themeFill="accent1" w:themeFillTint="66"/>
          </w:tcPr>
          <w:p w14:paraId="0E2877F9" w14:textId="1A5C0345" w:rsidR="00A72E65" w:rsidRPr="00E73E41" w:rsidRDefault="00E73E41" w:rsidP="00A72E65">
            <w:pPr>
              <w:rPr>
                <w:rFonts w:ascii="Sylfaen" w:eastAsia="Times New Roman" w:hAnsi="Sylfaen" w:cs="Arial"/>
                <w:sz w:val="16"/>
                <w:szCs w:val="16"/>
                <w:lang w:val="ka-GE" w:eastAsia="en-GB"/>
              </w:rPr>
            </w:pPr>
            <w:proofErr w:type="spellStart"/>
            <w:r w:rsidRPr="00E73E41">
              <w:rPr>
                <w:rFonts w:ascii="Sylfaen" w:eastAsia="Times New Roman" w:hAnsi="Sylfaen" w:cs="Arial"/>
                <w:sz w:val="16"/>
                <w:szCs w:val="16"/>
                <w:lang w:val="ka-GE" w:eastAsia="en-GB"/>
              </w:rPr>
              <w:t>Percentage</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share</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of</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en-US" w:eastAsia="en-GB"/>
              </w:rPr>
              <w:t xml:space="preserve"> data</w:t>
            </w:r>
            <w:r w:rsidR="00DA553E">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based</w:t>
            </w:r>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report</w:t>
            </w:r>
            <w:proofErr w:type="spellEnd"/>
            <w:r>
              <w:rPr>
                <w:rFonts w:ascii="Sylfaen" w:eastAsia="Times New Roman" w:hAnsi="Sylfaen" w:cs="Arial"/>
                <w:sz w:val="16"/>
                <w:szCs w:val="16"/>
                <w:lang w:val="en-US" w:eastAsia="en-GB"/>
              </w:rPr>
              <w:t>s</w:t>
            </w:r>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on</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waste</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management</w:t>
            </w:r>
            <w:proofErr w:type="spellEnd"/>
          </w:p>
        </w:tc>
        <w:tc>
          <w:tcPr>
            <w:tcW w:w="1291" w:type="dxa"/>
            <w:gridSpan w:val="9"/>
            <w:shd w:val="clear" w:color="auto" w:fill="B8CCE4" w:themeFill="accent1" w:themeFillTint="66"/>
            <w:noWrap/>
          </w:tcPr>
          <w:p w14:paraId="3E2EECB5"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shd w:val="clear" w:color="auto" w:fill="B8CCE4" w:themeFill="accent1" w:themeFillTint="66"/>
          </w:tcPr>
          <w:p w14:paraId="2C8E6AA4" w14:textId="6E11A3A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716" w:type="dxa"/>
            <w:gridSpan w:val="3"/>
            <w:shd w:val="clear" w:color="auto" w:fill="B8CCE4" w:themeFill="accent1" w:themeFillTint="66"/>
          </w:tcPr>
          <w:p w14:paraId="0E2877FA" w14:textId="190357E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54" w:type="dxa"/>
            <w:gridSpan w:val="6"/>
            <w:shd w:val="clear" w:color="auto" w:fill="B8CCE4" w:themeFill="accent1" w:themeFillTint="66"/>
          </w:tcPr>
          <w:p w14:paraId="2F4604AA" w14:textId="2FC0C5F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68" w:type="dxa"/>
            <w:gridSpan w:val="11"/>
            <w:shd w:val="clear" w:color="auto" w:fill="B8CCE4" w:themeFill="accent1" w:themeFillTint="66"/>
          </w:tcPr>
          <w:p w14:paraId="0E2877FB" w14:textId="260EC27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78" w:type="dxa"/>
            <w:gridSpan w:val="8"/>
            <w:shd w:val="clear" w:color="auto" w:fill="B8CCE4" w:themeFill="accent1" w:themeFillTint="66"/>
          </w:tcPr>
          <w:p w14:paraId="7A1EDD3D" w14:textId="055907B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117" w:type="dxa"/>
            <w:gridSpan w:val="10"/>
            <w:shd w:val="clear" w:color="auto" w:fill="B8CCE4" w:themeFill="accent1" w:themeFillTint="66"/>
          </w:tcPr>
          <w:p w14:paraId="0E2877FC" w14:textId="13C3936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44" w:type="dxa"/>
            <w:gridSpan w:val="39"/>
            <w:vMerge w:val="restart"/>
            <w:shd w:val="clear" w:color="auto" w:fill="B8CCE4" w:themeFill="accent1" w:themeFillTint="66"/>
          </w:tcPr>
          <w:p w14:paraId="3F861EA4" w14:textId="3F3F6477"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7DFE022B" w14:textId="77777777" w:rsidR="00E73E41" w:rsidRPr="00C40F50" w:rsidRDefault="00E73E41" w:rsidP="00A72E65">
            <w:pPr>
              <w:rPr>
                <w:rFonts w:ascii="Sylfaen" w:eastAsia="Times New Roman" w:hAnsi="Sylfaen" w:cs="Arial"/>
                <w:sz w:val="16"/>
                <w:szCs w:val="16"/>
                <w:lang w:val="ka-GE" w:eastAsia="en-GB"/>
              </w:rPr>
            </w:pPr>
          </w:p>
          <w:p w14:paraId="0E2877FE" w14:textId="7002951B" w:rsidR="00A72E65" w:rsidRPr="00E73E41" w:rsidRDefault="00E73E41" w:rsidP="00A72E65">
            <w:pPr>
              <w:rPr>
                <w:rFonts w:ascii="Sylfaen" w:eastAsia="Times New Roman" w:hAnsi="Sylfaen" w:cs="Arial"/>
                <w:sz w:val="16"/>
                <w:szCs w:val="16"/>
                <w:lang w:val="en-US" w:eastAsia="en-GB"/>
              </w:rPr>
            </w:pPr>
            <w:proofErr w:type="spellStart"/>
            <w:r w:rsidRPr="00E73E41">
              <w:rPr>
                <w:rFonts w:ascii="Sylfaen" w:eastAsia="Times New Roman" w:hAnsi="Sylfaen" w:cs="Arial"/>
                <w:sz w:val="16"/>
                <w:szCs w:val="16"/>
                <w:lang w:val="ka-GE" w:eastAsia="en-GB"/>
              </w:rPr>
              <w:t>Reports</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of</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the</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National</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Statistics</w:t>
            </w:r>
            <w:proofErr w:type="spellEnd"/>
            <w:r w:rsidRPr="00E73E41">
              <w:rPr>
                <w:rFonts w:ascii="Sylfaen" w:eastAsia="Times New Roman" w:hAnsi="Sylfaen" w:cs="Arial"/>
                <w:sz w:val="16"/>
                <w:szCs w:val="16"/>
                <w:lang w:val="ka-GE" w:eastAsia="en-GB"/>
              </w:rPr>
              <w:t xml:space="preserve"> Office </w:t>
            </w:r>
            <w:proofErr w:type="spellStart"/>
            <w:r w:rsidRPr="00E73E41">
              <w:rPr>
                <w:rFonts w:ascii="Sylfaen" w:eastAsia="Times New Roman" w:hAnsi="Sylfaen" w:cs="Arial"/>
                <w:sz w:val="16"/>
                <w:szCs w:val="16"/>
                <w:lang w:val="ka-GE" w:eastAsia="en-GB"/>
              </w:rPr>
              <w:t>of</w:t>
            </w:r>
            <w:proofErr w:type="spellEnd"/>
            <w:r w:rsidRPr="00E73E41">
              <w:rPr>
                <w:rFonts w:ascii="Sylfaen" w:eastAsia="Times New Roman" w:hAnsi="Sylfaen" w:cs="Arial"/>
                <w:sz w:val="16"/>
                <w:szCs w:val="16"/>
                <w:lang w:val="ka-GE" w:eastAsia="en-GB"/>
              </w:rPr>
              <w:t xml:space="preserve"> Georg</w:t>
            </w:r>
            <w:proofErr w:type="spellStart"/>
            <w:r>
              <w:rPr>
                <w:rFonts w:ascii="Sylfaen" w:eastAsia="Times New Roman" w:hAnsi="Sylfaen" w:cs="Arial"/>
                <w:sz w:val="16"/>
                <w:szCs w:val="16"/>
                <w:lang w:val="en-US" w:eastAsia="en-GB"/>
              </w:rPr>
              <w:t>ia</w:t>
            </w:r>
            <w:proofErr w:type="spellEnd"/>
          </w:p>
        </w:tc>
      </w:tr>
      <w:tr w:rsidR="00A72E65" w:rsidRPr="00C40F50" w14:paraId="0E287807" w14:textId="77777777" w:rsidTr="00BF2527">
        <w:trPr>
          <w:gridBefore w:val="1"/>
          <w:trHeight w:val="214"/>
        </w:trPr>
        <w:tc>
          <w:tcPr>
            <w:tcW w:w="2551" w:type="dxa"/>
            <w:gridSpan w:val="4"/>
            <w:vMerge/>
            <w:shd w:val="clear" w:color="auto" w:fill="B8CCE4" w:themeFill="accent1" w:themeFillTint="66"/>
            <w:noWrap/>
          </w:tcPr>
          <w:p w14:paraId="0E287800" w14:textId="77777777" w:rsidR="00A72E65" w:rsidRPr="00C40F50" w:rsidRDefault="00A72E65" w:rsidP="00A72E65">
            <w:pPr>
              <w:jc w:val="center"/>
              <w:rPr>
                <w:rFonts w:ascii="Sylfaen" w:eastAsia="Times New Roman" w:hAnsi="Sylfaen" w:cs="Arial"/>
                <w:sz w:val="16"/>
                <w:szCs w:val="16"/>
                <w:lang w:val="ka-GE" w:eastAsia="en-GB"/>
              </w:rPr>
            </w:pPr>
          </w:p>
        </w:tc>
        <w:tc>
          <w:tcPr>
            <w:tcW w:w="4629" w:type="dxa"/>
            <w:gridSpan w:val="8"/>
            <w:vMerge/>
            <w:shd w:val="clear" w:color="auto" w:fill="B8CCE4" w:themeFill="accent1" w:themeFillTint="66"/>
          </w:tcPr>
          <w:p w14:paraId="0E287801" w14:textId="77777777" w:rsidR="00A72E65" w:rsidRPr="00C40F50" w:rsidRDefault="00A72E65" w:rsidP="00A72E65">
            <w:pPr>
              <w:jc w:val="center"/>
              <w:rPr>
                <w:rFonts w:ascii="Sylfaen" w:eastAsia="Times New Roman" w:hAnsi="Sylfaen" w:cs="Arial"/>
                <w:sz w:val="16"/>
                <w:szCs w:val="16"/>
                <w:lang w:val="ka-GE" w:eastAsia="en-GB"/>
              </w:rPr>
            </w:pPr>
          </w:p>
        </w:tc>
        <w:tc>
          <w:tcPr>
            <w:tcW w:w="1291" w:type="dxa"/>
            <w:gridSpan w:val="9"/>
            <w:shd w:val="clear" w:color="auto" w:fill="B8CCE4" w:themeFill="accent1" w:themeFillTint="66"/>
            <w:noWrap/>
          </w:tcPr>
          <w:p w14:paraId="54AE06F3" w14:textId="25D6570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257" w:type="dxa"/>
            <w:gridSpan w:val="11"/>
            <w:shd w:val="clear" w:color="auto" w:fill="B8CCE4" w:themeFill="accent1" w:themeFillTint="66"/>
          </w:tcPr>
          <w:p w14:paraId="07E62923" w14:textId="521C485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716" w:type="dxa"/>
            <w:gridSpan w:val="3"/>
            <w:shd w:val="clear" w:color="auto" w:fill="B8CCE4" w:themeFill="accent1" w:themeFillTint="66"/>
          </w:tcPr>
          <w:p w14:paraId="0E287802" w14:textId="44396643"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2022</w:t>
            </w:r>
          </w:p>
        </w:tc>
        <w:tc>
          <w:tcPr>
            <w:tcW w:w="854" w:type="dxa"/>
            <w:gridSpan w:val="6"/>
            <w:shd w:val="clear" w:color="auto" w:fill="B8CCE4" w:themeFill="accent1" w:themeFillTint="66"/>
          </w:tcPr>
          <w:p w14:paraId="07A03818" w14:textId="6914ED02"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2024</w:t>
            </w:r>
          </w:p>
        </w:tc>
        <w:tc>
          <w:tcPr>
            <w:tcW w:w="868" w:type="dxa"/>
            <w:gridSpan w:val="11"/>
            <w:shd w:val="clear" w:color="auto" w:fill="B8CCE4" w:themeFill="accent1" w:themeFillTint="66"/>
          </w:tcPr>
          <w:p w14:paraId="0E287803" w14:textId="3B447BCB"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2026</w:t>
            </w:r>
          </w:p>
        </w:tc>
        <w:tc>
          <w:tcPr>
            <w:tcW w:w="778" w:type="dxa"/>
            <w:gridSpan w:val="8"/>
            <w:shd w:val="clear" w:color="auto" w:fill="B8CCE4" w:themeFill="accent1" w:themeFillTint="66"/>
          </w:tcPr>
          <w:p w14:paraId="0CAC838A" w14:textId="6381F34D" w:rsidR="00A72E65" w:rsidRPr="00695D54"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2028</w:t>
            </w:r>
          </w:p>
        </w:tc>
        <w:tc>
          <w:tcPr>
            <w:tcW w:w="1117" w:type="dxa"/>
            <w:gridSpan w:val="10"/>
            <w:shd w:val="clear" w:color="auto" w:fill="B8CCE4" w:themeFill="accent1" w:themeFillTint="66"/>
          </w:tcPr>
          <w:p w14:paraId="0E287804" w14:textId="7252B893" w:rsidR="00A72E65" w:rsidRPr="00C40F50" w:rsidRDefault="00A72E65" w:rsidP="00A72E65">
            <w:pPr>
              <w:rPr>
                <w:rFonts w:ascii="Sylfaen" w:eastAsia="Times New Roman" w:hAnsi="Sylfaen" w:cs="Arial"/>
                <w:sz w:val="16"/>
                <w:szCs w:val="16"/>
                <w:lang w:val="en-GB" w:eastAsia="en-GB"/>
              </w:rPr>
            </w:pPr>
            <w:r w:rsidRPr="00C40F50">
              <w:rPr>
                <w:rFonts w:ascii="Sylfaen" w:eastAsia="Times New Roman" w:hAnsi="Sylfaen" w:cs="Arial"/>
                <w:sz w:val="16"/>
                <w:szCs w:val="16"/>
                <w:lang w:val="ka-GE" w:eastAsia="en-GB"/>
              </w:rPr>
              <w:t>20</w:t>
            </w:r>
            <w:r>
              <w:rPr>
                <w:rFonts w:ascii="Sylfaen" w:eastAsia="Times New Roman" w:hAnsi="Sylfaen" w:cs="Arial"/>
                <w:sz w:val="16"/>
                <w:szCs w:val="16"/>
                <w:lang w:val="ka-GE" w:eastAsia="en-GB"/>
              </w:rPr>
              <w:t>30</w:t>
            </w:r>
          </w:p>
        </w:tc>
        <w:tc>
          <w:tcPr>
            <w:tcW w:w="8044" w:type="dxa"/>
            <w:gridSpan w:val="39"/>
            <w:vMerge/>
            <w:shd w:val="clear" w:color="auto" w:fill="B8CCE4" w:themeFill="accent1" w:themeFillTint="66"/>
          </w:tcPr>
          <w:p w14:paraId="0E287806" w14:textId="25A8B1EA" w:rsidR="00A72E65" w:rsidRPr="00C40F50" w:rsidRDefault="00A72E65" w:rsidP="00A72E65">
            <w:pPr>
              <w:rPr>
                <w:rFonts w:ascii="Sylfaen" w:eastAsia="Times New Roman" w:hAnsi="Sylfaen" w:cs="Arial"/>
                <w:sz w:val="16"/>
                <w:szCs w:val="16"/>
                <w:lang w:val="ka-GE" w:eastAsia="en-GB"/>
              </w:rPr>
            </w:pPr>
          </w:p>
        </w:tc>
      </w:tr>
      <w:tr w:rsidR="00A72E65" w:rsidRPr="00C40F50" w14:paraId="0E28780F" w14:textId="77777777" w:rsidTr="00BF2527">
        <w:trPr>
          <w:gridBefore w:val="1"/>
          <w:trHeight w:val="422"/>
        </w:trPr>
        <w:tc>
          <w:tcPr>
            <w:tcW w:w="2551" w:type="dxa"/>
            <w:gridSpan w:val="4"/>
            <w:vMerge/>
            <w:noWrap/>
          </w:tcPr>
          <w:p w14:paraId="0E287808" w14:textId="77777777" w:rsidR="00A72E65" w:rsidRPr="00C40F50" w:rsidRDefault="00A72E65" w:rsidP="00A72E65">
            <w:pPr>
              <w:jc w:val="center"/>
              <w:rPr>
                <w:rFonts w:ascii="Sylfaen" w:eastAsia="Times New Roman" w:hAnsi="Sylfaen" w:cs="Arial"/>
                <w:sz w:val="16"/>
                <w:szCs w:val="16"/>
                <w:lang w:val="ka-GE" w:eastAsia="en-GB"/>
              </w:rPr>
            </w:pPr>
          </w:p>
        </w:tc>
        <w:tc>
          <w:tcPr>
            <w:tcW w:w="4629" w:type="dxa"/>
            <w:gridSpan w:val="8"/>
            <w:vMerge/>
          </w:tcPr>
          <w:p w14:paraId="0E287809" w14:textId="77777777" w:rsidR="00A72E65" w:rsidRPr="00C40F50" w:rsidRDefault="00A72E65" w:rsidP="00A72E65">
            <w:pPr>
              <w:jc w:val="center"/>
              <w:rPr>
                <w:rFonts w:ascii="Sylfaen" w:eastAsia="Times New Roman" w:hAnsi="Sylfaen" w:cs="Arial"/>
                <w:sz w:val="16"/>
                <w:szCs w:val="16"/>
                <w:lang w:val="ka-GE" w:eastAsia="en-GB"/>
              </w:rPr>
            </w:pPr>
          </w:p>
        </w:tc>
        <w:tc>
          <w:tcPr>
            <w:tcW w:w="1291" w:type="dxa"/>
            <w:gridSpan w:val="9"/>
            <w:shd w:val="clear" w:color="auto" w:fill="B8CCE4" w:themeFill="accent1" w:themeFillTint="66"/>
            <w:noWrap/>
          </w:tcPr>
          <w:p w14:paraId="7C10CD7F" w14:textId="77BFC0E5"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257" w:type="dxa"/>
            <w:gridSpan w:val="11"/>
            <w:shd w:val="clear" w:color="auto" w:fill="B8CCE4" w:themeFill="accent1" w:themeFillTint="66"/>
          </w:tcPr>
          <w:p w14:paraId="2CDC8624" w14:textId="3DE8F484" w:rsidR="00A72E65" w:rsidRPr="00C40F50" w:rsidRDefault="00A72E65" w:rsidP="00A72E65">
            <w:pPr>
              <w:rPr>
                <w:rFonts w:ascii="Sylfaen" w:eastAsia="Times New Roman" w:hAnsi="Sylfaen" w:cs="Arial"/>
                <w:sz w:val="16"/>
                <w:szCs w:val="16"/>
                <w:lang w:val="ka-GE" w:eastAsia="en-GB"/>
              </w:rPr>
            </w:pPr>
            <w:r w:rsidRPr="00CA1A4A">
              <w:rPr>
                <w:rFonts w:ascii="Sylfaen" w:eastAsia="Times New Roman" w:hAnsi="Sylfaen" w:cs="Arial"/>
                <w:sz w:val="16"/>
                <w:szCs w:val="16"/>
                <w:lang w:val="ka-GE" w:eastAsia="en-GB"/>
              </w:rPr>
              <w:t>0%</w:t>
            </w:r>
          </w:p>
        </w:tc>
        <w:tc>
          <w:tcPr>
            <w:tcW w:w="716" w:type="dxa"/>
            <w:gridSpan w:val="3"/>
            <w:shd w:val="clear" w:color="auto" w:fill="B8CCE4" w:themeFill="accent1" w:themeFillTint="66"/>
          </w:tcPr>
          <w:p w14:paraId="0E28780A" w14:textId="4F4BDF94"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50%</w:t>
            </w:r>
          </w:p>
        </w:tc>
        <w:tc>
          <w:tcPr>
            <w:tcW w:w="854" w:type="dxa"/>
            <w:gridSpan w:val="6"/>
            <w:shd w:val="clear" w:color="auto" w:fill="B8CCE4" w:themeFill="accent1" w:themeFillTint="66"/>
          </w:tcPr>
          <w:p w14:paraId="5D98A10D" w14:textId="4EC127F2"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70%</w:t>
            </w:r>
          </w:p>
        </w:tc>
        <w:tc>
          <w:tcPr>
            <w:tcW w:w="868" w:type="dxa"/>
            <w:gridSpan w:val="11"/>
            <w:shd w:val="clear" w:color="auto" w:fill="B8CCE4" w:themeFill="accent1" w:themeFillTint="66"/>
          </w:tcPr>
          <w:p w14:paraId="0E28780B" w14:textId="7CD7A0EF"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80%</w:t>
            </w:r>
          </w:p>
        </w:tc>
        <w:tc>
          <w:tcPr>
            <w:tcW w:w="778" w:type="dxa"/>
            <w:gridSpan w:val="8"/>
            <w:shd w:val="clear" w:color="auto" w:fill="B8CCE4" w:themeFill="accent1" w:themeFillTint="66"/>
          </w:tcPr>
          <w:p w14:paraId="42785604" w14:textId="76E8C313"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90%</w:t>
            </w:r>
          </w:p>
        </w:tc>
        <w:tc>
          <w:tcPr>
            <w:tcW w:w="1117" w:type="dxa"/>
            <w:gridSpan w:val="10"/>
            <w:shd w:val="clear" w:color="auto" w:fill="B8CCE4" w:themeFill="accent1" w:themeFillTint="66"/>
          </w:tcPr>
          <w:p w14:paraId="0E28780C" w14:textId="42C9BC10"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100% </w:t>
            </w:r>
          </w:p>
        </w:tc>
        <w:tc>
          <w:tcPr>
            <w:tcW w:w="8044" w:type="dxa"/>
            <w:gridSpan w:val="39"/>
            <w:vMerge/>
            <w:shd w:val="clear" w:color="auto" w:fill="B8CCE4" w:themeFill="accent1" w:themeFillTint="66"/>
          </w:tcPr>
          <w:p w14:paraId="0E28780E"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43DFD35D" w14:textId="77777777" w:rsidTr="00BF2527">
        <w:trPr>
          <w:gridBefore w:val="1"/>
          <w:trHeight w:val="557"/>
        </w:trPr>
        <w:tc>
          <w:tcPr>
            <w:tcW w:w="2551" w:type="dxa"/>
            <w:gridSpan w:val="4"/>
            <w:shd w:val="clear" w:color="auto" w:fill="DBE5F1" w:themeFill="accent1" w:themeFillTint="33"/>
            <w:noWrap/>
          </w:tcPr>
          <w:p w14:paraId="2AE61CC7" w14:textId="02EA59B1"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tc>
        <w:tc>
          <w:tcPr>
            <w:tcW w:w="19554" w:type="dxa"/>
            <w:gridSpan w:val="105"/>
            <w:shd w:val="clear" w:color="auto" w:fill="DBE5F1" w:themeFill="accent1" w:themeFillTint="33"/>
          </w:tcPr>
          <w:p w14:paraId="30799898" w14:textId="1B91E92F" w:rsidR="00A72E65" w:rsidRPr="00C40F50" w:rsidRDefault="00E73E41" w:rsidP="00A72E65">
            <w:pPr>
              <w:rPr>
                <w:rFonts w:ascii="Sylfaen" w:eastAsia="Times New Roman" w:hAnsi="Sylfaen" w:cs="Arial"/>
                <w:sz w:val="16"/>
                <w:szCs w:val="16"/>
                <w:lang w:val="ka-GE" w:eastAsia="en-GB"/>
              </w:rPr>
            </w:pPr>
            <w:proofErr w:type="spellStart"/>
            <w:r w:rsidRPr="00E73E41">
              <w:rPr>
                <w:rFonts w:ascii="Sylfaen" w:eastAsia="Times New Roman" w:hAnsi="Sylfaen" w:cs="Arial"/>
                <w:sz w:val="16"/>
                <w:szCs w:val="16"/>
                <w:lang w:val="ka-GE" w:eastAsia="en-GB"/>
              </w:rPr>
              <w:t>Waste</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Management</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System</w:t>
            </w:r>
            <w:proofErr w:type="spellEnd"/>
            <w:r w:rsidRPr="00E73E41">
              <w:rPr>
                <w:rFonts w:ascii="Sylfaen" w:eastAsia="Times New Roman" w:hAnsi="Sylfaen" w:cs="Arial"/>
                <w:sz w:val="16"/>
                <w:szCs w:val="16"/>
                <w:lang w:val="ka-GE" w:eastAsia="en-GB"/>
              </w:rPr>
              <w:t xml:space="preserve"> </w:t>
            </w:r>
            <w:proofErr w:type="spellStart"/>
            <w:r w:rsidRPr="00E73E41">
              <w:rPr>
                <w:rFonts w:ascii="Sylfaen" w:eastAsia="Times New Roman" w:hAnsi="Sylfaen" w:cs="Arial"/>
                <w:sz w:val="16"/>
                <w:szCs w:val="16"/>
                <w:lang w:val="ka-GE" w:eastAsia="en-GB"/>
              </w:rPr>
              <w:t>Malfunction</w:t>
            </w:r>
            <w:proofErr w:type="spellEnd"/>
          </w:p>
        </w:tc>
      </w:tr>
      <w:tr w:rsidR="00A72E65" w:rsidRPr="00C40F50" w14:paraId="0E28781B" w14:textId="77777777" w:rsidTr="00BF2527">
        <w:trPr>
          <w:gridBefore w:val="1"/>
          <w:trHeight w:val="525"/>
        </w:trPr>
        <w:tc>
          <w:tcPr>
            <w:tcW w:w="2551" w:type="dxa"/>
            <w:gridSpan w:val="4"/>
            <w:vMerge w:val="restart"/>
            <w:shd w:val="clear" w:color="auto" w:fill="D9D9D9" w:themeFill="background1" w:themeFillShade="D9"/>
            <w:noWrap/>
          </w:tcPr>
          <w:p w14:paraId="0E287810" w14:textId="1A15DBC2"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532" w:type="dxa"/>
            <w:gridSpan w:val="6"/>
            <w:vMerge w:val="restart"/>
            <w:shd w:val="clear" w:color="auto" w:fill="D9D9D9" w:themeFill="background1" w:themeFillShade="D9"/>
          </w:tcPr>
          <w:p w14:paraId="0E287811" w14:textId="32FC1EB4"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2097" w:type="dxa"/>
            <w:gridSpan w:val="2"/>
            <w:vMerge w:val="restart"/>
            <w:shd w:val="clear" w:color="auto" w:fill="D9D9D9" w:themeFill="background1" w:themeFillShade="D9"/>
          </w:tcPr>
          <w:p w14:paraId="0E287812" w14:textId="77829A83" w:rsidR="00A72E65" w:rsidRPr="00C40F50" w:rsidRDefault="00A72E65" w:rsidP="00A72E65">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291" w:type="dxa"/>
            <w:gridSpan w:val="9"/>
            <w:vMerge w:val="restart"/>
            <w:shd w:val="clear" w:color="auto" w:fill="D9D9D9" w:themeFill="background1" w:themeFillShade="D9"/>
            <w:noWrap/>
          </w:tcPr>
          <w:p w14:paraId="140D4A8B" w14:textId="63A8E2F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257" w:type="dxa"/>
            <w:gridSpan w:val="11"/>
            <w:vMerge w:val="restart"/>
            <w:shd w:val="clear" w:color="auto" w:fill="D9D9D9" w:themeFill="background1" w:themeFillShade="D9"/>
          </w:tcPr>
          <w:p w14:paraId="30A9E271" w14:textId="72B16927"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813" w14:textId="10833177" w:rsidR="00A72E65" w:rsidRPr="00C40F50" w:rsidRDefault="00A72E65" w:rsidP="00A72E65">
            <w:pPr>
              <w:rPr>
                <w:rFonts w:ascii="Sylfaen" w:eastAsia="Times New Roman" w:hAnsi="Sylfaen" w:cs="Arial"/>
                <w:sz w:val="16"/>
                <w:szCs w:val="16"/>
                <w:lang w:val="ka-GE" w:eastAsia="en-GB"/>
              </w:rPr>
            </w:pPr>
          </w:p>
        </w:tc>
        <w:tc>
          <w:tcPr>
            <w:tcW w:w="1988" w:type="dxa"/>
            <w:gridSpan w:val="16"/>
            <w:vMerge w:val="restart"/>
            <w:shd w:val="clear" w:color="auto" w:fill="D9D9D9" w:themeFill="background1" w:themeFillShade="D9"/>
          </w:tcPr>
          <w:p w14:paraId="0E287815" w14:textId="6FF23F29" w:rsidR="00A72E65" w:rsidRPr="00CE6B94"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345" w:type="dxa"/>
            <w:gridSpan w:val="22"/>
            <w:vMerge w:val="restart"/>
            <w:shd w:val="clear" w:color="auto" w:fill="D9D9D9" w:themeFill="background1" w:themeFillShade="D9"/>
          </w:tcPr>
          <w:p w14:paraId="0E287816" w14:textId="4B7ED959"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422" w:type="dxa"/>
            <w:gridSpan w:val="8"/>
            <w:vMerge w:val="restart"/>
            <w:shd w:val="clear" w:color="auto" w:fill="D9D9D9" w:themeFill="background1" w:themeFillShade="D9"/>
          </w:tcPr>
          <w:p w14:paraId="0E287817" w14:textId="308E6A1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514" w:type="dxa"/>
            <w:gridSpan w:val="10"/>
            <w:vMerge w:val="restart"/>
            <w:shd w:val="clear" w:color="auto" w:fill="D9D9D9" w:themeFill="background1" w:themeFillShade="D9"/>
          </w:tcPr>
          <w:p w14:paraId="0E287818" w14:textId="2CA7EA4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5108" w:type="dxa"/>
            <w:gridSpan w:val="21"/>
            <w:shd w:val="clear" w:color="auto" w:fill="D9D9D9" w:themeFill="background1" w:themeFillShade="D9"/>
          </w:tcPr>
          <w:p w14:paraId="0E28781A" w14:textId="04CB3680"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A72E65" w:rsidRPr="00C40F50" w14:paraId="03D64BF7" w14:textId="77777777" w:rsidTr="00BF2527">
        <w:trPr>
          <w:gridBefore w:val="1"/>
          <w:trHeight w:val="525"/>
        </w:trPr>
        <w:tc>
          <w:tcPr>
            <w:tcW w:w="2551" w:type="dxa"/>
            <w:gridSpan w:val="4"/>
            <w:vMerge/>
            <w:shd w:val="clear" w:color="auto" w:fill="D9D9D9" w:themeFill="background1" w:themeFillShade="D9"/>
            <w:noWrap/>
          </w:tcPr>
          <w:p w14:paraId="7642B3A2"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77F2328D"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218A5039"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251778D4"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52345E11" w14:textId="7CAD72BB"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3E099754"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10FF539A"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cPr>
          <w:p w14:paraId="2E36E582" w14:textId="77777777" w:rsidR="00A72E65" w:rsidRPr="00C40F50" w:rsidRDefault="00A72E65" w:rsidP="00A72E65">
            <w:pPr>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0B0F664D" w14:textId="77777777" w:rsidR="00A72E65" w:rsidRPr="00C40F50" w:rsidRDefault="00A72E65" w:rsidP="00A72E65">
            <w:pPr>
              <w:rPr>
                <w:rFonts w:ascii="Sylfaen" w:eastAsia="Times New Roman" w:hAnsi="Sylfaen" w:cs="Arial"/>
                <w:sz w:val="16"/>
                <w:szCs w:val="16"/>
                <w:lang w:val="ka-GE" w:eastAsia="en-GB"/>
              </w:rPr>
            </w:pPr>
          </w:p>
        </w:tc>
        <w:tc>
          <w:tcPr>
            <w:tcW w:w="1955" w:type="dxa"/>
            <w:gridSpan w:val="9"/>
            <w:shd w:val="clear" w:color="auto" w:fill="D9D9D9" w:themeFill="background1" w:themeFillShade="D9"/>
          </w:tcPr>
          <w:p w14:paraId="2A43A98E" w14:textId="68C9C1EE"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2189" w:type="dxa"/>
            <w:gridSpan w:val="7"/>
            <w:shd w:val="clear" w:color="auto" w:fill="D9D9D9" w:themeFill="background1" w:themeFillShade="D9"/>
          </w:tcPr>
          <w:p w14:paraId="68D442AE" w14:textId="6A01C3F3"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964" w:type="dxa"/>
            <w:gridSpan w:val="5"/>
            <w:vMerge w:val="restart"/>
            <w:shd w:val="clear" w:color="auto" w:fill="D9D9D9" w:themeFill="background1" w:themeFillShade="D9"/>
          </w:tcPr>
          <w:p w14:paraId="320EFB95" w14:textId="0A64437C" w:rsidR="00A72E65" w:rsidRPr="00CE6B94"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Deficit</w:t>
            </w:r>
          </w:p>
        </w:tc>
      </w:tr>
      <w:tr w:rsidR="00A72E65" w:rsidRPr="00C40F50" w14:paraId="398DB049" w14:textId="77777777" w:rsidTr="00BF2527">
        <w:trPr>
          <w:gridBefore w:val="1"/>
          <w:trHeight w:val="525"/>
        </w:trPr>
        <w:tc>
          <w:tcPr>
            <w:tcW w:w="2551" w:type="dxa"/>
            <w:gridSpan w:val="4"/>
            <w:vMerge/>
            <w:shd w:val="clear" w:color="auto" w:fill="D9D9D9" w:themeFill="background1" w:themeFillShade="D9"/>
            <w:noWrap/>
          </w:tcPr>
          <w:p w14:paraId="4F2CE51F"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085EBE6A"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35BBAE6B"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1AD1C634"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7C1F0467" w14:textId="52DA468F"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4CF8D2D6"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00BD397B"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cPr>
          <w:p w14:paraId="7652E013" w14:textId="77777777" w:rsidR="00A72E65" w:rsidRPr="00C40F50" w:rsidRDefault="00A72E65" w:rsidP="00A72E65">
            <w:pPr>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646B222D" w14:textId="77777777" w:rsidR="00A72E65" w:rsidRPr="00C40F50" w:rsidRDefault="00A72E65" w:rsidP="00A72E65">
            <w:pPr>
              <w:rPr>
                <w:rFonts w:ascii="Sylfaen" w:eastAsia="Times New Roman" w:hAnsi="Sylfaen" w:cs="Arial"/>
                <w:sz w:val="16"/>
                <w:szCs w:val="16"/>
                <w:lang w:val="ka-GE" w:eastAsia="en-GB"/>
              </w:rPr>
            </w:pPr>
          </w:p>
        </w:tc>
        <w:tc>
          <w:tcPr>
            <w:tcW w:w="738" w:type="dxa"/>
            <w:gridSpan w:val="2"/>
            <w:shd w:val="clear" w:color="auto" w:fill="D9D9D9" w:themeFill="background1" w:themeFillShade="D9"/>
          </w:tcPr>
          <w:p w14:paraId="449EFBCC" w14:textId="43156D3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217" w:type="dxa"/>
            <w:gridSpan w:val="7"/>
            <w:shd w:val="clear" w:color="auto" w:fill="D9D9D9" w:themeFill="background1" w:themeFillShade="D9"/>
          </w:tcPr>
          <w:p w14:paraId="55F543E6" w14:textId="69C0B38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094" w:type="dxa"/>
            <w:gridSpan w:val="5"/>
            <w:shd w:val="clear" w:color="auto" w:fill="D9D9D9" w:themeFill="background1" w:themeFillShade="D9"/>
          </w:tcPr>
          <w:p w14:paraId="06D1B985" w14:textId="4E01F20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95" w:type="dxa"/>
            <w:gridSpan w:val="2"/>
            <w:shd w:val="clear" w:color="auto" w:fill="D9D9D9" w:themeFill="background1" w:themeFillShade="D9"/>
          </w:tcPr>
          <w:p w14:paraId="7D0B05AA" w14:textId="5161D3C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964" w:type="dxa"/>
            <w:gridSpan w:val="5"/>
            <w:vMerge/>
            <w:shd w:val="clear" w:color="auto" w:fill="D9D9D9" w:themeFill="background1" w:themeFillShade="D9"/>
          </w:tcPr>
          <w:p w14:paraId="2AE54B7C" w14:textId="697DBB03" w:rsidR="00A72E65" w:rsidRPr="00C40F50" w:rsidRDefault="00A72E65" w:rsidP="00A72E65">
            <w:pPr>
              <w:rPr>
                <w:rFonts w:ascii="Sylfaen" w:eastAsia="Times New Roman" w:hAnsi="Sylfaen" w:cs="Arial"/>
                <w:sz w:val="16"/>
                <w:szCs w:val="16"/>
                <w:lang w:val="ka-GE" w:eastAsia="en-GB"/>
              </w:rPr>
            </w:pPr>
          </w:p>
        </w:tc>
      </w:tr>
      <w:tr w:rsidR="00A72E65" w:rsidRPr="00C40F50" w14:paraId="0E28782B" w14:textId="77777777" w:rsidTr="00BF2527">
        <w:trPr>
          <w:gridBefore w:val="1"/>
          <w:cantSplit/>
          <w:trHeight w:val="1134"/>
        </w:trPr>
        <w:tc>
          <w:tcPr>
            <w:tcW w:w="2551" w:type="dxa"/>
            <w:gridSpan w:val="4"/>
            <w:noWrap/>
          </w:tcPr>
          <w:p w14:paraId="0E28781C" w14:textId="3334A47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6.4.1. </w:t>
            </w:r>
            <w:r w:rsidRPr="002E3948">
              <w:rPr>
                <w:rFonts w:ascii="Sylfaen" w:eastAsia="Times New Roman" w:hAnsi="Sylfaen" w:cs="Arial"/>
                <w:sz w:val="16"/>
                <w:szCs w:val="16"/>
                <w:lang w:val="en-GB" w:eastAsia="en-GB"/>
              </w:rPr>
              <w:t>Establish a consolidated process for collecting and updating data for the waste sector</w:t>
            </w:r>
            <w:r>
              <w:rPr>
                <w:rFonts w:ascii="Sylfaen" w:eastAsia="Times New Roman" w:hAnsi="Sylfaen" w:cs="Arial"/>
                <w:sz w:val="16"/>
                <w:szCs w:val="16"/>
                <w:lang w:val="en-GB" w:eastAsia="en-GB"/>
              </w:rPr>
              <w:t>.</w:t>
            </w:r>
          </w:p>
        </w:tc>
        <w:tc>
          <w:tcPr>
            <w:tcW w:w="2532" w:type="dxa"/>
            <w:gridSpan w:val="6"/>
          </w:tcPr>
          <w:p w14:paraId="0E28781E" w14:textId="2F8C35F1" w:rsidR="00A72E65" w:rsidRPr="00601D13"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 xml:space="preserve">Activity envisages improving system methodology of waste management database and production of waste statistics by the </w:t>
            </w:r>
            <w:r w:rsidRPr="00A3345F">
              <w:rPr>
                <w:rFonts w:ascii="Sylfaen" w:eastAsia="Times New Roman" w:hAnsi="Sylfaen" w:cs="Arial"/>
                <w:sz w:val="16"/>
                <w:szCs w:val="16"/>
                <w:lang w:val="en-GB" w:eastAsia="en-GB"/>
              </w:rPr>
              <w:t>National Statistics Office of Georgia (</w:t>
            </w:r>
            <w:proofErr w:type="spellStart"/>
            <w:r w:rsidRPr="00A3345F">
              <w:rPr>
                <w:rFonts w:ascii="Sylfaen" w:eastAsia="Times New Roman" w:hAnsi="Sylfaen" w:cs="Arial"/>
                <w:sz w:val="16"/>
                <w:szCs w:val="16"/>
                <w:lang w:val="en-GB" w:eastAsia="en-GB"/>
              </w:rPr>
              <w:t>GeoStat</w:t>
            </w:r>
            <w:proofErr w:type="spellEnd"/>
            <w:r w:rsidRPr="00A3345F">
              <w:rPr>
                <w:rFonts w:ascii="Sylfaen" w:eastAsia="Times New Roman" w:hAnsi="Sylfaen" w:cs="Arial"/>
                <w:sz w:val="16"/>
                <w:szCs w:val="16"/>
                <w:lang w:val="en-GB" w:eastAsia="en-GB"/>
              </w:rPr>
              <w:t>)</w:t>
            </w:r>
            <w:r>
              <w:rPr>
                <w:rFonts w:ascii="Sylfaen" w:eastAsia="Times New Roman" w:hAnsi="Sylfaen" w:cs="Arial"/>
                <w:sz w:val="16"/>
                <w:szCs w:val="16"/>
                <w:lang w:val="en-GB" w:eastAsia="en-GB"/>
              </w:rPr>
              <w:t>.</w:t>
            </w:r>
          </w:p>
        </w:tc>
        <w:tc>
          <w:tcPr>
            <w:tcW w:w="2097" w:type="dxa"/>
            <w:gridSpan w:val="2"/>
          </w:tcPr>
          <w:p w14:paraId="0E28781F" w14:textId="7A328A1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4 (</w:t>
            </w:r>
            <w:proofErr w:type="spellStart"/>
            <w:r w:rsidR="00690C3F">
              <w:rPr>
                <w:rFonts w:ascii="Sylfaen" w:eastAsia="Times New Roman" w:hAnsi="Sylfaen" w:cs="Arial"/>
                <w:sz w:val="16"/>
                <w:szCs w:val="16"/>
                <w:lang w:val="ka-GE" w:eastAsia="en-GB"/>
              </w:rPr>
              <w:t>Quality</w:t>
            </w:r>
            <w:proofErr w:type="spellEnd"/>
            <w:r w:rsidR="00690C3F">
              <w:rPr>
                <w:rFonts w:ascii="Sylfaen" w:eastAsia="Times New Roman" w:hAnsi="Sylfaen" w:cs="Arial"/>
                <w:sz w:val="16"/>
                <w:szCs w:val="16"/>
                <w:lang w:val="ka-GE" w:eastAsia="en-GB"/>
              </w:rPr>
              <w:t xml:space="preserve"> </w:t>
            </w:r>
            <w:proofErr w:type="spellStart"/>
            <w:r w:rsidR="00690C3F">
              <w:rPr>
                <w:rFonts w:ascii="Sylfaen" w:eastAsia="Times New Roman" w:hAnsi="Sylfaen" w:cs="Arial"/>
                <w:sz w:val="16"/>
                <w:szCs w:val="16"/>
                <w:lang w:val="ka-GE" w:eastAsia="en-GB"/>
              </w:rPr>
              <w:t>Education</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8 (</w:t>
            </w:r>
            <w:proofErr w:type="spellStart"/>
            <w:r w:rsidR="00D67D2F">
              <w:rPr>
                <w:rFonts w:ascii="Sylfaen" w:eastAsia="Times New Roman" w:hAnsi="Sylfaen" w:cs="Arial"/>
                <w:sz w:val="16"/>
                <w:szCs w:val="16"/>
                <w:lang w:val="ka-GE" w:eastAsia="en-GB"/>
              </w:rPr>
              <w:t>Decent</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work</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economic</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growth</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11 (</w:t>
            </w:r>
            <w:proofErr w:type="spellStart"/>
            <w:r w:rsidR="00D67D2F">
              <w:rPr>
                <w:rFonts w:ascii="Sylfaen" w:eastAsia="Times New Roman" w:hAnsi="Sylfaen" w:cs="Arial"/>
                <w:sz w:val="16"/>
                <w:szCs w:val="16"/>
                <w:lang w:val="ka-GE" w:eastAsia="en-GB"/>
              </w:rPr>
              <w:t>Sustainable</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cities</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and</w:t>
            </w:r>
            <w:proofErr w:type="spellEnd"/>
            <w:r w:rsidR="00D67D2F">
              <w:rPr>
                <w:rFonts w:ascii="Sylfaen" w:eastAsia="Times New Roman" w:hAnsi="Sylfaen" w:cs="Arial"/>
                <w:sz w:val="16"/>
                <w:szCs w:val="16"/>
                <w:lang w:val="ka-GE" w:eastAsia="en-GB"/>
              </w:rPr>
              <w:t xml:space="preserve"> </w:t>
            </w:r>
            <w:proofErr w:type="spellStart"/>
            <w:r w:rsidR="00D67D2F">
              <w:rPr>
                <w:rFonts w:ascii="Sylfaen" w:eastAsia="Times New Roman" w:hAnsi="Sylfaen" w:cs="Arial"/>
                <w:sz w:val="16"/>
                <w:szCs w:val="16"/>
                <w:lang w:val="ka-GE" w:eastAsia="en-GB"/>
              </w:rPr>
              <w:t>communities</w:t>
            </w:r>
            <w:proofErr w:type="spellEnd"/>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 xml:space="preserve"> SDG 16 (</w:t>
            </w:r>
            <w:r w:rsidR="00E73E41">
              <w:rPr>
                <w:rFonts w:ascii="Sylfaen" w:eastAsia="Times New Roman" w:hAnsi="Sylfaen" w:cs="Arial"/>
                <w:sz w:val="16"/>
                <w:szCs w:val="16"/>
                <w:lang w:val="en-US" w:eastAsia="en-GB"/>
              </w:rPr>
              <w:t>Peace, justice and strong institutions</w:t>
            </w:r>
            <w:r w:rsidRPr="00C40F50">
              <w:rPr>
                <w:rFonts w:ascii="Sylfaen" w:eastAsia="Times New Roman" w:hAnsi="Sylfaen" w:cs="Arial"/>
                <w:sz w:val="16"/>
                <w:szCs w:val="16"/>
                <w:lang w:val="ka-GE" w:eastAsia="en-GB"/>
              </w:rPr>
              <w:t>)</w:t>
            </w:r>
            <w:r>
              <w:rPr>
                <w:rFonts w:ascii="Sylfaen" w:eastAsia="Times New Roman" w:hAnsi="Sylfaen" w:cs="Arial"/>
                <w:sz w:val="16"/>
                <w:szCs w:val="16"/>
                <w:lang w:val="ka-GE" w:eastAsia="en-GB"/>
              </w:rPr>
              <w:t>.</w:t>
            </w:r>
          </w:p>
        </w:tc>
        <w:tc>
          <w:tcPr>
            <w:tcW w:w="1291" w:type="dxa"/>
            <w:gridSpan w:val="9"/>
            <w:noWrap/>
          </w:tcPr>
          <w:p w14:paraId="2C1012A4" w14:textId="715AE1A6" w:rsidR="00A72E65" w:rsidRDefault="00A72E65" w:rsidP="00A72E65">
            <w:pPr>
              <w:rPr>
                <w:rFonts w:ascii="Sylfaen" w:eastAsia="Times New Roman" w:hAnsi="Sylfaen" w:cs="Arial"/>
                <w:sz w:val="16"/>
                <w:szCs w:val="16"/>
                <w:lang w:val="ka-GE" w:eastAsia="en-GB"/>
              </w:rPr>
            </w:pPr>
            <w:proofErr w:type="spellStart"/>
            <w:r w:rsidRPr="00CE6B94">
              <w:rPr>
                <w:rFonts w:ascii="Sylfaen" w:eastAsia="Times New Roman" w:hAnsi="Sylfaen" w:cs="Arial"/>
                <w:sz w:val="16"/>
                <w:szCs w:val="16"/>
                <w:lang w:val="ka-GE" w:eastAsia="en-GB"/>
              </w:rPr>
              <w:t>The</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National</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Statistics</w:t>
            </w:r>
            <w:proofErr w:type="spellEnd"/>
            <w:r w:rsidRPr="00CE6B94">
              <w:rPr>
                <w:rFonts w:ascii="Sylfaen" w:eastAsia="Times New Roman" w:hAnsi="Sylfaen" w:cs="Arial"/>
                <w:sz w:val="16"/>
                <w:szCs w:val="16"/>
                <w:lang w:val="ka-GE" w:eastAsia="en-GB"/>
              </w:rPr>
              <w:t xml:space="preserve"> Office </w:t>
            </w:r>
            <w:proofErr w:type="spellStart"/>
            <w:r w:rsidRPr="00CE6B94">
              <w:rPr>
                <w:rFonts w:ascii="Sylfaen" w:eastAsia="Times New Roman" w:hAnsi="Sylfaen" w:cs="Arial"/>
                <w:sz w:val="16"/>
                <w:szCs w:val="16"/>
                <w:lang w:val="ka-GE" w:eastAsia="en-GB"/>
              </w:rPr>
              <w:t>of</w:t>
            </w:r>
            <w:proofErr w:type="spellEnd"/>
            <w:r w:rsidRPr="00CE6B94">
              <w:rPr>
                <w:rFonts w:ascii="Sylfaen" w:eastAsia="Times New Roman" w:hAnsi="Sylfaen" w:cs="Arial"/>
                <w:sz w:val="16"/>
                <w:szCs w:val="16"/>
                <w:lang w:val="ka-GE" w:eastAsia="en-GB"/>
              </w:rPr>
              <w:t xml:space="preserve"> Georgia </w:t>
            </w:r>
            <w:proofErr w:type="spellStart"/>
            <w:r w:rsidRPr="00CE6B94">
              <w:rPr>
                <w:rFonts w:ascii="Sylfaen" w:eastAsia="Times New Roman" w:hAnsi="Sylfaen" w:cs="Arial"/>
                <w:sz w:val="16"/>
                <w:szCs w:val="16"/>
                <w:lang w:val="ka-GE" w:eastAsia="en-GB"/>
              </w:rPr>
              <w:t>has</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started</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producing</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waste</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statistics</w:t>
            </w:r>
            <w:proofErr w:type="spellEnd"/>
            <w:r w:rsidRPr="00CE6B94">
              <w:rPr>
                <w:rFonts w:ascii="Sylfaen" w:eastAsia="Times New Roman" w:hAnsi="Sylfaen" w:cs="Arial"/>
                <w:sz w:val="16"/>
                <w:szCs w:val="16"/>
                <w:lang w:val="ka-GE" w:eastAsia="en-GB"/>
              </w:rPr>
              <w:t>;</w:t>
            </w:r>
          </w:p>
          <w:p w14:paraId="468FA00E" w14:textId="77777777" w:rsidR="00A72E65" w:rsidRDefault="00A72E65" w:rsidP="00A72E65">
            <w:pPr>
              <w:rPr>
                <w:rFonts w:ascii="Sylfaen" w:eastAsia="Times New Roman" w:hAnsi="Sylfaen" w:cs="Arial"/>
                <w:sz w:val="16"/>
                <w:szCs w:val="16"/>
                <w:lang w:val="ka-GE" w:eastAsia="en-GB"/>
              </w:rPr>
            </w:pPr>
          </w:p>
          <w:p w14:paraId="6AE9466F" w14:textId="676FD9BF" w:rsidR="00A72E65" w:rsidRPr="00CE6B94" w:rsidRDefault="00A72E65" w:rsidP="00A72E65">
            <w:pPr>
              <w:rPr>
                <w:rFonts w:ascii="Sylfaen" w:eastAsia="Times New Roman" w:hAnsi="Sylfaen" w:cs="Arial"/>
                <w:sz w:val="16"/>
                <w:szCs w:val="16"/>
                <w:lang w:val="en-US" w:eastAsia="en-GB"/>
              </w:rPr>
            </w:pPr>
            <w:proofErr w:type="spellStart"/>
            <w:r w:rsidRPr="00CE6B94">
              <w:rPr>
                <w:rFonts w:ascii="Sylfaen" w:eastAsia="Times New Roman" w:hAnsi="Sylfaen" w:cs="Arial"/>
                <w:sz w:val="16"/>
                <w:szCs w:val="16"/>
                <w:lang w:val="ka-GE" w:eastAsia="en-GB"/>
              </w:rPr>
              <w:t>Emission</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reports</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are</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based</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on</w:t>
            </w:r>
            <w:proofErr w:type="spellEnd"/>
            <w:r>
              <w:rPr>
                <w:rFonts w:ascii="Sylfaen" w:eastAsia="Times New Roman" w:hAnsi="Sylfaen" w:cs="Arial"/>
                <w:sz w:val="16"/>
                <w:szCs w:val="16"/>
                <w:lang w:val="en-US" w:eastAsia="en-GB"/>
              </w:rPr>
              <w:t xml:space="preserve"> the</w:t>
            </w:r>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sources</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and</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data</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including</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incineration</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and</w:t>
            </w:r>
            <w:proofErr w:type="spellEnd"/>
            <w:r w:rsidRPr="00CE6B94">
              <w:rPr>
                <w:rFonts w:ascii="Sylfaen" w:eastAsia="Times New Roman" w:hAnsi="Sylfaen" w:cs="Arial"/>
                <w:sz w:val="16"/>
                <w:szCs w:val="16"/>
                <w:lang w:val="ka-GE" w:eastAsia="en-GB"/>
              </w:rPr>
              <w:t xml:space="preserve"> </w:t>
            </w:r>
            <w:proofErr w:type="spellStart"/>
            <w:r w:rsidRPr="00CE6B94">
              <w:rPr>
                <w:rFonts w:ascii="Sylfaen" w:eastAsia="Times New Roman" w:hAnsi="Sylfaen" w:cs="Arial"/>
                <w:sz w:val="16"/>
                <w:szCs w:val="16"/>
                <w:lang w:val="ka-GE" w:eastAsia="en-GB"/>
              </w:rPr>
              <w:t>composting</w:t>
            </w:r>
            <w:proofErr w:type="spellEnd"/>
            <w:r w:rsidRPr="00CE6B94">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w:t>
            </w:r>
          </w:p>
        </w:tc>
        <w:tc>
          <w:tcPr>
            <w:tcW w:w="1257" w:type="dxa"/>
            <w:gridSpan w:val="11"/>
          </w:tcPr>
          <w:p w14:paraId="0E287822" w14:textId="727895ED" w:rsidR="00E73E41" w:rsidRPr="00E73E41" w:rsidRDefault="00E73E41"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Website of the National Statistics Office of Georgia</w:t>
            </w:r>
          </w:p>
        </w:tc>
        <w:tc>
          <w:tcPr>
            <w:tcW w:w="1988" w:type="dxa"/>
            <w:gridSpan w:val="16"/>
          </w:tcPr>
          <w:p w14:paraId="0E287823" w14:textId="066E4CE6" w:rsidR="00A72E65" w:rsidRPr="00C40F50" w:rsidRDefault="00E73E41"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National Statistics Office of Georgia (</w:t>
            </w:r>
            <w:proofErr w:type="spellStart"/>
            <w:r>
              <w:rPr>
                <w:rFonts w:ascii="Sylfaen" w:eastAsia="Times New Roman" w:hAnsi="Sylfaen" w:cs="Arial"/>
                <w:sz w:val="16"/>
                <w:szCs w:val="16"/>
                <w:lang w:val="en-US" w:eastAsia="en-GB"/>
              </w:rPr>
              <w:t>GeoStat</w:t>
            </w:r>
            <w:proofErr w:type="spellEnd"/>
            <w:r>
              <w:rPr>
                <w:rFonts w:ascii="Sylfaen" w:eastAsia="Times New Roman" w:hAnsi="Sylfaen" w:cs="Arial"/>
                <w:sz w:val="16"/>
                <w:szCs w:val="16"/>
                <w:lang w:val="en-US" w:eastAsia="en-GB"/>
              </w:rPr>
              <w:t>)</w:t>
            </w:r>
          </w:p>
        </w:tc>
        <w:tc>
          <w:tcPr>
            <w:tcW w:w="2345" w:type="dxa"/>
            <w:gridSpan w:val="22"/>
          </w:tcPr>
          <w:p w14:paraId="0E287824" w14:textId="7718C0ED" w:rsidR="00A72E65" w:rsidRPr="00C40F50" w:rsidRDefault="00B904D6"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Ministry</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Environmental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Protection</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and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Agriculture</w:t>
            </w:r>
            <w:proofErr w:type="spellEnd"/>
          </w:p>
        </w:tc>
        <w:tc>
          <w:tcPr>
            <w:tcW w:w="1422" w:type="dxa"/>
            <w:gridSpan w:val="8"/>
          </w:tcPr>
          <w:p w14:paraId="0E287825" w14:textId="745C9AAE" w:rsidR="00A72E65" w:rsidRPr="00CE6B94"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2022 </w:t>
            </w:r>
            <w:r>
              <w:rPr>
                <w:rFonts w:ascii="Sylfaen" w:eastAsia="Times New Roman" w:hAnsi="Sylfaen" w:cs="Arial"/>
                <w:sz w:val="16"/>
                <w:szCs w:val="16"/>
                <w:lang w:val="en-US" w:eastAsia="en-GB"/>
              </w:rPr>
              <w:t>Q4</w:t>
            </w:r>
          </w:p>
        </w:tc>
        <w:tc>
          <w:tcPr>
            <w:tcW w:w="1514" w:type="dxa"/>
            <w:gridSpan w:val="10"/>
          </w:tcPr>
          <w:p w14:paraId="0E287828" w14:textId="1C84BBE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62,500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p>
        </w:tc>
        <w:tc>
          <w:tcPr>
            <w:tcW w:w="738" w:type="dxa"/>
            <w:gridSpan w:val="2"/>
          </w:tcPr>
          <w:p w14:paraId="39C48FFC" w14:textId="77777777" w:rsidR="00A72E65" w:rsidRPr="00C40F50" w:rsidRDefault="00A72E65" w:rsidP="00A72E65">
            <w:pPr>
              <w:rPr>
                <w:rFonts w:ascii="Sylfaen" w:eastAsia="Times New Roman" w:hAnsi="Sylfaen" w:cs="Arial"/>
                <w:sz w:val="16"/>
                <w:szCs w:val="16"/>
                <w:lang w:val="ka-GE" w:eastAsia="en-GB"/>
              </w:rPr>
            </w:pPr>
          </w:p>
        </w:tc>
        <w:tc>
          <w:tcPr>
            <w:tcW w:w="1217" w:type="dxa"/>
            <w:gridSpan w:val="7"/>
          </w:tcPr>
          <w:p w14:paraId="22750522" w14:textId="4BCE05E2" w:rsidR="00A72E65" w:rsidRPr="00C40F50" w:rsidRDefault="00A72E65" w:rsidP="00A72E65">
            <w:pPr>
              <w:rPr>
                <w:rFonts w:ascii="Sylfaen" w:eastAsia="Times New Roman" w:hAnsi="Sylfaen" w:cs="Arial"/>
                <w:sz w:val="16"/>
                <w:szCs w:val="16"/>
                <w:lang w:val="ka-GE" w:eastAsia="en-GB"/>
              </w:rPr>
            </w:pPr>
          </w:p>
        </w:tc>
        <w:tc>
          <w:tcPr>
            <w:tcW w:w="1094" w:type="dxa"/>
            <w:gridSpan w:val="5"/>
          </w:tcPr>
          <w:p w14:paraId="70BED111" w14:textId="12579388" w:rsidR="00A72E65"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62,500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r w:rsidRPr="00C40F50">
              <w:rPr>
                <w:rFonts w:ascii="Sylfaen" w:eastAsia="Times New Roman" w:hAnsi="Sylfaen" w:cs="Arial"/>
                <w:sz w:val="16"/>
                <w:szCs w:val="16"/>
                <w:lang w:val="ka-GE" w:eastAsia="en-GB"/>
              </w:rPr>
              <w:t xml:space="preserve"> </w:t>
            </w:r>
          </w:p>
          <w:p w14:paraId="11440B9C" w14:textId="77777777" w:rsidR="00A72E65" w:rsidRDefault="00A72E65" w:rsidP="00A72E65">
            <w:pPr>
              <w:rPr>
                <w:rFonts w:ascii="Sylfaen" w:eastAsia="Times New Roman" w:hAnsi="Sylfaen" w:cs="Arial"/>
                <w:sz w:val="16"/>
                <w:szCs w:val="16"/>
                <w:lang w:val="ka-GE" w:eastAsia="en-GB"/>
              </w:rPr>
            </w:pPr>
          </w:p>
          <w:p w14:paraId="58919D42" w14:textId="4807CCFD"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w:t>
            </w:r>
            <w:r>
              <w:rPr>
                <w:rFonts w:ascii="Sylfaen" w:eastAsia="Times New Roman" w:hAnsi="Sylfaen" w:cs="Arial"/>
                <w:sz w:val="16"/>
                <w:szCs w:val="16"/>
                <w:lang w:val="en-US" w:eastAsia="en-GB"/>
              </w:rPr>
              <w:t>grant</w:t>
            </w:r>
            <w:r>
              <w:rPr>
                <w:rFonts w:ascii="Sylfaen" w:eastAsia="Times New Roman" w:hAnsi="Sylfaen" w:cs="Arial"/>
                <w:sz w:val="16"/>
                <w:szCs w:val="16"/>
                <w:lang w:val="ka-GE" w:eastAsia="en-GB"/>
              </w:rPr>
              <w:t>)</w:t>
            </w:r>
          </w:p>
        </w:tc>
        <w:tc>
          <w:tcPr>
            <w:tcW w:w="1095" w:type="dxa"/>
            <w:gridSpan w:val="2"/>
          </w:tcPr>
          <w:p w14:paraId="0E287829" w14:textId="05DC2641" w:rsidR="00A72E65" w:rsidRPr="00AB5C65"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EU (TWINNING)</w:t>
            </w:r>
          </w:p>
        </w:tc>
        <w:tc>
          <w:tcPr>
            <w:tcW w:w="964" w:type="dxa"/>
            <w:gridSpan w:val="5"/>
          </w:tcPr>
          <w:p w14:paraId="0E28782A" w14:textId="77777777" w:rsidR="00A72E65" w:rsidRPr="00C40F50" w:rsidRDefault="00A72E65" w:rsidP="00A72E65">
            <w:pPr>
              <w:rPr>
                <w:rFonts w:ascii="Sylfaen" w:eastAsia="Times New Roman" w:hAnsi="Sylfaen" w:cs="Arial"/>
                <w:sz w:val="16"/>
                <w:szCs w:val="16"/>
                <w:lang w:val="ka-GE" w:eastAsia="en-GB"/>
              </w:rPr>
            </w:pPr>
          </w:p>
        </w:tc>
      </w:tr>
      <w:tr w:rsidR="00A72E65" w:rsidRPr="000B0AA8" w14:paraId="0E287830" w14:textId="77777777" w:rsidTr="00BF2527">
        <w:trPr>
          <w:gridBefore w:val="1"/>
          <w:trHeight w:val="422"/>
        </w:trPr>
        <w:tc>
          <w:tcPr>
            <w:tcW w:w="7180" w:type="dxa"/>
            <w:gridSpan w:val="12"/>
            <w:shd w:val="clear" w:color="auto" w:fill="92CDDC" w:themeFill="accent5" w:themeFillTint="99"/>
            <w:noWrap/>
            <w:hideMark/>
          </w:tcPr>
          <w:p w14:paraId="0E28782C" w14:textId="782154FD" w:rsidR="00A72E65" w:rsidRPr="00C40F50" w:rsidRDefault="00A72E65" w:rsidP="00A72E65">
            <w:pPr>
              <w:jc w:val="center"/>
              <w:rPr>
                <w:rFonts w:ascii="Sylfaen" w:eastAsia="Times New Roman" w:hAnsi="Sylfaen" w:cs="Arial"/>
                <w:sz w:val="20"/>
                <w:szCs w:val="20"/>
                <w:lang w:val="ka-GE" w:eastAsia="en-GB"/>
              </w:rPr>
            </w:pPr>
            <w:proofErr w:type="spellStart"/>
            <w:r>
              <w:rPr>
                <w:rFonts w:ascii="Sylfaen" w:eastAsia="Times New Roman" w:hAnsi="Sylfaen" w:cs="Arial"/>
                <w:sz w:val="20"/>
                <w:szCs w:val="20"/>
                <w:lang w:val="ka-GE" w:eastAsia="en-GB"/>
              </w:rPr>
              <w:t>Goal</w:t>
            </w:r>
            <w:proofErr w:type="spellEnd"/>
            <w:r w:rsidRPr="00C40F50">
              <w:rPr>
                <w:rFonts w:ascii="Sylfaen" w:eastAsia="Times New Roman" w:hAnsi="Sylfaen" w:cs="Arial"/>
                <w:sz w:val="20"/>
                <w:szCs w:val="20"/>
                <w:lang w:val="ka-GE" w:eastAsia="en-GB"/>
              </w:rPr>
              <w:t xml:space="preserve"> 7</w:t>
            </w:r>
          </w:p>
        </w:tc>
        <w:tc>
          <w:tcPr>
            <w:tcW w:w="14925" w:type="dxa"/>
            <w:gridSpan w:val="97"/>
            <w:shd w:val="clear" w:color="auto" w:fill="92CDDC" w:themeFill="accent5" w:themeFillTint="99"/>
            <w:noWrap/>
            <w:hideMark/>
          </w:tcPr>
          <w:p w14:paraId="0E28782F" w14:textId="49BE01F1" w:rsidR="00A72E65" w:rsidRPr="000B0AA8" w:rsidRDefault="000B0AA8" w:rsidP="00A72E65">
            <w:pPr>
              <w:rPr>
                <w:rFonts w:ascii="Sylfaen" w:eastAsia="Times New Roman" w:hAnsi="Sylfaen" w:cs="Arial"/>
                <w:sz w:val="20"/>
                <w:szCs w:val="20"/>
                <w:lang w:val="en-GB" w:eastAsia="en-GB"/>
              </w:rPr>
            </w:pPr>
            <w:r w:rsidRPr="000B0AA8">
              <w:rPr>
                <w:rFonts w:ascii="Sylfaen" w:eastAsia="Times New Roman" w:hAnsi="Sylfaen" w:cs="Arial"/>
                <w:bCs/>
                <w:sz w:val="20"/>
                <w:szCs w:val="20"/>
                <w:lang w:val="en-GB" w:eastAsia="en-GB"/>
              </w:rPr>
              <w:t>Increase carbon capture capacity of forests by 10% by 2030 compared to 2015</w:t>
            </w:r>
          </w:p>
        </w:tc>
      </w:tr>
      <w:tr w:rsidR="00A72E65" w:rsidRPr="00C40F50" w14:paraId="0E287834" w14:textId="77777777" w:rsidTr="00BF2527">
        <w:trPr>
          <w:gridBefore w:val="1"/>
          <w:trHeight w:val="260"/>
        </w:trPr>
        <w:tc>
          <w:tcPr>
            <w:tcW w:w="7180" w:type="dxa"/>
            <w:gridSpan w:val="12"/>
            <w:shd w:val="clear" w:color="auto" w:fill="92CDDC" w:themeFill="accent5" w:themeFillTint="99"/>
            <w:noWrap/>
            <w:hideMark/>
          </w:tcPr>
          <w:p w14:paraId="0E287831" w14:textId="5E26893A" w:rsidR="00A72E65" w:rsidRPr="00E73E41" w:rsidRDefault="00E73E41" w:rsidP="00A72E65">
            <w:pPr>
              <w:jc w:val="center"/>
              <w:rPr>
                <w:rFonts w:ascii="Sylfaen" w:eastAsia="Times New Roman" w:hAnsi="Sylfaen" w:cs="Arial"/>
                <w:sz w:val="16"/>
                <w:szCs w:val="16"/>
                <w:lang w:val="en-US" w:eastAsia="en-GB"/>
              </w:rPr>
            </w:pPr>
            <w:r>
              <w:rPr>
                <w:rFonts w:ascii="Sylfaen" w:eastAsia="Times New Roman" w:hAnsi="Sylfaen" w:cs="Arial"/>
                <w:sz w:val="16"/>
                <w:szCs w:val="16"/>
                <w:lang w:val="en-US" w:eastAsia="en-GB"/>
              </w:rPr>
              <w:t>Links to SDGs</w:t>
            </w:r>
          </w:p>
        </w:tc>
        <w:tc>
          <w:tcPr>
            <w:tcW w:w="14925" w:type="dxa"/>
            <w:gridSpan w:val="97"/>
            <w:shd w:val="clear" w:color="auto" w:fill="92CDDC" w:themeFill="accent5" w:themeFillTint="99"/>
            <w:noWrap/>
            <w:hideMark/>
          </w:tcPr>
          <w:p w14:paraId="0E287833" w14:textId="6958AC0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SDGs</w:t>
            </w:r>
            <w:proofErr w:type="spellEnd"/>
            <w:r w:rsidRPr="00C40F50">
              <w:rPr>
                <w:rFonts w:ascii="Sylfaen" w:eastAsia="Times New Roman" w:hAnsi="Sylfaen" w:cs="Arial"/>
                <w:sz w:val="16"/>
                <w:szCs w:val="16"/>
                <w:lang w:val="ka-GE" w:eastAsia="en-GB"/>
              </w:rPr>
              <w:t xml:space="preserve"> 6, 11, 15</w:t>
            </w:r>
          </w:p>
        </w:tc>
      </w:tr>
      <w:tr w:rsidR="00A72E65" w:rsidRPr="00C40F50" w14:paraId="0E28783F" w14:textId="77777777" w:rsidTr="00BF2527">
        <w:trPr>
          <w:gridBefore w:val="1"/>
          <w:trHeight w:val="204"/>
        </w:trPr>
        <w:tc>
          <w:tcPr>
            <w:tcW w:w="2551" w:type="dxa"/>
            <w:gridSpan w:val="4"/>
            <w:vMerge w:val="restart"/>
            <w:shd w:val="clear" w:color="auto" w:fill="92CDDC" w:themeFill="accent5" w:themeFillTint="99"/>
            <w:hideMark/>
          </w:tcPr>
          <w:p w14:paraId="0E287835" w14:textId="13019333" w:rsidR="00A72E65" w:rsidRPr="00C40F50" w:rsidRDefault="00A31189"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Impact</w:t>
            </w:r>
            <w:r w:rsidR="00A72E65" w:rsidRPr="00C40F50">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Value</w:t>
            </w:r>
            <w:proofErr w:type="spellEnd"/>
            <w:r w:rsidR="00A72E65" w:rsidRPr="00C40F50">
              <w:rPr>
                <w:rFonts w:ascii="Sylfaen" w:eastAsia="Times New Roman" w:hAnsi="Sylfaen" w:cs="Arial"/>
                <w:sz w:val="16"/>
                <w:szCs w:val="16"/>
                <w:lang w:val="ka-GE" w:eastAsia="en-GB"/>
              </w:rPr>
              <w:t xml:space="preserve"> 7.1:</w:t>
            </w:r>
          </w:p>
        </w:tc>
        <w:tc>
          <w:tcPr>
            <w:tcW w:w="4629" w:type="dxa"/>
            <w:gridSpan w:val="8"/>
            <w:vMerge w:val="restart"/>
            <w:shd w:val="clear" w:color="auto" w:fill="92CDDC" w:themeFill="accent5" w:themeFillTint="99"/>
            <w:hideMark/>
          </w:tcPr>
          <w:p w14:paraId="0E287836" w14:textId="55292F52" w:rsidR="00A72E65" w:rsidRPr="00C40F50" w:rsidRDefault="00C537B7" w:rsidP="00A72E65">
            <w:pPr>
              <w:rPr>
                <w:rFonts w:ascii="Sylfaen" w:eastAsia="Times New Roman" w:hAnsi="Sylfaen" w:cs="Arial"/>
                <w:sz w:val="16"/>
                <w:szCs w:val="16"/>
                <w:lang w:val="ka-GE" w:eastAsia="en-GB"/>
              </w:rPr>
            </w:pPr>
            <w:proofErr w:type="spellStart"/>
            <w:r w:rsidRPr="00C537B7">
              <w:rPr>
                <w:rFonts w:ascii="Sylfaen" w:eastAsia="Times New Roman" w:hAnsi="Sylfaen" w:cs="Arial"/>
                <w:sz w:val="16"/>
                <w:szCs w:val="16"/>
                <w:lang w:eastAsia="en-GB"/>
              </w:rPr>
              <w:t>Carbon</w:t>
            </w:r>
            <w:proofErr w:type="spellEnd"/>
            <w:r w:rsidRPr="00C537B7">
              <w:rPr>
                <w:rFonts w:ascii="Sylfaen" w:eastAsia="Times New Roman" w:hAnsi="Sylfaen" w:cs="Arial"/>
                <w:sz w:val="16"/>
                <w:szCs w:val="16"/>
                <w:lang w:eastAsia="en-GB"/>
              </w:rPr>
              <w:t xml:space="preserve"> capture </w:t>
            </w:r>
            <w:proofErr w:type="spellStart"/>
            <w:r w:rsidRPr="00C537B7">
              <w:rPr>
                <w:rFonts w:ascii="Sylfaen" w:eastAsia="Times New Roman" w:hAnsi="Sylfaen" w:cs="Arial"/>
                <w:sz w:val="16"/>
                <w:szCs w:val="16"/>
                <w:lang w:eastAsia="en-GB"/>
              </w:rPr>
              <w:t>potential</w:t>
            </w:r>
            <w:proofErr w:type="spellEnd"/>
            <w:r w:rsidRPr="00C537B7">
              <w:rPr>
                <w:rFonts w:ascii="Sylfaen" w:eastAsia="Times New Roman" w:hAnsi="Sylfaen" w:cs="Arial"/>
                <w:sz w:val="16"/>
                <w:szCs w:val="16"/>
                <w:lang w:eastAsia="en-GB"/>
              </w:rPr>
              <w:t xml:space="preserve"> </w:t>
            </w:r>
            <w:proofErr w:type="spellStart"/>
            <w:r w:rsidRPr="00C537B7">
              <w:rPr>
                <w:rFonts w:ascii="Sylfaen" w:eastAsia="Times New Roman" w:hAnsi="Sylfaen" w:cs="Arial"/>
                <w:sz w:val="16"/>
                <w:szCs w:val="16"/>
                <w:lang w:eastAsia="en-GB"/>
              </w:rPr>
              <w:t>of</w:t>
            </w:r>
            <w:proofErr w:type="spellEnd"/>
            <w:r w:rsidRPr="00C537B7">
              <w:rPr>
                <w:rFonts w:ascii="Sylfaen" w:eastAsia="Times New Roman" w:hAnsi="Sylfaen" w:cs="Arial"/>
                <w:sz w:val="16"/>
                <w:szCs w:val="16"/>
                <w:lang w:eastAsia="en-GB"/>
              </w:rPr>
              <w:t xml:space="preserve"> </w:t>
            </w:r>
            <w:proofErr w:type="spellStart"/>
            <w:r w:rsidRPr="00C537B7">
              <w:rPr>
                <w:rFonts w:ascii="Sylfaen" w:eastAsia="Times New Roman" w:hAnsi="Sylfaen" w:cs="Arial"/>
                <w:sz w:val="16"/>
                <w:szCs w:val="16"/>
                <w:lang w:eastAsia="en-GB"/>
              </w:rPr>
              <w:t>forests</w:t>
            </w:r>
            <w:proofErr w:type="spellEnd"/>
            <w:r w:rsidRPr="00C537B7">
              <w:rPr>
                <w:rFonts w:ascii="Sylfaen" w:eastAsia="Times New Roman" w:hAnsi="Sylfaen" w:cs="Arial"/>
                <w:sz w:val="16"/>
                <w:szCs w:val="16"/>
                <w:lang w:eastAsia="en-GB"/>
              </w:rPr>
              <w:t xml:space="preserve"> (GgCO</w:t>
            </w:r>
            <w:r w:rsidRPr="00C537B7">
              <w:rPr>
                <w:rFonts w:ascii="Sylfaen" w:eastAsia="Times New Roman" w:hAnsi="Sylfaen" w:cs="Arial"/>
                <w:sz w:val="16"/>
                <w:szCs w:val="16"/>
                <w:vertAlign w:val="subscript"/>
                <w:lang w:eastAsia="en-GB"/>
              </w:rPr>
              <w:t>2</w:t>
            </w:r>
            <w:r w:rsidRPr="00C537B7">
              <w:rPr>
                <w:rFonts w:ascii="Sylfaen" w:eastAsia="Times New Roman" w:hAnsi="Sylfaen" w:cs="Arial"/>
                <w:sz w:val="16"/>
                <w:szCs w:val="16"/>
                <w:lang w:eastAsia="en-GB"/>
              </w:rPr>
              <w:t>e)</w:t>
            </w:r>
          </w:p>
        </w:tc>
        <w:tc>
          <w:tcPr>
            <w:tcW w:w="1382" w:type="dxa"/>
            <w:gridSpan w:val="11"/>
            <w:shd w:val="clear" w:color="auto" w:fill="92CDDC" w:themeFill="accent5" w:themeFillTint="99"/>
            <w:noWrap/>
            <w:hideMark/>
          </w:tcPr>
          <w:p w14:paraId="0E287837"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166" w:type="dxa"/>
            <w:gridSpan w:val="9"/>
            <w:shd w:val="clear" w:color="auto" w:fill="92CDDC" w:themeFill="accent5" w:themeFillTint="99"/>
          </w:tcPr>
          <w:p w14:paraId="0E287838" w14:textId="666BFD0A"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Historical</w:t>
            </w:r>
            <w:proofErr w:type="spellEnd"/>
          </w:p>
        </w:tc>
        <w:tc>
          <w:tcPr>
            <w:tcW w:w="930" w:type="dxa"/>
            <w:gridSpan w:val="6"/>
            <w:shd w:val="clear" w:color="auto" w:fill="92CDDC" w:themeFill="accent5" w:themeFillTint="99"/>
            <w:noWrap/>
            <w:hideMark/>
          </w:tcPr>
          <w:p w14:paraId="621A0760" w14:textId="48DC6E95"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798" w:type="dxa"/>
            <w:gridSpan w:val="20"/>
            <w:shd w:val="clear" w:color="auto" w:fill="92CDDC" w:themeFill="accent5" w:themeFillTint="99"/>
          </w:tcPr>
          <w:p w14:paraId="0E28783A" w14:textId="3223291A"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51" w:type="dxa"/>
            <w:gridSpan w:val="10"/>
            <w:shd w:val="clear" w:color="auto" w:fill="92CDDC" w:themeFill="accent5" w:themeFillTint="99"/>
            <w:noWrap/>
          </w:tcPr>
          <w:p w14:paraId="0E28783B" w14:textId="525C84BF"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54" w:type="dxa"/>
            <w:gridSpan w:val="2"/>
            <w:shd w:val="clear" w:color="auto" w:fill="92CDDC" w:themeFill="accent5" w:themeFillTint="99"/>
          </w:tcPr>
          <w:p w14:paraId="28558EBD" w14:textId="3016D6C8" w:rsidR="00A72E65" w:rsidRPr="00E73E41" w:rsidRDefault="00FF2252" w:rsidP="00A72E65">
            <w:pPr>
              <w:rPr>
                <w:rFonts w:ascii="Sylfaen" w:eastAsia="Times New Roman" w:hAnsi="Sylfaen" w:cs="Arial"/>
                <w:sz w:val="16"/>
                <w:szCs w:val="16"/>
                <w:lang w:val="en-US" w:eastAsia="en-GB"/>
              </w:rPr>
            </w:pPr>
            <w:proofErr w:type="spellStart"/>
            <w:r w:rsidRPr="00FF2252">
              <w:rPr>
                <w:rFonts w:ascii="Sylfaen" w:eastAsia="Times New Roman" w:hAnsi="Sylfaen" w:cs="Arial"/>
                <w:sz w:val="16"/>
                <w:szCs w:val="16"/>
                <w:lang w:val="ka-GE" w:eastAsia="en-GB"/>
              </w:rPr>
              <w:t>Reference</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scenario</w:t>
            </w:r>
            <w:proofErr w:type="spellEnd"/>
            <w:r w:rsidRPr="00FF2252">
              <w:rPr>
                <w:rFonts w:ascii="Sylfaen" w:eastAsia="Times New Roman" w:hAnsi="Sylfaen" w:cs="Arial"/>
                <w:sz w:val="16"/>
                <w:szCs w:val="16"/>
                <w:lang w:val="ka-GE" w:eastAsia="en-GB"/>
              </w:rPr>
              <w:t xml:space="preserve"> </w:t>
            </w:r>
            <w:proofErr w:type="spellStart"/>
            <w:r w:rsidRPr="00FF2252">
              <w:rPr>
                <w:rFonts w:ascii="Sylfaen" w:eastAsia="Times New Roman" w:hAnsi="Sylfaen" w:cs="Arial"/>
                <w:sz w:val="16"/>
                <w:szCs w:val="16"/>
                <w:lang w:val="ka-GE" w:eastAsia="en-GB"/>
              </w:rPr>
              <w:t>projection</w:t>
            </w:r>
            <w:proofErr w:type="spellEnd"/>
          </w:p>
        </w:tc>
        <w:tc>
          <w:tcPr>
            <w:tcW w:w="1422" w:type="dxa"/>
            <w:gridSpan w:val="8"/>
            <w:shd w:val="clear" w:color="auto" w:fill="92CDDC" w:themeFill="accent5" w:themeFillTint="99"/>
          </w:tcPr>
          <w:p w14:paraId="0E28783C" w14:textId="36524A5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6622" w:type="dxa"/>
            <w:gridSpan w:val="31"/>
            <w:shd w:val="clear" w:color="auto" w:fill="92CDDC" w:themeFill="accent5" w:themeFillTint="99"/>
            <w:noWrap/>
            <w:hideMark/>
          </w:tcPr>
          <w:p w14:paraId="0E28783E" w14:textId="1AEB38B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C40F50" w14:paraId="0E28784A" w14:textId="77777777" w:rsidTr="00BF2527">
        <w:trPr>
          <w:gridBefore w:val="1"/>
          <w:trHeight w:val="204"/>
        </w:trPr>
        <w:tc>
          <w:tcPr>
            <w:tcW w:w="2551" w:type="dxa"/>
            <w:gridSpan w:val="4"/>
            <w:vMerge/>
            <w:shd w:val="clear" w:color="auto" w:fill="92CDDC" w:themeFill="accent5" w:themeFillTint="99"/>
            <w:hideMark/>
          </w:tcPr>
          <w:p w14:paraId="0E287840"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92CDDC" w:themeFill="accent5" w:themeFillTint="99"/>
            <w:hideMark/>
          </w:tcPr>
          <w:p w14:paraId="0E287841" w14:textId="77777777" w:rsidR="00A72E65" w:rsidRPr="00C40F50" w:rsidRDefault="00A72E65" w:rsidP="00A72E65">
            <w:pPr>
              <w:rPr>
                <w:rFonts w:ascii="Sylfaen" w:eastAsia="Times New Roman" w:hAnsi="Sylfaen" w:cs="Arial"/>
                <w:sz w:val="16"/>
                <w:szCs w:val="16"/>
                <w:lang w:val="ka-GE" w:eastAsia="en-GB"/>
              </w:rPr>
            </w:pPr>
          </w:p>
        </w:tc>
        <w:tc>
          <w:tcPr>
            <w:tcW w:w="1382" w:type="dxa"/>
            <w:gridSpan w:val="11"/>
            <w:shd w:val="clear" w:color="auto" w:fill="92CDDC" w:themeFill="accent5" w:themeFillTint="99"/>
            <w:noWrap/>
            <w:hideMark/>
          </w:tcPr>
          <w:p w14:paraId="0E287842" w14:textId="769BE9B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166" w:type="dxa"/>
            <w:gridSpan w:val="9"/>
            <w:shd w:val="clear" w:color="auto" w:fill="92CDDC" w:themeFill="accent5" w:themeFillTint="99"/>
          </w:tcPr>
          <w:p w14:paraId="0E287843"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1990</w:t>
            </w:r>
          </w:p>
        </w:tc>
        <w:tc>
          <w:tcPr>
            <w:tcW w:w="930" w:type="dxa"/>
            <w:gridSpan w:val="6"/>
            <w:shd w:val="clear" w:color="auto" w:fill="92CDDC" w:themeFill="accent5" w:themeFillTint="99"/>
            <w:noWrap/>
            <w:hideMark/>
          </w:tcPr>
          <w:p w14:paraId="18A729D8"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2015</w:t>
            </w:r>
          </w:p>
        </w:tc>
        <w:tc>
          <w:tcPr>
            <w:tcW w:w="1798" w:type="dxa"/>
            <w:gridSpan w:val="20"/>
            <w:shd w:val="clear" w:color="auto" w:fill="92CDDC" w:themeFill="accent5" w:themeFillTint="99"/>
          </w:tcPr>
          <w:p w14:paraId="0E287845" w14:textId="1979789D"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2024</w:t>
            </w:r>
          </w:p>
        </w:tc>
        <w:tc>
          <w:tcPr>
            <w:tcW w:w="751" w:type="dxa"/>
            <w:gridSpan w:val="10"/>
            <w:shd w:val="clear" w:color="auto" w:fill="92CDDC" w:themeFill="accent5" w:themeFillTint="99"/>
            <w:noWrap/>
          </w:tcPr>
          <w:p w14:paraId="0E287846" w14:textId="4CE4F35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854" w:type="dxa"/>
            <w:gridSpan w:val="2"/>
            <w:shd w:val="clear" w:color="auto" w:fill="92CDDC" w:themeFill="accent5" w:themeFillTint="99"/>
          </w:tcPr>
          <w:p w14:paraId="080C7E01" w14:textId="78948AC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1422" w:type="dxa"/>
            <w:gridSpan w:val="8"/>
            <w:shd w:val="clear" w:color="auto" w:fill="92CDDC" w:themeFill="accent5" w:themeFillTint="99"/>
          </w:tcPr>
          <w:p w14:paraId="0E287847" w14:textId="2747CD1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6622" w:type="dxa"/>
            <w:gridSpan w:val="31"/>
            <w:vMerge w:val="restart"/>
            <w:shd w:val="clear" w:color="auto" w:fill="92CDDC" w:themeFill="accent5" w:themeFillTint="99"/>
            <w:noWrap/>
            <w:hideMark/>
          </w:tcPr>
          <w:p w14:paraId="0E287849" w14:textId="4A274DF9" w:rsidR="00A72E65" w:rsidRPr="00C40F50" w:rsidRDefault="00E73E41"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2030 National GHG Inventory</w:t>
            </w:r>
            <w:r w:rsidR="00A72E65" w:rsidRPr="00C40F50">
              <w:rPr>
                <w:rFonts w:ascii="Sylfaen" w:eastAsia="Times New Roman" w:hAnsi="Sylfaen" w:cs="Arial"/>
                <w:sz w:val="16"/>
                <w:szCs w:val="16"/>
                <w:lang w:val="ka-GE" w:eastAsia="en-GB"/>
              </w:rPr>
              <w:t xml:space="preserve"> </w:t>
            </w:r>
          </w:p>
        </w:tc>
      </w:tr>
      <w:tr w:rsidR="00A72E65" w:rsidRPr="00C40F50" w14:paraId="0E287855" w14:textId="77777777" w:rsidTr="00BF2527">
        <w:trPr>
          <w:gridBefore w:val="1"/>
          <w:trHeight w:val="204"/>
        </w:trPr>
        <w:tc>
          <w:tcPr>
            <w:tcW w:w="2551" w:type="dxa"/>
            <w:gridSpan w:val="4"/>
            <w:vMerge/>
            <w:shd w:val="clear" w:color="auto" w:fill="B6DDE8" w:themeFill="accent5" w:themeFillTint="66"/>
            <w:hideMark/>
          </w:tcPr>
          <w:p w14:paraId="0E28784B"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6DDE8" w:themeFill="accent5" w:themeFillTint="66"/>
            <w:hideMark/>
          </w:tcPr>
          <w:p w14:paraId="0E28784C" w14:textId="77777777" w:rsidR="00A72E65" w:rsidRPr="00C40F50" w:rsidRDefault="00A72E65" w:rsidP="00A72E65">
            <w:pPr>
              <w:rPr>
                <w:rFonts w:ascii="Sylfaen" w:eastAsia="Times New Roman" w:hAnsi="Sylfaen" w:cs="Arial"/>
                <w:sz w:val="16"/>
                <w:szCs w:val="16"/>
                <w:lang w:val="ka-GE" w:eastAsia="en-GB"/>
              </w:rPr>
            </w:pPr>
          </w:p>
        </w:tc>
        <w:tc>
          <w:tcPr>
            <w:tcW w:w="1382" w:type="dxa"/>
            <w:gridSpan w:val="11"/>
            <w:shd w:val="clear" w:color="auto" w:fill="92CDDC" w:themeFill="accent5" w:themeFillTint="99"/>
            <w:noWrap/>
            <w:hideMark/>
          </w:tcPr>
          <w:p w14:paraId="0E28784D" w14:textId="0D8E015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166" w:type="dxa"/>
            <w:gridSpan w:val="9"/>
            <w:shd w:val="clear" w:color="auto" w:fill="92CDDC" w:themeFill="accent5" w:themeFillTint="99"/>
          </w:tcPr>
          <w:p w14:paraId="0E28784E" w14:textId="3293D90B"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-6,353</w:t>
            </w:r>
          </w:p>
        </w:tc>
        <w:tc>
          <w:tcPr>
            <w:tcW w:w="930" w:type="dxa"/>
            <w:gridSpan w:val="6"/>
            <w:shd w:val="clear" w:color="auto" w:fill="92CDDC" w:themeFill="accent5" w:themeFillTint="99"/>
            <w:noWrap/>
            <w:hideMark/>
          </w:tcPr>
          <w:p w14:paraId="4B7FC99E" w14:textId="77777777"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 - 5,621</w:t>
            </w:r>
          </w:p>
        </w:tc>
        <w:tc>
          <w:tcPr>
            <w:tcW w:w="1798" w:type="dxa"/>
            <w:gridSpan w:val="20"/>
            <w:shd w:val="clear" w:color="auto" w:fill="92CDDC" w:themeFill="accent5" w:themeFillTint="99"/>
          </w:tcPr>
          <w:p w14:paraId="0E287850" w14:textId="579FB43A" w:rsidR="00A72E65" w:rsidRPr="00C40F50" w:rsidRDefault="00A72E65" w:rsidP="00A72E65">
            <w:pPr>
              <w:rPr>
                <w:rFonts w:ascii="Sylfaen" w:eastAsia="Times New Roman" w:hAnsi="Sylfaen" w:cs="Arial"/>
                <w:color w:val="000000" w:themeColor="text1"/>
                <w:sz w:val="16"/>
                <w:szCs w:val="16"/>
                <w:lang w:val="ka-GE" w:eastAsia="en-GB"/>
              </w:rPr>
            </w:pPr>
            <w:r w:rsidRPr="00C40F50">
              <w:rPr>
                <w:rFonts w:ascii="Sylfaen" w:eastAsia="Times New Roman" w:hAnsi="Sylfaen" w:cs="Arial"/>
                <w:color w:val="000000" w:themeColor="text1"/>
                <w:sz w:val="16"/>
                <w:szCs w:val="16"/>
                <w:lang w:val="ka-GE" w:eastAsia="en-GB"/>
              </w:rPr>
              <w:t xml:space="preserve"> -  5950</w:t>
            </w:r>
          </w:p>
        </w:tc>
        <w:tc>
          <w:tcPr>
            <w:tcW w:w="751" w:type="dxa"/>
            <w:gridSpan w:val="10"/>
            <w:shd w:val="clear" w:color="auto" w:fill="92CDDC" w:themeFill="accent5" w:themeFillTint="99"/>
            <w:noWrap/>
          </w:tcPr>
          <w:p w14:paraId="0E287851" w14:textId="352BE2D1" w:rsidR="00A72E65" w:rsidRPr="00C40F50" w:rsidRDefault="00A72E65" w:rsidP="00A72E65">
            <w:pPr>
              <w:rPr>
                <w:rFonts w:ascii="Sylfaen" w:eastAsia="Times New Roman" w:hAnsi="Sylfaen" w:cs="Arial"/>
                <w:sz w:val="16"/>
                <w:szCs w:val="16"/>
                <w:lang w:val="ka-GE" w:eastAsia="en-GB"/>
              </w:rPr>
            </w:pPr>
            <w:r w:rsidRPr="00FD14C5">
              <w:rPr>
                <w:rFonts w:ascii="Sylfaen" w:eastAsia="Times New Roman" w:hAnsi="Sylfaen" w:cs="Arial"/>
                <w:color w:val="000000" w:themeColor="text1"/>
                <w:sz w:val="16"/>
                <w:szCs w:val="16"/>
                <w:lang w:val="ka-GE" w:eastAsia="en-GB"/>
              </w:rPr>
              <w:t>6000</w:t>
            </w:r>
          </w:p>
        </w:tc>
        <w:tc>
          <w:tcPr>
            <w:tcW w:w="854" w:type="dxa"/>
            <w:gridSpan w:val="2"/>
            <w:shd w:val="clear" w:color="auto" w:fill="92CDDC" w:themeFill="accent5" w:themeFillTint="99"/>
          </w:tcPr>
          <w:p w14:paraId="4812ECB4" w14:textId="1D971F5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-5,931</w:t>
            </w:r>
          </w:p>
        </w:tc>
        <w:tc>
          <w:tcPr>
            <w:tcW w:w="1422" w:type="dxa"/>
            <w:gridSpan w:val="8"/>
            <w:shd w:val="clear" w:color="auto" w:fill="92CDDC" w:themeFill="accent5" w:themeFillTint="99"/>
          </w:tcPr>
          <w:p w14:paraId="0E287852" w14:textId="2FF09595" w:rsidR="00A72E65" w:rsidRPr="00C40F50" w:rsidRDefault="00E73E41"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72E65" w:rsidRPr="00C40F50">
              <w:rPr>
                <w:rFonts w:ascii="Sylfaen" w:eastAsia="Times New Roman" w:hAnsi="Sylfaen" w:cs="Arial"/>
                <w:sz w:val="16"/>
                <w:szCs w:val="16"/>
                <w:lang w:val="ka-GE" w:eastAsia="en-GB"/>
              </w:rPr>
              <w:t>-6,183 (+10%)</w:t>
            </w:r>
          </w:p>
        </w:tc>
        <w:tc>
          <w:tcPr>
            <w:tcW w:w="6622" w:type="dxa"/>
            <w:gridSpan w:val="31"/>
            <w:vMerge/>
            <w:shd w:val="clear" w:color="auto" w:fill="92CDDC" w:themeFill="accent5" w:themeFillTint="99"/>
            <w:hideMark/>
          </w:tcPr>
          <w:p w14:paraId="0E287854"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85A" w14:textId="77777777" w:rsidTr="00BF2527">
        <w:trPr>
          <w:gridBefore w:val="1"/>
          <w:trHeight w:val="204"/>
        </w:trPr>
        <w:tc>
          <w:tcPr>
            <w:tcW w:w="7180" w:type="dxa"/>
            <w:gridSpan w:val="12"/>
            <w:shd w:val="clear" w:color="auto" w:fill="B8CCE4" w:themeFill="accent1" w:themeFillTint="66"/>
            <w:noWrap/>
            <w:hideMark/>
          </w:tcPr>
          <w:p w14:paraId="0E287856" w14:textId="7C1E160D" w:rsidR="00A72E65" w:rsidRPr="00C40F50" w:rsidRDefault="00A72E65" w:rsidP="00A72E65">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Pr="00C40F50">
              <w:rPr>
                <w:rFonts w:ascii="Sylfaen" w:eastAsia="Times New Roman" w:hAnsi="Sylfaen" w:cs="Arial"/>
                <w:sz w:val="18"/>
                <w:szCs w:val="16"/>
                <w:lang w:val="ka-GE" w:eastAsia="en-GB"/>
              </w:rPr>
              <w:t xml:space="preserve"> 7.1</w:t>
            </w:r>
          </w:p>
        </w:tc>
        <w:tc>
          <w:tcPr>
            <w:tcW w:w="14925" w:type="dxa"/>
            <w:gridSpan w:val="97"/>
            <w:shd w:val="clear" w:color="auto" w:fill="B8CCE4" w:themeFill="accent1" w:themeFillTint="66"/>
            <w:noWrap/>
            <w:hideMark/>
          </w:tcPr>
          <w:p w14:paraId="43DB6022" w14:textId="1CA82487" w:rsidR="00A72E65" w:rsidRPr="000B0AA8" w:rsidRDefault="000B0AA8" w:rsidP="00A72E65">
            <w:pPr>
              <w:rPr>
                <w:rFonts w:ascii="Sylfaen" w:eastAsia="Times New Roman" w:hAnsi="Sylfaen" w:cs="Arial"/>
                <w:sz w:val="18"/>
                <w:szCs w:val="16"/>
                <w:lang w:val="en-US" w:eastAsia="en-GB"/>
              </w:rPr>
            </w:pPr>
            <w:r>
              <w:rPr>
                <w:rFonts w:ascii="Sylfaen" w:eastAsia="Times New Roman" w:hAnsi="Sylfaen" w:cs="Arial"/>
                <w:sz w:val="18"/>
                <w:szCs w:val="16"/>
                <w:lang w:val="en-US" w:eastAsia="en-GB"/>
              </w:rPr>
              <w:t>Restoration of degraded forest</w:t>
            </w:r>
          </w:p>
          <w:p w14:paraId="0E287859"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862" w14:textId="77777777" w:rsidTr="00BF2527">
        <w:trPr>
          <w:gridBefore w:val="1"/>
          <w:trHeight w:val="204"/>
        </w:trPr>
        <w:tc>
          <w:tcPr>
            <w:tcW w:w="2551" w:type="dxa"/>
            <w:gridSpan w:val="4"/>
            <w:vMerge w:val="restart"/>
            <w:shd w:val="clear" w:color="auto" w:fill="B8CCE4" w:themeFill="accent1" w:themeFillTint="66"/>
            <w:hideMark/>
          </w:tcPr>
          <w:p w14:paraId="0E28785B" w14:textId="5A73994E"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sidRPr="00C40F50">
              <w:rPr>
                <w:rFonts w:ascii="Sylfaen" w:eastAsia="Times New Roman" w:hAnsi="Sylfaen" w:cs="Arial"/>
                <w:sz w:val="16"/>
                <w:szCs w:val="16"/>
                <w:lang w:val="ka-GE" w:eastAsia="en-GB"/>
              </w:rPr>
              <w:t xml:space="preserve"> 7.1.1:</w:t>
            </w:r>
          </w:p>
        </w:tc>
        <w:tc>
          <w:tcPr>
            <w:tcW w:w="4629" w:type="dxa"/>
            <w:gridSpan w:val="8"/>
            <w:vMerge w:val="restart"/>
            <w:shd w:val="clear" w:color="auto" w:fill="B8CCE4" w:themeFill="accent1" w:themeFillTint="66"/>
            <w:hideMark/>
          </w:tcPr>
          <w:p w14:paraId="0E28785C" w14:textId="58C6F97A" w:rsidR="00A72E65" w:rsidRPr="000B0AA8" w:rsidRDefault="000B0AA8" w:rsidP="00A72E65">
            <w:pPr>
              <w:rPr>
                <w:rFonts w:ascii="Sylfaen" w:hAnsi="Sylfaen"/>
                <w:sz w:val="16"/>
                <w:szCs w:val="16"/>
                <w:lang w:val="ka-GE" w:eastAsia="en-GB"/>
              </w:rPr>
            </w:pPr>
            <w:proofErr w:type="spellStart"/>
            <w:r w:rsidRPr="000B0AA8">
              <w:rPr>
                <w:rFonts w:ascii="Sylfaen" w:hAnsi="Sylfaen"/>
                <w:sz w:val="16"/>
                <w:szCs w:val="16"/>
                <w:lang w:val="ka-GE" w:eastAsia="en-GB"/>
              </w:rPr>
              <w:t>Forest</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area</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in</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ha</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where</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restoration</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works</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were</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carried</w:t>
            </w:r>
            <w:proofErr w:type="spellEnd"/>
            <w:r w:rsidRPr="000B0AA8">
              <w:rPr>
                <w:rFonts w:ascii="Sylfaen" w:hAnsi="Sylfaen"/>
                <w:sz w:val="16"/>
                <w:szCs w:val="16"/>
                <w:lang w:val="ka-GE" w:eastAsia="en-GB"/>
              </w:rPr>
              <w:t xml:space="preserve"> </w:t>
            </w:r>
            <w:proofErr w:type="spellStart"/>
            <w:r w:rsidRPr="000B0AA8">
              <w:rPr>
                <w:rFonts w:ascii="Sylfaen" w:hAnsi="Sylfaen"/>
                <w:sz w:val="16"/>
                <w:szCs w:val="16"/>
                <w:lang w:val="ka-GE" w:eastAsia="en-GB"/>
              </w:rPr>
              <w:t>out</w:t>
            </w:r>
            <w:proofErr w:type="spellEnd"/>
          </w:p>
        </w:tc>
        <w:tc>
          <w:tcPr>
            <w:tcW w:w="1291" w:type="dxa"/>
            <w:gridSpan w:val="9"/>
            <w:shd w:val="clear" w:color="auto" w:fill="B8CCE4" w:themeFill="accent1" w:themeFillTint="66"/>
            <w:noWrap/>
            <w:hideMark/>
          </w:tcPr>
          <w:p w14:paraId="52B5FF1B"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257" w:type="dxa"/>
            <w:gridSpan w:val="11"/>
            <w:shd w:val="clear" w:color="auto" w:fill="B8CCE4" w:themeFill="accent1" w:themeFillTint="66"/>
          </w:tcPr>
          <w:p w14:paraId="0E28785D" w14:textId="461A5F3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008" w:type="dxa"/>
            <w:gridSpan w:val="8"/>
            <w:shd w:val="clear" w:color="auto" w:fill="B8CCE4" w:themeFill="accent1" w:themeFillTint="66"/>
            <w:noWrap/>
          </w:tcPr>
          <w:p w14:paraId="62F4DC27" w14:textId="18FFB008"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80" w:type="dxa"/>
            <w:gridSpan w:val="8"/>
            <w:shd w:val="clear" w:color="auto" w:fill="B8CCE4" w:themeFill="accent1" w:themeFillTint="66"/>
          </w:tcPr>
          <w:p w14:paraId="0E28785E" w14:textId="38E59245"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228" w:type="dxa"/>
            <w:gridSpan w:val="12"/>
            <w:shd w:val="clear" w:color="auto" w:fill="B8CCE4" w:themeFill="accent1" w:themeFillTint="66"/>
            <w:noWrap/>
          </w:tcPr>
          <w:p w14:paraId="522DE4FD" w14:textId="7881021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117" w:type="dxa"/>
            <w:gridSpan w:val="10"/>
            <w:shd w:val="clear" w:color="auto" w:fill="B8CCE4" w:themeFill="accent1" w:themeFillTint="66"/>
          </w:tcPr>
          <w:p w14:paraId="0E28785F" w14:textId="22015940"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936" w:type="dxa"/>
            <w:gridSpan w:val="18"/>
            <w:shd w:val="clear" w:color="auto" w:fill="B8CCE4" w:themeFill="accent1" w:themeFillTint="66"/>
            <w:noWrap/>
          </w:tcPr>
          <w:p w14:paraId="046A3570" w14:textId="4BE1E138"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5108" w:type="dxa"/>
            <w:gridSpan w:val="21"/>
            <w:shd w:val="clear" w:color="auto" w:fill="B8CCE4" w:themeFill="accent1" w:themeFillTint="66"/>
          </w:tcPr>
          <w:p w14:paraId="0E287861" w14:textId="268A6C5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C40F50" w14:paraId="0E28786A" w14:textId="77777777" w:rsidTr="00BF2527">
        <w:trPr>
          <w:gridBefore w:val="1"/>
          <w:trHeight w:val="204"/>
        </w:trPr>
        <w:tc>
          <w:tcPr>
            <w:tcW w:w="2551" w:type="dxa"/>
            <w:gridSpan w:val="4"/>
            <w:vMerge/>
            <w:shd w:val="clear" w:color="auto" w:fill="B8CCE4" w:themeFill="accent1" w:themeFillTint="66"/>
            <w:hideMark/>
          </w:tcPr>
          <w:p w14:paraId="0E287863"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8CCE4" w:themeFill="accent1" w:themeFillTint="66"/>
            <w:hideMark/>
          </w:tcPr>
          <w:p w14:paraId="0E287864"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shd w:val="clear" w:color="auto" w:fill="B8CCE4" w:themeFill="accent1" w:themeFillTint="66"/>
            <w:noWrap/>
            <w:hideMark/>
          </w:tcPr>
          <w:p w14:paraId="3232732F" w14:textId="7276D66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257" w:type="dxa"/>
            <w:gridSpan w:val="11"/>
            <w:shd w:val="clear" w:color="auto" w:fill="B8CCE4" w:themeFill="accent1" w:themeFillTint="66"/>
          </w:tcPr>
          <w:p w14:paraId="0E287865" w14:textId="3D1BC76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r w:rsidRPr="00C40F50">
              <w:rPr>
                <w:rFonts w:ascii="Sylfaen" w:eastAsia="Times New Roman" w:hAnsi="Sylfaen" w:cs="Arial"/>
                <w:sz w:val="16"/>
                <w:szCs w:val="16"/>
                <w:lang w:val="en-GB" w:eastAsia="en-GB"/>
              </w:rPr>
              <w:t>19</w:t>
            </w:r>
          </w:p>
        </w:tc>
        <w:tc>
          <w:tcPr>
            <w:tcW w:w="1008" w:type="dxa"/>
            <w:gridSpan w:val="8"/>
            <w:shd w:val="clear" w:color="auto" w:fill="B8CCE4" w:themeFill="accent1" w:themeFillTint="66"/>
            <w:noWrap/>
          </w:tcPr>
          <w:p w14:paraId="65A8B06D" w14:textId="1C5BCC9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980" w:type="dxa"/>
            <w:gridSpan w:val="8"/>
            <w:shd w:val="clear" w:color="auto" w:fill="B8CCE4" w:themeFill="accent1" w:themeFillTint="66"/>
          </w:tcPr>
          <w:p w14:paraId="0E287866" w14:textId="11B6626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228" w:type="dxa"/>
            <w:gridSpan w:val="12"/>
            <w:shd w:val="clear" w:color="auto" w:fill="B8CCE4" w:themeFill="accent1" w:themeFillTint="66"/>
            <w:noWrap/>
          </w:tcPr>
          <w:p w14:paraId="3E0D733C" w14:textId="79D0B63B"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1117" w:type="dxa"/>
            <w:gridSpan w:val="10"/>
            <w:shd w:val="clear" w:color="auto" w:fill="B8CCE4" w:themeFill="accent1" w:themeFillTint="66"/>
          </w:tcPr>
          <w:p w14:paraId="0E287867" w14:textId="461437D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936" w:type="dxa"/>
            <w:gridSpan w:val="18"/>
            <w:shd w:val="clear" w:color="auto" w:fill="B8CCE4" w:themeFill="accent1" w:themeFillTint="66"/>
          </w:tcPr>
          <w:p w14:paraId="027F3E11" w14:textId="572257DC"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r w:rsidRPr="00C40F50">
              <w:rPr>
                <w:rFonts w:ascii="Sylfaen" w:eastAsia="Times New Roman" w:hAnsi="Sylfaen" w:cs="Arial"/>
                <w:sz w:val="16"/>
                <w:szCs w:val="16"/>
                <w:lang w:val="en-GB" w:eastAsia="en-GB"/>
              </w:rPr>
              <w:t>30</w:t>
            </w:r>
          </w:p>
        </w:tc>
        <w:tc>
          <w:tcPr>
            <w:tcW w:w="5108" w:type="dxa"/>
            <w:gridSpan w:val="21"/>
            <w:vMerge w:val="restart"/>
            <w:shd w:val="clear" w:color="auto" w:fill="B8CCE4" w:themeFill="accent1" w:themeFillTint="66"/>
          </w:tcPr>
          <w:p w14:paraId="0E287869" w14:textId="7A2E7199" w:rsidR="00A72E65" w:rsidRPr="00C40F50" w:rsidRDefault="000B0AA8"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Annual report of the </w:t>
            </w:r>
            <w:proofErr w:type="spellStart"/>
            <w:r w:rsidR="00B904D6">
              <w:rPr>
                <w:rFonts w:ascii="Sylfaen" w:eastAsia="Times New Roman" w:hAnsi="Sylfaen" w:cs="Arial"/>
                <w:sz w:val="16"/>
                <w:szCs w:val="16"/>
                <w:lang w:val="ka-GE" w:eastAsia="en-GB"/>
              </w:rPr>
              <w:t>Ministry</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of</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Environmental</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Protection</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and</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Agriculture</w:t>
            </w:r>
            <w:proofErr w:type="spellEnd"/>
          </w:p>
        </w:tc>
      </w:tr>
      <w:tr w:rsidR="00A72E65" w:rsidRPr="00C40F50" w14:paraId="0E287872" w14:textId="77777777" w:rsidTr="00BF2527">
        <w:trPr>
          <w:gridBefore w:val="1"/>
          <w:trHeight w:val="353"/>
        </w:trPr>
        <w:tc>
          <w:tcPr>
            <w:tcW w:w="2551" w:type="dxa"/>
            <w:gridSpan w:val="4"/>
            <w:vMerge/>
            <w:shd w:val="clear" w:color="auto" w:fill="B8CCE4" w:themeFill="accent1" w:themeFillTint="66"/>
            <w:hideMark/>
          </w:tcPr>
          <w:p w14:paraId="0E28786B"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8CCE4" w:themeFill="accent1" w:themeFillTint="66"/>
            <w:hideMark/>
          </w:tcPr>
          <w:p w14:paraId="0E28786C"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shd w:val="clear" w:color="auto" w:fill="B8CCE4" w:themeFill="accent1" w:themeFillTint="66"/>
            <w:noWrap/>
            <w:hideMark/>
          </w:tcPr>
          <w:p w14:paraId="035E73F5" w14:textId="6A553F68"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257" w:type="dxa"/>
            <w:gridSpan w:val="11"/>
            <w:shd w:val="clear" w:color="auto" w:fill="B8CCE4" w:themeFill="accent1" w:themeFillTint="66"/>
          </w:tcPr>
          <w:p w14:paraId="0E28786D" w14:textId="1EB71B43" w:rsidR="00A72E65" w:rsidRPr="000B0AA8" w:rsidRDefault="00A72E65" w:rsidP="00A72E65">
            <w:pPr>
              <w:rPr>
                <w:rFonts w:ascii="Sylfaen" w:eastAsia="Times New Roman" w:hAnsi="Sylfaen" w:cs="Arial"/>
                <w:sz w:val="16"/>
                <w:szCs w:val="16"/>
                <w:lang w:val="en-US" w:eastAsia="en-GB"/>
              </w:rPr>
            </w:pPr>
            <w:r>
              <w:rPr>
                <w:rFonts w:ascii="Sylfaen" w:eastAsia="Times New Roman" w:hAnsi="Sylfaen" w:cs="Arial"/>
                <w:color w:val="000000" w:themeColor="text1"/>
                <w:sz w:val="16"/>
                <w:szCs w:val="16"/>
                <w:lang w:val="ka-GE" w:eastAsia="en-GB"/>
              </w:rPr>
              <w:t xml:space="preserve">190 </w:t>
            </w:r>
            <w:r w:rsidR="000B0AA8">
              <w:rPr>
                <w:rFonts w:ascii="Sylfaen" w:eastAsia="Times New Roman" w:hAnsi="Sylfaen" w:cs="Arial"/>
                <w:color w:val="000000" w:themeColor="text1"/>
                <w:sz w:val="16"/>
                <w:szCs w:val="16"/>
                <w:lang w:val="en-US" w:eastAsia="en-GB"/>
              </w:rPr>
              <w:t>ha</w:t>
            </w:r>
          </w:p>
        </w:tc>
        <w:tc>
          <w:tcPr>
            <w:tcW w:w="1008" w:type="dxa"/>
            <w:gridSpan w:val="8"/>
            <w:shd w:val="clear" w:color="auto" w:fill="B8CCE4" w:themeFill="accent1" w:themeFillTint="66"/>
            <w:noWrap/>
          </w:tcPr>
          <w:p w14:paraId="2DA3605A" w14:textId="7053793F" w:rsidR="00A72E65" w:rsidRPr="000B0AA8" w:rsidRDefault="00A72E65" w:rsidP="00A72E65">
            <w:pPr>
              <w:rPr>
                <w:rFonts w:ascii="Sylfaen" w:eastAsia="Times New Roman" w:hAnsi="Sylfaen" w:cs="Arial"/>
                <w:color w:val="000000" w:themeColor="text1"/>
                <w:sz w:val="16"/>
                <w:szCs w:val="16"/>
                <w:lang w:val="en-US" w:eastAsia="en-GB"/>
              </w:rPr>
            </w:pPr>
            <w:r>
              <w:rPr>
                <w:rFonts w:ascii="Sylfaen" w:eastAsia="Times New Roman" w:hAnsi="Sylfaen" w:cs="Arial"/>
                <w:color w:val="000000" w:themeColor="text1"/>
                <w:sz w:val="16"/>
                <w:szCs w:val="16"/>
                <w:lang w:val="ka-GE" w:eastAsia="en-GB"/>
              </w:rPr>
              <w:t xml:space="preserve"> 890 </w:t>
            </w:r>
            <w:r w:rsidR="000B0AA8">
              <w:rPr>
                <w:rFonts w:ascii="Sylfaen" w:eastAsia="Times New Roman" w:hAnsi="Sylfaen" w:cs="Arial"/>
                <w:color w:val="000000" w:themeColor="text1"/>
                <w:sz w:val="16"/>
                <w:szCs w:val="16"/>
                <w:lang w:val="en-US" w:eastAsia="en-GB"/>
              </w:rPr>
              <w:t>ha</w:t>
            </w:r>
          </w:p>
        </w:tc>
        <w:tc>
          <w:tcPr>
            <w:tcW w:w="980" w:type="dxa"/>
            <w:gridSpan w:val="8"/>
            <w:shd w:val="clear" w:color="auto" w:fill="B8CCE4" w:themeFill="accent1" w:themeFillTint="66"/>
          </w:tcPr>
          <w:p w14:paraId="0E28786E" w14:textId="55EEB0FD" w:rsidR="00A72E65" w:rsidRPr="000B0AA8" w:rsidRDefault="00A72E65" w:rsidP="00A72E65">
            <w:pPr>
              <w:rPr>
                <w:rFonts w:ascii="Sylfaen" w:eastAsia="Times New Roman" w:hAnsi="Sylfaen" w:cs="Arial"/>
                <w:color w:val="000000" w:themeColor="text1"/>
                <w:sz w:val="16"/>
                <w:szCs w:val="16"/>
                <w:lang w:val="en-US" w:eastAsia="en-GB"/>
              </w:rPr>
            </w:pPr>
            <w:r>
              <w:rPr>
                <w:rFonts w:ascii="Sylfaen" w:eastAsia="Times New Roman" w:hAnsi="Sylfaen" w:cs="Arial"/>
                <w:color w:val="000000" w:themeColor="text1"/>
                <w:sz w:val="16"/>
                <w:szCs w:val="16"/>
                <w:lang w:val="ka-GE" w:eastAsia="en-GB"/>
              </w:rPr>
              <w:t xml:space="preserve"> 2090 </w:t>
            </w:r>
            <w:r w:rsidR="000B0AA8">
              <w:rPr>
                <w:rFonts w:ascii="Sylfaen" w:eastAsia="Times New Roman" w:hAnsi="Sylfaen" w:cs="Arial"/>
                <w:color w:val="000000" w:themeColor="text1"/>
                <w:sz w:val="16"/>
                <w:szCs w:val="16"/>
                <w:lang w:val="en-US" w:eastAsia="en-GB"/>
              </w:rPr>
              <w:t>ha</w:t>
            </w:r>
          </w:p>
        </w:tc>
        <w:tc>
          <w:tcPr>
            <w:tcW w:w="1228" w:type="dxa"/>
            <w:gridSpan w:val="12"/>
            <w:shd w:val="clear" w:color="auto" w:fill="B8CCE4" w:themeFill="accent1" w:themeFillTint="66"/>
            <w:noWrap/>
          </w:tcPr>
          <w:p w14:paraId="050515C9" w14:textId="038AEC9A" w:rsidR="00A72E65" w:rsidRPr="000B0AA8" w:rsidRDefault="00A72E65" w:rsidP="00A72E65">
            <w:pPr>
              <w:rPr>
                <w:rFonts w:ascii="Sylfaen" w:eastAsia="Times New Roman" w:hAnsi="Sylfaen" w:cs="Arial"/>
                <w:color w:val="000000" w:themeColor="text1"/>
                <w:sz w:val="16"/>
                <w:szCs w:val="16"/>
                <w:lang w:val="en-US" w:eastAsia="en-GB"/>
              </w:rPr>
            </w:pPr>
            <w:r>
              <w:rPr>
                <w:rFonts w:ascii="Sylfaen" w:eastAsia="Times New Roman" w:hAnsi="Sylfaen" w:cs="Arial"/>
                <w:color w:val="000000" w:themeColor="text1"/>
                <w:sz w:val="16"/>
                <w:szCs w:val="16"/>
                <w:lang w:val="ka-GE" w:eastAsia="en-GB"/>
              </w:rPr>
              <w:t xml:space="preserve">2690 </w:t>
            </w:r>
            <w:r w:rsidR="000B0AA8">
              <w:rPr>
                <w:rFonts w:ascii="Sylfaen" w:eastAsia="Times New Roman" w:hAnsi="Sylfaen" w:cs="Arial"/>
                <w:color w:val="000000" w:themeColor="text1"/>
                <w:sz w:val="16"/>
                <w:szCs w:val="16"/>
                <w:lang w:val="en-US" w:eastAsia="en-GB"/>
              </w:rPr>
              <w:t>ha</w:t>
            </w:r>
          </w:p>
        </w:tc>
        <w:tc>
          <w:tcPr>
            <w:tcW w:w="1117" w:type="dxa"/>
            <w:gridSpan w:val="10"/>
            <w:shd w:val="clear" w:color="auto" w:fill="B8CCE4" w:themeFill="accent1" w:themeFillTint="66"/>
          </w:tcPr>
          <w:p w14:paraId="0E28786F" w14:textId="0637DBC1" w:rsidR="00A72E65" w:rsidRPr="000B0AA8" w:rsidRDefault="00A72E65" w:rsidP="00A72E65">
            <w:pPr>
              <w:rPr>
                <w:rFonts w:ascii="Sylfaen" w:eastAsia="Times New Roman" w:hAnsi="Sylfaen" w:cs="Arial"/>
                <w:color w:val="000000" w:themeColor="text1"/>
                <w:sz w:val="16"/>
                <w:szCs w:val="16"/>
                <w:lang w:val="en-US" w:eastAsia="en-GB"/>
              </w:rPr>
            </w:pPr>
            <w:r>
              <w:rPr>
                <w:rFonts w:ascii="Sylfaen" w:eastAsia="Times New Roman" w:hAnsi="Sylfaen" w:cs="Arial"/>
                <w:color w:val="000000" w:themeColor="text1"/>
                <w:sz w:val="16"/>
                <w:szCs w:val="16"/>
                <w:lang w:val="ka-GE" w:eastAsia="en-GB"/>
              </w:rPr>
              <w:t xml:space="preserve"> 3290 </w:t>
            </w:r>
            <w:r w:rsidR="000B0AA8">
              <w:rPr>
                <w:rFonts w:ascii="Sylfaen" w:eastAsia="Times New Roman" w:hAnsi="Sylfaen" w:cs="Arial"/>
                <w:color w:val="000000" w:themeColor="text1"/>
                <w:sz w:val="16"/>
                <w:szCs w:val="16"/>
                <w:lang w:val="en-US" w:eastAsia="en-GB"/>
              </w:rPr>
              <w:t>ha</w:t>
            </w:r>
          </w:p>
        </w:tc>
        <w:tc>
          <w:tcPr>
            <w:tcW w:w="2936" w:type="dxa"/>
            <w:gridSpan w:val="18"/>
            <w:shd w:val="clear" w:color="auto" w:fill="B8CCE4" w:themeFill="accent1" w:themeFillTint="66"/>
            <w:hideMark/>
          </w:tcPr>
          <w:p w14:paraId="611E32D6" w14:textId="44C66DC1" w:rsidR="00A72E65" w:rsidRPr="000B0AA8" w:rsidRDefault="000B0AA8" w:rsidP="00A72E65">
            <w:pPr>
              <w:rPr>
                <w:rFonts w:ascii="Sylfaen" w:eastAsia="Times New Roman" w:hAnsi="Sylfaen" w:cs="Arial"/>
                <w:sz w:val="16"/>
                <w:szCs w:val="16"/>
                <w:lang w:val="en-US" w:eastAsia="en-GB"/>
              </w:rPr>
            </w:pPr>
            <w:r>
              <w:rPr>
                <w:rFonts w:ascii="Sylfaen" w:eastAsia="Times New Roman" w:hAnsi="Sylfaen" w:cs="Arial"/>
                <w:color w:val="000000" w:themeColor="text1"/>
                <w:sz w:val="16"/>
                <w:szCs w:val="16"/>
                <w:lang w:val="en-US" w:eastAsia="en-GB"/>
              </w:rPr>
              <w:t xml:space="preserve">More than </w:t>
            </w:r>
            <w:r w:rsidR="00A72E65">
              <w:rPr>
                <w:rFonts w:ascii="Sylfaen" w:eastAsia="Times New Roman" w:hAnsi="Sylfaen" w:cs="Arial"/>
                <w:color w:val="000000" w:themeColor="text1"/>
                <w:sz w:val="16"/>
                <w:szCs w:val="16"/>
                <w:lang w:val="ka-GE" w:eastAsia="en-GB"/>
              </w:rPr>
              <w:t xml:space="preserve">4000 </w:t>
            </w:r>
            <w:r>
              <w:rPr>
                <w:rFonts w:ascii="Sylfaen" w:eastAsia="Times New Roman" w:hAnsi="Sylfaen" w:cs="Arial"/>
                <w:color w:val="000000" w:themeColor="text1"/>
                <w:sz w:val="16"/>
                <w:szCs w:val="16"/>
                <w:lang w:val="en-US" w:eastAsia="en-GB"/>
              </w:rPr>
              <w:t>ha</w:t>
            </w:r>
          </w:p>
        </w:tc>
        <w:tc>
          <w:tcPr>
            <w:tcW w:w="5108" w:type="dxa"/>
            <w:gridSpan w:val="21"/>
            <w:vMerge/>
            <w:shd w:val="clear" w:color="auto" w:fill="B8CCE4" w:themeFill="accent1" w:themeFillTint="66"/>
          </w:tcPr>
          <w:p w14:paraId="0E287871" w14:textId="2B045ADA" w:rsidR="00A72E65" w:rsidRPr="00C40F50" w:rsidRDefault="00A72E65" w:rsidP="00A72E65">
            <w:pPr>
              <w:rPr>
                <w:rFonts w:ascii="Sylfaen" w:eastAsia="Times New Roman" w:hAnsi="Sylfaen" w:cs="Arial"/>
                <w:sz w:val="16"/>
                <w:szCs w:val="16"/>
                <w:lang w:val="ka-GE" w:eastAsia="en-GB"/>
              </w:rPr>
            </w:pPr>
          </w:p>
        </w:tc>
      </w:tr>
      <w:tr w:rsidR="00A72E65" w:rsidRPr="000B0AA8" w14:paraId="4BD5C5ED" w14:textId="77777777" w:rsidTr="00BF2527">
        <w:trPr>
          <w:gridBefore w:val="1"/>
          <w:trHeight w:val="353"/>
        </w:trPr>
        <w:tc>
          <w:tcPr>
            <w:tcW w:w="2551" w:type="dxa"/>
            <w:gridSpan w:val="4"/>
            <w:shd w:val="clear" w:color="auto" w:fill="DBE5F1" w:themeFill="accent1" w:themeFillTint="33"/>
          </w:tcPr>
          <w:p w14:paraId="073C5D8F" w14:textId="7E0E4B8D"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tc>
        <w:tc>
          <w:tcPr>
            <w:tcW w:w="19554" w:type="dxa"/>
            <w:gridSpan w:val="105"/>
            <w:shd w:val="clear" w:color="auto" w:fill="DBE5F1" w:themeFill="accent1" w:themeFillTint="33"/>
          </w:tcPr>
          <w:p w14:paraId="23429188" w14:textId="630224CB" w:rsidR="00A72E65" w:rsidRPr="000B0AA8" w:rsidRDefault="000B0AA8" w:rsidP="00A72E65">
            <w:pPr>
              <w:rPr>
                <w:rFonts w:ascii="Sylfaen" w:eastAsia="Times New Roman" w:hAnsi="Sylfaen" w:cs="Arial"/>
                <w:sz w:val="16"/>
                <w:szCs w:val="16"/>
                <w:lang w:val="ka-GE" w:eastAsia="en-GB"/>
              </w:rPr>
            </w:pPr>
            <w:r>
              <w:rPr>
                <w:rFonts w:ascii="Sylfaen" w:eastAsia="Times New Roman" w:hAnsi="Sylfaen" w:cs="Arial"/>
                <w:color w:val="000000" w:themeColor="text1"/>
                <w:sz w:val="16"/>
                <w:szCs w:val="16"/>
                <w:lang w:val="en-US" w:eastAsia="en-GB"/>
              </w:rPr>
              <w:t xml:space="preserve">Reduction of </w:t>
            </w:r>
            <w:r w:rsidR="007B7AB5">
              <w:rPr>
                <w:rFonts w:ascii="Sylfaen" w:eastAsia="Times New Roman" w:hAnsi="Sylfaen" w:cs="Arial"/>
                <w:color w:val="000000" w:themeColor="text1"/>
                <w:sz w:val="16"/>
                <w:szCs w:val="16"/>
                <w:lang w:val="en-US" w:eastAsia="en-GB"/>
              </w:rPr>
              <w:t xml:space="preserve">the </w:t>
            </w:r>
            <w:r>
              <w:rPr>
                <w:rFonts w:ascii="Sylfaen" w:eastAsia="Times New Roman" w:hAnsi="Sylfaen" w:cs="Arial"/>
                <w:color w:val="000000" w:themeColor="text1"/>
                <w:sz w:val="16"/>
                <w:szCs w:val="16"/>
                <w:lang w:val="en-US" w:eastAsia="en-GB"/>
              </w:rPr>
              <w:t xml:space="preserve">state budget and/or other incomes; </w:t>
            </w:r>
            <w:proofErr w:type="spellStart"/>
            <w:r w:rsidRPr="000B0AA8">
              <w:rPr>
                <w:rFonts w:ascii="Sylfaen" w:eastAsia="Times New Roman" w:hAnsi="Sylfaen" w:cs="Arial"/>
                <w:color w:val="000000" w:themeColor="text1"/>
                <w:sz w:val="16"/>
                <w:szCs w:val="16"/>
                <w:lang w:val="ka-GE" w:eastAsia="en-GB"/>
              </w:rPr>
              <w:t>Delays</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in</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approval</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of</w:t>
            </w:r>
            <w:proofErr w:type="spellEnd"/>
            <w:r w:rsidRPr="000B0AA8">
              <w:rPr>
                <w:rFonts w:ascii="Sylfaen" w:eastAsia="Times New Roman" w:hAnsi="Sylfaen" w:cs="Arial"/>
                <w:color w:val="000000" w:themeColor="text1"/>
                <w:sz w:val="16"/>
                <w:szCs w:val="16"/>
                <w:lang w:val="ka-GE" w:eastAsia="en-GB"/>
              </w:rPr>
              <w:t xml:space="preserve"> </w:t>
            </w:r>
            <w:r w:rsidR="00196188">
              <w:rPr>
                <w:rFonts w:ascii="Sylfaen" w:eastAsia="Times New Roman" w:hAnsi="Sylfaen" w:cs="Arial"/>
                <w:color w:val="000000" w:themeColor="text1"/>
                <w:sz w:val="16"/>
                <w:szCs w:val="16"/>
                <w:lang w:val="en-US" w:eastAsia="en-GB"/>
              </w:rPr>
              <w:t>secondary legal</w:t>
            </w:r>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act</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of</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Forest</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Code</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on</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Forest</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Maintenance</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and</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Restoration</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rule</w:t>
            </w:r>
            <w:proofErr w:type="spellEnd"/>
            <w:r w:rsidR="007B7AB5">
              <w:rPr>
                <w:rFonts w:ascii="Sylfaen" w:eastAsia="Times New Roman" w:hAnsi="Sylfaen" w:cs="Arial"/>
                <w:color w:val="000000" w:themeColor="text1"/>
                <w:sz w:val="16"/>
                <w:szCs w:val="16"/>
                <w:lang w:val="ka-GE" w:eastAsia="en-GB"/>
              </w:rPr>
              <w:t>.”</w:t>
            </w:r>
          </w:p>
        </w:tc>
      </w:tr>
      <w:tr w:rsidR="00A72E65" w:rsidRPr="00C40F50" w14:paraId="0E28787F" w14:textId="77777777" w:rsidTr="00BF2527">
        <w:trPr>
          <w:gridBefore w:val="1"/>
          <w:trHeight w:val="615"/>
        </w:trPr>
        <w:tc>
          <w:tcPr>
            <w:tcW w:w="2551" w:type="dxa"/>
            <w:gridSpan w:val="4"/>
            <w:vMerge w:val="restart"/>
            <w:shd w:val="clear" w:color="auto" w:fill="D9D9D9" w:themeFill="background1" w:themeFillShade="D9"/>
            <w:noWrap/>
          </w:tcPr>
          <w:p w14:paraId="0E287873" w14:textId="276BEDB2"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532" w:type="dxa"/>
            <w:gridSpan w:val="6"/>
            <w:vMerge w:val="restart"/>
            <w:shd w:val="clear" w:color="auto" w:fill="D9D9D9" w:themeFill="background1" w:themeFillShade="D9"/>
          </w:tcPr>
          <w:p w14:paraId="0E287874" w14:textId="6BFEF4DD"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2097" w:type="dxa"/>
            <w:gridSpan w:val="2"/>
            <w:vMerge w:val="restart"/>
            <w:shd w:val="clear" w:color="auto" w:fill="D9D9D9" w:themeFill="background1" w:themeFillShade="D9"/>
          </w:tcPr>
          <w:p w14:paraId="0E287876" w14:textId="41ECFCEB" w:rsidR="00A72E65" w:rsidRPr="00C40F50" w:rsidRDefault="00A72E65" w:rsidP="00A72E65">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291" w:type="dxa"/>
            <w:gridSpan w:val="9"/>
            <w:vMerge w:val="restart"/>
            <w:shd w:val="clear" w:color="auto" w:fill="D9D9D9" w:themeFill="background1" w:themeFillShade="D9"/>
            <w:noWrap/>
          </w:tcPr>
          <w:p w14:paraId="209A60BB" w14:textId="52F0B6B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257" w:type="dxa"/>
            <w:gridSpan w:val="11"/>
            <w:vMerge w:val="restart"/>
            <w:shd w:val="clear" w:color="auto" w:fill="D9D9D9" w:themeFill="background1" w:themeFillShade="D9"/>
          </w:tcPr>
          <w:p w14:paraId="28D6D0C4" w14:textId="6B113C2E"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877" w14:textId="3930CFA3" w:rsidR="00A72E65" w:rsidRPr="00C40F50" w:rsidRDefault="00A72E65" w:rsidP="00A72E65">
            <w:pPr>
              <w:rPr>
                <w:rFonts w:ascii="Sylfaen" w:eastAsia="Times New Roman" w:hAnsi="Sylfaen" w:cs="Arial"/>
                <w:sz w:val="16"/>
                <w:szCs w:val="16"/>
                <w:lang w:val="ka-GE" w:eastAsia="en-GB"/>
              </w:rPr>
            </w:pPr>
          </w:p>
        </w:tc>
        <w:tc>
          <w:tcPr>
            <w:tcW w:w="1988" w:type="dxa"/>
            <w:gridSpan w:val="16"/>
            <w:vMerge w:val="restart"/>
            <w:shd w:val="clear" w:color="auto" w:fill="D9D9D9" w:themeFill="background1" w:themeFillShade="D9"/>
          </w:tcPr>
          <w:p w14:paraId="0E287879" w14:textId="40E16C15" w:rsidR="00A72E65" w:rsidRPr="001840FD"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Responsible </w:t>
            </w:r>
            <w:r w:rsidR="00013E80">
              <w:rPr>
                <w:rFonts w:ascii="Sylfaen" w:eastAsia="Times New Roman" w:hAnsi="Sylfaen" w:cs="Arial"/>
                <w:sz w:val="16"/>
                <w:szCs w:val="16"/>
                <w:lang w:val="en-US" w:eastAsia="en-GB"/>
              </w:rPr>
              <w:t>institution</w:t>
            </w:r>
          </w:p>
        </w:tc>
        <w:tc>
          <w:tcPr>
            <w:tcW w:w="2345" w:type="dxa"/>
            <w:gridSpan w:val="22"/>
            <w:vMerge w:val="restart"/>
            <w:shd w:val="clear" w:color="auto" w:fill="D9D9D9" w:themeFill="background1" w:themeFillShade="D9"/>
          </w:tcPr>
          <w:p w14:paraId="0E28787A" w14:textId="2DCE74C4"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422" w:type="dxa"/>
            <w:gridSpan w:val="8"/>
            <w:vMerge w:val="restart"/>
            <w:shd w:val="clear" w:color="auto" w:fill="D9D9D9" w:themeFill="background1" w:themeFillShade="D9"/>
          </w:tcPr>
          <w:p w14:paraId="0E28787B" w14:textId="57FC16F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514" w:type="dxa"/>
            <w:gridSpan w:val="10"/>
            <w:vMerge w:val="restart"/>
            <w:shd w:val="clear" w:color="auto" w:fill="D9D9D9" w:themeFill="background1" w:themeFillShade="D9"/>
          </w:tcPr>
          <w:p w14:paraId="0E28787C" w14:textId="36CE984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5108" w:type="dxa"/>
            <w:gridSpan w:val="21"/>
            <w:shd w:val="clear" w:color="auto" w:fill="D9D9D9" w:themeFill="background1" w:themeFillShade="D9"/>
          </w:tcPr>
          <w:p w14:paraId="0E28787E" w14:textId="44989701"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A72E65" w:rsidRPr="00C40F50" w14:paraId="4AA00860" w14:textId="77777777" w:rsidTr="00BF2527">
        <w:trPr>
          <w:gridBefore w:val="1"/>
          <w:trHeight w:val="615"/>
        </w:trPr>
        <w:tc>
          <w:tcPr>
            <w:tcW w:w="2551" w:type="dxa"/>
            <w:gridSpan w:val="4"/>
            <w:vMerge/>
            <w:shd w:val="clear" w:color="auto" w:fill="D9D9D9" w:themeFill="background1" w:themeFillShade="D9"/>
            <w:noWrap/>
          </w:tcPr>
          <w:p w14:paraId="047CB063"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3E876715"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6B8A7568"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7838E186"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39C6FC62" w14:textId="5967A52F"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21CD2122"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557CCD8C"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extDirection w:val="btLr"/>
          </w:tcPr>
          <w:p w14:paraId="2FE6568B" w14:textId="77777777" w:rsidR="00A72E65" w:rsidRPr="00C40F50" w:rsidRDefault="00A72E65" w:rsidP="00A72E65">
            <w:pPr>
              <w:ind w:left="113" w:right="113"/>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3292CE71" w14:textId="77777777" w:rsidR="00A72E65" w:rsidRPr="00C40F50" w:rsidRDefault="00A72E65" w:rsidP="00A72E65">
            <w:pPr>
              <w:rPr>
                <w:rFonts w:ascii="Sylfaen" w:eastAsia="Times New Roman" w:hAnsi="Sylfaen" w:cs="Arial"/>
                <w:sz w:val="16"/>
                <w:szCs w:val="16"/>
                <w:lang w:val="ka-GE" w:eastAsia="en-GB"/>
              </w:rPr>
            </w:pPr>
          </w:p>
        </w:tc>
        <w:tc>
          <w:tcPr>
            <w:tcW w:w="1955" w:type="dxa"/>
            <w:gridSpan w:val="9"/>
            <w:shd w:val="clear" w:color="auto" w:fill="D9D9D9" w:themeFill="background1" w:themeFillShade="D9"/>
          </w:tcPr>
          <w:p w14:paraId="47004536" w14:textId="5132A652"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2189" w:type="dxa"/>
            <w:gridSpan w:val="7"/>
            <w:shd w:val="clear" w:color="auto" w:fill="D9D9D9" w:themeFill="background1" w:themeFillShade="D9"/>
          </w:tcPr>
          <w:p w14:paraId="45068484" w14:textId="64F39847" w:rsidR="00A72E65" w:rsidRPr="00C40F50" w:rsidRDefault="00A72E65" w:rsidP="00A72E65">
            <w:pPr>
              <w:rPr>
                <w:rFonts w:ascii="Sylfaen" w:eastAsia="Times New Roman" w:hAnsi="Sylfaen" w:cs="Arial"/>
                <w:sz w:val="16"/>
                <w:szCs w:val="16"/>
                <w:lang w:val="ka-GE" w:eastAsia="en-GB"/>
              </w:rPr>
            </w:pPr>
            <w:proofErr w:type="spellStart"/>
            <w:r>
              <w:rPr>
                <w:rFonts w:ascii="Sylfaen" w:hAnsi="Sylfaen"/>
                <w:sz w:val="16"/>
                <w:szCs w:val="16"/>
                <w:lang w:val="ka-GE" w:eastAsia="en-GB"/>
              </w:rPr>
              <w:t>Other</w:t>
            </w:r>
            <w:proofErr w:type="spellEnd"/>
          </w:p>
        </w:tc>
        <w:tc>
          <w:tcPr>
            <w:tcW w:w="964" w:type="dxa"/>
            <w:gridSpan w:val="5"/>
            <w:vMerge w:val="restart"/>
            <w:shd w:val="clear" w:color="auto" w:fill="D9D9D9" w:themeFill="background1" w:themeFillShade="D9"/>
          </w:tcPr>
          <w:p w14:paraId="26169006" w14:textId="051C467A"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A72E65" w:rsidRPr="00C40F50" w14:paraId="5885B2D1" w14:textId="77777777" w:rsidTr="00BF2527">
        <w:trPr>
          <w:gridBefore w:val="1"/>
          <w:trHeight w:val="615"/>
        </w:trPr>
        <w:tc>
          <w:tcPr>
            <w:tcW w:w="2551" w:type="dxa"/>
            <w:gridSpan w:val="4"/>
            <w:vMerge/>
            <w:shd w:val="clear" w:color="auto" w:fill="D9D9D9" w:themeFill="background1" w:themeFillShade="D9"/>
            <w:noWrap/>
          </w:tcPr>
          <w:p w14:paraId="786E2EAD" w14:textId="77777777" w:rsidR="00A72E65" w:rsidRPr="00C40F50" w:rsidRDefault="00A72E65" w:rsidP="00A72E65">
            <w:pPr>
              <w:jc w:val="center"/>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3601A0F4" w14:textId="77777777" w:rsidR="00A72E65" w:rsidRPr="00C40F50" w:rsidRDefault="00A72E65" w:rsidP="00A72E65">
            <w:pPr>
              <w:jc w:val="center"/>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77887F16"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vMerge/>
            <w:shd w:val="clear" w:color="auto" w:fill="D9D9D9" w:themeFill="background1" w:themeFillShade="D9"/>
            <w:noWrap/>
          </w:tcPr>
          <w:p w14:paraId="120809AB"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vMerge/>
            <w:shd w:val="clear" w:color="auto" w:fill="D9D9D9" w:themeFill="background1" w:themeFillShade="D9"/>
          </w:tcPr>
          <w:p w14:paraId="4A807603" w14:textId="34829E84"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tcPr>
          <w:p w14:paraId="3D3C3738"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tcPr>
          <w:p w14:paraId="4A1F28EC"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extDirection w:val="btLr"/>
          </w:tcPr>
          <w:p w14:paraId="2871CDD0" w14:textId="77777777" w:rsidR="00A72E65" w:rsidRPr="00C40F50" w:rsidRDefault="00A72E65" w:rsidP="00A72E65">
            <w:pPr>
              <w:ind w:left="113" w:right="113"/>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30F16381" w14:textId="77777777" w:rsidR="00A72E65" w:rsidRPr="00C40F50" w:rsidRDefault="00A72E65" w:rsidP="00A72E65">
            <w:pPr>
              <w:rPr>
                <w:rFonts w:ascii="Sylfaen" w:eastAsia="Times New Roman" w:hAnsi="Sylfaen" w:cs="Arial"/>
                <w:sz w:val="16"/>
                <w:szCs w:val="16"/>
                <w:lang w:val="ka-GE" w:eastAsia="en-GB"/>
              </w:rPr>
            </w:pPr>
          </w:p>
        </w:tc>
        <w:tc>
          <w:tcPr>
            <w:tcW w:w="738" w:type="dxa"/>
            <w:gridSpan w:val="2"/>
            <w:shd w:val="clear" w:color="auto" w:fill="D9D9D9" w:themeFill="background1" w:themeFillShade="D9"/>
          </w:tcPr>
          <w:p w14:paraId="00BC5872" w14:textId="1FE0DAC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217" w:type="dxa"/>
            <w:gridSpan w:val="7"/>
            <w:shd w:val="clear" w:color="auto" w:fill="D9D9D9" w:themeFill="background1" w:themeFillShade="D9"/>
          </w:tcPr>
          <w:p w14:paraId="5E836E76" w14:textId="58C42C8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094" w:type="dxa"/>
            <w:gridSpan w:val="5"/>
            <w:shd w:val="clear" w:color="auto" w:fill="D9D9D9" w:themeFill="background1" w:themeFillShade="D9"/>
          </w:tcPr>
          <w:p w14:paraId="40ACB09A" w14:textId="189B98D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95" w:type="dxa"/>
            <w:gridSpan w:val="2"/>
            <w:shd w:val="clear" w:color="auto" w:fill="D9D9D9" w:themeFill="background1" w:themeFillShade="D9"/>
          </w:tcPr>
          <w:p w14:paraId="37831585" w14:textId="7C2BCF5F"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964" w:type="dxa"/>
            <w:gridSpan w:val="5"/>
            <w:vMerge/>
            <w:shd w:val="clear" w:color="auto" w:fill="D9D9D9" w:themeFill="background1" w:themeFillShade="D9"/>
          </w:tcPr>
          <w:p w14:paraId="3ADD57FF" w14:textId="226D420E" w:rsidR="00A72E65" w:rsidRPr="00C40F50" w:rsidRDefault="00A72E65" w:rsidP="00A72E65">
            <w:pPr>
              <w:rPr>
                <w:rFonts w:ascii="Sylfaen" w:eastAsia="Times New Roman" w:hAnsi="Sylfaen" w:cs="Arial"/>
                <w:sz w:val="16"/>
                <w:szCs w:val="16"/>
                <w:lang w:val="ka-GE" w:eastAsia="en-GB"/>
              </w:rPr>
            </w:pPr>
          </w:p>
        </w:tc>
      </w:tr>
      <w:tr w:rsidR="00A72E65" w:rsidRPr="00C40F50" w14:paraId="0E28788D" w14:textId="77777777" w:rsidTr="00BF2527">
        <w:trPr>
          <w:gridBefore w:val="1"/>
          <w:cantSplit/>
          <w:trHeight w:val="1134"/>
        </w:trPr>
        <w:tc>
          <w:tcPr>
            <w:tcW w:w="2551" w:type="dxa"/>
            <w:gridSpan w:val="4"/>
            <w:noWrap/>
          </w:tcPr>
          <w:p w14:paraId="0E287881" w14:textId="71A75F62"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7.1.1. </w:t>
            </w:r>
            <w:r w:rsidRPr="00D157D6">
              <w:rPr>
                <w:rFonts w:ascii="Sylfaen" w:eastAsia="Times New Roman" w:hAnsi="Sylfaen" w:cs="Arial"/>
                <w:sz w:val="16"/>
                <w:szCs w:val="16"/>
                <w:lang w:val="en-GB" w:eastAsia="en-GB"/>
              </w:rPr>
              <w:t>Restoration of 625 ha of degraded forest area (including fire-sites) through forestation</w:t>
            </w:r>
            <w:r>
              <w:rPr>
                <w:rFonts w:ascii="Sylfaen" w:eastAsia="Times New Roman" w:hAnsi="Sylfaen" w:cs="Arial"/>
                <w:sz w:val="16"/>
                <w:szCs w:val="16"/>
                <w:lang w:val="en-GB" w:eastAsia="en-GB"/>
              </w:rPr>
              <w:t>.</w:t>
            </w:r>
          </w:p>
        </w:tc>
        <w:tc>
          <w:tcPr>
            <w:tcW w:w="2532" w:type="dxa"/>
            <w:gridSpan w:val="6"/>
          </w:tcPr>
          <w:p w14:paraId="0E287882" w14:textId="64175C2E"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T</w:t>
            </w:r>
            <w:r w:rsidRPr="00E0026A">
              <w:rPr>
                <w:rFonts w:ascii="Sylfaen" w:eastAsia="Times New Roman" w:hAnsi="Sylfaen" w:cs="Arial"/>
                <w:sz w:val="16"/>
                <w:szCs w:val="16"/>
                <w:lang w:val="en-GB" w:eastAsia="en-GB"/>
              </w:rPr>
              <w:t>otal of 250 ha and 375 ha of the degraded forest territories (including fire-sites) will be restored through forestation in 2021-2023 (125 ha per annum). The exact areas will be chosen by the end of each year.</w:t>
            </w:r>
          </w:p>
        </w:tc>
        <w:tc>
          <w:tcPr>
            <w:tcW w:w="2097" w:type="dxa"/>
            <w:gridSpan w:val="2"/>
          </w:tcPr>
          <w:p w14:paraId="48D00179"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Association Agreement: </w:t>
            </w:r>
          </w:p>
          <w:p w14:paraId="6ED566A8"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Article </w:t>
            </w:r>
            <w:proofErr w:type="gramStart"/>
            <w:r w:rsidRPr="00D63164">
              <w:rPr>
                <w:rFonts w:ascii="Sylfaen" w:eastAsia="Times New Roman" w:hAnsi="Sylfaen" w:cs="Arial"/>
                <w:sz w:val="16"/>
                <w:szCs w:val="16"/>
                <w:lang w:val="en-GB" w:eastAsia="en-GB"/>
              </w:rPr>
              <w:t>302</w:t>
            </w:r>
            <w:r>
              <w:rPr>
                <w:rFonts w:ascii="Sylfaen" w:eastAsia="Times New Roman" w:hAnsi="Sylfaen" w:cs="Arial"/>
                <w:sz w:val="16"/>
                <w:szCs w:val="16"/>
                <w:lang w:val="en-GB" w:eastAsia="en-GB"/>
              </w:rPr>
              <w:t>;</w:t>
            </w:r>
            <w:proofErr w:type="gramEnd"/>
          </w:p>
          <w:p w14:paraId="0BD03ADD" w14:textId="439C1EC1"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SDG1 (No poverty), SDG8 (Decent work and economic growth)</w:t>
            </w:r>
            <w:r w:rsidR="008B694C">
              <w:rPr>
                <w:rFonts w:ascii="Sylfaen" w:eastAsia="Times New Roman" w:hAnsi="Sylfaen" w:cs="Arial"/>
                <w:sz w:val="16"/>
                <w:szCs w:val="16"/>
                <w:lang w:val="en-GB" w:eastAsia="en-GB"/>
              </w:rPr>
              <w:t>,</w:t>
            </w:r>
            <w:r w:rsidRPr="00D63164">
              <w:rPr>
                <w:rFonts w:ascii="Sylfaen" w:eastAsia="Times New Roman" w:hAnsi="Sylfaen" w:cs="Arial"/>
                <w:sz w:val="16"/>
                <w:szCs w:val="16"/>
                <w:lang w:val="en-GB" w:eastAsia="en-GB"/>
              </w:rPr>
              <w:t xml:space="preserve"> and SDG15 (Life on land)</w:t>
            </w:r>
            <w:r>
              <w:rPr>
                <w:rFonts w:ascii="Sylfaen" w:eastAsia="Times New Roman" w:hAnsi="Sylfaen" w:cs="Arial"/>
                <w:sz w:val="16"/>
                <w:szCs w:val="16"/>
                <w:lang w:val="en-GB" w:eastAsia="en-GB"/>
              </w:rPr>
              <w:t>.</w:t>
            </w:r>
          </w:p>
          <w:p w14:paraId="0E287884" w14:textId="02887A7F" w:rsidR="00A72E65" w:rsidRPr="007C5BFD" w:rsidRDefault="00A72E65" w:rsidP="00A72E65">
            <w:pPr>
              <w:rPr>
                <w:rFonts w:ascii="Sylfaen" w:eastAsia="Times New Roman" w:hAnsi="Sylfaen" w:cs="Arial"/>
                <w:sz w:val="16"/>
                <w:szCs w:val="16"/>
                <w:lang w:val="en-GB" w:eastAsia="en-GB"/>
              </w:rPr>
            </w:pPr>
          </w:p>
        </w:tc>
        <w:tc>
          <w:tcPr>
            <w:tcW w:w="1291" w:type="dxa"/>
            <w:gridSpan w:val="9"/>
            <w:noWrap/>
          </w:tcPr>
          <w:p w14:paraId="7A398A30" w14:textId="1B0FE9BB" w:rsidR="00A72E65" w:rsidRPr="008845A5" w:rsidRDefault="00A72E65" w:rsidP="00A72E65">
            <w:pPr>
              <w:rPr>
                <w:rFonts w:ascii="Sylfaen" w:eastAsia="Times New Roman" w:hAnsi="Sylfaen" w:cs="Arial"/>
                <w:sz w:val="16"/>
                <w:szCs w:val="16"/>
                <w:lang w:val="en-US" w:eastAsia="en-GB"/>
              </w:rPr>
            </w:pPr>
            <w:proofErr w:type="spellStart"/>
            <w:r w:rsidRPr="008845A5">
              <w:rPr>
                <w:rFonts w:ascii="Sylfaen" w:eastAsia="Times New Roman" w:hAnsi="Sylfaen" w:cs="Arial"/>
                <w:sz w:val="16"/>
                <w:szCs w:val="16"/>
                <w:lang w:val="ka-GE" w:eastAsia="en-GB"/>
              </w:rPr>
              <w:t>By</w:t>
            </w:r>
            <w:proofErr w:type="spellEnd"/>
            <w:r w:rsidRPr="008845A5">
              <w:rPr>
                <w:rFonts w:ascii="Sylfaen" w:eastAsia="Times New Roman" w:hAnsi="Sylfaen" w:cs="Arial"/>
                <w:sz w:val="16"/>
                <w:szCs w:val="16"/>
                <w:lang w:val="ka-GE" w:eastAsia="en-GB"/>
              </w:rPr>
              <w:t xml:space="preserve"> 2024 625 </w:t>
            </w:r>
            <w:proofErr w:type="spellStart"/>
            <w:r w:rsidRPr="008845A5">
              <w:rPr>
                <w:rFonts w:ascii="Sylfaen" w:eastAsia="Times New Roman" w:hAnsi="Sylfaen" w:cs="Arial"/>
                <w:sz w:val="16"/>
                <w:szCs w:val="16"/>
                <w:lang w:val="ka-GE" w:eastAsia="en-GB"/>
              </w:rPr>
              <w:t>ha</w:t>
            </w:r>
            <w:proofErr w:type="spellEnd"/>
            <w:r w:rsidRPr="008845A5">
              <w:rPr>
                <w:rFonts w:ascii="Sylfaen" w:eastAsia="Times New Roman" w:hAnsi="Sylfaen" w:cs="Arial"/>
                <w:sz w:val="16"/>
                <w:szCs w:val="16"/>
                <w:lang w:val="ka-GE" w:eastAsia="en-GB"/>
              </w:rPr>
              <w:t xml:space="preserve"> </w:t>
            </w:r>
            <w:proofErr w:type="spellStart"/>
            <w:r w:rsidRPr="008845A5">
              <w:rPr>
                <w:rFonts w:ascii="Sylfaen" w:eastAsia="Times New Roman" w:hAnsi="Sylfaen" w:cs="Arial"/>
                <w:sz w:val="16"/>
                <w:szCs w:val="16"/>
                <w:lang w:val="ka-GE" w:eastAsia="en-GB"/>
              </w:rPr>
              <w:t>of</w:t>
            </w:r>
            <w:proofErr w:type="spellEnd"/>
            <w:r w:rsidRPr="008845A5">
              <w:rPr>
                <w:rFonts w:ascii="Sylfaen" w:eastAsia="Times New Roman" w:hAnsi="Sylfaen" w:cs="Arial"/>
                <w:sz w:val="16"/>
                <w:szCs w:val="16"/>
                <w:lang w:val="ka-GE" w:eastAsia="en-GB"/>
              </w:rPr>
              <w:t xml:space="preserve"> </w:t>
            </w:r>
            <w:proofErr w:type="spellStart"/>
            <w:r w:rsidRPr="008845A5">
              <w:rPr>
                <w:rFonts w:ascii="Sylfaen" w:eastAsia="Times New Roman" w:hAnsi="Sylfaen" w:cs="Arial"/>
                <w:sz w:val="16"/>
                <w:szCs w:val="16"/>
                <w:lang w:val="ka-GE" w:eastAsia="en-GB"/>
              </w:rPr>
              <w:t>forest</w:t>
            </w:r>
            <w:proofErr w:type="spellEnd"/>
            <w:r w:rsidRPr="008845A5">
              <w:rPr>
                <w:rFonts w:ascii="Sylfaen" w:eastAsia="Times New Roman" w:hAnsi="Sylfaen" w:cs="Arial"/>
                <w:sz w:val="16"/>
                <w:szCs w:val="16"/>
                <w:lang w:val="ka-GE" w:eastAsia="en-GB"/>
              </w:rPr>
              <w:t xml:space="preserve"> a</w:t>
            </w:r>
            <w:r>
              <w:rPr>
                <w:rFonts w:ascii="Sylfaen" w:eastAsia="Times New Roman" w:hAnsi="Sylfaen" w:cs="Arial"/>
                <w:sz w:val="16"/>
                <w:szCs w:val="16"/>
                <w:lang w:val="en-US" w:eastAsia="en-GB"/>
              </w:rPr>
              <w:t>rea is restored through forestation.</w:t>
            </w:r>
          </w:p>
        </w:tc>
        <w:tc>
          <w:tcPr>
            <w:tcW w:w="1257" w:type="dxa"/>
            <w:gridSpan w:val="11"/>
          </w:tcPr>
          <w:p w14:paraId="1C0D9878" w14:textId="3C20FC6C" w:rsidR="00A72E65" w:rsidRPr="009817DA"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Report of </w:t>
            </w:r>
            <w:proofErr w:type="spellStart"/>
            <w:r w:rsidRPr="009817DA">
              <w:rPr>
                <w:rFonts w:ascii="Sylfaen" w:eastAsia="Times New Roman" w:hAnsi="Sylfaen" w:cs="Arial"/>
                <w:sz w:val="16"/>
                <w:szCs w:val="16"/>
                <w:lang w:val="ka-GE" w:eastAsia="en-GB"/>
              </w:rPr>
              <w:t>ltd</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National</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Forestry</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Agency</w:t>
            </w:r>
            <w:proofErr w:type="spellEnd"/>
            <w:r w:rsidRPr="009817DA">
              <w:rPr>
                <w:rFonts w:ascii="Sylfaen" w:eastAsia="Times New Roman" w:hAnsi="Sylfaen" w:cs="Arial"/>
                <w:sz w:val="16"/>
                <w:szCs w:val="16"/>
                <w:lang w:val="ka-GE" w:eastAsia="en-GB"/>
              </w:rPr>
              <w:t>”</w:t>
            </w:r>
          </w:p>
          <w:p w14:paraId="0E287886" w14:textId="73E7BB69" w:rsidR="00A72E65" w:rsidRPr="00C40F50" w:rsidRDefault="00A72E65" w:rsidP="00A72E65">
            <w:pPr>
              <w:rPr>
                <w:rFonts w:ascii="Sylfaen" w:eastAsia="Times New Roman" w:hAnsi="Sylfaen" w:cs="Arial"/>
                <w:sz w:val="16"/>
                <w:szCs w:val="16"/>
                <w:lang w:val="ka-GE" w:eastAsia="en-GB"/>
              </w:rPr>
            </w:pPr>
          </w:p>
        </w:tc>
        <w:tc>
          <w:tcPr>
            <w:tcW w:w="1988" w:type="dxa"/>
            <w:gridSpan w:val="16"/>
          </w:tcPr>
          <w:p w14:paraId="0E287887" w14:textId="01A87EA9"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2345" w:type="dxa"/>
            <w:gridSpan w:val="22"/>
          </w:tcPr>
          <w:p w14:paraId="322250F3" w14:textId="77777777" w:rsidR="00A72E65" w:rsidRPr="009817DA" w:rsidRDefault="00A72E65" w:rsidP="00A72E65">
            <w:pPr>
              <w:rPr>
                <w:rFonts w:ascii="Sylfaen" w:eastAsia="Times New Roman" w:hAnsi="Sylfaen" w:cs="Arial"/>
                <w:sz w:val="16"/>
                <w:szCs w:val="16"/>
                <w:lang w:val="ka-GE" w:eastAsia="en-GB"/>
              </w:rPr>
            </w:pPr>
            <w:proofErr w:type="spellStart"/>
            <w:r w:rsidRPr="009817DA">
              <w:rPr>
                <w:rFonts w:ascii="Sylfaen" w:eastAsia="Times New Roman" w:hAnsi="Sylfaen" w:cs="Arial"/>
                <w:sz w:val="16"/>
                <w:szCs w:val="16"/>
                <w:lang w:val="ka-GE" w:eastAsia="en-GB"/>
              </w:rPr>
              <w:t>ltd</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National</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Forestry</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Agency</w:t>
            </w:r>
            <w:proofErr w:type="spellEnd"/>
            <w:r w:rsidRPr="009817DA">
              <w:rPr>
                <w:rFonts w:ascii="Sylfaen" w:eastAsia="Times New Roman" w:hAnsi="Sylfaen" w:cs="Arial"/>
                <w:sz w:val="16"/>
                <w:szCs w:val="16"/>
                <w:lang w:val="ka-GE" w:eastAsia="en-GB"/>
              </w:rPr>
              <w:t>”</w:t>
            </w:r>
          </w:p>
          <w:p w14:paraId="0E287888" w14:textId="77777777" w:rsidR="00A72E65" w:rsidRPr="00C40F50" w:rsidRDefault="00A72E65" w:rsidP="00A72E65">
            <w:pPr>
              <w:rPr>
                <w:rFonts w:ascii="Sylfaen" w:eastAsia="Times New Roman" w:hAnsi="Sylfaen" w:cs="Arial"/>
                <w:sz w:val="16"/>
                <w:szCs w:val="16"/>
                <w:lang w:val="ka-GE" w:eastAsia="en-GB"/>
              </w:rPr>
            </w:pPr>
          </w:p>
        </w:tc>
        <w:tc>
          <w:tcPr>
            <w:tcW w:w="1422" w:type="dxa"/>
            <w:gridSpan w:val="8"/>
          </w:tcPr>
          <w:p w14:paraId="0E287889" w14:textId="76C6E7D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r w:rsidRPr="00C40F50">
              <w:rPr>
                <w:rFonts w:ascii="Sylfaen" w:eastAsia="Times New Roman" w:hAnsi="Sylfaen" w:cs="Arial"/>
                <w:sz w:val="16"/>
                <w:szCs w:val="16"/>
                <w:lang w:val="ka-GE" w:eastAsia="en-GB"/>
              </w:rPr>
              <w:t xml:space="preserve"> </w:t>
            </w:r>
          </w:p>
        </w:tc>
        <w:tc>
          <w:tcPr>
            <w:tcW w:w="1514" w:type="dxa"/>
            <w:gridSpan w:val="10"/>
          </w:tcPr>
          <w:p w14:paraId="56591FE5" w14:textId="04521EE7" w:rsidR="00A72E65" w:rsidRDefault="00A72E65" w:rsidP="00A72E65">
            <w:pPr>
              <w:rPr>
                <w:rFonts w:ascii="Sylfaen" w:eastAsia="Times New Roman" w:hAnsi="Sylfaen" w:cs="Arial"/>
                <w:sz w:val="16"/>
                <w:szCs w:val="16"/>
                <w:lang w:val="ka-GE" w:eastAsia="en-GB"/>
              </w:rPr>
            </w:pPr>
            <w:r w:rsidRPr="00852A3E">
              <w:rPr>
                <w:rFonts w:ascii="Sylfaen" w:eastAsia="Times New Roman" w:hAnsi="Sylfaen" w:cs="Arial"/>
                <w:sz w:val="16"/>
                <w:szCs w:val="16"/>
                <w:lang w:val="ka-GE" w:eastAsia="en-GB"/>
              </w:rPr>
              <w:t>6,585,000</w:t>
            </w:r>
            <w:r>
              <w:rPr>
                <w:rFonts w:ascii="Sylfaen" w:eastAsia="Times New Roman" w:hAnsi="Sylfaen" w:cs="Arial"/>
                <w:sz w:val="16"/>
                <w:szCs w:val="16"/>
                <w:lang w:val="ka-GE" w:eastAsia="en-GB"/>
              </w:rPr>
              <w:t xml:space="preserve">.0 </w:t>
            </w:r>
          </w:p>
          <w:p w14:paraId="0E28788A" w14:textId="1DDE3776"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GEL</w:t>
            </w:r>
          </w:p>
        </w:tc>
        <w:tc>
          <w:tcPr>
            <w:tcW w:w="738" w:type="dxa"/>
            <w:gridSpan w:val="2"/>
          </w:tcPr>
          <w:p w14:paraId="07C4CD7F" w14:textId="04AC74A9"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2,625,000.0 GEL</w:t>
            </w:r>
          </w:p>
        </w:tc>
        <w:tc>
          <w:tcPr>
            <w:tcW w:w="1217" w:type="dxa"/>
            <w:gridSpan w:val="7"/>
          </w:tcPr>
          <w:p w14:paraId="3BDAF4D9" w14:textId="76A2F2FD" w:rsidR="00A72E65" w:rsidRPr="00801E27" w:rsidRDefault="00A72E65" w:rsidP="00A72E65">
            <w:pPr>
              <w:rPr>
                <w:rFonts w:ascii="Sylfaen" w:eastAsia="Times New Roman" w:hAnsi="Sylfaen" w:cs="Arial"/>
                <w:sz w:val="16"/>
                <w:szCs w:val="16"/>
                <w:lang w:val="ka-GE" w:eastAsia="en-GB"/>
              </w:rPr>
            </w:pPr>
            <w:r w:rsidRPr="00801E27">
              <w:rPr>
                <w:rFonts w:ascii="Sylfaen" w:eastAsia="Times New Roman" w:hAnsi="Sylfaen" w:cs="Times New Roman"/>
                <w:color w:val="000000"/>
                <w:sz w:val="16"/>
                <w:szCs w:val="16"/>
              </w:rPr>
              <w:t>31 09 02</w:t>
            </w:r>
          </w:p>
        </w:tc>
        <w:tc>
          <w:tcPr>
            <w:tcW w:w="1094" w:type="dxa"/>
            <w:gridSpan w:val="5"/>
          </w:tcPr>
          <w:p w14:paraId="3BE0CFFA" w14:textId="3570A7E1"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3,960,000.0</w:t>
            </w:r>
          </w:p>
          <w:p w14:paraId="5A75B70E" w14:textId="245B10CB"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GEL</w:t>
            </w:r>
          </w:p>
          <w:p w14:paraId="2F3A5E9C" w14:textId="77777777" w:rsidR="00A72E65" w:rsidRPr="008A600E" w:rsidRDefault="00A72E65" w:rsidP="00A72E65">
            <w:pPr>
              <w:rPr>
                <w:rFonts w:ascii="Sylfaen" w:eastAsia="Times New Roman" w:hAnsi="Sylfaen" w:cs="Arial"/>
                <w:sz w:val="16"/>
                <w:szCs w:val="16"/>
                <w:lang w:val="en-US" w:eastAsia="en-GB"/>
              </w:rPr>
            </w:pPr>
          </w:p>
          <w:p w14:paraId="2239AA6E" w14:textId="7C4C38B0" w:rsidR="00A72E65" w:rsidRPr="006D4645"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(grant)</w:t>
            </w:r>
          </w:p>
          <w:p w14:paraId="45A7E8D6" w14:textId="77B012DC" w:rsidR="00A72E65" w:rsidRPr="00C40F50" w:rsidRDefault="00A72E65" w:rsidP="00A72E65">
            <w:pPr>
              <w:rPr>
                <w:rFonts w:ascii="Sylfaen" w:eastAsia="Times New Roman" w:hAnsi="Sylfaen" w:cs="Arial"/>
                <w:sz w:val="16"/>
                <w:szCs w:val="16"/>
                <w:lang w:val="ka-GE" w:eastAsia="en-GB"/>
              </w:rPr>
            </w:pPr>
          </w:p>
        </w:tc>
        <w:tc>
          <w:tcPr>
            <w:tcW w:w="1095" w:type="dxa"/>
            <w:gridSpan w:val="2"/>
          </w:tcPr>
          <w:p w14:paraId="0E28788B" w14:textId="45100B2C" w:rsidR="00A72E65" w:rsidRPr="008A600E"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GCF, Government of Germany</w:t>
            </w:r>
          </w:p>
        </w:tc>
        <w:tc>
          <w:tcPr>
            <w:tcW w:w="964" w:type="dxa"/>
            <w:gridSpan w:val="5"/>
          </w:tcPr>
          <w:p w14:paraId="0E28788C"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8A2" w14:textId="77777777" w:rsidTr="00BF2527">
        <w:trPr>
          <w:gridBefore w:val="1"/>
          <w:cantSplit/>
          <w:trHeight w:val="1134"/>
        </w:trPr>
        <w:tc>
          <w:tcPr>
            <w:tcW w:w="2551" w:type="dxa"/>
            <w:gridSpan w:val="4"/>
            <w:noWrap/>
          </w:tcPr>
          <w:p w14:paraId="0E28788E" w14:textId="55D0263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7.1.2. </w:t>
            </w:r>
            <w:r w:rsidRPr="0016525A">
              <w:rPr>
                <w:rFonts w:ascii="Sylfaen" w:eastAsia="Times New Roman" w:hAnsi="Sylfaen" w:cs="Arial"/>
                <w:sz w:val="16"/>
                <w:szCs w:val="16"/>
                <w:lang w:val="en-GB" w:eastAsia="en-GB"/>
              </w:rPr>
              <w:t>Restoration of the degraded forest through supporting natural restoration</w:t>
            </w:r>
            <w:r>
              <w:rPr>
                <w:rFonts w:ascii="Sylfaen" w:eastAsia="Times New Roman" w:hAnsi="Sylfaen" w:cs="Arial"/>
                <w:sz w:val="16"/>
                <w:szCs w:val="16"/>
                <w:lang w:val="en-GB" w:eastAsia="en-GB"/>
              </w:rPr>
              <w:t>.</w:t>
            </w:r>
          </w:p>
        </w:tc>
        <w:tc>
          <w:tcPr>
            <w:tcW w:w="2532" w:type="dxa"/>
            <w:gridSpan w:val="6"/>
          </w:tcPr>
          <w:p w14:paraId="308CCED8" w14:textId="77777777" w:rsidR="00A72E65" w:rsidRPr="003C774C" w:rsidRDefault="00A72E65" w:rsidP="00A72E65">
            <w:pPr>
              <w:spacing w:before="60" w:after="60"/>
              <w:rPr>
                <w:rFonts w:ascii="Sylfaen" w:hAnsi="Sylfaen" w:cstheme="majorHAnsi"/>
                <w:sz w:val="16"/>
                <w:szCs w:val="16"/>
                <w:lang w:val="en-GB"/>
              </w:rPr>
            </w:pPr>
            <w:r w:rsidRPr="003C774C">
              <w:rPr>
                <w:rFonts w:ascii="Sylfaen" w:hAnsi="Sylfaen" w:cstheme="majorHAnsi"/>
                <w:sz w:val="16"/>
                <w:szCs w:val="16"/>
                <w:lang w:val="en-GB"/>
              </w:rPr>
              <w:t xml:space="preserve">Various authorities responsible for forest sector management will restore degraded areas through supporting natural restoration. The following actions will be carried out: </w:t>
            </w:r>
          </w:p>
          <w:p w14:paraId="24E801F3" w14:textId="5754BD69" w:rsidR="00A72E65" w:rsidRPr="003C774C" w:rsidRDefault="00A72E65" w:rsidP="00A72E65">
            <w:pPr>
              <w:spacing w:before="60" w:after="60"/>
              <w:rPr>
                <w:rFonts w:ascii="Sylfaen" w:hAnsi="Sylfaen" w:cstheme="majorHAnsi"/>
                <w:sz w:val="16"/>
                <w:szCs w:val="16"/>
                <w:lang w:val="en-GB"/>
              </w:rPr>
            </w:pPr>
            <w:r w:rsidRPr="003C774C">
              <w:rPr>
                <w:rFonts w:ascii="Sylfaen" w:hAnsi="Sylfaen" w:cstheme="majorHAnsi"/>
                <w:sz w:val="16"/>
                <w:szCs w:val="16"/>
                <w:lang w:val="en-GB"/>
              </w:rPr>
              <w:t>In 2020-2023 in total</w:t>
            </w:r>
            <w:r w:rsidR="008B694C">
              <w:rPr>
                <w:rFonts w:ascii="Sylfaen" w:hAnsi="Sylfaen" w:cstheme="majorHAnsi"/>
                <w:sz w:val="16"/>
                <w:szCs w:val="16"/>
                <w:lang w:val="en-GB"/>
              </w:rPr>
              <w:t>,</w:t>
            </w:r>
            <w:r w:rsidRPr="003C774C">
              <w:rPr>
                <w:rFonts w:ascii="Sylfaen" w:hAnsi="Sylfaen" w:cstheme="majorHAnsi"/>
                <w:sz w:val="16"/>
                <w:szCs w:val="16"/>
                <w:lang w:val="en-GB"/>
              </w:rPr>
              <w:t xml:space="preserve"> 800 ha of degraded forests will be restored by the National Forest Agency (200 ha per annum</w:t>
            </w:r>
            <w:proofErr w:type="gramStart"/>
            <w:r w:rsidRPr="003C774C">
              <w:rPr>
                <w:rFonts w:ascii="Sylfaen" w:hAnsi="Sylfaen" w:cstheme="majorHAnsi"/>
                <w:sz w:val="16"/>
                <w:szCs w:val="16"/>
                <w:lang w:val="en-GB"/>
              </w:rPr>
              <w:t>);</w:t>
            </w:r>
            <w:proofErr w:type="gramEnd"/>
          </w:p>
          <w:p w14:paraId="4A99543D" w14:textId="77777777" w:rsidR="00A72E65" w:rsidRPr="003C774C" w:rsidRDefault="00A72E65" w:rsidP="00A72E65">
            <w:pPr>
              <w:spacing w:before="60" w:after="60"/>
              <w:rPr>
                <w:rFonts w:ascii="Sylfaen" w:hAnsi="Sylfaen" w:cstheme="majorHAnsi"/>
                <w:sz w:val="16"/>
                <w:szCs w:val="16"/>
                <w:lang w:val="en-GB"/>
              </w:rPr>
            </w:pPr>
            <w:r w:rsidRPr="003C774C">
              <w:rPr>
                <w:rFonts w:ascii="Sylfaen" w:hAnsi="Sylfaen" w:cstheme="majorHAnsi"/>
                <w:sz w:val="16"/>
                <w:szCs w:val="16"/>
                <w:lang w:val="en-GB"/>
              </w:rPr>
              <w:t>In 2019-2024, Adjara Forest Agency will restore 600 ha of degraded forest territory (subalpine</w:t>
            </w:r>
            <w:proofErr w:type="gramStart"/>
            <w:r w:rsidRPr="003C774C">
              <w:rPr>
                <w:rFonts w:ascii="Sylfaen" w:hAnsi="Sylfaen" w:cstheme="majorHAnsi"/>
                <w:sz w:val="16"/>
                <w:szCs w:val="16"/>
                <w:lang w:val="en-GB"/>
              </w:rPr>
              <w:t>);</w:t>
            </w:r>
            <w:proofErr w:type="gramEnd"/>
            <w:r w:rsidRPr="003C774C">
              <w:rPr>
                <w:rFonts w:ascii="Sylfaen" w:hAnsi="Sylfaen" w:cstheme="majorHAnsi"/>
                <w:sz w:val="16"/>
                <w:szCs w:val="16"/>
                <w:lang w:val="en-GB"/>
              </w:rPr>
              <w:t xml:space="preserve"> </w:t>
            </w:r>
          </w:p>
          <w:p w14:paraId="0E287890" w14:textId="5D151CAE" w:rsidR="00A72E65" w:rsidRPr="00BC4CB8" w:rsidRDefault="00A72E65" w:rsidP="00A72E65">
            <w:pPr>
              <w:spacing w:before="60" w:after="60"/>
              <w:rPr>
                <w:rFonts w:ascii="Sylfaen" w:hAnsi="Sylfaen" w:cstheme="majorHAnsi"/>
                <w:sz w:val="16"/>
                <w:szCs w:val="16"/>
                <w:lang w:val="ka-GE"/>
              </w:rPr>
            </w:pPr>
            <w:r w:rsidRPr="003C774C">
              <w:rPr>
                <w:rFonts w:ascii="Sylfaen" w:hAnsi="Sylfaen" w:cstheme="majorHAnsi"/>
                <w:sz w:val="16"/>
                <w:szCs w:val="16"/>
                <w:lang w:val="en-GB"/>
              </w:rPr>
              <w:t xml:space="preserve">991 ha of forest territory will be restored by </w:t>
            </w:r>
            <w:proofErr w:type="spellStart"/>
            <w:r w:rsidRPr="003C774C">
              <w:rPr>
                <w:rFonts w:ascii="Sylfaen" w:hAnsi="Sylfaen" w:cstheme="majorHAnsi"/>
                <w:sz w:val="16"/>
                <w:szCs w:val="16"/>
                <w:lang w:val="en-GB"/>
              </w:rPr>
              <w:t>Akhmeta</w:t>
            </w:r>
            <w:proofErr w:type="spellEnd"/>
            <w:r w:rsidRPr="003C774C">
              <w:rPr>
                <w:rFonts w:ascii="Sylfaen" w:hAnsi="Sylfaen" w:cstheme="majorHAnsi"/>
                <w:sz w:val="16"/>
                <w:szCs w:val="16"/>
                <w:lang w:val="en-GB"/>
              </w:rPr>
              <w:t xml:space="preserve"> Municipality in 2020-2024.</w:t>
            </w:r>
          </w:p>
        </w:tc>
        <w:tc>
          <w:tcPr>
            <w:tcW w:w="2097" w:type="dxa"/>
            <w:gridSpan w:val="2"/>
          </w:tcPr>
          <w:p w14:paraId="4D29E85E"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Association Agreement: </w:t>
            </w:r>
          </w:p>
          <w:p w14:paraId="5BC44300"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Article </w:t>
            </w:r>
            <w:proofErr w:type="gramStart"/>
            <w:r w:rsidRPr="00D63164">
              <w:rPr>
                <w:rFonts w:ascii="Sylfaen" w:eastAsia="Times New Roman" w:hAnsi="Sylfaen" w:cs="Arial"/>
                <w:sz w:val="16"/>
                <w:szCs w:val="16"/>
                <w:lang w:val="en-GB" w:eastAsia="en-GB"/>
              </w:rPr>
              <w:t>302</w:t>
            </w:r>
            <w:r>
              <w:rPr>
                <w:rFonts w:ascii="Sylfaen" w:eastAsia="Times New Roman" w:hAnsi="Sylfaen" w:cs="Arial"/>
                <w:sz w:val="16"/>
                <w:szCs w:val="16"/>
                <w:lang w:val="en-GB" w:eastAsia="en-GB"/>
              </w:rPr>
              <w:t>;</w:t>
            </w:r>
            <w:proofErr w:type="gramEnd"/>
          </w:p>
          <w:p w14:paraId="134B4393" w14:textId="68F3432D"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SDG1 (No poverty), SDG8 (Decent work and economic growth)</w:t>
            </w:r>
            <w:r w:rsidR="008B694C">
              <w:rPr>
                <w:rFonts w:ascii="Sylfaen" w:eastAsia="Times New Roman" w:hAnsi="Sylfaen" w:cs="Arial"/>
                <w:sz w:val="16"/>
                <w:szCs w:val="16"/>
                <w:lang w:val="en-GB" w:eastAsia="en-GB"/>
              </w:rPr>
              <w:t>,</w:t>
            </w:r>
            <w:r w:rsidRPr="00D63164">
              <w:rPr>
                <w:rFonts w:ascii="Sylfaen" w:eastAsia="Times New Roman" w:hAnsi="Sylfaen" w:cs="Arial"/>
                <w:sz w:val="16"/>
                <w:szCs w:val="16"/>
                <w:lang w:val="en-GB" w:eastAsia="en-GB"/>
              </w:rPr>
              <w:t xml:space="preserve"> and SDG15 (Life on land)</w:t>
            </w:r>
            <w:r>
              <w:rPr>
                <w:rFonts w:ascii="Sylfaen" w:eastAsia="Times New Roman" w:hAnsi="Sylfaen" w:cs="Arial"/>
                <w:sz w:val="16"/>
                <w:szCs w:val="16"/>
                <w:lang w:val="en-GB" w:eastAsia="en-GB"/>
              </w:rPr>
              <w:t>.</w:t>
            </w:r>
          </w:p>
          <w:p w14:paraId="0E287893" w14:textId="3EF1612E" w:rsidR="00A72E65" w:rsidRPr="007C5BFD" w:rsidRDefault="00A72E65" w:rsidP="00A72E65">
            <w:pPr>
              <w:rPr>
                <w:rFonts w:ascii="Sylfaen" w:eastAsia="Times New Roman" w:hAnsi="Sylfaen" w:cs="Arial"/>
                <w:sz w:val="16"/>
                <w:szCs w:val="16"/>
                <w:lang w:val="en-GB" w:eastAsia="en-GB"/>
              </w:rPr>
            </w:pPr>
          </w:p>
        </w:tc>
        <w:tc>
          <w:tcPr>
            <w:tcW w:w="1291" w:type="dxa"/>
            <w:gridSpan w:val="9"/>
            <w:noWrap/>
          </w:tcPr>
          <w:p w14:paraId="333D3BCA" w14:textId="03E8D4EF" w:rsidR="00A72E65" w:rsidRPr="000960E6" w:rsidRDefault="00A72E65" w:rsidP="00A72E65">
            <w:pPr>
              <w:rPr>
                <w:rFonts w:ascii="Sylfaen" w:eastAsia="Times New Roman" w:hAnsi="Sylfaen" w:cs="Arial"/>
                <w:sz w:val="16"/>
                <w:szCs w:val="16"/>
                <w:lang w:val="en-US" w:eastAsia="en-GB"/>
              </w:rPr>
            </w:pPr>
            <w:proofErr w:type="spellStart"/>
            <w:r w:rsidRPr="000960E6">
              <w:rPr>
                <w:rFonts w:ascii="Sylfaen" w:eastAsia="Times New Roman" w:hAnsi="Sylfaen" w:cs="Arial"/>
                <w:sz w:val="16"/>
                <w:szCs w:val="16"/>
                <w:lang w:val="ka-GE" w:eastAsia="en-GB"/>
              </w:rPr>
              <w:t>By</w:t>
            </w:r>
            <w:proofErr w:type="spellEnd"/>
            <w:r w:rsidRPr="000960E6">
              <w:rPr>
                <w:rFonts w:ascii="Sylfaen" w:eastAsia="Times New Roman" w:hAnsi="Sylfaen" w:cs="Arial"/>
                <w:sz w:val="16"/>
                <w:szCs w:val="16"/>
                <w:lang w:val="ka-GE" w:eastAsia="en-GB"/>
              </w:rPr>
              <w:t xml:space="preserve"> 2024 </w:t>
            </w:r>
            <w:r>
              <w:rPr>
                <w:rFonts w:ascii="Sylfaen" w:eastAsia="Times New Roman" w:hAnsi="Sylfaen" w:cs="Arial"/>
                <w:sz w:val="16"/>
                <w:szCs w:val="16"/>
                <w:lang w:val="en-US" w:eastAsia="en-GB"/>
              </w:rPr>
              <w:t xml:space="preserve">approximately </w:t>
            </w:r>
            <w:r w:rsidRPr="000960E6">
              <w:rPr>
                <w:rFonts w:ascii="Sylfaen" w:eastAsia="Times New Roman" w:hAnsi="Sylfaen" w:cs="Arial"/>
                <w:sz w:val="16"/>
                <w:szCs w:val="16"/>
                <w:lang w:val="ka-GE" w:eastAsia="en-GB"/>
              </w:rPr>
              <w:t xml:space="preserve">1,300 </w:t>
            </w:r>
            <w:proofErr w:type="spellStart"/>
            <w:r w:rsidRPr="000960E6">
              <w:rPr>
                <w:rFonts w:ascii="Sylfaen" w:eastAsia="Times New Roman" w:hAnsi="Sylfaen" w:cs="Arial"/>
                <w:sz w:val="16"/>
                <w:szCs w:val="16"/>
                <w:lang w:val="ka-GE" w:eastAsia="en-GB"/>
              </w:rPr>
              <w:t>ha</w:t>
            </w:r>
            <w:proofErr w:type="spellEnd"/>
            <w:r w:rsidRPr="000960E6">
              <w:rPr>
                <w:rFonts w:ascii="Sylfaen" w:eastAsia="Times New Roman" w:hAnsi="Sylfaen" w:cs="Arial"/>
                <w:sz w:val="16"/>
                <w:szCs w:val="16"/>
                <w:lang w:val="ka-GE" w:eastAsia="en-GB"/>
              </w:rPr>
              <w:t xml:space="preserve"> </w:t>
            </w:r>
            <w:proofErr w:type="spellStart"/>
            <w:r w:rsidRPr="000960E6">
              <w:rPr>
                <w:rFonts w:ascii="Sylfaen" w:eastAsia="Times New Roman" w:hAnsi="Sylfaen" w:cs="Arial"/>
                <w:sz w:val="16"/>
                <w:szCs w:val="16"/>
                <w:lang w:val="ka-GE" w:eastAsia="en-GB"/>
              </w:rPr>
              <w:t>of</w:t>
            </w:r>
            <w:proofErr w:type="spellEnd"/>
            <w:r w:rsidRPr="000960E6">
              <w:rPr>
                <w:rFonts w:ascii="Sylfaen" w:eastAsia="Times New Roman" w:hAnsi="Sylfaen" w:cs="Arial"/>
                <w:sz w:val="16"/>
                <w:szCs w:val="16"/>
                <w:lang w:val="ka-GE" w:eastAsia="en-GB"/>
              </w:rPr>
              <w:t xml:space="preserve"> </w:t>
            </w:r>
            <w:proofErr w:type="spellStart"/>
            <w:r w:rsidRPr="000960E6">
              <w:rPr>
                <w:rFonts w:ascii="Sylfaen" w:eastAsia="Times New Roman" w:hAnsi="Sylfaen" w:cs="Arial"/>
                <w:sz w:val="16"/>
                <w:szCs w:val="16"/>
                <w:lang w:val="ka-GE" w:eastAsia="en-GB"/>
              </w:rPr>
              <w:t>forest</w:t>
            </w:r>
            <w:proofErr w:type="spellEnd"/>
            <w:r w:rsidRPr="000960E6">
              <w:rPr>
                <w:rFonts w:ascii="Sylfaen" w:eastAsia="Times New Roman" w:hAnsi="Sylfaen" w:cs="Arial"/>
                <w:sz w:val="16"/>
                <w:szCs w:val="16"/>
                <w:lang w:val="ka-GE" w:eastAsia="en-GB"/>
              </w:rPr>
              <w:t xml:space="preserve"> a</w:t>
            </w:r>
            <w:r>
              <w:rPr>
                <w:rFonts w:ascii="Sylfaen" w:eastAsia="Times New Roman" w:hAnsi="Sylfaen" w:cs="Arial"/>
                <w:sz w:val="16"/>
                <w:szCs w:val="16"/>
                <w:lang w:val="en-US" w:eastAsia="en-GB"/>
              </w:rPr>
              <w:t>rea is restored through natural restoration.</w:t>
            </w:r>
          </w:p>
          <w:p w14:paraId="19A1CA0F" w14:textId="77777777" w:rsidR="00A72E65" w:rsidRPr="00C40F50" w:rsidRDefault="00A72E65" w:rsidP="00A72E65">
            <w:pPr>
              <w:rPr>
                <w:rFonts w:ascii="Sylfaen" w:eastAsia="Times New Roman" w:hAnsi="Sylfaen" w:cs="Arial"/>
                <w:sz w:val="16"/>
                <w:szCs w:val="16"/>
                <w:lang w:val="ka-GE" w:eastAsia="en-GB"/>
              </w:rPr>
            </w:pPr>
          </w:p>
        </w:tc>
        <w:tc>
          <w:tcPr>
            <w:tcW w:w="1257" w:type="dxa"/>
            <w:gridSpan w:val="11"/>
          </w:tcPr>
          <w:p w14:paraId="0E287895" w14:textId="3B0FF273"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Annual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reports</w:t>
            </w:r>
            <w:proofErr w:type="spellEnd"/>
            <w:r w:rsidRPr="009B6CF5">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of the</w:t>
            </w:r>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1988" w:type="dxa"/>
            <w:gridSpan w:val="16"/>
          </w:tcPr>
          <w:p w14:paraId="0E287897" w14:textId="443E36A0"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2345" w:type="dxa"/>
            <w:gridSpan w:val="22"/>
          </w:tcPr>
          <w:p w14:paraId="018FE57C" w14:textId="77777777" w:rsidR="00A72E65" w:rsidRPr="009817DA" w:rsidRDefault="00A72E65" w:rsidP="00A72E65">
            <w:pPr>
              <w:rPr>
                <w:rFonts w:ascii="Sylfaen" w:eastAsia="Times New Roman" w:hAnsi="Sylfaen" w:cs="Arial"/>
                <w:sz w:val="16"/>
                <w:szCs w:val="16"/>
                <w:lang w:val="ka-GE" w:eastAsia="en-GB"/>
              </w:rPr>
            </w:pPr>
            <w:proofErr w:type="spellStart"/>
            <w:r w:rsidRPr="009817DA">
              <w:rPr>
                <w:rFonts w:ascii="Sylfaen" w:eastAsia="Times New Roman" w:hAnsi="Sylfaen" w:cs="Arial"/>
                <w:sz w:val="16"/>
                <w:szCs w:val="16"/>
                <w:lang w:val="ka-GE" w:eastAsia="en-GB"/>
              </w:rPr>
              <w:t>ltd</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National</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Forestry</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Agency</w:t>
            </w:r>
            <w:proofErr w:type="spellEnd"/>
            <w:r w:rsidRPr="009817DA">
              <w:rPr>
                <w:rFonts w:ascii="Sylfaen" w:eastAsia="Times New Roman" w:hAnsi="Sylfaen" w:cs="Arial"/>
                <w:sz w:val="16"/>
                <w:szCs w:val="16"/>
                <w:lang w:val="ka-GE" w:eastAsia="en-GB"/>
              </w:rPr>
              <w:t>”</w:t>
            </w:r>
          </w:p>
          <w:p w14:paraId="4DDDA60A" w14:textId="77777777" w:rsidR="00A72E65" w:rsidRPr="00012CC0" w:rsidRDefault="00A72E65" w:rsidP="00A72E65">
            <w:pPr>
              <w:rPr>
                <w:rFonts w:ascii="Sylfaen" w:eastAsia="Times New Roman" w:hAnsi="Sylfaen" w:cs="Arial"/>
                <w:sz w:val="16"/>
                <w:szCs w:val="16"/>
                <w:lang w:val="ka-GE" w:eastAsia="en-GB"/>
              </w:rPr>
            </w:pPr>
          </w:p>
          <w:p w14:paraId="4B37A48D" w14:textId="77777777" w:rsidR="00A72E65" w:rsidRPr="00247821"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Ltd “Forestry Agency of Adjara”</w:t>
            </w:r>
          </w:p>
          <w:p w14:paraId="3FB799B1" w14:textId="77777777" w:rsidR="00A72E65" w:rsidRPr="007C5BFD" w:rsidRDefault="00A72E65" w:rsidP="00A72E65">
            <w:pPr>
              <w:rPr>
                <w:rFonts w:ascii="Sylfaen" w:eastAsia="Times New Roman" w:hAnsi="Sylfaen" w:cs="Arial"/>
                <w:sz w:val="16"/>
                <w:szCs w:val="16"/>
                <w:lang w:val="en-US" w:eastAsia="en-GB"/>
              </w:rPr>
            </w:pPr>
          </w:p>
          <w:p w14:paraId="27E1F5C6" w14:textId="52444279" w:rsidR="00A72E65" w:rsidRPr="001840FD" w:rsidRDefault="00A72E65" w:rsidP="00A72E65">
            <w:pPr>
              <w:rPr>
                <w:rFonts w:ascii="Sylfaen" w:eastAsia="Times New Roman" w:hAnsi="Sylfaen" w:cs="Arial"/>
                <w:sz w:val="16"/>
                <w:szCs w:val="16"/>
                <w:lang w:val="ka-GE" w:eastAsia="en-GB"/>
              </w:rPr>
            </w:pPr>
            <w:r w:rsidRPr="001840FD">
              <w:rPr>
                <w:rFonts w:ascii="Sylfaen" w:eastAsia="Times New Roman" w:hAnsi="Sylfaen" w:cs="Arial"/>
                <w:sz w:val="16"/>
                <w:szCs w:val="16"/>
                <w:lang w:val="en-GB" w:eastAsia="en-GB"/>
              </w:rPr>
              <w:t>N(n)LE “</w:t>
            </w:r>
            <w:proofErr w:type="spellStart"/>
            <w:r w:rsidRPr="001840FD">
              <w:rPr>
                <w:rFonts w:ascii="Sylfaen" w:eastAsia="Times New Roman" w:hAnsi="Sylfaen" w:cs="Arial"/>
                <w:sz w:val="16"/>
                <w:szCs w:val="16"/>
                <w:lang w:val="en-GB" w:eastAsia="en-GB"/>
              </w:rPr>
              <w:t>Tusheti</w:t>
            </w:r>
            <w:proofErr w:type="spellEnd"/>
            <w:r w:rsidRPr="001840FD">
              <w:rPr>
                <w:rFonts w:ascii="Sylfaen" w:eastAsia="Times New Roman" w:hAnsi="Sylfaen" w:cs="Arial"/>
                <w:sz w:val="16"/>
                <w:szCs w:val="16"/>
                <w:lang w:val="en-GB" w:eastAsia="en-GB"/>
              </w:rPr>
              <w:t xml:space="preserve"> Protected Areas Administration” under the </w:t>
            </w:r>
            <w:proofErr w:type="spellStart"/>
            <w:r w:rsidRPr="001840FD">
              <w:rPr>
                <w:rFonts w:ascii="Sylfaen" w:eastAsia="Times New Roman" w:hAnsi="Sylfaen" w:cs="Arial"/>
                <w:sz w:val="16"/>
                <w:szCs w:val="16"/>
                <w:lang w:val="en-GB" w:eastAsia="en-GB"/>
              </w:rPr>
              <w:t>Akhmeta</w:t>
            </w:r>
            <w:proofErr w:type="spellEnd"/>
            <w:r w:rsidRPr="001840FD">
              <w:rPr>
                <w:rFonts w:ascii="Sylfaen" w:eastAsia="Times New Roman" w:hAnsi="Sylfaen" w:cs="Arial"/>
                <w:sz w:val="16"/>
                <w:szCs w:val="16"/>
                <w:lang w:val="en-GB" w:eastAsia="en-GB"/>
              </w:rPr>
              <w:t xml:space="preserve"> Municipality</w:t>
            </w:r>
          </w:p>
          <w:p w14:paraId="0E28789B" w14:textId="5E3404FD" w:rsidR="00A72E65" w:rsidRPr="00C40F50" w:rsidRDefault="00A72E65" w:rsidP="00A72E65">
            <w:pPr>
              <w:rPr>
                <w:rFonts w:ascii="Sylfaen" w:eastAsia="Times New Roman" w:hAnsi="Sylfaen" w:cs="Arial"/>
                <w:sz w:val="16"/>
                <w:szCs w:val="16"/>
                <w:lang w:val="ka-GE" w:eastAsia="en-GB"/>
              </w:rPr>
            </w:pPr>
          </w:p>
        </w:tc>
        <w:tc>
          <w:tcPr>
            <w:tcW w:w="1422" w:type="dxa"/>
            <w:gridSpan w:val="8"/>
          </w:tcPr>
          <w:p w14:paraId="0E28789C" w14:textId="2F12C06E" w:rsidR="00A72E65" w:rsidRPr="000960E6"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514" w:type="dxa"/>
            <w:gridSpan w:val="10"/>
          </w:tcPr>
          <w:p w14:paraId="69BB04ED" w14:textId="353C27A0" w:rsidR="00A72E65" w:rsidRDefault="00A72E65" w:rsidP="00A72E65">
            <w:pPr>
              <w:rPr>
                <w:rFonts w:ascii="Sylfaen" w:eastAsia="Times New Roman" w:hAnsi="Sylfaen" w:cs="Arial"/>
                <w:sz w:val="16"/>
                <w:szCs w:val="16"/>
                <w:lang w:val="ka-GE" w:eastAsia="en-GB"/>
              </w:rPr>
            </w:pPr>
            <w:r w:rsidRPr="004453FD">
              <w:rPr>
                <w:rFonts w:ascii="Sylfaen" w:eastAsia="Times New Roman" w:hAnsi="Sylfaen" w:cs="Arial"/>
                <w:sz w:val="16"/>
                <w:szCs w:val="16"/>
                <w:lang w:val="ka-GE" w:eastAsia="en-GB"/>
              </w:rPr>
              <w:t>4,758,260</w:t>
            </w:r>
            <w:r>
              <w:rPr>
                <w:rFonts w:ascii="Sylfaen" w:eastAsia="Times New Roman" w:hAnsi="Sylfaen" w:cs="Arial"/>
                <w:sz w:val="16"/>
                <w:szCs w:val="16"/>
                <w:lang w:val="ka-GE" w:eastAsia="en-GB"/>
              </w:rPr>
              <w:t xml:space="preserve">.0 </w:t>
            </w:r>
          </w:p>
          <w:p w14:paraId="0E28789F" w14:textId="16D16D92"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GEL</w:t>
            </w:r>
          </w:p>
        </w:tc>
        <w:tc>
          <w:tcPr>
            <w:tcW w:w="738" w:type="dxa"/>
            <w:gridSpan w:val="2"/>
          </w:tcPr>
          <w:p w14:paraId="471A61AC" w14:textId="7658D28D" w:rsidR="00A72E65" w:rsidRPr="00CB7332"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1,125,000</w:t>
            </w:r>
            <w:r>
              <w:rPr>
                <w:rFonts w:ascii="Sylfaen" w:eastAsia="Times New Roman" w:hAnsi="Sylfaen" w:cs="Arial"/>
                <w:sz w:val="16"/>
                <w:szCs w:val="16"/>
                <w:lang w:val="ka-GE" w:eastAsia="en-GB"/>
              </w:rPr>
              <w:t>.0</w:t>
            </w:r>
            <w:r>
              <w:rPr>
                <w:rFonts w:ascii="Sylfaen" w:eastAsia="Times New Roman" w:hAnsi="Sylfaen" w:cs="Arial"/>
                <w:sz w:val="16"/>
                <w:szCs w:val="16"/>
                <w:lang w:val="en-US" w:eastAsia="en-GB"/>
              </w:rPr>
              <w:t xml:space="preserve"> </w:t>
            </w:r>
            <w:r>
              <w:rPr>
                <w:rFonts w:ascii="Sylfaen" w:eastAsia="Times New Roman" w:hAnsi="Sylfaen" w:cs="Arial"/>
                <w:sz w:val="16"/>
                <w:szCs w:val="16"/>
                <w:lang w:val="ka-GE" w:eastAsia="en-GB"/>
              </w:rPr>
              <w:t>GEL</w:t>
            </w:r>
          </w:p>
        </w:tc>
        <w:tc>
          <w:tcPr>
            <w:tcW w:w="1217" w:type="dxa"/>
            <w:gridSpan w:val="7"/>
          </w:tcPr>
          <w:p w14:paraId="7B400BBF" w14:textId="792336A2" w:rsidR="00A72E65" w:rsidRPr="005C1870" w:rsidRDefault="00A72E65" w:rsidP="00A72E65">
            <w:pPr>
              <w:rPr>
                <w:rFonts w:ascii="Sylfaen" w:eastAsia="Times New Roman" w:hAnsi="Sylfaen" w:cs="Arial"/>
                <w:sz w:val="16"/>
                <w:szCs w:val="16"/>
                <w:lang w:val="ka-GE" w:eastAsia="en-GB"/>
              </w:rPr>
            </w:pPr>
            <w:r w:rsidRPr="005C1870">
              <w:rPr>
                <w:rFonts w:ascii="Sylfaen" w:eastAsia="Times New Roman" w:hAnsi="Sylfaen" w:cs="Times New Roman"/>
                <w:color w:val="000000"/>
                <w:sz w:val="16"/>
                <w:szCs w:val="16"/>
              </w:rPr>
              <w:t>31 09 02</w:t>
            </w:r>
          </w:p>
        </w:tc>
        <w:tc>
          <w:tcPr>
            <w:tcW w:w="1094" w:type="dxa"/>
            <w:gridSpan w:val="5"/>
          </w:tcPr>
          <w:p w14:paraId="1746FAC5" w14:textId="3075B148" w:rsidR="00A72E65" w:rsidRDefault="00A72E65" w:rsidP="00A72E65">
            <w:pPr>
              <w:rPr>
                <w:rFonts w:ascii="Sylfaen" w:eastAsia="Times New Roman" w:hAnsi="Sylfaen" w:cs="Arial"/>
                <w:sz w:val="16"/>
                <w:szCs w:val="16"/>
                <w:lang w:val="ka-GE" w:eastAsia="en-GB"/>
              </w:rPr>
            </w:pPr>
            <w:r w:rsidRPr="00572C75">
              <w:rPr>
                <w:rFonts w:ascii="Sylfaen" w:eastAsia="Times New Roman" w:hAnsi="Sylfaen" w:cs="Arial"/>
                <w:sz w:val="16"/>
                <w:szCs w:val="16"/>
                <w:lang w:val="ka-GE" w:eastAsia="en-GB"/>
              </w:rPr>
              <w:t>3,633,260</w:t>
            </w:r>
            <w:r>
              <w:rPr>
                <w:rFonts w:ascii="Sylfaen" w:eastAsia="Times New Roman" w:hAnsi="Sylfaen" w:cs="Arial"/>
                <w:sz w:val="16"/>
                <w:szCs w:val="16"/>
                <w:lang w:val="ka-GE" w:eastAsia="en-GB"/>
              </w:rPr>
              <w:t>.0 GEL</w:t>
            </w:r>
          </w:p>
          <w:p w14:paraId="50EA39BC" w14:textId="6CECF442" w:rsidR="00A72E65" w:rsidRPr="00177E7E"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(grant)</w:t>
            </w:r>
          </w:p>
          <w:p w14:paraId="3EB97212" w14:textId="38D0851F" w:rsidR="00A72E65" w:rsidRPr="00C40F50" w:rsidRDefault="00A72E65" w:rsidP="00A72E65">
            <w:pPr>
              <w:rPr>
                <w:rFonts w:ascii="Sylfaen" w:eastAsia="Times New Roman" w:hAnsi="Sylfaen" w:cs="Arial"/>
                <w:sz w:val="16"/>
                <w:szCs w:val="16"/>
                <w:lang w:val="ka-GE" w:eastAsia="en-GB"/>
              </w:rPr>
            </w:pPr>
          </w:p>
        </w:tc>
        <w:tc>
          <w:tcPr>
            <w:tcW w:w="1095" w:type="dxa"/>
            <w:gridSpan w:val="2"/>
          </w:tcPr>
          <w:p w14:paraId="0E2878A0" w14:textId="3BF6237F" w:rsidR="00A72E65" w:rsidRPr="001840FD"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GCF</w:t>
            </w:r>
            <w:r>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Government of Germany</w:t>
            </w:r>
          </w:p>
        </w:tc>
        <w:tc>
          <w:tcPr>
            <w:tcW w:w="964" w:type="dxa"/>
            <w:gridSpan w:val="5"/>
          </w:tcPr>
          <w:p w14:paraId="0E2878A1"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8A7" w14:textId="77777777" w:rsidTr="00BF2527">
        <w:trPr>
          <w:gridBefore w:val="1"/>
          <w:trHeight w:val="204"/>
        </w:trPr>
        <w:tc>
          <w:tcPr>
            <w:tcW w:w="7180" w:type="dxa"/>
            <w:gridSpan w:val="12"/>
            <w:shd w:val="clear" w:color="auto" w:fill="B8CCE4" w:themeFill="accent1" w:themeFillTint="66"/>
            <w:noWrap/>
            <w:hideMark/>
          </w:tcPr>
          <w:p w14:paraId="0E2878A3" w14:textId="05E6DF11" w:rsidR="00A72E65" w:rsidRPr="00C40F50" w:rsidRDefault="000B0AA8" w:rsidP="00A72E65">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 xml:space="preserve">Objective </w:t>
            </w:r>
            <w:r w:rsidR="00A72E65" w:rsidRPr="00C40F50">
              <w:rPr>
                <w:rFonts w:ascii="Sylfaen" w:eastAsia="Times New Roman" w:hAnsi="Sylfaen" w:cs="Arial"/>
                <w:sz w:val="18"/>
                <w:szCs w:val="16"/>
                <w:lang w:val="ka-GE" w:eastAsia="en-GB"/>
              </w:rPr>
              <w:t>7.2</w:t>
            </w:r>
          </w:p>
        </w:tc>
        <w:tc>
          <w:tcPr>
            <w:tcW w:w="14925" w:type="dxa"/>
            <w:gridSpan w:val="97"/>
            <w:shd w:val="clear" w:color="auto" w:fill="B8CCE4" w:themeFill="accent1" w:themeFillTint="66"/>
            <w:noWrap/>
            <w:hideMark/>
          </w:tcPr>
          <w:p w14:paraId="5F9B00DF" w14:textId="624D3804" w:rsidR="00A72E65" w:rsidRPr="000B0AA8" w:rsidRDefault="000B0AA8" w:rsidP="00A72E65">
            <w:pPr>
              <w:rPr>
                <w:rFonts w:ascii="Sylfaen" w:eastAsia="Times New Roman" w:hAnsi="Sylfaen" w:cs="Arial"/>
                <w:sz w:val="18"/>
                <w:szCs w:val="16"/>
                <w:lang w:val="en-US" w:eastAsia="en-GB"/>
              </w:rPr>
            </w:pPr>
            <w:r>
              <w:rPr>
                <w:rFonts w:ascii="Sylfaen" w:eastAsia="Times New Roman" w:hAnsi="Sylfaen" w:cs="Arial"/>
                <w:sz w:val="18"/>
                <w:szCs w:val="16"/>
                <w:lang w:val="en-US" w:eastAsia="en-GB"/>
              </w:rPr>
              <w:t>Support Sustainable Forest Management</w:t>
            </w:r>
          </w:p>
          <w:p w14:paraId="0E2878A6" w14:textId="77777777" w:rsidR="00A72E65" w:rsidRPr="00C40F50" w:rsidRDefault="00A72E65" w:rsidP="00A72E65">
            <w:pPr>
              <w:rPr>
                <w:rFonts w:ascii="Sylfaen" w:eastAsia="Times New Roman" w:hAnsi="Sylfaen" w:cs="Arial"/>
                <w:sz w:val="16"/>
                <w:szCs w:val="16"/>
                <w:lang w:val="ka-GE" w:eastAsia="en-GB"/>
              </w:rPr>
            </w:pPr>
          </w:p>
        </w:tc>
      </w:tr>
      <w:tr w:rsidR="00A72E65" w:rsidRPr="00C40F50" w14:paraId="0E2878AF" w14:textId="77777777" w:rsidTr="00BF2527">
        <w:trPr>
          <w:gridBefore w:val="1"/>
          <w:trHeight w:val="204"/>
        </w:trPr>
        <w:tc>
          <w:tcPr>
            <w:tcW w:w="2551" w:type="dxa"/>
            <w:gridSpan w:val="4"/>
            <w:vMerge w:val="restart"/>
            <w:shd w:val="clear" w:color="auto" w:fill="B8CCE4" w:themeFill="accent1" w:themeFillTint="66"/>
            <w:hideMark/>
          </w:tcPr>
          <w:p w14:paraId="0E2878A8" w14:textId="71A3F740"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sidRPr="00C40F50">
              <w:rPr>
                <w:rFonts w:ascii="Sylfaen" w:eastAsia="Times New Roman" w:hAnsi="Sylfaen" w:cs="Arial"/>
                <w:sz w:val="16"/>
                <w:szCs w:val="16"/>
                <w:lang w:val="ka-GE" w:eastAsia="en-GB"/>
              </w:rPr>
              <w:t xml:space="preserve"> 7.2.1:</w:t>
            </w:r>
          </w:p>
        </w:tc>
        <w:tc>
          <w:tcPr>
            <w:tcW w:w="4629" w:type="dxa"/>
            <w:gridSpan w:val="8"/>
            <w:vMerge w:val="restart"/>
            <w:shd w:val="clear" w:color="auto" w:fill="B8CCE4" w:themeFill="accent1" w:themeFillTint="66"/>
            <w:hideMark/>
          </w:tcPr>
          <w:p w14:paraId="0E2878A9" w14:textId="3A46515D" w:rsidR="00A72E65" w:rsidRPr="000B0AA8" w:rsidRDefault="000B0AA8" w:rsidP="00A72E65">
            <w:pPr>
              <w:rPr>
                <w:rFonts w:ascii="Sylfaen" w:eastAsia="Times New Roman" w:hAnsi="Sylfaen" w:cs="Arial"/>
                <w:sz w:val="16"/>
                <w:szCs w:val="16"/>
                <w:lang w:val="ka-GE" w:eastAsia="en-GB"/>
              </w:rPr>
            </w:pPr>
            <w:proofErr w:type="spellStart"/>
            <w:r w:rsidRPr="000B0AA8">
              <w:rPr>
                <w:rFonts w:ascii="Sylfaen" w:eastAsia="Times New Roman" w:hAnsi="Sylfaen" w:cs="Arial"/>
                <w:sz w:val="16"/>
                <w:szCs w:val="16"/>
                <w:lang w:val="ka-GE" w:eastAsia="en-GB"/>
              </w:rPr>
              <w:t>Forest</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area</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in</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ha</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managed</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with</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sustainable</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management</w:t>
            </w:r>
            <w:proofErr w:type="spellEnd"/>
            <w:r w:rsidRPr="000B0AA8">
              <w:rPr>
                <w:rFonts w:ascii="Sylfaen" w:eastAsia="Times New Roman" w:hAnsi="Sylfaen" w:cs="Arial"/>
                <w:sz w:val="16"/>
                <w:szCs w:val="16"/>
                <w:lang w:val="ka-GE" w:eastAsia="en-GB"/>
              </w:rPr>
              <w:t xml:space="preserve"> </w:t>
            </w:r>
            <w:proofErr w:type="spellStart"/>
            <w:r w:rsidRPr="000B0AA8">
              <w:rPr>
                <w:rFonts w:ascii="Sylfaen" w:eastAsia="Times New Roman" w:hAnsi="Sylfaen" w:cs="Arial"/>
                <w:sz w:val="16"/>
                <w:szCs w:val="16"/>
                <w:lang w:val="ka-GE" w:eastAsia="en-GB"/>
              </w:rPr>
              <w:t>principles</w:t>
            </w:r>
            <w:proofErr w:type="spellEnd"/>
          </w:p>
        </w:tc>
        <w:tc>
          <w:tcPr>
            <w:tcW w:w="1291" w:type="dxa"/>
            <w:gridSpan w:val="9"/>
            <w:shd w:val="clear" w:color="auto" w:fill="B8CCE4" w:themeFill="accent1" w:themeFillTint="66"/>
            <w:noWrap/>
            <w:hideMark/>
          </w:tcPr>
          <w:p w14:paraId="61E19020" w14:textId="7777777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w:t>
            </w:r>
          </w:p>
        </w:tc>
        <w:tc>
          <w:tcPr>
            <w:tcW w:w="1257" w:type="dxa"/>
            <w:gridSpan w:val="11"/>
            <w:shd w:val="clear" w:color="auto" w:fill="B8CCE4" w:themeFill="accent1" w:themeFillTint="66"/>
          </w:tcPr>
          <w:p w14:paraId="0E2878AA" w14:textId="1DC01EB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1008" w:type="dxa"/>
            <w:gridSpan w:val="8"/>
            <w:shd w:val="clear" w:color="auto" w:fill="B8CCE4" w:themeFill="accent1" w:themeFillTint="66"/>
            <w:noWrap/>
          </w:tcPr>
          <w:p w14:paraId="110230F6" w14:textId="5C0F7C93"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80" w:type="dxa"/>
            <w:gridSpan w:val="8"/>
            <w:shd w:val="clear" w:color="auto" w:fill="B8CCE4" w:themeFill="accent1" w:themeFillTint="66"/>
          </w:tcPr>
          <w:p w14:paraId="0E2878AB" w14:textId="60C1FF5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228" w:type="dxa"/>
            <w:gridSpan w:val="12"/>
            <w:shd w:val="clear" w:color="auto" w:fill="B8CCE4" w:themeFill="accent1" w:themeFillTint="66"/>
            <w:noWrap/>
          </w:tcPr>
          <w:p w14:paraId="5FACAA14" w14:textId="3CD74014"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117" w:type="dxa"/>
            <w:gridSpan w:val="10"/>
            <w:shd w:val="clear" w:color="auto" w:fill="B8CCE4" w:themeFill="accent1" w:themeFillTint="66"/>
          </w:tcPr>
          <w:p w14:paraId="0E2878AC" w14:textId="39F94A98"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2936" w:type="dxa"/>
            <w:gridSpan w:val="18"/>
            <w:shd w:val="clear" w:color="auto" w:fill="B8CCE4" w:themeFill="accent1" w:themeFillTint="66"/>
            <w:noWrap/>
          </w:tcPr>
          <w:p w14:paraId="5847D68A" w14:textId="51A0D2C9"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5108" w:type="dxa"/>
            <w:gridSpan w:val="21"/>
            <w:shd w:val="clear" w:color="auto" w:fill="B8CCE4" w:themeFill="accent1" w:themeFillTint="66"/>
          </w:tcPr>
          <w:p w14:paraId="0E2878AE" w14:textId="71EDBFFF"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C40F50" w14:paraId="0E2878B7" w14:textId="77777777" w:rsidTr="00BF2527">
        <w:trPr>
          <w:gridBefore w:val="1"/>
          <w:trHeight w:val="204"/>
        </w:trPr>
        <w:tc>
          <w:tcPr>
            <w:tcW w:w="2551" w:type="dxa"/>
            <w:gridSpan w:val="4"/>
            <w:vMerge/>
            <w:shd w:val="clear" w:color="auto" w:fill="B8CCE4" w:themeFill="accent1" w:themeFillTint="66"/>
            <w:hideMark/>
          </w:tcPr>
          <w:p w14:paraId="0E2878B0"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8CCE4" w:themeFill="accent1" w:themeFillTint="66"/>
            <w:hideMark/>
          </w:tcPr>
          <w:p w14:paraId="0E2878B1"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shd w:val="clear" w:color="auto" w:fill="B8CCE4" w:themeFill="accent1" w:themeFillTint="66"/>
            <w:noWrap/>
            <w:hideMark/>
          </w:tcPr>
          <w:p w14:paraId="69EAFCDC" w14:textId="5A06B58A"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1257" w:type="dxa"/>
            <w:gridSpan w:val="11"/>
            <w:shd w:val="clear" w:color="auto" w:fill="B8CCE4" w:themeFill="accent1" w:themeFillTint="66"/>
          </w:tcPr>
          <w:p w14:paraId="0E2878B2" w14:textId="7CDA576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2019</w:t>
            </w:r>
          </w:p>
        </w:tc>
        <w:tc>
          <w:tcPr>
            <w:tcW w:w="1008" w:type="dxa"/>
            <w:gridSpan w:val="8"/>
            <w:shd w:val="clear" w:color="auto" w:fill="B8CCE4" w:themeFill="accent1" w:themeFillTint="66"/>
            <w:noWrap/>
          </w:tcPr>
          <w:p w14:paraId="09AF529D" w14:textId="5F5D474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2022</w:t>
            </w:r>
          </w:p>
        </w:tc>
        <w:tc>
          <w:tcPr>
            <w:tcW w:w="980" w:type="dxa"/>
            <w:gridSpan w:val="8"/>
            <w:shd w:val="clear" w:color="auto" w:fill="B8CCE4" w:themeFill="accent1" w:themeFillTint="66"/>
          </w:tcPr>
          <w:p w14:paraId="0E2878B3" w14:textId="4A89B6AB"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2024</w:t>
            </w:r>
          </w:p>
        </w:tc>
        <w:tc>
          <w:tcPr>
            <w:tcW w:w="1228" w:type="dxa"/>
            <w:gridSpan w:val="12"/>
            <w:shd w:val="clear" w:color="auto" w:fill="B8CCE4" w:themeFill="accent1" w:themeFillTint="66"/>
            <w:noWrap/>
          </w:tcPr>
          <w:p w14:paraId="7D0B9647" w14:textId="59F8291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2026</w:t>
            </w:r>
          </w:p>
        </w:tc>
        <w:tc>
          <w:tcPr>
            <w:tcW w:w="1117" w:type="dxa"/>
            <w:gridSpan w:val="10"/>
            <w:shd w:val="clear" w:color="auto" w:fill="B8CCE4" w:themeFill="accent1" w:themeFillTint="66"/>
          </w:tcPr>
          <w:p w14:paraId="0E2878B4" w14:textId="629D786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2028</w:t>
            </w:r>
          </w:p>
        </w:tc>
        <w:tc>
          <w:tcPr>
            <w:tcW w:w="2936" w:type="dxa"/>
            <w:gridSpan w:val="18"/>
            <w:shd w:val="clear" w:color="auto" w:fill="B8CCE4" w:themeFill="accent1" w:themeFillTint="66"/>
          </w:tcPr>
          <w:p w14:paraId="69392643" w14:textId="28FD3AEA"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2030</w:t>
            </w:r>
          </w:p>
        </w:tc>
        <w:tc>
          <w:tcPr>
            <w:tcW w:w="5108" w:type="dxa"/>
            <w:gridSpan w:val="21"/>
            <w:vMerge w:val="restart"/>
            <w:shd w:val="clear" w:color="auto" w:fill="B8CCE4" w:themeFill="accent1" w:themeFillTint="66"/>
          </w:tcPr>
          <w:p w14:paraId="0E2878B6" w14:textId="15A22E09" w:rsidR="00A72E65" w:rsidRPr="00C40F50" w:rsidRDefault="000B0AA8"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Annual report of the </w:t>
            </w:r>
            <w:proofErr w:type="spellStart"/>
            <w:r w:rsidR="00B904D6">
              <w:rPr>
                <w:rFonts w:ascii="Sylfaen" w:eastAsia="Times New Roman" w:hAnsi="Sylfaen" w:cs="Arial"/>
                <w:sz w:val="16"/>
                <w:szCs w:val="16"/>
                <w:lang w:val="ka-GE" w:eastAsia="en-GB"/>
              </w:rPr>
              <w:t>Ministry</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of</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Environmental</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Protection</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and</w:t>
            </w:r>
            <w:proofErr w:type="spellEnd"/>
            <w:r w:rsidR="00B904D6">
              <w:rPr>
                <w:rFonts w:ascii="Sylfaen" w:eastAsia="Times New Roman" w:hAnsi="Sylfaen" w:cs="Arial"/>
                <w:sz w:val="16"/>
                <w:szCs w:val="16"/>
                <w:lang w:val="ka-GE" w:eastAsia="en-GB"/>
              </w:rPr>
              <w:t xml:space="preserve"> </w:t>
            </w:r>
            <w:proofErr w:type="spellStart"/>
            <w:r w:rsidR="00B904D6">
              <w:rPr>
                <w:rFonts w:ascii="Sylfaen" w:eastAsia="Times New Roman" w:hAnsi="Sylfaen" w:cs="Arial"/>
                <w:sz w:val="16"/>
                <w:szCs w:val="16"/>
                <w:lang w:val="ka-GE" w:eastAsia="en-GB"/>
              </w:rPr>
              <w:t>Agriculture</w:t>
            </w:r>
            <w:proofErr w:type="spellEnd"/>
          </w:p>
        </w:tc>
      </w:tr>
      <w:tr w:rsidR="00A72E65" w:rsidRPr="00C40F50" w14:paraId="0E2878BF" w14:textId="77777777" w:rsidTr="00BF2527">
        <w:trPr>
          <w:gridBefore w:val="1"/>
          <w:trHeight w:val="305"/>
        </w:trPr>
        <w:tc>
          <w:tcPr>
            <w:tcW w:w="2551" w:type="dxa"/>
            <w:gridSpan w:val="4"/>
            <w:vMerge/>
            <w:shd w:val="clear" w:color="auto" w:fill="B8CCE4" w:themeFill="accent1" w:themeFillTint="66"/>
            <w:hideMark/>
          </w:tcPr>
          <w:p w14:paraId="0E2878B8" w14:textId="77777777" w:rsidR="00A72E65" w:rsidRPr="00C40F50" w:rsidRDefault="00A72E65" w:rsidP="00A72E65">
            <w:pPr>
              <w:rPr>
                <w:rFonts w:ascii="Sylfaen" w:eastAsia="Times New Roman" w:hAnsi="Sylfaen" w:cs="Arial"/>
                <w:sz w:val="16"/>
                <w:szCs w:val="16"/>
                <w:lang w:val="ka-GE" w:eastAsia="en-GB"/>
              </w:rPr>
            </w:pPr>
          </w:p>
        </w:tc>
        <w:tc>
          <w:tcPr>
            <w:tcW w:w="4629" w:type="dxa"/>
            <w:gridSpan w:val="8"/>
            <w:vMerge/>
            <w:shd w:val="clear" w:color="auto" w:fill="B8CCE4" w:themeFill="accent1" w:themeFillTint="66"/>
            <w:hideMark/>
          </w:tcPr>
          <w:p w14:paraId="0E2878B9" w14:textId="77777777" w:rsidR="00A72E65" w:rsidRPr="00C40F50" w:rsidRDefault="00A72E65" w:rsidP="00A72E65">
            <w:pPr>
              <w:rPr>
                <w:rFonts w:ascii="Sylfaen" w:eastAsia="Times New Roman" w:hAnsi="Sylfaen" w:cs="Arial"/>
                <w:sz w:val="16"/>
                <w:szCs w:val="16"/>
                <w:lang w:val="ka-GE" w:eastAsia="en-GB"/>
              </w:rPr>
            </w:pPr>
          </w:p>
        </w:tc>
        <w:tc>
          <w:tcPr>
            <w:tcW w:w="1291" w:type="dxa"/>
            <w:gridSpan w:val="9"/>
            <w:shd w:val="clear" w:color="auto" w:fill="B8CCE4" w:themeFill="accent1" w:themeFillTint="66"/>
            <w:noWrap/>
            <w:hideMark/>
          </w:tcPr>
          <w:p w14:paraId="0AC2CFFD" w14:textId="1CC2F42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1257" w:type="dxa"/>
            <w:gridSpan w:val="11"/>
            <w:shd w:val="clear" w:color="auto" w:fill="B8CCE4" w:themeFill="accent1" w:themeFillTint="66"/>
          </w:tcPr>
          <w:p w14:paraId="0E2878BA" w14:textId="6CBB6A7A" w:rsidR="00A72E65" w:rsidRPr="00E322BA" w:rsidRDefault="00A72E65" w:rsidP="00A72E65">
            <w:pPr>
              <w:rPr>
                <w:rFonts w:ascii="Sylfaen" w:eastAsia="Times New Roman" w:hAnsi="Sylfaen" w:cs="Arial"/>
                <w:sz w:val="16"/>
                <w:szCs w:val="16"/>
                <w:lang w:val="en-US" w:eastAsia="en-GB"/>
              </w:rPr>
            </w:pPr>
            <w:r w:rsidRPr="00C40F50">
              <w:rPr>
                <w:rFonts w:ascii="Sylfaen" w:eastAsia="Times New Roman" w:hAnsi="Sylfaen" w:cs="Arial"/>
                <w:color w:val="000000" w:themeColor="text1"/>
                <w:sz w:val="16"/>
                <w:szCs w:val="16"/>
                <w:lang w:val="ka-GE" w:eastAsia="en-GB"/>
              </w:rPr>
              <w:t>0</w:t>
            </w:r>
          </w:p>
        </w:tc>
        <w:tc>
          <w:tcPr>
            <w:tcW w:w="1008" w:type="dxa"/>
            <w:gridSpan w:val="8"/>
            <w:shd w:val="clear" w:color="auto" w:fill="B8CCE4" w:themeFill="accent1" w:themeFillTint="66"/>
            <w:noWrap/>
          </w:tcPr>
          <w:p w14:paraId="3128ACD8" w14:textId="26B8ABF3" w:rsidR="00A72E65" w:rsidRPr="0004232F" w:rsidRDefault="00A72E65" w:rsidP="00A72E65">
            <w:pPr>
              <w:rPr>
                <w:rFonts w:ascii="Sylfaen" w:eastAsia="Times New Roman" w:hAnsi="Sylfaen" w:cs="Arial"/>
                <w:color w:val="000000" w:themeColor="text1"/>
                <w:sz w:val="16"/>
                <w:szCs w:val="16"/>
                <w:lang w:val="ka-GE" w:eastAsia="en-GB"/>
              </w:rPr>
            </w:pPr>
            <w:r>
              <w:rPr>
                <w:rFonts w:ascii="Sylfaen" w:eastAsia="Times New Roman" w:hAnsi="Sylfaen" w:cs="Arial"/>
                <w:color w:val="000000" w:themeColor="text1"/>
                <w:sz w:val="16"/>
                <w:szCs w:val="16"/>
                <w:lang w:val="ka-GE" w:eastAsia="en-GB"/>
              </w:rPr>
              <w:t>150</w:t>
            </w:r>
            <w:r>
              <w:rPr>
                <w:rFonts w:ascii="Sylfaen" w:eastAsia="Times New Roman" w:hAnsi="Sylfaen" w:cs="Arial"/>
                <w:color w:val="000000" w:themeColor="text1"/>
                <w:sz w:val="16"/>
                <w:szCs w:val="16"/>
                <w:lang w:val="en-US" w:eastAsia="en-GB"/>
              </w:rPr>
              <w:t>, 807</w:t>
            </w:r>
            <w:r>
              <w:rPr>
                <w:rFonts w:ascii="Sylfaen" w:eastAsia="Times New Roman" w:hAnsi="Sylfaen" w:cs="Arial"/>
                <w:color w:val="000000" w:themeColor="text1"/>
                <w:sz w:val="16"/>
                <w:szCs w:val="16"/>
                <w:lang w:val="ka-GE" w:eastAsia="en-GB"/>
              </w:rPr>
              <w:t xml:space="preserve"> </w:t>
            </w:r>
            <w:proofErr w:type="spellStart"/>
            <w:r w:rsidR="000B0AA8">
              <w:rPr>
                <w:rFonts w:ascii="Sylfaen" w:eastAsia="Times New Roman" w:hAnsi="Sylfaen" w:cs="Arial"/>
                <w:color w:val="000000" w:themeColor="text1"/>
                <w:sz w:val="16"/>
                <w:szCs w:val="16"/>
                <w:lang w:val="ka-GE" w:eastAsia="en-GB"/>
              </w:rPr>
              <w:t>ha</w:t>
            </w:r>
            <w:proofErr w:type="spellEnd"/>
          </w:p>
        </w:tc>
        <w:tc>
          <w:tcPr>
            <w:tcW w:w="980" w:type="dxa"/>
            <w:gridSpan w:val="8"/>
            <w:shd w:val="clear" w:color="auto" w:fill="B8CCE4" w:themeFill="accent1" w:themeFillTint="66"/>
          </w:tcPr>
          <w:p w14:paraId="0E2878BB" w14:textId="1A07F8B7" w:rsidR="00A72E65" w:rsidRPr="00C40F50" w:rsidRDefault="00A72E65" w:rsidP="00A72E65">
            <w:pPr>
              <w:rPr>
                <w:rFonts w:ascii="Sylfaen" w:eastAsia="Times New Roman" w:hAnsi="Sylfaen" w:cs="Arial"/>
                <w:color w:val="000000" w:themeColor="text1"/>
                <w:sz w:val="16"/>
                <w:szCs w:val="16"/>
                <w:lang w:val="ka-GE" w:eastAsia="en-GB"/>
              </w:rPr>
            </w:pPr>
            <w:r>
              <w:rPr>
                <w:rFonts w:ascii="Sylfaen" w:eastAsia="Times New Roman" w:hAnsi="Sylfaen" w:cs="Arial"/>
                <w:color w:val="000000" w:themeColor="text1"/>
                <w:sz w:val="16"/>
                <w:szCs w:val="16"/>
                <w:lang w:val="ka-GE" w:eastAsia="en-GB"/>
              </w:rPr>
              <w:t xml:space="preserve">300, 000 </w:t>
            </w:r>
            <w:proofErr w:type="spellStart"/>
            <w:r w:rsidR="000B0AA8">
              <w:rPr>
                <w:rFonts w:ascii="Sylfaen" w:eastAsia="Times New Roman" w:hAnsi="Sylfaen" w:cs="Arial"/>
                <w:color w:val="000000" w:themeColor="text1"/>
                <w:sz w:val="16"/>
                <w:szCs w:val="16"/>
                <w:lang w:val="ka-GE" w:eastAsia="en-GB"/>
              </w:rPr>
              <w:t>ha</w:t>
            </w:r>
            <w:proofErr w:type="spellEnd"/>
          </w:p>
        </w:tc>
        <w:tc>
          <w:tcPr>
            <w:tcW w:w="1228" w:type="dxa"/>
            <w:gridSpan w:val="12"/>
            <w:shd w:val="clear" w:color="auto" w:fill="B8CCE4" w:themeFill="accent1" w:themeFillTint="66"/>
            <w:noWrap/>
          </w:tcPr>
          <w:p w14:paraId="58AB8252" w14:textId="4C5E8E22" w:rsidR="00A72E65" w:rsidRPr="0004232F" w:rsidRDefault="00A72E65" w:rsidP="00A72E65">
            <w:pPr>
              <w:rPr>
                <w:rFonts w:ascii="Sylfaen" w:eastAsia="Times New Roman" w:hAnsi="Sylfaen" w:cs="Arial"/>
                <w:color w:val="000000" w:themeColor="text1"/>
                <w:sz w:val="16"/>
                <w:szCs w:val="16"/>
                <w:lang w:val="ka-GE" w:eastAsia="en-GB"/>
              </w:rPr>
            </w:pPr>
            <w:r>
              <w:rPr>
                <w:rFonts w:ascii="Sylfaen" w:eastAsia="Times New Roman" w:hAnsi="Sylfaen" w:cs="Arial"/>
                <w:color w:val="000000" w:themeColor="text1"/>
                <w:sz w:val="16"/>
                <w:szCs w:val="16"/>
                <w:lang w:val="ka-GE" w:eastAsia="en-GB"/>
              </w:rPr>
              <w:t xml:space="preserve">350, 000 </w:t>
            </w:r>
            <w:proofErr w:type="spellStart"/>
            <w:r w:rsidR="000B0AA8">
              <w:rPr>
                <w:rFonts w:ascii="Sylfaen" w:eastAsia="Times New Roman" w:hAnsi="Sylfaen" w:cs="Arial"/>
                <w:color w:val="000000" w:themeColor="text1"/>
                <w:sz w:val="16"/>
                <w:szCs w:val="16"/>
                <w:lang w:val="ka-GE" w:eastAsia="en-GB"/>
              </w:rPr>
              <w:t>ha</w:t>
            </w:r>
            <w:proofErr w:type="spellEnd"/>
          </w:p>
        </w:tc>
        <w:tc>
          <w:tcPr>
            <w:tcW w:w="1117" w:type="dxa"/>
            <w:gridSpan w:val="10"/>
            <w:shd w:val="clear" w:color="auto" w:fill="B8CCE4" w:themeFill="accent1" w:themeFillTint="66"/>
          </w:tcPr>
          <w:p w14:paraId="0E2878BC" w14:textId="548F6F54" w:rsidR="00A72E65" w:rsidRPr="0004232F" w:rsidRDefault="00A72E65" w:rsidP="00A72E65">
            <w:pPr>
              <w:rPr>
                <w:rFonts w:ascii="Sylfaen" w:eastAsia="Times New Roman" w:hAnsi="Sylfaen" w:cs="Arial"/>
                <w:color w:val="000000" w:themeColor="text1"/>
                <w:sz w:val="16"/>
                <w:szCs w:val="16"/>
                <w:lang w:val="ka-GE" w:eastAsia="en-GB"/>
              </w:rPr>
            </w:pPr>
            <w:r>
              <w:rPr>
                <w:rFonts w:ascii="Sylfaen" w:eastAsia="Times New Roman" w:hAnsi="Sylfaen" w:cs="Arial"/>
                <w:color w:val="000000" w:themeColor="text1"/>
                <w:sz w:val="16"/>
                <w:szCs w:val="16"/>
                <w:lang w:val="ka-GE" w:eastAsia="en-GB"/>
              </w:rPr>
              <w:t xml:space="preserve">402, 000 </w:t>
            </w:r>
            <w:proofErr w:type="spellStart"/>
            <w:r w:rsidR="000B0AA8">
              <w:rPr>
                <w:rFonts w:ascii="Sylfaen" w:eastAsia="Times New Roman" w:hAnsi="Sylfaen" w:cs="Arial"/>
                <w:color w:val="000000" w:themeColor="text1"/>
                <w:sz w:val="16"/>
                <w:szCs w:val="16"/>
                <w:lang w:val="ka-GE" w:eastAsia="en-GB"/>
              </w:rPr>
              <w:t>ha</w:t>
            </w:r>
            <w:proofErr w:type="spellEnd"/>
          </w:p>
        </w:tc>
        <w:tc>
          <w:tcPr>
            <w:tcW w:w="2936" w:type="dxa"/>
            <w:gridSpan w:val="18"/>
            <w:shd w:val="clear" w:color="auto" w:fill="B8CCE4" w:themeFill="accent1" w:themeFillTint="66"/>
            <w:hideMark/>
          </w:tcPr>
          <w:p w14:paraId="79F2C97C" w14:textId="5826E216" w:rsidR="00A72E65" w:rsidRPr="00C40F50" w:rsidRDefault="00A72E65" w:rsidP="00A72E65">
            <w:pPr>
              <w:rPr>
                <w:rFonts w:ascii="Sylfaen" w:eastAsia="Times New Roman" w:hAnsi="Sylfaen" w:cs="Arial"/>
                <w:color w:val="000000" w:themeColor="text1"/>
                <w:sz w:val="16"/>
                <w:szCs w:val="16"/>
                <w:lang w:val="ka-GE" w:eastAsia="en-GB"/>
              </w:rPr>
            </w:pPr>
            <w:r>
              <w:rPr>
                <w:rFonts w:ascii="Sylfaen" w:eastAsia="Times New Roman" w:hAnsi="Sylfaen" w:cs="Arial"/>
                <w:color w:val="000000" w:themeColor="text1"/>
                <w:sz w:val="16"/>
                <w:szCs w:val="16"/>
                <w:lang w:val="ka-GE" w:eastAsia="en-GB"/>
              </w:rPr>
              <w:t xml:space="preserve">  </w:t>
            </w:r>
            <w:r w:rsidRPr="00C40F50">
              <w:rPr>
                <w:rFonts w:ascii="Sylfaen" w:eastAsia="Times New Roman" w:hAnsi="Sylfaen" w:cs="Arial"/>
                <w:color w:val="000000" w:themeColor="text1"/>
                <w:sz w:val="16"/>
                <w:szCs w:val="16"/>
                <w:lang w:val="ka-GE" w:eastAsia="en-GB"/>
              </w:rPr>
              <w:t xml:space="preserve"> </w:t>
            </w:r>
            <w:r>
              <w:rPr>
                <w:rFonts w:ascii="Sylfaen" w:eastAsia="Times New Roman" w:hAnsi="Sylfaen" w:cs="Arial"/>
                <w:color w:val="000000" w:themeColor="text1"/>
                <w:sz w:val="16"/>
                <w:szCs w:val="16"/>
                <w:lang w:val="ka-GE" w:eastAsia="en-GB"/>
              </w:rPr>
              <w:t xml:space="preserve">450, 000 </w:t>
            </w:r>
            <w:proofErr w:type="spellStart"/>
            <w:r w:rsidR="000B0AA8">
              <w:rPr>
                <w:rFonts w:ascii="Sylfaen" w:eastAsia="Times New Roman" w:hAnsi="Sylfaen" w:cs="Arial"/>
                <w:color w:val="000000" w:themeColor="text1"/>
                <w:sz w:val="16"/>
                <w:szCs w:val="16"/>
                <w:lang w:val="ka-GE" w:eastAsia="en-GB"/>
              </w:rPr>
              <w:t>ha</w:t>
            </w:r>
            <w:proofErr w:type="spellEnd"/>
          </w:p>
          <w:p w14:paraId="63D52EB1" w14:textId="20806D6E" w:rsidR="00A72E65" w:rsidRPr="00C40F50" w:rsidRDefault="00A72E65" w:rsidP="00A72E65">
            <w:pPr>
              <w:rPr>
                <w:rFonts w:ascii="Sylfaen" w:eastAsia="Times New Roman" w:hAnsi="Sylfaen" w:cs="Arial"/>
                <w:sz w:val="16"/>
                <w:szCs w:val="16"/>
                <w:lang w:val="ka-GE" w:eastAsia="en-GB"/>
              </w:rPr>
            </w:pPr>
          </w:p>
        </w:tc>
        <w:tc>
          <w:tcPr>
            <w:tcW w:w="5108" w:type="dxa"/>
            <w:gridSpan w:val="21"/>
            <w:vMerge/>
            <w:shd w:val="clear" w:color="auto" w:fill="B8CCE4" w:themeFill="accent1" w:themeFillTint="66"/>
          </w:tcPr>
          <w:p w14:paraId="0E2878BE" w14:textId="6F748312" w:rsidR="00A72E65" w:rsidRPr="00C40F50" w:rsidRDefault="00A72E65" w:rsidP="00A72E65">
            <w:pPr>
              <w:rPr>
                <w:rFonts w:ascii="Sylfaen" w:eastAsia="Times New Roman" w:hAnsi="Sylfaen" w:cs="Arial"/>
                <w:sz w:val="16"/>
                <w:szCs w:val="16"/>
                <w:lang w:val="ka-GE" w:eastAsia="en-GB"/>
              </w:rPr>
            </w:pPr>
          </w:p>
        </w:tc>
      </w:tr>
      <w:tr w:rsidR="00A72E65" w:rsidRPr="009A0C16" w14:paraId="09361E5A" w14:textId="77777777" w:rsidTr="00BF2527">
        <w:trPr>
          <w:gridBefore w:val="1"/>
          <w:trHeight w:val="257"/>
        </w:trPr>
        <w:tc>
          <w:tcPr>
            <w:tcW w:w="2551" w:type="dxa"/>
            <w:gridSpan w:val="4"/>
            <w:shd w:val="clear" w:color="auto" w:fill="DBE5F1" w:themeFill="accent1" w:themeFillTint="33"/>
          </w:tcPr>
          <w:p w14:paraId="428B9D33" w14:textId="04263A28"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tc>
        <w:tc>
          <w:tcPr>
            <w:tcW w:w="19554" w:type="dxa"/>
            <w:gridSpan w:val="105"/>
            <w:shd w:val="clear" w:color="auto" w:fill="DBE5F1" w:themeFill="accent1" w:themeFillTint="33"/>
          </w:tcPr>
          <w:p w14:paraId="42351367" w14:textId="576513FA" w:rsidR="00A72E65" w:rsidRPr="001830E4" w:rsidRDefault="000B0AA8" w:rsidP="00A72E65">
            <w:pPr>
              <w:rPr>
                <w:rFonts w:ascii="Sylfaen" w:eastAsia="Times New Roman" w:hAnsi="Sylfaen" w:cs="Arial"/>
                <w:color w:val="000000" w:themeColor="text1"/>
                <w:sz w:val="16"/>
                <w:szCs w:val="16"/>
                <w:lang w:val="en-US" w:eastAsia="en-GB"/>
              </w:rPr>
            </w:pPr>
            <w:proofErr w:type="spellStart"/>
            <w:r w:rsidRPr="000B0AA8">
              <w:rPr>
                <w:rFonts w:ascii="Sylfaen" w:eastAsia="Times New Roman" w:hAnsi="Sylfaen" w:cs="Arial"/>
                <w:color w:val="000000" w:themeColor="text1"/>
                <w:sz w:val="16"/>
                <w:szCs w:val="16"/>
                <w:lang w:val="ka-GE" w:eastAsia="en-GB"/>
              </w:rPr>
              <w:t>Reduction</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of</w:t>
            </w:r>
            <w:proofErr w:type="spellEnd"/>
            <w:r w:rsidRPr="000B0AA8">
              <w:rPr>
                <w:rFonts w:ascii="Sylfaen" w:eastAsia="Times New Roman" w:hAnsi="Sylfaen" w:cs="Arial"/>
                <w:color w:val="000000" w:themeColor="text1"/>
                <w:sz w:val="16"/>
                <w:szCs w:val="16"/>
                <w:lang w:val="ka-GE" w:eastAsia="en-GB"/>
              </w:rPr>
              <w:t xml:space="preserve"> </w:t>
            </w:r>
            <w:proofErr w:type="spellStart"/>
            <w:r w:rsidR="008B694C">
              <w:rPr>
                <w:rFonts w:ascii="Sylfaen" w:eastAsia="Times New Roman" w:hAnsi="Sylfaen" w:cs="Arial"/>
                <w:color w:val="000000" w:themeColor="text1"/>
                <w:sz w:val="16"/>
                <w:szCs w:val="16"/>
                <w:lang w:val="ka-GE" w:eastAsia="en-GB"/>
              </w:rPr>
              <w:t>the</w:t>
            </w:r>
            <w:proofErr w:type="spellEnd"/>
            <w:r w:rsidR="008B694C">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state</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budget</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and</w:t>
            </w:r>
            <w:proofErr w:type="spellEnd"/>
            <w:r w:rsidRPr="000B0AA8">
              <w:rPr>
                <w:rFonts w:ascii="Sylfaen" w:eastAsia="Times New Roman" w:hAnsi="Sylfaen" w:cs="Arial"/>
                <w:color w:val="000000" w:themeColor="text1"/>
                <w:sz w:val="16"/>
                <w:szCs w:val="16"/>
                <w:lang w:val="ka-GE" w:eastAsia="en-GB"/>
              </w:rPr>
              <w:t>/</w:t>
            </w:r>
            <w:proofErr w:type="spellStart"/>
            <w:r w:rsidRPr="000B0AA8">
              <w:rPr>
                <w:rFonts w:ascii="Sylfaen" w:eastAsia="Times New Roman" w:hAnsi="Sylfaen" w:cs="Arial"/>
                <w:color w:val="000000" w:themeColor="text1"/>
                <w:sz w:val="16"/>
                <w:szCs w:val="16"/>
                <w:lang w:val="ka-GE" w:eastAsia="en-GB"/>
              </w:rPr>
              <w:t>or</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other</w:t>
            </w:r>
            <w:proofErr w:type="spellEnd"/>
            <w:r w:rsidRPr="000B0AA8">
              <w:rPr>
                <w:rFonts w:ascii="Sylfaen" w:eastAsia="Times New Roman" w:hAnsi="Sylfaen" w:cs="Arial"/>
                <w:color w:val="000000" w:themeColor="text1"/>
                <w:sz w:val="16"/>
                <w:szCs w:val="16"/>
                <w:lang w:val="ka-GE" w:eastAsia="en-GB"/>
              </w:rPr>
              <w:t xml:space="preserve"> </w:t>
            </w:r>
            <w:proofErr w:type="spellStart"/>
            <w:r w:rsidRPr="000B0AA8">
              <w:rPr>
                <w:rFonts w:ascii="Sylfaen" w:eastAsia="Times New Roman" w:hAnsi="Sylfaen" w:cs="Arial"/>
                <w:color w:val="000000" w:themeColor="text1"/>
                <w:sz w:val="16"/>
                <w:szCs w:val="16"/>
                <w:lang w:val="ka-GE" w:eastAsia="en-GB"/>
              </w:rPr>
              <w:t>incomes</w:t>
            </w:r>
            <w:proofErr w:type="spellEnd"/>
            <w:r w:rsidRPr="000B0AA8">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No</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allocation</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of</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funds</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for</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newly</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established</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protected</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areas</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Delays</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in</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starting</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date</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of</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color w:val="000000" w:themeColor="text1"/>
                <w:sz w:val="16"/>
                <w:szCs w:val="16"/>
                <w:lang w:val="ka-GE" w:eastAsia="en-GB"/>
              </w:rPr>
              <w:t>the</w:t>
            </w:r>
            <w:proofErr w:type="spellEnd"/>
            <w:r w:rsidR="001830E4" w:rsidRPr="001830E4">
              <w:rPr>
                <w:rFonts w:ascii="Sylfaen" w:eastAsia="Times New Roman" w:hAnsi="Sylfaen" w:cs="Arial"/>
                <w:color w:val="000000" w:themeColor="text1"/>
                <w:sz w:val="16"/>
                <w:szCs w:val="16"/>
                <w:lang w:val="ka-GE" w:eastAsia="en-GB"/>
              </w:rPr>
              <w:t xml:space="preserve"> GCF </w:t>
            </w:r>
            <w:proofErr w:type="spellStart"/>
            <w:r w:rsidR="001830E4" w:rsidRPr="001830E4">
              <w:rPr>
                <w:rFonts w:ascii="Sylfaen" w:eastAsia="Times New Roman" w:hAnsi="Sylfaen" w:cs="Arial"/>
                <w:color w:val="000000" w:themeColor="text1"/>
                <w:sz w:val="16"/>
                <w:szCs w:val="16"/>
                <w:lang w:val="ka-GE" w:eastAsia="en-GB"/>
              </w:rPr>
              <w:t>project</w:t>
            </w:r>
            <w:proofErr w:type="spellEnd"/>
            <w:r w:rsidR="001830E4" w:rsidRPr="001830E4">
              <w:rPr>
                <w:rFonts w:ascii="Sylfaen" w:eastAsia="Times New Roman" w:hAnsi="Sylfaen" w:cs="Arial"/>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Enabling</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Implementation</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of</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Forest</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Sector</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Reform</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in</w:t>
            </w:r>
            <w:proofErr w:type="spellEnd"/>
            <w:r w:rsidR="001830E4" w:rsidRPr="001830E4">
              <w:rPr>
                <w:rFonts w:ascii="Sylfaen" w:eastAsia="Times New Roman" w:hAnsi="Sylfaen" w:cs="Arial"/>
                <w:bCs/>
                <w:color w:val="000000" w:themeColor="text1"/>
                <w:sz w:val="16"/>
                <w:szCs w:val="16"/>
                <w:lang w:val="ka-GE" w:eastAsia="en-GB"/>
              </w:rPr>
              <w:t xml:space="preserve"> Georgia </w:t>
            </w:r>
            <w:proofErr w:type="spellStart"/>
            <w:r w:rsidR="001830E4" w:rsidRPr="001830E4">
              <w:rPr>
                <w:rFonts w:ascii="Sylfaen" w:eastAsia="Times New Roman" w:hAnsi="Sylfaen" w:cs="Arial"/>
                <w:bCs/>
                <w:color w:val="000000" w:themeColor="text1"/>
                <w:sz w:val="16"/>
                <w:szCs w:val="16"/>
                <w:lang w:val="ka-GE" w:eastAsia="en-GB"/>
              </w:rPr>
              <w:t>to</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Reduce</w:t>
            </w:r>
            <w:proofErr w:type="spellEnd"/>
            <w:r w:rsidR="001830E4" w:rsidRPr="001830E4">
              <w:rPr>
                <w:rFonts w:ascii="Sylfaen" w:eastAsia="Times New Roman" w:hAnsi="Sylfaen" w:cs="Arial"/>
                <w:bCs/>
                <w:color w:val="000000" w:themeColor="text1"/>
                <w:sz w:val="16"/>
                <w:szCs w:val="16"/>
                <w:lang w:val="ka-GE" w:eastAsia="en-GB"/>
              </w:rPr>
              <w:t xml:space="preserve"> GHG </w:t>
            </w:r>
            <w:proofErr w:type="spellStart"/>
            <w:r w:rsidR="001830E4" w:rsidRPr="001830E4">
              <w:rPr>
                <w:rFonts w:ascii="Sylfaen" w:eastAsia="Times New Roman" w:hAnsi="Sylfaen" w:cs="Arial"/>
                <w:bCs/>
                <w:color w:val="000000" w:themeColor="text1"/>
                <w:sz w:val="16"/>
                <w:szCs w:val="16"/>
                <w:lang w:val="ka-GE" w:eastAsia="en-GB"/>
              </w:rPr>
              <w:t>Emissions</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from</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Forest</w:t>
            </w:r>
            <w:proofErr w:type="spellEnd"/>
            <w:r w:rsidR="001830E4" w:rsidRPr="001830E4">
              <w:rPr>
                <w:rFonts w:ascii="Sylfaen" w:eastAsia="Times New Roman" w:hAnsi="Sylfaen" w:cs="Arial"/>
                <w:bCs/>
                <w:color w:val="000000" w:themeColor="text1"/>
                <w:sz w:val="16"/>
                <w:szCs w:val="16"/>
                <w:lang w:val="ka-GE" w:eastAsia="en-GB"/>
              </w:rPr>
              <w:t xml:space="preserve"> </w:t>
            </w:r>
            <w:proofErr w:type="spellStart"/>
            <w:r w:rsidR="001830E4" w:rsidRPr="001830E4">
              <w:rPr>
                <w:rFonts w:ascii="Sylfaen" w:eastAsia="Times New Roman" w:hAnsi="Sylfaen" w:cs="Arial"/>
                <w:bCs/>
                <w:color w:val="000000" w:themeColor="text1"/>
                <w:sz w:val="16"/>
                <w:szCs w:val="16"/>
                <w:lang w:val="ka-GE" w:eastAsia="en-GB"/>
              </w:rPr>
              <w:t>Degradation</w:t>
            </w:r>
            <w:proofErr w:type="spellEnd"/>
            <w:r w:rsidR="001830E4" w:rsidRPr="001830E4">
              <w:rPr>
                <w:rFonts w:ascii="Sylfaen" w:eastAsia="Times New Roman" w:hAnsi="Sylfaen" w:cs="Arial"/>
                <w:bCs/>
                <w:color w:val="000000" w:themeColor="text1"/>
                <w:sz w:val="16"/>
                <w:szCs w:val="16"/>
                <w:lang w:val="ka-GE" w:eastAsia="en-GB"/>
              </w:rPr>
              <w:t xml:space="preserve">”; </w:t>
            </w:r>
            <w:r w:rsidR="001830E4">
              <w:rPr>
                <w:rFonts w:ascii="Sylfaen" w:eastAsia="Times New Roman" w:hAnsi="Sylfaen" w:cs="Arial"/>
                <w:color w:val="000000" w:themeColor="text1"/>
                <w:sz w:val="16"/>
                <w:szCs w:val="16"/>
                <w:lang w:val="en-US" w:eastAsia="en-GB"/>
              </w:rPr>
              <w:t>Delays in approval procedures of forest code normative act.</w:t>
            </w:r>
          </w:p>
        </w:tc>
      </w:tr>
      <w:tr w:rsidR="00A72E65" w:rsidRPr="00C40F50" w14:paraId="0E2878CB" w14:textId="77777777" w:rsidTr="00BF2527">
        <w:trPr>
          <w:gridBefore w:val="1"/>
          <w:trHeight w:val="311"/>
        </w:trPr>
        <w:tc>
          <w:tcPr>
            <w:tcW w:w="2551" w:type="dxa"/>
            <w:gridSpan w:val="4"/>
            <w:vMerge w:val="restart"/>
            <w:shd w:val="clear" w:color="auto" w:fill="D9D9D9" w:themeFill="background1" w:themeFillShade="D9"/>
          </w:tcPr>
          <w:p w14:paraId="0E2878C0" w14:textId="47B1D097"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532" w:type="dxa"/>
            <w:gridSpan w:val="6"/>
            <w:vMerge w:val="restart"/>
            <w:shd w:val="clear" w:color="auto" w:fill="D9D9D9" w:themeFill="background1" w:themeFillShade="D9"/>
          </w:tcPr>
          <w:p w14:paraId="0E2878C1" w14:textId="640ACE23"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2097" w:type="dxa"/>
            <w:gridSpan w:val="2"/>
            <w:vMerge w:val="restart"/>
            <w:shd w:val="clear" w:color="auto" w:fill="D9D9D9" w:themeFill="background1" w:themeFillShade="D9"/>
          </w:tcPr>
          <w:p w14:paraId="0E2878C2" w14:textId="5C1D878E" w:rsidR="00A72E65" w:rsidRPr="00C40F50" w:rsidRDefault="00A72E65" w:rsidP="00A72E65">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281" w:type="dxa"/>
            <w:gridSpan w:val="8"/>
            <w:vMerge w:val="restart"/>
            <w:shd w:val="clear" w:color="auto" w:fill="D9D9D9" w:themeFill="background1" w:themeFillShade="D9"/>
            <w:noWrap/>
          </w:tcPr>
          <w:p w14:paraId="62D03009" w14:textId="14081D9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267" w:type="dxa"/>
            <w:gridSpan w:val="12"/>
            <w:vMerge w:val="restart"/>
            <w:shd w:val="clear" w:color="auto" w:fill="D9D9D9" w:themeFill="background1" w:themeFillShade="D9"/>
          </w:tcPr>
          <w:p w14:paraId="04B8D576" w14:textId="11C73B70"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8C3" w14:textId="12AF1BF5" w:rsidR="00A72E65" w:rsidRPr="00C40F50" w:rsidRDefault="00A72E65" w:rsidP="00A72E65">
            <w:pPr>
              <w:rPr>
                <w:rFonts w:ascii="Sylfaen" w:eastAsia="Times New Roman" w:hAnsi="Sylfaen" w:cs="Arial"/>
                <w:sz w:val="16"/>
                <w:szCs w:val="16"/>
                <w:lang w:val="ka-GE" w:eastAsia="en-GB"/>
              </w:rPr>
            </w:pPr>
          </w:p>
        </w:tc>
        <w:tc>
          <w:tcPr>
            <w:tcW w:w="1988" w:type="dxa"/>
            <w:gridSpan w:val="16"/>
            <w:vMerge w:val="restart"/>
            <w:shd w:val="clear" w:color="auto" w:fill="D9D9D9" w:themeFill="background1" w:themeFillShade="D9"/>
            <w:noWrap/>
          </w:tcPr>
          <w:p w14:paraId="0E2878C5" w14:textId="5886EA10" w:rsidR="00A72E65" w:rsidRPr="006F3811" w:rsidRDefault="00A72E65" w:rsidP="00A72E65">
            <w:pPr>
              <w:spacing w:line="360" w:lineRule="auto"/>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2345" w:type="dxa"/>
            <w:gridSpan w:val="22"/>
            <w:vMerge w:val="restart"/>
            <w:shd w:val="clear" w:color="auto" w:fill="D9D9D9" w:themeFill="background1" w:themeFillShade="D9"/>
            <w:noWrap/>
          </w:tcPr>
          <w:p w14:paraId="0E2878C6" w14:textId="29CC80DF"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422" w:type="dxa"/>
            <w:gridSpan w:val="8"/>
            <w:vMerge w:val="restart"/>
            <w:shd w:val="clear" w:color="auto" w:fill="D9D9D9" w:themeFill="background1" w:themeFillShade="D9"/>
          </w:tcPr>
          <w:p w14:paraId="498DDE8D" w14:textId="74523853"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514" w:type="dxa"/>
            <w:gridSpan w:val="10"/>
            <w:vMerge w:val="restart"/>
            <w:shd w:val="clear" w:color="auto" w:fill="D9D9D9" w:themeFill="background1" w:themeFillShade="D9"/>
          </w:tcPr>
          <w:p w14:paraId="0E2878C7" w14:textId="2C55178D"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5108" w:type="dxa"/>
            <w:gridSpan w:val="21"/>
            <w:shd w:val="clear" w:color="auto" w:fill="D9D9D9" w:themeFill="background1" w:themeFillShade="D9"/>
          </w:tcPr>
          <w:p w14:paraId="0E2878C9" w14:textId="067F4072"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A72E65" w:rsidRPr="00C40F50" w14:paraId="4C1CD246" w14:textId="77777777" w:rsidTr="00BF2527">
        <w:trPr>
          <w:gridBefore w:val="1"/>
          <w:trHeight w:val="311"/>
        </w:trPr>
        <w:tc>
          <w:tcPr>
            <w:tcW w:w="2551" w:type="dxa"/>
            <w:gridSpan w:val="4"/>
            <w:vMerge/>
            <w:shd w:val="clear" w:color="auto" w:fill="D9D9D9" w:themeFill="background1" w:themeFillShade="D9"/>
          </w:tcPr>
          <w:p w14:paraId="0B2C6D87"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42729648"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40FC1183" w14:textId="77777777" w:rsidR="00A72E65" w:rsidRPr="00C40F50" w:rsidRDefault="00A72E65" w:rsidP="00A72E65">
            <w:pPr>
              <w:rPr>
                <w:rFonts w:ascii="Sylfaen" w:eastAsia="Times New Roman" w:hAnsi="Sylfaen" w:cs="Arial"/>
                <w:sz w:val="16"/>
                <w:szCs w:val="16"/>
                <w:lang w:val="ka-GE" w:eastAsia="en-GB"/>
              </w:rPr>
            </w:pPr>
          </w:p>
        </w:tc>
        <w:tc>
          <w:tcPr>
            <w:tcW w:w="1281" w:type="dxa"/>
            <w:gridSpan w:val="8"/>
            <w:vMerge/>
            <w:shd w:val="clear" w:color="auto" w:fill="D9D9D9" w:themeFill="background1" w:themeFillShade="D9"/>
            <w:noWrap/>
          </w:tcPr>
          <w:p w14:paraId="3E104EE2" w14:textId="77777777" w:rsidR="00A72E65" w:rsidRPr="00C40F50" w:rsidRDefault="00A72E65" w:rsidP="00A72E65">
            <w:pPr>
              <w:rPr>
                <w:rFonts w:ascii="Sylfaen" w:eastAsia="Times New Roman" w:hAnsi="Sylfaen" w:cs="Arial"/>
                <w:sz w:val="16"/>
                <w:szCs w:val="16"/>
                <w:lang w:val="ka-GE" w:eastAsia="en-GB"/>
              </w:rPr>
            </w:pPr>
          </w:p>
        </w:tc>
        <w:tc>
          <w:tcPr>
            <w:tcW w:w="1267" w:type="dxa"/>
            <w:gridSpan w:val="12"/>
            <w:vMerge/>
            <w:shd w:val="clear" w:color="auto" w:fill="D9D9D9" w:themeFill="background1" w:themeFillShade="D9"/>
          </w:tcPr>
          <w:p w14:paraId="2138A1C3" w14:textId="168316D9"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noWrap/>
          </w:tcPr>
          <w:p w14:paraId="14A28125"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noWrap/>
          </w:tcPr>
          <w:p w14:paraId="394130F9"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cPr>
          <w:p w14:paraId="150093B5"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522F32A9"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1955" w:type="dxa"/>
            <w:gridSpan w:val="9"/>
            <w:shd w:val="clear" w:color="auto" w:fill="D9D9D9" w:themeFill="background1" w:themeFillShade="D9"/>
          </w:tcPr>
          <w:p w14:paraId="1F4D1B48" w14:textId="4FBE9B57"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2189" w:type="dxa"/>
            <w:gridSpan w:val="7"/>
            <w:shd w:val="clear" w:color="auto" w:fill="D9D9D9" w:themeFill="background1" w:themeFillShade="D9"/>
          </w:tcPr>
          <w:p w14:paraId="77B7682A" w14:textId="40A9CCA3"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hAnsi="Sylfaen"/>
                <w:sz w:val="16"/>
                <w:szCs w:val="16"/>
                <w:lang w:val="ka-GE" w:eastAsia="en-GB"/>
              </w:rPr>
              <w:t>Other</w:t>
            </w:r>
            <w:proofErr w:type="spellEnd"/>
          </w:p>
        </w:tc>
        <w:tc>
          <w:tcPr>
            <w:tcW w:w="964" w:type="dxa"/>
            <w:gridSpan w:val="5"/>
            <w:vMerge w:val="restart"/>
            <w:shd w:val="clear" w:color="auto" w:fill="D9D9D9" w:themeFill="background1" w:themeFillShade="D9"/>
          </w:tcPr>
          <w:p w14:paraId="52240D3E" w14:textId="28F4A6C9"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A72E65" w:rsidRPr="00C40F50" w14:paraId="1ED0E5EA" w14:textId="77777777" w:rsidTr="00BF2527">
        <w:trPr>
          <w:gridBefore w:val="1"/>
          <w:trHeight w:val="311"/>
        </w:trPr>
        <w:tc>
          <w:tcPr>
            <w:tcW w:w="2551" w:type="dxa"/>
            <w:gridSpan w:val="4"/>
            <w:vMerge/>
            <w:shd w:val="clear" w:color="auto" w:fill="D9D9D9" w:themeFill="background1" w:themeFillShade="D9"/>
          </w:tcPr>
          <w:p w14:paraId="08BB9D9A"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2532" w:type="dxa"/>
            <w:gridSpan w:val="6"/>
            <w:vMerge/>
            <w:shd w:val="clear" w:color="auto" w:fill="D9D9D9" w:themeFill="background1" w:themeFillShade="D9"/>
          </w:tcPr>
          <w:p w14:paraId="2099CC14"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2097" w:type="dxa"/>
            <w:gridSpan w:val="2"/>
            <w:vMerge/>
            <w:shd w:val="clear" w:color="auto" w:fill="D9D9D9" w:themeFill="background1" w:themeFillShade="D9"/>
          </w:tcPr>
          <w:p w14:paraId="4736D868" w14:textId="77777777" w:rsidR="00A72E65" w:rsidRPr="00C40F50" w:rsidRDefault="00A72E65" w:rsidP="00A72E65">
            <w:pPr>
              <w:rPr>
                <w:rFonts w:ascii="Sylfaen" w:eastAsia="Times New Roman" w:hAnsi="Sylfaen" w:cs="Arial"/>
                <w:sz w:val="16"/>
                <w:szCs w:val="16"/>
                <w:lang w:val="ka-GE" w:eastAsia="en-GB"/>
              </w:rPr>
            </w:pPr>
          </w:p>
        </w:tc>
        <w:tc>
          <w:tcPr>
            <w:tcW w:w="1281" w:type="dxa"/>
            <w:gridSpan w:val="8"/>
            <w:vMerge/>
            <w:shd w:val="clear" w:color="auto" w:fill="D9D9D9" w:themeFill="background1" w:themeFillShade="D9"/>
            <w:noWrap/>
          </w:tcPr>
          <w:p w14:paraId="324B86E7" w14:textId="77777777" w:rsidR="00A72E65" w:rsidRPr="00C40F50" w:rsidRDefault="00A72E65" w:rsidP="00A72E65">
            <w:pPr>
              <w:rPr>
                <w:rFonts w:ascii="Sylfaen" w:eastAsia="Times New Roman" w:hAnsi="Sylfaen" w:cs="Arial"/>
                <w:sz w:val="16"/>
                <w:szCs w:val="16"/>
                <w:lang w:val="ka-GE" w:eastAsia="en-GB"/>
              </w:rPr>
            </w:pPr>
          </w:p>
        </w:tc>
        <w:tc>
          <w:tcPr>
            <w:tcW w:w="1267" w:type="dxa"/>
            <w:gridSpan w:val="12"/>
            <w:vMerge/>
            <w:shd w:val="clear" w:color="auto" w:fill="D9D9D9" w:themeFill="background1" w:themeFillShade="D9"/>
          </w:tcPr>
          <w:p w14:paraId="1E18F004" w14:textId="48B3BC4C" w:rsidR="00A72E65" w:rsidRPr="00C40F50" w:rsidRDefault="00A72E65" w:rsidP="00A72E65">
            <w:pPr>
              <w:rPr>
                <w:rFonts w:ascii="Sylfaen" w:eastAsia="Times New Roman" w:hAnsi="Sylfaen" w:cs="Arial"/>
                <w:sz w:val="16"/>
                <w:szCs w:val="16"/>
                <w:lang w:val="ka-GE" w:eastAsia="en-GB"/>
              </w:rPr>
            </w:pPr>
          </w:p>
        </w:tc>
        <w:tc>
          <w:tcPr>
            <w:tcW w:w="1988" w:type="dxa"/>
            <w:gridSpan w:val="16"/>
            <w:vMerge/>
            <w:shd w:val="clear" w:color="auto" w:fill="D9D9D9" w:themeFill="background1" w:themeFillShade="D9"/>
            <w:noWrap/>
          </w:tcPr>
          <w:p w14:paraId="3DBC81F3" w14:textId="77777777" w:rsidR="00A72E65" w:rsidRPr="00C40F50" w:rsidRDefault="00A72E65" w:rsidP="00A72E65">
            <w:pPr>
              <w:rPr>
                <w:rFonts w:ascii="Sylfaen" w:eastAsia="Times New Roman" w:hAnsi="Sylfaen" w:cs="Arial"/>
                <w:sz w:val="16"/>
                <w:szCs w:val="16"/>
                <w:lang w:val="ka-GE" w:eastAsia="en-GB"/>
              </w:rPr>
            </w:pPr>
          </w:p>
        </w:tc>
        <w:tc>
          <w:tcPr>
            <w:tcW w:w="2345" w:type="dxa"/>
            <w:gridSpan w:val="22"/>
            <w:vMerge/>
            <w:shd w:val="clear" w:color="auto" w:fill="D9D9D9" w:themeFill="background1" w:themeFillShade="D9"/>
            <w:noWrap/>
          </w:tcPr>
          <w:p w14:paraId="03D21F79"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1422" w:type="dxa"/>
            <w:gridSpan w:val="8"/>
            <w:vMerge/>
            <w:shd w:val="clear" w:color="auto" w:fill="D9D9D9" w:themeFill="background1" w:themeFillShade="D9"/>
          </w:tcPr>
          <w:p w14:paraId="2F0E106B"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1514" w:type="dxa"/>
            <w:gridSpan w:val="10"/>
            <w:vMerge/>
            <w:shd w:val="clear" w:color="auto" w:fill="D9D9D9" w:themeFill="background1" w:themeFillShade="D9"/>
          </w:tcPr>
          <w:p w14:paraId="499899D5"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738" w:type="dxa"/>
            <w:gridSpan w:val="2"/>
            <w:shd w:val="clear" w:color="auto" w:fill="D9D9D9" w:themeFill="background1" w:themeFillShade="D9"/>
          </w:tcPr>
          <w:p w14:paraId="48181551" w14:textId="6A04EA1E"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217" w:type="dxa"/>
            <w:gridSpan w:val="7"/>
            <w:shd w:val="clear" w:color="auto" w:fill="D9D9D9" w:themeFill="background1" w:themeFillShade="D9"/>
          </w:tcPr>
          <w:p w14:paraId="58E37A17" w14:textId="25354B89"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094" w:type="dxa"/>
            <w:gridSpan w:val="5"/>
            <w:shd w:val="clear" w:color="auto" w:fill="D9D9D9" w:themeFill="background1" w:themeFillShade="D9"/>
          </w:tcPr>
          <w:p w14:paraId="4D033325" w14:textId="7C906360"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95" w:type="dxa"/>
            <w:gridSpan w:val="2"/>
            <w:shd w:val="clear" w:color="auto" w:fill="D9D9D9" w:themeFill="background1" w:themeFillShade="D9"/>
          </w:tcPr>
          <w:p w14:paraId="7E526CB9" w14:textId="4433A7FD"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964" w:type="dxa"/>
            <w:gridSpan w:val="5"/>
            <w:vMerge/>
            <w:shd w:val="clear" w:color="auto" w:fill="D9D9D9" w:themeFill="background1" w:themeFillShade="D9"/>
          </w:tcPr>
          <w:p w14:paraId="3B21E813" w14:textId="5D8B6F2E"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0E2878E3" w14:textId="77777777" w:rsidTr="00BF2527">
        <w:trPr>
          <w:gridBefore w:val="1"/>
          <w:cantSplit/>
          <w:trHeight w:val="1134"/>
        </w:trPr>
        <w:tc>
          <w:tcPr>
            <w:tcW w:w="2551" w:type="dxa"/>
            <w:gridSpan w:val="4"/>
          </w:tcPr>
          <w:p w14:paraId="0E2878CC" w14:textId="5F436ADB"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lastRenderedPageBreak/>
              <w:t xml:space="preserve">7.2.1 </w:t>
            </w:r>
            <w:r w:rsidRPr="00265496">
              <w:rPr>
                <w:rFonts w:ascii="Sylfaen" w:eastAsia="Times New Roman" w:hAnsi="Sylfaen" w:cs="Arial"/>
                <w:sz w:val="16"/>
                <w:szCs w:val="16"/>
                <w:lang w:val="en-GB" w:eastAsia="en-GB"/>
              </w:rPr>
              <w:t>Introduction of sustainable forest management practice through the implementation of sustainable forest management plans</w:t>
            </w:r>
            <w:r>
              <w:rPr>
                <w:rFonts w:ascii="Sylfaen" w:eastAsia="Times New Roman" w:hAnsi="Sylfaen" w:cs="Arial"/>
                <w:sz w:val="16"/>
                <w:szCs w:val="16"/>
                <w:lang w:val="en-GB" w:eastAsia="en-GB"/>
              </w:rPr>
              <w:t>.</w:t>
            </w:r>
          </w:p>
        </w:tc>
        <w:tc>
          <w:tcPr>
            <w:tcW w:w="2469" w:type="dxa"/>
            <w:gridSpan w:val="5"/>
          </w:tcPr>
          <w:p w14:paraId="5E53F267" w14:textId="0045734F"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Until 2027 i</w:t>
            </w:r>
            <w:r w:rsidRPr="00826072">
              <w:rPr>
                <w:rFonts w:ascii="Sylfaen" w:eastAsia="Times New Roman" w:hAnsi="Sylfaen" w:cs="Arial"/>
                <w:sz w:val="16"/>
                <w:szCs w:val="16"/>
                <w:lang w:val="en-GB" w:eastAsia="en-GB"/>
              </w:rPr>
              <w:t>ntroduction and implementation of sustainable forest management practice on 402,209 ha of forest territory (including 270,807 ha within the framework of the project funded by GCF, and 131,302 ha within the budget funding) through supporting supervision, supply of sustainably produced and obtained firewood, the legislative framework, management of knowledge and capacities, and strengthening the measurement, reporting</w:t>
            </w:r>
            <w:r w:rsidR="00AD50E1">
              <w:rPr>
                <w:rFonts w:ascii="Sylfaen" w:eastAsia="Times New Roman" w:hAnsi="Sylfaen" w:cs="Arial"/>
                <w:sz w:val="16"/>
                <w:szCs w:val="16"/>
                <w:lang w:val="en-GB" w:eastAsia="en-GB"/>
              </w:rPr>
              <w:t>,</w:t>
            </w:r>
            <w:r w:rsidRPr="00826072">
              <w:rPr>
                <w:rFonts w:ascii="Sylfaen" w:eastAsia="Times New Roman" w:hAnsi="Sylfaen" w:cs="Arial"/>
                <w:sz w:val="16"/>
                <w:szCs w:val="16"/>
                <w:lang w:val="en-GB" w:eastAsia="en-GB"/>
              </w:rPr>
              <w:t xml:space="preserve"> and verification (MRV) system.</w:t>
            </w:r>
          </w:p>
          <w:p w14:paraId="0E2878CF" w14:textId="5DAB2BC3" w:rsidR="00A72E65" w:rsidRPr="00613BC5" w:rsidRDefault="00A72E65" w:rsidP="00A72E65">
            <w:pPr>
              <w:pStyle w:val="A2AContent"/>
              <w:spacing w:before="60" w:after="60" w:line="240" w:lineRule="auto"/>
              <w:jc w:val="left"/>
              <w:rPr>
                <w:rFonts w:ascii="Sylfaen" w:eastAsia="Times New Roman" w:hAnsi="Sylfaen" w:cs="Arial"/>
                <w:b w:val="0"/>
                <w:noProof w:val="0"/>
                <w:color w:val="auto"/>
                <w:sz w:val="16"/>
                <w:szCs w:val="16"/>
                <w:lang w:val="en-US" w:eastAsia="en-GB"/>
              </w:rPr>
            </w:pPr>
            <w:r>
              <w:rPr>
                <w:rFonts w:ascii="Sylfaen" w:eastAsia="Times New Roman" w:hAnsi="Sylfaen" w:cs="Arial"/>
                <w:b w:val="0"/>
                <w:noProof w:val="0"/>
                <w:color w:val="auto"/>
                <w:sz w:val="16"/>
                <w:szCs w:val="16"/>
                <w:lang w:val="en-GB" w:eastAsia="en-GB"/>
              </w:rPr>
              <w:t xml:space="preserve">This intervention also </w:t>
            </w:r>
            <w:r w:rsidRPr="004B51AD">
              <w:rPr>
                <w:rFonts w:ascii="Sylfaen" w:eastAsia="Times New Roman" w:hAnsi="Sylfaen" w:cs="Arial"/>
                <w:b w:val="0"/>
                <w:noProof w:val="0"/>
                <w:color w:val="auto"/>
                <w:sz w:val="16"/>
                <w:szCs w:val="16"/>
                <w:lang w:val="en-GB" w:eastAsia="en-GB"/>
              </w:rPr>
              <w:t>includes the support of measures like the development of necessary infrastructure/maintenance/cutting/forest restoration/sanitary cutting etc.</w:t>
            </w:r>
          </w:p>
        </w:tc>
        <w:tc>
          <w:tcPr>
            <w:tcW w:w="2445" w:type="dxa"/>
            <w:gridSpan w:val="8"/>
          </w:tcPr>
          <w:p w14:paraId="766E3C99"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Association Agreement: </w:t>
            </w:r>
          </w:p>
          <w:p w14:paraId="7E17AC12"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Article </w:t>
            </w:r>
            <w:proofErr w:type="gramStart"/>
            <w:r w:rsidRPr="00D63164">
              <w:rPr>
                <w:rFonts w:ascii="Sylfaen" w:eastAsia="Times New Roman" w:hAnsi="Sylfaen" w:cs="Arial"/>
                <w:sz w:val="16"/>
                <w:szCs w:val="16"/>
                <w:lang w:val="en-GB" w:eastAsia="en-GB"/>
              </w:rPr>
              <w:t>302</w:t>
            </w:r>
            <w:r>
              <w:rPr>
                <w:rFonts w:ascii="Sylfaen" w:eastAsia="Times New Roman" w:hAnsi="Sylfaen" w:cs="Arial"/>
                <w:sz w:val="16"/>
                <w:szCs w:val="16"/>
                <w:lang w:val="en-GB" w:eastAsia="en-GB"/>
              </w:rPr>
              <w:t>;</w:t>
            </w:r>
            <w:proofErr w:type="gramEnd"/>
          </w:p>
          <w:p w14:paraId="6D311D5B"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SDG1 (No poverty)</w:t>
            </w:r>
            <w:r>
              <w:rPr>
                <w:rFonts w:ascii="Sylfaen" w:eastAsia="Times New Roman" w:hAnsi="Sylfaen" w:cs="Arial"/>
                <w:sz w:val="16"/>
                <w:szCs w:val="16"/>
                <w:lang w:val="en-GB" w:eastAsia="en-GB"/>
              </w:rPr>
              <w:t xml:space="preserve"> </w:t>
            </w:r>
            <w:r w:rsidRPr="00D63164">
              <w:rPr>
                <w:rFonts w:ascii="Sylfaen" w:eastAsia="Times New Roman" w:hAnsi="Sylfaen" w:cs="Arial"/>
                <w:sz w:val="16"/>
                <w:szCs w:val="16"/>
                <w:lang w:val="en-GB" w:eastAsia="en-GB"/>
              </w:rPr>
              <w:t>and SDG15 (Life on land)</w:t>
            </w:r>
            <w:r>
              <w:rPr>
                <w:rFonts w:ascii="Sylfaen" w:eastAsia="Times New Roman" w:hAnsi="Sylfaen" w:cs="Arial"/>
                <w:sz w:val="16"/>
                <w:szCs w:val="16"/>
                <w:lang w:val="en-GB" w:eastAsia="en-GB"/>
              </w:rPr>
              <w:t>.</w:t>
            </w:r>
          </w:p>
          <w:p w14:paraId="0E2878D2" w14:textId="62B9368A" w:rsidR="00A72E65" w:rsidRPr="006F3811" w:rsidRDefault="00A72E65" w:rsidP="00A72E65">
            <w:pPr>
              <w:rPr>
                <w:rFonts w:ascii="Sylfaen" w:eastAsia="Times New Roman" w:hAnsi="Sylfaen" w:cs="Arial"/>
                <w:sz w:val="16"/>
                <w:szCs w:val="16"/>
                <w:lang w:val="en-GB" w:eastAsia="en-GB"/>
              </w:rPr>
            </w:pPr>
          </w:p>
        </w:tc>
        <w:tc>
          <w:tcPr>
            <w:tcW w:w="1333" w:type="dxa"/>
            <w:gridSpan w:val="10"/>
            <w:noWrap/>
          </w:tcPr>
          <w:p w14:paraId="2DD81E13" w14:textId="3618B767" w:rsidR="00A72E65" w:rsidRDefault="00A72E65" w:rsidP="00A72E65">
            <w:pPr>
              <w:rPr>
                <w:rFonts w:ascii="Sylfaen" w:eastAsia="Times New Roman" w:hAnsi="Sylfaen" w:cs="Arial"/>
                <w:sz w:val="16"/>
                <w:szCs w:val="16"/>
                <w:lang w:val="ka-GE" w:eastAsia="en-GB"/>
              </w:rPr>
            </w:pPr>
            <w:proofErr w:type="spellStart"/>
            <w:r w:rsidRPr="00E45149">
              <w:rPr>
                <w:rFonts w:ascii="Sylfaen" w:eastAsia="Times New Roman" w:hAnsi="Sylfaen" w:cs="Arial"/>
                <w:sz w:val="16"/>
                <w:szCs w:val="16"/>
                <w:lang w:val="ka-GE" w:eastAsia="en-GB"/>
              </w:rPr>
              <w:t>Sustainable</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forest</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management</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plan</w:t>
            </w:r>
            <w:proofErr w:type="spellEnd"/>
            <w:r w:rsidRPr="00E45149">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is</w:t>
            </w:r>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developed</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and</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approved</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in</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at</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least</w:t>
            </w:r>
            <w:proofErr w:type="spellEnd"/>
            <w:r w:rsidRPr="00E45149">
              <w:rPr>
                <w:rFonts w:ascii="Sylfaen" w:eastAsia="Times New Roman" w:hAnsi="Sylfaen" w:cs="Arial"/>
                <w:sz w:val="16"/>
                <w:szCs w:val="16"/>
                <w:lang w:val="ka-GE" w:eastAsia="en-GB"/>
              </w:rPr>
              <w:t xml:space="preserve"> 7 </w:t>
            </w:r>
            <w:proofErr w:type="spellStart"/>
            <w:r w:rsidRPr="00E45149">
              <w:rPr>
                <w:rFonts w:ascii="Sylfaen" w:eastAsia="Times New Roman" w:hAnsi="Sylfaen" w:cs="Arial"/>
                <w:sz w:val="16"/>
                <w:szCs w:val="16"/>
                <w:lang w:val="ka-GE" w:eastAsia="en-GB"/>
              </w:rPr>
              <w:t>municipalities</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Lanchkhuti</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Chokhatauri</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Dedoplistskaro-Sighnaghi</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Adigeni</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Lentekhi</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Lagodekhi</w:t>
            </w:r>
            <w:proofErr w:type="spellEnd"/>
            <w:r w:rsidRPr="00E45149">
              <w:rPr>
                <w:rFonts w:ascii="Sylfaen" w:eastAsia="Times New Roman" w:hAnsi="Sylfaen" w:cs="Arial"/>
                <w:sz w:val="16"/>
                <w:szCs w:val="16"/>
                <w:lang w:val="ka-GE" w:eastAsia="en-GB"/>
              </w:rPr>
              <w:t xml:space="preserve">, </w:t>
            </w:r>
            <w:proofErr w:type="spellStart"/>
            <w:r w:rsidRPr="00E45149">
              <w:rPr>
                <w:rFonts w:ascii="Sylfaen" w:eastAsia="Times New Roman" w:hAnsi="Sylfaen" w:cs="Arial"/>
                <w:sz w:val="16"/>
                <w:szCs w:val="16"/>
                <w:lang w:val="ka-GE" w:eastAsia="en-GB"/>
              </w:rPr>
              <w:t>Akhmeta</w:t>
            </w:r>
            <w:proofErr w:type="spellEnd"/>
            <w:r w:rsidRPr="00E45149">
              <w:rPr>
                <w:rFonts w:ascii="Sylfaen" w:eastAsia="Times New Roman" w:hAnsi="Sylfaen" w:cs="Arial"/>
                <w:sz w:val="16"/>
                <w:szCs w:val="16"/>
                <w:lang w:val="ka-GE" w:eastAsia="en-GB"/>
              </w:rPr>
              <w:t>);</w:t>
            </w:r>
          </w:p>
          <w:p w14:paraId="6D40B066" w14:textId="77777777" w:rsidR="00A72E65" w:rsidRPr="00C40F50" w:rsidRDefault="00A72E65" w:rsidP="00A72E65">
            <w:pPr>
              <w:rPr>
                <w:rFonts w:ascii="Sylfaen" w:eastAsia="Times New Roman" w:hAnsi="Sylfaen" w:cs="Arial"/>
                <w:sz w:val="16"/>
                <w:szCs w:val="16"/>
                <w:lang w:val="ka-GE" w:eastAsia="en-GB"/>
              </w:rPr>
            </w:pPr>
          </w:p>
          <w:p w14:paraId="2CA0870A" w14:textId="602D17F3" w:rsidR="00A72E65" w:rsidRPr="00C40F50" w:rsidRDefault="00A72E65" w:rsidP="00A72E65">
            <w:pPr>
              <w:rPr>
                <w:rFonts w:ascii="Sylfaen" w:eastAsia="Times New Roman" w:hAnsi="Sylfaen" w:cs="Arial"/>
                <w:sz w:val="16"/>
                <w:szCs w:val="16"/>
                <w:lang w:val="ka-GE" w:eastAsia="en-GB"/>
              </w:rPr>
            </w:pPr>
            <w:r w:rsidRPr="003356B4">
              <w:rPr>
                <w:rFonts w:ascii="Sylfaen" w:eastAsia="Times New Roman" w:hAnsi="Sylfaen" w:cs="Arial"/>
                <w:sz w:val="16"/>
                <w:szCs w:val="16"/>
                <w:lang w:val="ka-GE" w:eastAsia="en-GB"/>
              </w:rPr>
              <w:t xml:space="preserve">269,954 </w:t>
            </w:r>
            <w:proofErr w:type="spellStart"/>
            <w:r w:rsidRPr="003356B4">
              <w:rPr>
                <w:rFonts w:ascii="Sylfaen" w:eastAsia="Times New Roman" w:hAnsi="Sylfaen" w:cs="Arial"/>
                <w:sz w:val="16"/>
                <w:szCs w:val="16"/>
                <w:lang w:val="ka-GE" w:eastAsia="en-GB"/>
              </w:rPr>
              <w:t>ha</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of</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forest</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area</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is</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sustainably</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managed</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in</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the</w:t>
            </w:r>
            <w:proofErr w:type="spellEnd"/>
            <w:r w:rsidRPr="003356B4">
              <w:rPr>
                <w:rFonts w:ascii="Sylfaen" w:eastAsia="Times New Roman" w:hAnsi="Sylfaen" w:cs="Arial"/>
                <w:sz w:val="16"/>
                <w:szCs w:val="16"/>
                <w:lang w:val="ka-GE" w:eastAsia="en-GB"/>
              </w:rPr>
              <w:t xml:space="preserve"> </w:t>
            </w:r>
            <w:proofErr w:type="spellStart"/>
            <w:r w:rsidRPr="003356B4">
              <w:rPr>
                <w:rFonts w:ascii="Sylfaen" w:eastAsia="Times New Roman" w:hAnsi="Sylfaen" w:cs="Arial"/>
                <w:sz w:val="16"/>
                <w:szCs w:val="16"/>
                <w:lang w:val="ka-GE" w:eastAsia="en-GB"/>
              </w:rPr>
              <w:t>municipality</w:t>
            </w:r>
            <w:proofErr w:type="spellEnd"/>
            <w:r w:rsidRPr="003356B4">
              <w:rPr>
                <w:rFonts w:ascii="Sylfaen" w:eastAsia="Times New Roman" w:hAnsi="Sylfaen" w:cs="Arial"/>
                <w:sz w:val="16"/>
                <w:szCs w:val="16"/>
                <w:lang w:val="ka-GE" w:eastAsia="en-GB"/>
              </w:rPr>
              <w:t>.</w:t>
            </w:r>
          </w:p>
        </w:tc>
        <w:tc>
          <w:tcPr>
            <w:tcW w:w="1823" w:type="dxa"/>
            <w:gridSpan w:val="10"/>
          </w:tcPr>
          <w:p w14:paraId="0E2878D4" w14:textId="4D27AD05"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Annual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reports</w:t>
            </w:r>
            <w:proofErr w:type="spellEnd"/>
            <w:r w:rsidRPr="009B6CF5">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of the</w:t>
            </w:r>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1558" w:type="dxa"/>
            <w:gridSpan w:val="16"/>
            <w:noWrap/>
          </w:tcPr>
          <w:p w14:paraId="0E2878D6" w14:textId="2C3C7352"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1882" w:type="dxa"/>
            <w:gridSpan w:val="17"/>
            <w:noWrap/>
          </w:tcPr>
          <w:p w14:paraId="5E09D6A7" w14:textId="77777777" w:rsidR="00A72E65" w:rsidRPr="009817DA" w:rsidRDefault="00A72E65" w:rsidP="00A72E65">
            <w:pPr>
              <w:rPr>
                <w:rFonts w:ascii="Sylfaen" w:eastAsia="Times New Roman" w:hAnsi="Sylfaen" w:cs="Arial"/>
                <w:sz w:val="16"/>
                <w:szCs w:val="16"/>
                <w:lang w:val="ka-GE" w:eastAsia="en-GB"/>
              </w:rPr>
            </w:pPr>
            <w:proofErr w:type="spellStart"/>
            <w:r w:rsidRPr="009817DA">
              <w:rPr>
                <w:rFonts w:ascii="Sylfaen" w:eastAsia="Times New Roman" w:hAnsi="Sylfaen" w:cs="Arial"/>
                <w:sz w:val="16"/>
                <w:szCs w:val="16"/>
                <w:lang w:val="ka-GE" w:eastAsia="en-GB"/>
              </w:rPr>
              <w:t>ltd</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National</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Forestry</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Agency</w:t>
            </w:r>
            <w:proofErr w:type="spellEnd"/>
            <w:r w:rsidRPr="009817DA">
              <w:rPr>
                <w:rFonts w:ascii="Sylfaen" w:eastAsia="Times New Roman" w:hAnsi="Sylfaen" w:cs="Arial"/>
                <w:sz w:val="16"/>
                <w:szCs w:val="16"/>
                <w:lang w:val="ka-GE" w:eastAsia="en-GB"/>
              </w:rPr>
              <w:t>”</w:t>
            </w:r>
          </w:p>
          <w:p w14:paraId="3A7CB416" w14:textId="77777777" w:rsidR="00A72E65" w:rsidRDefault="00A72E65" w:rsidP="00A72E65">
            <w:pPr>
              <w:rPr>
                <w:rFonts w:ascii="Sylfaen" w:eastAsia="Times New Roman" w:hAnsi="Sylfaen" w:cs="Arial"/>
                <w:sz w:val="16"/>
                <w:szCs w:val="16"/>
                <w:lang w:val="ka-GE" w:eastAsia="en-GB"/>
              </w:rPr>
            </w:pPr>
          </w:p>
          <w:p w14:paraId="5D158DA7" w14:textId="77777777" w:rsidR="00A72E65" w:rsidRPr="00C40F50" w:rsidRDefault="00A72E65" w:rsidP="00A72E65">
            <w:pPr>
              <w:rPr>
                <w:rFonts w:ascii="Sylfaen" w:eastAsia="Times New Roman" w:hAnsi="Sylfaen" w:cs="Arial"/>
                <w:sz w:val="16"/>
                <w:szCs w:val="16"/>
                <w:lang w:val="ka-GE" w:eastAsia="en-GB"/>
              </w:rPr>
            </w:pPr>
            <w:proofErr w:type="spellStart"/>
            <w:r w:rsidRPr="000C5D39">
              <w:rPr>
                <w:rFonts w:ascii="Sylfaen" w:eastAsia="Times New Roman" w:hAnsi="Sylfaen" w:cs="Arial"/>
                <w:sz w:val="16"/>
                <w:szCs w:val="16"/>
                <w:lang w:val="ka-GE" w:eastAsia="en-GB"/>
              </w:rPr>
              <w:t>The</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State</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Sub-Agency</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Department</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of</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Environmental</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Supervision</w:t>
            </w:r>
            <w:proofErr w:type="spellEnd"/>
          </w:p>
          <w:p w14:paraId="0E2878D8" w14:textId="77777777" w:rsidR="00A72E65" w:rsidRPr="00C40F50" w:rsidRDefault="00A72E65" w:rsidP="00A72E65">
            <w:pPr>
              <w:rPr>
                <w:rFonts w:ascii="Sylfaen" w:eastAsia="Times New Roman" w:hAnsi="Sylfaen" w:cs="Arial"/>
                <w:sz w:val="16"/>
                <w:szCs w:val="16"/>
                <w:lang w:val="ka-GE" w:eastAsia="en-GB"/>
              </w:rPr>
            </w:pPr>
          </w:p>
          <w:p w14:paraId="6ECDBD6E" w14:textId="77777777" w:rsidR="00A72E65" w:rsidRPr="00C40F50" w:rsidRDefault="00A72E65" w:rsidP="00A72E65">
            <w:pPr>
              <w:rPr>
                <w:rFonts w:ascii="Sylfaen" w:eastAsia="Times New Roman" w:hAnsi="Sylfaen" w:cs="Arial"/>
                <w:sz w:val="16"/>
                <w:szCs w:val="16"/>
                <w:lang w:val="en-US" w:eastAsia="en-GB"/>
              </w:rPr>
            </w:pPr>
          </w:p>
          <w:p w14:paraId="1785EFEE" w14:textId="2EBB4392" w:rsidR="00A72E65" w:rsidRPr="00C40F50" w:rsidRDefault="00A72E65" w:rsidP="00A72E65">
            <w:pPr>
              <w:rPr>
                <w:rFonts w:ascii="Sylfaen" w:eastAsia="Times New Roman" w:hAnsi="Sylfaen" w:cs="Arial"/>
                <w:sz w:val="16"/>
                <w:szCs w:val="16"/>
                <w:lang w:val="ka-GE" w:eastAsia="en-GB"/>
              </w:rPr>
            </w:pPr>
          </w:p>
          <w:p w14:paraId="0E2878DD" w14:textId="77777777" w:rsidR="00A72E65" w:rsidRPr="00C40F50" w:rsidRDefault="00A72E65" w:rsidP="00A72E65">
            <w:pPr>
              <w:rPr>
                <w:rFonts w:ascii="Sylfaen" w:eastAsia="Times New Roman" w:hAnsi="Sylfaen" w:cs="Arial"/>
                <w:sz w:val="16"/>
                <w:szCs w:val="16"/>
                <w:lang w:val="ka-GE" w:eastAsia="en-GB"/>
              </w:rPr>
            </w:pPr>
          </w:p>
        </w:tc>
        <w:tc>
          <w:tcPr>
            <w:tcW w:w="1283" w:type="dxa"/>
            <w:gridSpan w:val="5"/>
          </w:tcPr>
          <w:p w14:paraId="7404CD1F" w14:textId="6EE33D81" w:rsidR="00A72E65" w:rsidRPr="004B51AD"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653" w:type="dxa"/>
            <w:gridSpan w:val="13"/>
          </w:tcPr>
          <w:p w14:paraId="185115AB" w14:textId="0ED2A272" w:rsidR="00A72E65" w:rsidRDefault="00A72E65" w:rsidP="00A72E65">
            <w:pPr>
              <w:rPr>
                <w:rFonts w:ascii="Sylfaen" w:eastAsia="Times New Roman" w:hAnsi="Sylfaen" w:cs="Arial"/>
                <w:sz w:val="16"/>
                <w:szCs w:val="16"/>
                <w:lang w:val="ka-GE" w:eastAsia="en-GB"/>
              </w:rPr>
            </w:pPr>
            <w:r w:rsidRPr="00A31B31">
              <w:rPr>
                <w:rFonts w:ascii="Sylfaen" w:eastAsia="Times New Roman" w:hAnsi="Sylfaen" w:cs="Arial"/>
                <w:sz w:val="16"/>
                <w:szCs w:val="16"/>
                <w:lang w:val="ka-GE" w:eastAsia="en-GB"/>
              </w:rPr>
              <w:t>12,512,960</w:t>
            </w:r>
            <w:r>
              <w:rPr>
                <w:rFonts w:ascii="Sylfaen" w:eastAsia="Times New Roman" w:hAnsi="Sylfaen" w:cs="Arial"/>
                <w:sz w:val="16"/>
                <w:szCs w:val="16"/>
                <w:lang w:val="ka-GE" w:eastAsia="en-GB"/>
              </w:rPr>
              <w:t>.0</w:t>
            </w:r>
          </w:p>
          <w:p w14:paraId="0E2878DF" w14:textId="731BE34C"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GEL</w:t>
            </w:r>
          </w:p>
        </w:tc>
        <w:tc>
          <w:tcPr>
            <w:tcW w:w="768" w:type="dxa"/>
            <w:gridSpan w:val="4"/>
          </w:tcPr>
          <w:p w14:paraId="25A93F12" w14:textId="66E58758"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2,510,000.0 GEL</w:t>
            </w:r>
          </w:p>
        </w:tc>
        <w:tc>
          <w:tcPr>
            <w:tcW w:w="1170" w:type="dxa"/>
            <w:gridSpan w:val="4"/>
          </w:tcPr>
          <w:p w14:paraId="60EF9C11" w14:textId="4ACF5D08" w:rsidR="00A72E65" w:rsidRPr="00E90FAC" w:rsidRDefault="00A72E65" w:rsidP="00A72E65">
            <w:pPr>
              <w:rPr>
                <w:rFonts w:ascii="Sylfaen" w:eastAsia="Times New Roman" w:hAnsi="Sylfaen" w:cs="Arial"/>
                <w:sz w:val="16"/>
                <w:szCs w:val="16"/>
                <w:lang w:val="ka-GE" w:eastAsia="en-GB"/>
              </w:rPr>
            </w:pPr>
            <w:r w:rsidRPr="00E90FAC">
              <w:rPr>
                <w:rFonts w:ascii="Sylfaen" w:eastAsia="Times New Roman" w:hAnsi="Sylfaen" w:cs="Times New Roman"/>
                <w:color w:val="000000"/>
                <w:sz w:val="16"/>
                <w:szCs w:val="16"/>
              </w:rPr>
              <w:t>31 09 0</w:t>
            </w:r>
            <w:r>
              <w:rPr>
                <w:rFonts w:ascii="Sylfaen" w:eastAsia="Times New Roman" w:hAnsi="Sylfaen" w:cs="Times New Roman"/>
                <w:color w:val="000000"/>
                <w:sz w:val="16"/>
                <w:szCs w:val="16"/>
                <w:lang w:val="ka-GE"/>
              </w:rPr>
              <w:t>4</w:t>
            </w:r>
          </w:p>
        </w:tc>
        <w:tc>
          <w:tcPr>
            <w:tcW w:w="1169" w:type="dxa"/>
            <w:gridSpan w:val="7"/>
          </w:tcPr>
          <w:p w14:paraId="68E2F390" w14:textId="5F848665" w:rsidR="00A72E65" w:rsidRDefault="00A72E65" w:rsidP="00A72E65">
            <w:pPr>
              <w:rPr>
                <w:rFonts w:ascii="Sylfaen" w:eastAsia="Times New Roman" w:hAnsi="Sylfaen" w:cs="Arial"/>
                <w:sz w:val="16"/>
                <w:szCs w:val="16"/>
                <w:lang w:val="ka-GE" w:eastAsia="en-GB"/>
              </w:rPr>
            </w:pPr>
            <w:r w:rsidRPr="00CB3F57">
              <w:rPr>
                <w:rFonts w:ascii="Sylfaen" w:eastAsia="Times New Roman" w:hAnsi="Sylfaen" w:cs="Arial"/>
                <w:sz w:val="16"/>
                <w:szCs w:val="16"/>
                <w:lang w:val="ka-GE" w:eastAsia="en-GB"/>
              </w:rPr>
              <w:t>10,002,960</w:t>
            </w:r>
            <w:r>
              <w:rPr>
                <w:rFonts w:ascii="Sylfaen" w:eastAsia="Times New Roman" w:hAnsi="Sylfaen" w:cs="Arial"/>
                <w:sz w:val="16"/>
                <w:szCs w:val="16"/>
                <w:lang w:val="ka-GE" w:eastAsia="en-GB"/>
              </w:rPr>
              <w:t>.0</w:t>
            </w:r>
          </w:p>
          <w:p w14:paraId="2FD386C5" w14:textId="4B5A1E08"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GEL</w:t>
            </w:r>
          </w:p>
          <w:p w14:paraId="166829A1" w14:textId="77777777" w:rsidR="00A72E65" w:rsidRDefault="00A72E65" w:rsidP="00A72E65">
            <w:pPr>
              <w:rPr>
                <w:rFonts w:ascii="Sylfaen" w:eastAsia="Times New Roman" w:hAnsi="Sylfaen" w:cs="Arial"/>
                <w:sz w:val="16"/>
                <w:szCs w:val="16"/>
                <w:lang w:val="en-US" w:eastAsia="en-GB"/>
              </w:rPr>
            </w:pPr>
          </w:p>
          <w:p w14:paraId="6FC6BC5D" w14:textId="2B5E1A80" w:rsidR="00A72E65" w:rsidRPr="006D4645"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(grant)</w:t>
            </w:r>
          </w:p>
          <w:p w14:paraId="71D160A7" w14:textId="2EF2BCA2"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 </w:t>
            </w:r>
          </w:p>
          <w:p w14:paraId="2F182F25" w14:textId="527FC37F" w:rsidR="00A72E65" w:rsidRPr="00C40F50" w:rsidRDefault="00A72E65" w:rsidP="00A72E65">
            <w:pPr>
              <w:rPr>
                <w:rFonts w:ascii="Sylfaen" w:eastAsia="Times New Roman" w:hAnsi="Sylfaen" w:cs="Arial"/>
                <w:sz w:val="16"/>
                <w:szCs w:val="16"/>
                <w:lang w:val="ka-GE" w:eastAsia="en-GB"/>
              </w:rPr>
            </w:pPr>
          </w:p>
        </w:tc>
        <w:tc>
          <w:tcPr>
            <w:tcW w:w="1084" w:type="dxa"/>
            <w:gridSpan w:val="3"/>
          </w:tcPr>
          <w:p w14:paraId="0E2878E0" w14:textId="0586DB58" w:rsidR="00A72E65" w:rsidRPr="009D6039"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GCF</w:t>
            </w:r>
            <w:r>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Government of Germany</w:t>
            </w:r>
          </w:p>
        </w:tc>
        <w:tc>
          <w:tcPr>
            <w:tcW w:w="917" w:type="dxa"/>
            <w:gridSpan w:val="3"/>
          </w:tcPr>
          <w:p w14:paraId="0E2878E1" w14:textId="7777777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0E2878F5" w14:textId="77777777" w:rsidTr="00BF2527">
        <w:trPr>
          <w:gridBefore w:val="1"/>
          <w:cantSplit/>
          <w:trHeight w:val="1134"/>
        </w:trPr>
        <w:tc>
          <w:tcPr>
            <w:tcW w:w="2551" w:type="dxa"/>
            <w:gridSpan w:val="4"/>
          </w:tcPr>
          <w:p w14:paraId="0E2878E4" w14:textId="27E44C7F"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 xml:space="preserve">7.2.2. </w:t>
            </w:r>
            <w:r w:rsidRPr="003D5669">
              <w:rPr>
                <w:rFonts w:ascii="Sylfaen" w:eastAsia="Times New Roman" w:hAnsi="Sylfaen" w:cs="Arial"/>
                <w:sz w:val="16"/>
                <w:szCs w:val="16"/>
                <w:lang w:val="en-GB" w:eastAsia="en-GB"/>
              </w:rPr>
              <w:t>Introduction of sustainable forest management practice through supervision and capacity development.</w:t>
            </w:r>
          </w:p>
        </w:tc>
        <w:tc>
          <w:tcPr>
            <w:tcW w:w="2469" w:type="dxa"/>
            <w:gridSpan w:val="5"/>
          </w:tcPr>
          <w:p w14:paraId="0E2878E5" w14:textId="6315A3EE"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en-GB" w:eastAsia="en-GB"/>
              </w:rPr>
              <w:t>By 2027 i</w:t>
            </w:r>
            <w:r w:rsidRPr="0040227D">
              <w:rPr>
                <w:rFonts w:ascii="Sylfaen" w:eastAsia="Times New Roman" w:hAnsi="Sylfaen" w:cs="Arial"/>
                <w:sz w:val="16"/>
                <w:szCs w:val="16"/>
                <w:lang w:val="en-GB" w:eastAsia="en-GB"/>
              </w:rPr>
              <w:t>ntroduction and implementation of sustainable forest management practice and carrying out the supervision on 270,807 ha of forest territory by supplying sustainably harvested and produced firewood, strengthening the legal framework, managing knowledge</w:t>
            </w:r>
            <w:r w:rsidR="00AD50E1">
              <w:rPr>
                <w:rFonts w:ascii="Sylfaen" w:eastAsia="Times New Roman" w:hAnsi="Sylfaen" w:cs="Arial"/>
                <w:sz w:val="16"/>
                <w:szCs w:val="16"/>
                <w:lang w:val="en-GB" w:eastAsia="en-GB"/>
              </w:rPr>
              <w:t>,</w:t>
            </w:r>
            <w:r w:rsidRPr="0040227D">
              <w:rPr>
                <w:rFonts w:ascii="Sylfaen" w:eastAsia="Times New Roman" w:hAnsi="Sylfaen" w:cs="Arial"/>
                <w:sz w:val="16"/>
                <w:szCs w:val="16"/>
                <w:lang w:val="en-GB" w:eastAsia="en-GB"/>
              </w:rPr>
              <w:t xml:space="preserve"> and development capacities, supporting the enhancement of measurement, reporting</w:t>
            </w:r>
            <w:r w:rsidR="00AD50E1">
              <w:rPr>
                <w:rFonts w:ascii="Sylfaen" w:eastAsia="Times New Roman" w:hAnsi="Sylfaen" w:cs="Arial"/>
                <w:sz w:val="16"/>
                <w:szCs w:val="16"/>
                <w:lang w:val="en-GB" w:eastAsia="en-GB"/>
              </w:rPr>
              <w:t>,</w:t>
            </w:r>
            <w:r w:rsidRPr="0040227D">
              <w:rPr>
                <w:rFonts w:ascii="Sylfaen" w:eastAsia="Times New Roman" w:hAnsi="Sylfaen" w:cs="Arial"/>
                <w:sz w:val="16"/>
                <w:szCs w:val="16"/>
                <w:lang w:val="en-GB" w:eastAsia="en-GB"/>
              </w:rPr>
              <w:t xml:space="preserve"> and validation (MRV) systems.</w:t>
            </w:r>
          </w:p>
        </w:tc>
        <w:tc>
          <w:tcPr>
            <w:tcW w:w="2445" w:type="dxa"/>
            <w:gridSpan w:val="8"/>
          </w:tcPr>
          <w:p w14:paraId="53536A0F" w14:textId="77777777" w:rsidR="00A72E65" w:rsidRPr="001830E4" w:rsidRDefault="00A72E65" w:rsidP="00A72E65">
            <w:pPr>
              <w:rPr>
                <w:rFonts w:ascii="Sylfaen" w:eastAsia="Times New Roman" w:hAnsi="Sylfaen" w:cs="Arial"/>
                <w:sz w:val="16"/>
                <w:szCs w:val="16"/>
                <w:lang w:val="ka-GE" w:eastAsia="en-GB"/>
              </w:rPr>
            </w:pPr>
            <w:proofErr w:type="spellStart"/>
            <w:r w:rsidRPr="001830E4">
              <w:rPr>
                <w:rFonts w:ascii="Sylfaen" w:eastAsia="Times New Roman" w:hAnsi="Sylfaen" w:cs="Arial"/>
                <w:sz w:val="16"/>
                <w:szCs w:val="16"/>
                <w:lang w:val="ka-GE" w:eastAsia="en-GB"/>
              </w:rPr>
              <w:t>Association</w:t>
            </w:r>
            <w:proofErr w:type="spellEnd"/>
            <w:r w:rsidRPr="001830E4">
              <w:rPr>
                <w:rFonts w:ascii="Sylfaen" w:eastAsia="Times New Roman" w:hAnsi="Sylfaen" w:cs="Arial"/>
                <w:sz w:val="16"/>
                <w:szCs w:val="16"/>
                <w:lang w:val="ka-GE" w:eastAsia="en-GB"/>
              </w:rPr>
              <w:t xml:space="preserve"> </w:t>
            </w:r>
            <w:proofErr w:type="spellStart"/>
            <w:r w:rsidRPr="001830E4">
              <w:rPr>
                <w:rFonts w:ascii="Sylfaen" w:eastAsia="Times New Roman" w:hAnsi="Sylfaen" w:cs="Arial"/>
                <w:sz w:val="16"/>
                <w:szCs w:val="16"/>
                <w:lang w:val="ka-GE" w:eastAsia="en-GB"/>
              </w:rPr>
              <w:t>Agreement</w:t>
            </w:r>
            <w:proofErr w:type="spellEnd"/>
            <w:r w:rsidRPr="001830E4">
              <w:rPr>
                <w:rFonts w:ascii="Sylfaen" w:eastAsia="Times New Roman" w:hAnsi="Sylfaen" w:cs="Arial"/>
                <w:sz w:val="16"/>
                <w:szCs w:val="16"/>
                <w:lang w:val="ka-GE" w:eastAsia="en-GB"/>
              </w:rPr>
              <w:t xml:space="preserve">: </w:t>
            </w:r>
          </w:p>
          <w:p w14:paraId="42189332" w14:textId="77777777" w:rsidR="00A72E65" w:rsidRPr="001830E4" w:rsidRDefault="00A72E65" w:rsidP="00A72E65">
            <w:pPr>
              <w:rPr>
                <w:rFonts w:ascii="Sylfaen" w:eastAsia="Times New Roman" w:hAnsi="Sylfaen" w:cs="Arial"/>
                <w:sz w:val="16"/>
                <w:szCs w:val="16"/>
                <w:lang w:val="ka-GE" w:eastAsia="en-GB"/>
              </w:rPr>
            </w:pPr>
            <w:proofErr w:type="spellStart"/>
            <w:r w:rsidRPr="001830E4">
              <w:rPr>
                <w:rFonts w:ascii="Sylfaen" w:eastAsia="Times New Roman" w:hAnsi="Sylfaen" w:cs="Arial"/>
                <w:sz w:val="16"/>
                <w:szCs w:val="16"/>
                <w:lang w:val="ka-GE" w:eastAsia="en-GB"/>
              </w:rPr>
              <w:t>Article</w:t>
            </w:r>
            <w:proofErr w:type="spellEnd"/>
            <w:r w:rsidRPr="001830E4">
              <w:rPr>
                <w:rFonts w:ascii="Sylfaen" w:eastAsia="Times New Roman" w:hAnsi="Sylfaen" w:cs="Arial"/>
                <w:sz w:val="16"/>
                <w:szCs w:val="16"/>
                <w:lang w:val="ka-GE" w:eastAsia="en-GB"/>
              </w:rPr>
              <w:t xml:space="preserve"> 302;</w:t>
            </w:r>
          </w:p>
          <w:p w14:paraId="037A8D4D" w14:textId="05F75280" w:rsidR="00A72E65" w:rsidRPr="00C40F50" w:rsidRDefault="001830E4" w:rsidP="00A72E65">
            <w:pPr>
              <w:rPr>
                <w:rFonts w:ascii="Sylfaen" w:eastAsia="Times New Roman" w:hAnsi="Sylfaen" w:cs="Arial"/>
                <w:sz w:val="16"/>
                <w:szCs w:val="16"/>
                <w:lang w:val="ka-GE" w:eastAsia="en-GB"/>
              </w:rPr>
            </w:pPr>
            <w:r w:rsidRPr="001830E4">
              <w:rPr>
                <w:rFonts w:ascii="Sylfaen" w:eastAsia="Times New Roman" w:hAnsi="Sylfaen" w:cs="Arial"/>
                <w:sz w:val="16"/>
                <w:szCs w:val="16"/>
                <w:lang w:val="ka-GE" w:eastAsia="en-GB"/>
              </w:rPr>
              <w:t xml:space="preserve">Support </w:t>
            </w:r>
            <w:proofErr w:type="spellStart"/>
            <w:r w:rsidRPr="001830E4">
              <w:rPr>
                <w:rFonts w:ascii="Sylfaen" w:eastAsia="Times New Roman" w:hAnsi="Sylfaen" w:cs="Arial"/>
                <w:sz w:val="16"/>
                <w:szCs w:val="16"/>
                <w:lang w:val="ka-GE" w:eastAsia="en-GB"/>
              </w:rPr>
              <w:t>implementation</w:t>
            </w:r>
            <w:proofErr w:type="spellEnd"/>
            <w:r w:rsidRPr="001830E4">
              <w:rPr>
                <w:rFonts w:ascii="Sylfaen" w:eastAsia="Times New Roman" w:hAnsi="Sylfaen" w:cs="Arial"/>
                <w:sz w:val="16"/>
                <w:szCs w:val="16"/>
                <w:lang w:val="ka-GE" w:eastAsia="en-GB"/>
              </w:rPr>
              <w:t xml:space="preserve"> </w:t>
            </w:r>
            <w:proofErr w:type="spellStart"/>
            <w:r w:rsidRPr="001830E4">
              <w:rPr>
                <w:rFonts w:ascii="Sylfaen" w:eastAsia="Times New Roman" w:hAnsi="Sylfaen" w:cs="Arial"/>
                <w:sz w:val="16"/>
                <w:szCs w:val="16"/>
                <w:lang w:val="ka-GE" w:eastAsia="en-GB"/>
              </w:rPr>
              <w:t>of</w:t>
            </w:r>
            <w:proofErr w:type="spellEnd"/>
            <w:r w:rsidRPr="001830E4">
              <w:rPr>
                <w:rFonts w:ascii="Sylfaen" w:eastAsia="Times New Roman" w:hAnsi="Sylfaen" w:cs="Arial"/>
                <w:sz w:val="16"/>
                <w:szCs w:val="16"/>
                <w:lang w:val="ka-GE" w:eastAsia="en-GB"/>
              </w:rPr>
              <w:t xml:space="preserve"> </w:t>
            </w:r>
            <w:proofErr w:type="spellStart"/>
            <w:r w:rsidRPr="001830E4">
              <w:rPr>
                <w:rFonts w:ascii="Sylfaen" w:eastAsia="Times New Roman" w:hAnsi="Sylfaen" w:cs="Arial"/>
                <w:sz w:val="16"/>
                <w:szCs w:val="16"/>
                <w:lang w:val="ka-GE" w:eastAsia="en-GB"/>
              </w:rPr>
              <w:t>directive</w:t>
            </w:r>
            <w:proofErr w:type="spellEnd"/>
            <w:r w:rsidRPr="001830E4">
              <w:rPr>
                <w:rFonts w:ascii="Sylfaen" w:eastAsia="Times New Roman" w:hAnsi="Sylfaen" w:cs="Arial"/>
                <w:sz w:val="16"/>
                <w:szCs w:val="16"/>
                <w:lang w:val="ka-GE" w:eastAsia="en-GB"/>
              </w:rPr>
              <w:t xml:space="preserve"> </w:t>
            </w:r>
            <w:r w:rsidR="00A72E65" w:rsidRPr="00C40F50">
              <w:rPr>
                <w:rFonts w:ascii="Sylfaen" w:eastAsia="Times New Roman" w:hAnsi="Sylfaen" w:cs="Arial"/>
                <w:sz w:val="16"/>
                <w:szCs w:val="16"/>
                <w:lang w:val="ka-GE" w:eastAsia="en-GB"/>
              </w:rPr>
              <w:t>92/43/EC;</w:t>
            </w:r>
          </w:p>
          <w:p w14:paraId="0F8B7A7F" w14:textId="0FEFA638" w:rsidR="00A72E65" w:rsidRPr="00C40F50" w:rsidRDefault="001830E4"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Directive </w:t>
            </w:r>
            <w:r w:rsidR="00A72E65" w:rsidRPr="00C40F50">
              <w:rPr>
                <w:rFonts w:ascii="Sylfaen" w:eastAsia="Times New Roman" w:hAnsi="Sylfaen" w:cs="Arial"/>
                <w:sz w:val="16"/>
                <w:szCs w:val="16"/>
                <w:lang w:val="ka-GE" w:eastAsia="en-GB"/>
              </w:rPr>
              <w:t>97/62/</w:t>
            </w:r>
            <w:proofErr w:type="gramStart"/>
            <w:r w:rsidR="00A72E65" w:rsidRPr="00C40F50">
              <w:rPr>
                <w:rFonts w:ascii="Sylfaen" w:eastAsia="Times New Roman" w:hAnsi="Sylfaen" w:cs="Arial"/>
                <w:sz w:val="16"/>
                <w:szCs w:val="16"/>
                <w:lang w:val="ka-GE" w:eastAsia="en-GB"/>
              </w:rPr>
              <w:t>EC;</w:t>
            </w:r>
            <w:proofErr w:type="gramEnd"/>
          </w:p>
          <w:p w14:paraId="74E72476" w14:textId="42B8D80F" w:rsidR="00A72E65" w:rsidRPr="001830E4" w:rsidRDefault="001830E4"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Directive </w:t>
            </w:r>
            <w:r w:rsidR="00A72E65" w:rsidRPr="00C40F50">
              <w:rPr>
                <w:rFonts w:ascii="Sylfaen" w:eastAsia="Times New Roman" w:hAnsi="Sylfaen" w:cs="Arial"/>
                <w:sz w:val="16"/>
                <w:szCs w:val="16"/>
                <w:lang w:val="ka-GE" w:eastAsia="en-GB"/>
              </w:rPr>
              <w:t>2006/105/EC,</w:t>
            </w:r>
            <w:r>
              <w:rPr>
                <w:rFonts w:ascii="Sylfaen" w:eastAsia="Times New Roman" w:hAnsi="Sylfaen" w:cs="Arial"/>
                <w:sz w:val="16"/>
                <w:szCs w:val="16"/>
                <w:lang w:val="en-US" w:eastAsia="en-GB"/>
              </w:rPr>
              <w:t xml:space="preserve"> in accordance with the changes caused by regulation</w:t>
            </w:r>
          </w:p>
          <w:p w14:paraId="626ECA43" w14:textId="506A9217"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(EC) N 1882/2003</w:t>
            </w:r>
            <w:r>
              <w:rPr>
                <w:rFonts w:ascii="Sylfaen" w:eastAsia="Times New Roman" w:hAnsi="Sylfaen" w:cs="Arial"/>
                <w:sz w:val="16"/>
                <w:szCs w:val="16"/>
                <w:lang w:val="ka-GE" w:eastAsia="en-GB"/>
              </w:rPr>
              <w:t>;</w:t>
            </w:r>
          </w:p>
          <w:p w14:paraId="0E2878E8" w14:textId="4A1B99C7" w:rsidR="00A72E65" w:rsidRPr="00C8005F"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SDG1 (No poverty), SDG8 (Decent work and economic growth)</w:t>
            </w:r>
            <w:r w:rsidR="00E12508">
              <w:rPr>
                <w:rFonts w:ascii="Sylfaen" w:eastAsia="Times New Roman" w:hAnsi="Sylfaen" w:cs="Arial"/>
                <w:sz w:val="16"/>
                <w:szCs w:val="16"/>
                <w:lang w:val="en-GB" w:eastAsia="en-GB"/>
              </w:rPr>
              <w:t>,</w:t>
            </w:r>
            <w:r w:rsidRPr="00D63164">
              <w:rPr>
                <w:rFonts w:ascii="Sylfaen" w:eastAsia="Times New Roman" w:hAnsi="Sylfaen" w:cs="Arial"/>
                <w:sz w:val="16"/>
                <w:szCs w:val="16"/>
                <w:lang w:val="en-GB" w:eastAsia="en-GB"/>
              </w:rPr>
              <w:t xml:space="preserve"> and SDG15 (Life on land)</w:t>
            </w:r>
            <w:r>
              <w:rPr>
                <w:rFonts w:ascii="Sylfaen" w:eastAsia="Times New Roman" w:hAnsi="Sylfaen" w:cs="Arial"/>
                <w:sz w:val="16"/>
                <w:szCs w:val="16"/>
                <w:lang w:val="en-GB" w:eastAsia="en-GB"/>
              </w:rPr>
              <w:t>.</w:t>
            </w:r>
          </w:p>
        </w:tc>
        <w:tc>
          <w:tcPr>
            <w:tcW w:w="1333" w:type="dxa"/>
            <w:gridSpan w:val="10"/>
            <w:noWrap/>
          </w:tcPr>
          <w:p w14:paraId="4A9A51D2" w14:textId="463B2A3B" w:rsidR="00A72E65" w:rsidRPr="00FD7A13"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14 </w:t>
            </w:r>
            <w:proofErr w:type="spellStart"/>
            <w:r w:rsidRPr="00C40F50">
              <w:rPr>
                <w:rFonts w:ascii="Sylfaen" w:eastAsia="Times New Roman" w:hAnsi="Sylfaen" w:cs="Arial"/>
                <w:sz w:val="16"/>
                <w:szCs w:val="16"/>
                <w:lang w:val="ka-GE" w:eastAsia="en-GB"/>
              </w:rPr>
              <w:t>Business</w:t>
            </w:r>
            <w:proofErr w:type="spellEnd"/>
            <w:r w:rsidRPr="00C40F50">
              <w:rPr>
                <w:rFonts w:ascii="Sylfaen" w:eastAsia="Times New Roman" w:hAnsi="Sylfaen" w:cs="Arial"/>
                <w:sz w:val="16"/>
                <w:szCs w:val="16"/>
                <w:lang w:val="ka-GE" w:eastAsia="en-GB"/>
              </w:rPr>
              <w:t xml:space="preserve"> </w:t>
            </w:r>
            <w:proofErr w:type="spellStart"/>
            <w:r w:rsidRPr="00C40F50">
              <w:rPr>
                <w:rFonts w:ascii="Sylfaen" w:eastAsia="Times New Roman" w:hAnsi="Sylfaen" w:cs="Arial"/>
                <w:sz w:val="16"/>
                <w:szCs w:val="16"/>
                <w:lang w:val="ka-GE" w:eastAsia="en-GB"/>
              </w:rPr>
              <w:t>yards</w:t>
            </w:r>
            <w:proofErr w:type="spellEnd"/>
            <w:r w:rsidRPr="00FD7A13">
              <w:rPr>
                <w:rFonts w:ascii="Sylfaen" w:eastAsia="Times New Roman" w:hAnsi="Sylfaen" w:cs="Arial"/>
                <w:sz w:val="16"/>
                <w:szCs w:val="16"/>
                <w:lang w:val="ka-GE" w:eastAsia="en-GB"/>
              </w:rPr>
              <w:t xml:space="preserve"> </w:t>
            </w:r>
            <w:proofErr w:type="spellStart"/>
            <w:r w:rsidRPr="00FD7A13">
              <w:rPr>
                <w:rFonts w:ascii="Sylfaen" w:eastAsia="Times New Roman" w:hAnsi="Sylfaen" w:cs="Arial"/>
                <w:sz w:val="16"/>
                <w:szCs w:val="16"/>
                <w:lang w:val="ka-GE" w:eastAsia="en-GB"/>
              </w:rPr>
              <w:t>are</w:t>
            </w:r>
            <w:proofErr w:type="spellEnd"/>
            <w:r w:rsidRPr="00FD7A13">
              <w:rPr>
                <w:rFonts w:ascii="Sylfaen" w:eastAsia="Times New Roman" w:hAnsi="Sylfaen" w:cs="Arial"/>
                <w:sz w:val="16"/>
                <w:szCs w:val="16"/>
                <w:lang w:val="ka-GE" w:eastAsia="en-GB"/>
              </w:rPr>
              <w:t xml:space="preserve"> </w:t>
            </w:r>
            <w:proofErr w:type="spellStart"/>
            <w:r w:rsidRPr="00FD7A13">
              <w:rPr>
                <w:rFonts w:ascii="Sylfaen" w:eastAsia="Times New Roman" w:hAnsi="Sylfaen" w:cs="Arial"/>
                <w:sz w:val="16"/>
                <w:szCs w:val="16"/>
                <w:lang w:val="ka-GE" w:eastAsia="en-GB"/>
              </w:rPr>
              <w:t>established</w:t>
            </w:r>
            <w:proofErr w:type="spellEnd"/>
            <w:r w:rsidRPr="00FD7A13">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nd</w:t>
            </w:r>
            <w:proofErr w:type="spellEnd"/>
            <w:r>
              <w:rPr>
                <w:rFonts w:ascii="Sylfaen" w:eastAsia="Times New Roman" w:hAnsi="Sylfaen" w:cs="Arial"/>
                <w:sz w:val="16"/>
                <w:szCs w:val="16"/>
                <w:lang w:val="en-US" w:eastAsia="en-GB"/>
              </w:rPr>
              <w:t xml:space="preserve"> staffed;</w:t>
            </w:r>
          </w:p>
          <w:p w14:paraId="7D5CB185" w14:textId="77777777" w:rsidR="00A72E65" w:rsidRDefault="00A72E65" w:rsidP="00A72E65">
            <w:pPr>
              <w:rPr>
                <w:rFonts w:ascii="Sylfaen" w:eastAsia="Times New Roman" w:hAnsi="Sylfaen" w:cs="Arial"/>
                <w:sz w:val="16"/>
                <w:szCs w:val="16"/>
                <w:lang w:val="ka-GE" w:eastAsia="en-GB"/>
              </w:rPr>
            </w:pPr>
          </w:p>
          <w:p w14:paraId="1521314A" w14:textId="1FE735E5" w:rsidR="00A72E65" w:rsidRPr="00C40F50" w:rsidRDefault="00A72E65" w:rsidP="00A72E65">
            <w:pPr>
              <w:rPr>
                <w:rFonts w:ascii="Sylfaen" w:eastAsia="Times New Roman" w:hAnsi="Sylfaen" w:cs="Arial"/>
                <w:sz w:val="16"/>
                <w:szCs w:val="16"/>
                <w:lang w:val="ka-GE" w:eastAsia="en-GB"/>
              </w:rPr>
            </w:pPr>
            <w:proofErr w:type="spellStart"/>
            <w:r w:rsidRPr="005F08AA">
              <w:rPr>
                <w:rFonts w:ascii="Sylfaen" w:eastAsia="Times New Roman" w:hAnsi="Sylfaen" w:cs="Arial"/>
                <w:sz w:val="16"/>
                <w:szCs w:val="16"/>
                <w:lang w:val="ka-GE" w:eastAsia="en-GB"/>
              </w:rPr>
              <w:t>Supervision</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based</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on</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the</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principles</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of</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sustainable</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forest</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management</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pr</w:t>
            </w:r>
            <w:r>
              <w:rPr>
                <w:rFonts w:ascii="Sylfaen" w:eastAsia="Times New Roman" w:hAnsi="Sylfaen" w:cs="Arial"/>
                <w:sz w:val="16"/>
                <w:szCs w:val="16"/>
                <w:lang w:val="en-US" w:eastAsia="en-GB"/>
              </w:rPr>
              <w:t>inciples</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covers</w:t>
            </w:r>
            <w:proofErr w:type="spellEnd"/>
            <w:r w:rsidRPr="005F08AA">
              <w:rPr>
                <w:rFonts w:ascii="Sylfaen" w:eastAsia="Times New Roman" w:hAnsi="Sylfaen" w:cs="Arial"/>
                <w:sz w:val="16"/>
                <w:szCs w:val="16"/>
                <w:lang w:val="ka-GE" w:eastAsia="en-GB"/>
              </w:rPr>
              <w:t xml:space="preserve"> 270,807 </w:t>
            </w:r>
            <w:proofErr w:type="spellStart"/>
            <w:r w:rsidRPr="005F08AA">
              <w:rPr>
                <w:rFonts w:ascii="Sylfaen" w:eastAsia="Times New Roman" w:hAnsi="Sylfaen" w:cs="Arial"/>
                <w:sz w:val="16"/>
                <w:szCs w:val="16"/>
                <w:lang w:val="ka-GE" w:eastAsia="en-GB"/>
              </w:rPr>
              <w:t>ha</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of</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forest</w:t>
            </w:r>
            <w:proofErr w:type="spellEnd"/>
            <w:r w:rsidRPr="005F08AA">
              <w:rPr>
                <w:rFonts w:ascii="Sylfaen" w:eastAsia="Times New Roman" w:hAnsi="Sylfaen" w:cs="Arial"/>
                <w:sz w:val="16"/>
                <w:szCs w:val="16"/>
                <w:lang w:val="ka-GE" w:eastAsia="en-GB"/>
              </w:rPr>
              <w:t xml:space="preserve"> </w:t>
            </w:r>
            <w:proofErr w:type="spellStart"/>
            <w:r w:rsidRPr="005F08AA">
              <w:rPr>
                <w:rFonts w:ascii="Sylfaen" w:eastAsia="Times New Roman" w:hAnsi="Sylfaen" w:cs="Arial"/>
                <w:sz w:val="16"/>
                <w:szCs w:val="16"/>
                <w:lang w:val="ka-GE" w:eastAsia="en-GB"/>
              </w:rPr>
              <w:t>area</w:t>
            </w:r>
            <w:proofErr w:type="spellEnd"/>
            <w:r w:rsidRPr="005F08AA">
              <w:rPr>
                <w:rFonts w:ascii="Sylfaen" w:eastAsia="Times New Roman" w:hAnsi="Sylfaen" w:cs="Arial"/>
                <w:sz w:val="16"/>
                <w:szCs w:val="16"/>
                <w:lang w:val="ka-GE" w:eastAsia="en-GB"/>
              </w:rPr>
              <w:t>.</w:t>
            </w:r>
          </w:p>
        </w:tc>
        <w:tc>
          <w:tcPr>
            <w:tcW w:w="1823" w:type="dxa"/>
            <w:gridSpan w:val="10"/>
          </w:tcPr>
          <w:p w14:paraId="0E2878EA" w14:textId="34687482"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Annual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reports</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en-US" w:eastAsia="en-GB"/>
              </w:rPr>
              <w:t xml:space="preserve"> the entities of the</w:t>
            </w:r>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1558" w:type="dxa"/>
            <w:gridSpan w:val="16"/>
            <w:noWrap/>
          </w:tcPr>
          <w:p w14:paraId="0E2878EB" w14:textId="164897C4"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r w:rsidRPr="00C40F50">
              <w:rPr>
                <w:rFonts w:ascii="Sylfaen" w:eastAsia="Times New Roman" w:hAnsi="Sylfaen" w:cs="Arial"/>
                <w:sz w:val="16"/>
                <w:szCs w:val="16"/>
                <w:lang w:val="ka-GE" w:eastAsia="en-GB"/>
              </w:rPr>
              <w:t xml:space="preserve"> </w:t>
            </w:r>
          </w:p>
        </w:tc>
        <w:tc>
          <w:tcPr>
            <w:tcW w:w="1882" w:type="dxa"/>
            <w:gridSpan w:val="17"/>
            <w:noWrap/>
          </w:tcPr>
          <w:p w14:paraId="17D67D71" w14:textId="77777777" w:rsidR="00A72E65" w:rsidRPr="009817DA" w:rsidRDefault="00A72E65" w:rsidP="00A72E65">
            <w:pPr>
              <w:rPr>
                <w:rFonts w:ascii="Sylfaen" w:eastAsia="Times New Roman" w:hAnsi="Sylfaen" w:cs="Arial"/>
                <w:sz w:val="16"/>
                <w:szCs w:val="16"/>
                <w:lang w:val="ka-GE" w:eastAsia="en-GB"/>
              </w:rPr>
            </w:pPr>
            <w:proofErr w:type="spellStart"/>
            <w:r w:rsidRPr="009817DA">
              <w:rPr>
                <w:rFonts w:ascii="Sylfaen" w:eastAsia="Times New Roman" w:hAnsi="Sylfaen" w:cs="Arial"/>
                <w:sz w:val="16"/>
                <w:szCs w:val="16"/>
                <w:lang w:val="ka-GE" w:eastAsia="en-GB"/>
              </w:rPr>
              <w:t>ltd</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National</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Forestry</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Agency</w:t>
            </w:r>
            <w:proofErr w:type="spellEnd"/>
            <w:r w:rsidRPr="009817DA">
              <w:rPr>
                <w:rFonts w:ascii="Sylfaen" w:eastAsia="Times New Roman" w:hAnsi="Sylfaen" w:cs="Arial"/>
                <w:sz w:val="16"/>
                <w:szCs w:val="16"/>
                <w:lang w:val="ka-GE" w:eastAsia="en-GB"/>
              </w:rPr>
              <w:t>”</w:t>
            </w:r>
          </w:p>
          <w:p w14:paraId="562A90B1" w14:textId="77777777" w:rsidR="00A72E65" w:rsidRDefault="00A72E65" w:rsidP="00A72E65">
            <w:pPr>
              <w:rPr>
                <w:rFonts w:ascii="Sylfaen" w:eastAsia="Times New Roman" w:hAnsi="Sylfaen" w:cs="Arial"/>
                <w:sz w:val="16"/>
                <w:szCs w:val="16"/>
                <w:lang w:val="ka-GE" w:eastAsia="en-GB"/>
              </w:rPr>
            </w:pPr>
          </w:p>
          <w:p w14:paraId="19D900E8" w14:textId="36288635" w:rsidR="00A72E65" w:rsidRPr="00C40F50" w:rsidRDefault="00A72E65" w:rsidP="00A72E65">
            <w:pPr>
              <w:rPr>
                <w:rFonts w:ascii="Sylfaen" w:eastAsia="Times New Roman" w:hAnsi="Sylfaen" w:cs="Arial"/>
                <w:sz w:val="16"/>
                <w:szCs w:val="16"/>
                <w:lang w:val="ka-GE" w:eastAsia="en-GB"/>
              </w:rPr>
            </w:pPr>
            <w:proofErr w:type="spellStart"/>
            <w:r w:rsidRPr="000C5D39">
              <w:rPr>
                <w:rFonts w:ascii="Sylfaen" w:eastAsia="Times New Roman" w:hAnsi="Sylfaen" w:cs="Arial"/>
                <w:sz w:val="16"/>
                <w:szCs w:val="16"/>
                <w:lang w:val="ka-GE" w:eastAsia="en-GB"/>
              </w:rPr>
              <w:t>The</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State</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Sub-Agency</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Department</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of</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Environmental</w:t>
            </w:r>
            <w:proofErr w:type="spellEnd"/>
            <w:r w:rsidRPr="000C5D39">
              <w:rPr>
                <w:rFonts w:ascii="Sylfaen" w:eastAsia="Times New Roman" w:hAnsi="Sylfaen" w:cs="Arial"/>
                <w:sz w:val="16"/>
                <w:szCs w:val="16"/>
                <w:lang w:val="ka-GE" w:eastAsia="en-GB"/>
              </w:rPr>
              <w:t xml:space="preserve"> </w:t>
            </w:r>
            <w:proofErr w:type="spellStart"/>
            <w:r w:rsidRPr="000C5D39">
              <w:rPr>
                <w:rFonts w:ascii="Sylfaen" w:eastAsia="Times New Roman" w:hAnsi="Sylfaen" w:cs="Arial"/>
                <w:sz w:val="16"/>
                <w:szCs w:val="16"/>
                <w:lang w:val="ka-GE" w:eastAsia="en-GB"/>
              </w:rPr>
              <w:t>Supervision</w:t>
            </w:r>
            <w:proofErr w:type="spellEnd"/>
          </w:p>
          <w:p w14:paraId="578F13E6" w14:textId="77777777" w:rsidR="00A72E65" w:rsidRPr="00C40F50" w:rsidRDefault="00A72E65" w:rsidP="00A72E65">
            <w:pPr>
              <w:rPr>
                <w:rFonts w:ascii="Sylfaen" w:eastAsia="Times New Roman" w:hAnsi="Sylfaen" w:cs="Arial"/>
                <w:sz w:val="16"/>
                <w:szCs w:val="16"/>
                <w:lang w:val="ka-GE" w:eastAsia="en-GB"/>
              </w:rPr>
            </w:pPr>
          </w:p>
          <w:p w14:paraId="5D52E042" w14:textId="77777777" w:rsidR="00A72E65" w:rsidRPr="003A6F3B" w:rsidRDefault="00A72E65" w:rsidP="00A72E65">
            <w:pPr>
              <w:rPr>
                <w:rFonts w:ascii="Sylfaen" w:eastAsia="Times New Roman" w:hAnsi="Sylfaen" w:cs="Arial"/>
                <w:bCs/>
                <w:sz w:val="16"/>
                <w:szCs w:val="16"/>
                <w:lang w:val="ka-GE" w:eastAsia="en-GB"/>
              </w:rPr>
            </w:pPr>
            <w:r w:rsidRPr="003A6F3B">
              <w:rPr>
                <w:rFonts w:ascii="Sylfaen" w:eastAsia="Times New Roman" w:hAnsi="Sylfaen" w:cs="Arial"/>
                <w:bCs/>
                <w:sz w:val="16"/>
                <w:szCs w:val="16"/>
                <w:lang w:val="ka-GE" w:eastAsia="en-GB"/>
              </w:rPr>
              <w:t>LEPL “</w:t>
            </w:r>
            <w:proofErr w:type="spellStart"/>
            <w:r w:rsidRPr="003A6F3B">
              <w:rPr>
                <w:rFonts w:ascii="Sylfaen" w:eastAsia="Times New Roman" w:hAnsi="Sylfaen" w:cs="Arial"/>
                <w:bCs/>
                <w:sz w:val="16"/>
                <w:szCs w:val="16"/>
                <w:lang w:val="ka-GE" w:eastAsia="en-GB"/>
              </w:rPr>
              <w:t>Environmental</w:t>
            </w:r>
            <w:proofErr w:type="spellEnd"/>
            <w:r w:rsidRPr="003A6F3B">
              <w:rPr>
                <w:rFonts w:ascii="Sylfaen" w:eastAsia="Times New Roman" w:hAnsi="Sylfaen" w:cs="Arial"/>
                <w:bCs/>
                <w:sz w:val="16"/>
                <w:szCs w:val="16"/>
                <w:lang w:val="ka-GE" w:eastAsia="en-GB"/>
              </w:rPr>
              <w:t xml:space="preserve"> </w:t>
            </w:r>
            <w:proofErr w:type="spellStart"/>
            <w:r w:rsidRPr="003A6F3B">
              <w:rPr>
                <w:rFonts w:ascii="Sylfaen" w:eastAsia="Times New Roman" w:hAnsi="Sylfaen" w:cs="Arial"/>
                <w:bCs/>
                <w:sz w:val="16"/>
                <w:szCs w:val="16"/>
                <w:lang w:val="ka-GE" w:eastAsia="en-GB"/>
              </w:rPr>
              <w:t>Information</w:t>
            </w:r>
            <w:proofErr w:type="spellEnd"/>
            <w:r w:rsidRPr="003A6F3B">
              <w:rPr>
                <w:rFonts w:ascii="Sylfaen" w:eastAsia="Times New Roman" w:hAnsi="Sylfaen" w:cs="Arial"/>
                <w:sz w:val="16"/>
                <w:szCs w:val="16"/>
                <w:lang w:val="ka-GE" w:eastAsia="en-GB"/>
              </w:rPr>
              <w:t> </w:t>
            </w:r>
            <w:proofErr w:type="spellStart"/>
            <w:r w:rsidRPr="003A6F3B">
              <w:rPr>
                <w:rFonts w:ascii="Sylfaen" w:eastAsia="Times New Roman" w:hAnsi="Sylfaen" w:cs="Arial"/>
                <w:sz w:val="16"/>
                <w:szCs w:val="16"/>
                <w:lang w:val="ka-GE" w:eastAsia="en-GB"/>
              </w:rPr>
              <w:t>and</w:t>
            </w:r>
            <w:proofErr w:type="spellEnd"/>
            <w:r w:rsidRPr="003A6F3B">
              <w:rPr>
                <w:rFonts w:ascii="Sylfaen" w:eastAsia="Times New Roman" w:hAnsi="Sylfaen" w:cs="Arial"/>
                <w:sz w:val="16"/>
                <w:szCs w:val="16"/>
                <w:lang w:val="ka-GE" w:eastAsia="en-GB"/>
              </w:rPr>
              <w:t> </w:t>
            </w:r>
            <w:proofErr w:type="spellStart"/>
            <w:r w:rsidRPr="003A6F3B">
              <w:rPr>
                <w:rFonts w:ascii="Sylfaen" w:eastAsia="Times New Roman" w:hAnsi="Sylfaen" w:cs="Arial"/>
                <w:bCs/>
                <w:sz w:val="16"/>
                <w:szCs w:val="16"/>
                <w:lang w:val="ka-GE" w:eastAsia="en-GB"/>
              </w:rPr>
              <w:t>Education</w:t>
            </w:r>
            <w:proofErr w:type="spellEnd"/>
            <w:r w:rsidRPr="003A6F3B">
              <w:rPr>
                <w:rFonts w:ascii="Sylfaen" w:eastAsia="Times New Roman" w:hAnsi="Sylfaen" w:cs="Arial"/>
                <w:bCs/>
                <w:sz w:val="16"/>
                <w:szCs w:val="16"/>
                <w:lang w:val="ka-GE" w:eastAsia="en-GB"/>
              </w:rPr>
              <w:t xml:space="preserve"> </w:t>
            </w:r>
            <w:proofErr w:type="spellStart"/>
            <w:r w:rsidRPr="003A6F3B">
              <w:rPr>
                <w:rFonts w:ascii="Sylfaen" w:eastAsia="Times New Roman" w:hAnsi="Sylfaen" w:cs="Arial"/>
                <w:bCs/>
                <w:sz w:val="16"/>
                <w:szCs w:val="16"/>
                <w:lang w:val="ka-GE" w:eastAsia="en-GB"/>
              </w:rPr>
              <w:t>Centre</w:t>
            </w:r>
            <w:proofErr w:type="spellEnd"/>
            <w:r w:rsidRPr="003A6F3B">
              <w:rPr>
                <w:rFonts w:ascii="Sylfaen" w:eastAsia="Times New Roman" w:hAnsi="Sylfaen" w:cs="Arial"/>
                <w:bCs/>
                <w:sz w:val="16"/>
                <w:szCs w:val="16"/>
                <w:lang w:val="ka-GE" w:eastAsia="en-GB"/>
              </w:rPr>
              <w:t>”</w:t>
            </w:r>
          </w:p>
          <w:p w14:paraId="10F01849" w14:textId="77777777" w:rsidR="00A72E65" w:rsidRPr="00C40F50" w:rsidRDefault="00A72E65" w:rsidP="00A72E65">
            <w:pPr>
              <w:rPr>
                <w:rFonts w:ascii="Sylfaen" w:eastAsia="Times New Roman" w:hAnsi="Sylfaen" w:cs="Arial"/>
                <w:sz w:val="16"/>
                <w:szCs w:val="16"/>
                <w:lang w:val="ka-GE" w:eastAsia="en-GB"/>
              </w:rPr>
            </w:pPr>
          </w:p>
          <w:p w14:paraId="43778D7A" w14:textId="77777777" w:rsidR="00A72E65" w:rsidRDefault="00A72E65" w:rsidP="00A72E65">
            <w:pPr>
              <w:rPr>
                <w:rFonts w:ascii="Sylfaen" w:eastAsia="Times New Roman" w:hAnsi="Sylfaen" w:cs="Arial"/>
                <w:sz w:val="16"/>
                <w:szCs w:val="16"/>
                <w:lang w:val="ka-GE" w:eastAsia="en-GB"/>
              </w:rPr>
            </w:pPr>
            <w:proofErr w:type="spellStart"/>
            <w:r w:rsidRPr="00DA050D">
              <w:rPr>
                <w:rFonts w:ascii="Sylfaen" w:eastAsia="Times New Roman" w:hAnsi="Sylfaen" w:cs="Arial"/>
                <w:sz w:val="16"/>
                <w:szCs w:val="16"/>
                <w:lang w:val="ka-GE" w:eastAsia="en-GB"/>
              </w:rPr>
              <w:t>ltd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Agency</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of</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Protected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Ar</w:t>
            </w:r>
            <w:r w:rsidRPr="00D63164">
              <w:rPr>
                <w:rFonts w:ascii="Sylfaen" w:eastAsia="Times New Roman" w:hAnsi="Sylfaen" w:cs="Arial"/>
                <w:sz w:val="16"/>
                <w:szCs w:val="16"/>
                <w:lang w:val="ka-GE" w:eastAsia="en-GB"/>
              </w:rPr>
              <w:t>eas</w:t>
            </w:r>
            <w:proofErr w:type="spellEnd"/>
            <w:r w:rsidRPr="00D63164">
              <w:rPr>
                <w:rFonts w:ascii="Sylfaen" w:eastAsia="Times New Roman" w:hAnsi="Sylfaen" w:cs="Arial"/>
                <w:sz w:val="16"/>
                <w:szCs w:val="16"/>
                <w:lang w:val="ka-GE" w:eastAsia="en-GB"/>
              </w:rPr>
              <w:t>”</w:t>
            </w:r>
          </w:p>
          <w:p w14:paraId="0E2878EF" w14:textId="61E5FA0C" w:rsidR="00A72E65" w:rsidRPr="00C40F50" w:rsidRDefault="00A72E65" w:rsidP="00A72E65">
            <w:pPr>
              <w:rPr>
                <w:rFonts w:ascii="Sylfaen" w:eastAsia="Times New Roman" w:hAnsi="Sylfaen" w:cs="Arial"/>
                <w:sz w:val="16"/>
                <w:szCs w:val="16"/>
                <w:lang w:val="ka-GE" w:eastAsia="en-GB"/>
              </w:rPr>
            </w:pPr>
          </w:p>
        </w:tc>
        <w:tc>
          <w:tcPr>
            <w:tcW w:w="1283" w:type="dxa"/>
            <w:gridSpan w:val="5"/>
          </w:tcPr>
          <w:p w14:paraId="7734EF13" w14:textId="62B39D88" w:rsidR="00A72E65" w:rsidRPr="005F08AA"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653" w:type="dxa"/>
            <w:gridSpan w:val="13"/>
          </w:tcPr>
          <w:p w14:paraId="352F0486" w14:textId="192438DD" w:rsidR="00A72E65" w:rsidRDefault="00A72E65" w:rsidP="00A72E65">
            <w:pPr>
              <w:rPr>
                <w:rFonts w:ascii="Sylfaen" w:eastAsia="Times New Roman" w:hAnsi="Sylfaen" w:cs="Arial"/>
                <w:sz w:val="16"/>
                <w:szCs w:val="16"/>
                <w:lang w:val="ka-GE" w:eastAsia="en-GB"/>
              </w:rPr>
            </w:pPr>
            <w:r w:rsidRPr="00023587">
              <w:rPr>
                <w:rFonts w:ascii="Sylfaen" w:eastAsia="Times New Roman" w:hAnsi="Sylfaen" w:cs="Arial"/>
                <w:sz w:val="16"/>
                <w:szCs w:val="16"/>
                <w:lang w:val="ka-GE" w:eastAsia="en-GB"/>
              </w:rPr>
              <w:t>411,123</w:t>
            </w:r>
            <w:r>
              <w:rPr>
                <w:rFonts w:ascii="Sylfaen" w:eastAsia="Times New Roman" w:hAnsi="Sylfaen" w:cs="Arial"/>
                <w:sz w:val="16"/>
                <w:szCs w:val="16"/>
                <w:lang w:val="ka-GE" w:eastAsia="en-GB"/>
              </w:rPr>
              <w:t xml:space="preserve">.0 GEL </w:t>
            </w:r>
          </w:p>
          <w:p w14:paraId="6198795D" w14:textId="77777777" w:rsidR="00A72E65" w:rsidRDefault="00A72E65" w:rsidP="00A72E65">
            <w:pPr>
              <w:rPr>
                <w:rFonts w:ascii="Sylfaen" w:eastAsia="Times New Roman" w:hAnsi="Sylfaen" w:cs="Arial"/>
                <w:sz w:val="16"/>
                <w:szCs w:val="16"/>
                <w:lang w:val="ka-GE" w:eastAsia="en-GB"/>
              </w:rPr>
            </w:pPr>
          </w:p>
          <w:p w14:paraId="0E2878F1" w14:textId="402E0675" w:rsidR="00A72E65" w:rsidRPr="00BB0138" w:rsidRDefault="00A72E65" w:rsidP="00A72E65">
            <w:pPr>
              <w:rPr>
                <w:rFonts w:ascii="Sylfaen" w:eastAsia="Times New Roman" w:hAnsi="Sylfaen" w:cs="Arial"/>
                <w:sz w:val="16"/>
                <w:szCs w:val="16"/>
                <w:lang w:val="ka-GE" w:eastAsia="en-GB"/>
              </w:rPr>
            </w:pPr>
          </w:p>
        </w:tc>
        <w:tc>
          <w:tcPr>
            <w:tcW w:w="768" w:type="dxa"/>
            <w:gridSpan w:val="4"/>
          </w:tcPr>
          <w:p w14:paraId="05D7F951" w14:textId="77777777" w:rsidR="00A72E65" w:rsidRPr="00C40F50" w:rsidRDefault="00A72E65" w:rsidP="00A72E65">
            <w:pPr>
              <w:rPr>
                <w:rFonts w:ascii="Sylfaen" w:eastAsia="Times New Roman" w:hAnsi="Sylfaen" w:cs="Arial"/>
                <w:sz w:val="16"/>
                <w:szCs w:val="16"/>
                <w:lang w:val="ka-GE" w:eastAsia="en-GB"/>
              </w:rPr>
            </w:pPr>
          </w:p>
        </w:tc>
        <w:tc>
          <w:tcPr>
            <w:tcW w:w="1170" w:type="dxa"/>
            <w:gridSpan w:val="4"/>
          </w:tcPr>
          <w:p w14:paraId="723B97B4" w14:textId="77C81D39" w:rsidR="00A72E65" w:rsidRPr="00E90FAC" w:rsidRDefault="00A72E65" w:rsidP="00A72E65">
            <w:pPr>
              <w:rPr>
                <w:rFonts w:ascii="Sylfaen" w:eastAsia="Times New Roman" w:hAnsi="Sylfaen" w:cs="Arial"/>
                <w:sz w:val="16"/>
                <w:szCs w:val="16"/>
                <w:lang w:val="ka-GE" w:eastAsia="en-GB"/>
              </w:rPr>
            </w:pPr>
          </w:p>
        </w:tc>
        <w:tc>
          <w:tcPr>
            <w:tcW w:w="1169" w:type="dxa"/>
            <w:gridSpan w:val="7"/>
          </w:tcPr>
          <w:p w14:paraId="419013FB" w14:textId="0B8B84C8" w:rsidR="00A72E65" w:rsidRDefault="00A72E65" w:rsidP="00A72E65">
            <w:pPr>
              <w:rPr>
                <w:rFonts w:ascii="Sylfaen" w:eastAsia="Times New Roman" w:hAnsi="Sylfaen" w:cs="Arial"/>
                <w:sz w:val="16"/>
                <w:szCs w:val="16"/>
                <w:lang w:val="ka-GE" w:eastAsia="en-GB"/>
              </w:rPr>
            </w:pPr>
            <w:r w:rsidRPr="00023587">
              <w:rPr>
                <w:rFonts w:ascii="Sylfaen" w:eastAsia="Times New Roman" w:hAnsi="Sylfaen" w:cs="Arial"/>
                <w:sz w:val="16"/>
                <w:szCs w:val="16"/>
                <w:lang w:val="ka-GE" w:eastAsia="en-GB"/>
              </w:rPr>
              <w:t>411,123</w:t>
            </w:r>
            <w:r>
              <w:rPr>
                <w:rFonts w:ascii="Sylfaen" w:eastAsia="Times New Roman" w:hAnsi="Sylfaen" w:cs="Arial"/>
                <w:sz w:val="16"/>
                <w:szCs w:val="16"/>
                <w:lang w:val="ka-GE" w:eastAsia="en-GB"/>
              </w:rPr>
              <w:t xml:space="preserve">.0 GEL </w:t>
            </w:r>
          </w:p>
          <w:p w14:paraId="4085F7C2" w14:textId="77777777" w:rsidR="00A72E65" w:rsidRDefault="00A72E65" w:rsidP="00A72E65">
            <w:pPr>
              <w:rPr>
                <w:rFonts w:ascii="Sylfaen" w:eastAsia="Times New Roman" w:hAnsi="Sylfaen" w:cs="Arial"/>
                <w:sz w:val="16"/>
                <w:szCs w:val="16"/>
                <w:lang w:val="ka-GE" w:eastAsia="en-GB"/>
              </w:rPr>
            </w:pPr>
          </w:p>
          <w:p w14:paraId="6BC6B80F" w14:textId="07977DB3" w:rsidR="00A72E65" w:rsidRPr="00D43C8F"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(grant)</w:t>
            </w:r>
          </w:p>
          <w:p w14:paraId="4D3ED112" w14:textId="77777777" w:rsidR="00A72E65" w:rsidRDefault="00A72E65" w:rsidP="00A72E65">
            <w:pPr>
              <w:rPr>
                <w:rFonts w:ascii="Sylfaen" w:eastAsia="Times New Roman" w:hAnsi="Sylfaen" w:cs="Arial"/>
                <w:sz w:val="16"/>
                <w:szCs w:val="16"/>
                <w:lang w:val="ka-GE" w:eastAsia="en-GB"/>
              </w:rPr>
            </w:pPr>
          </w:p>
          <w:p w14:paraId="2E6B9EFB" w14:textId="17D28AE6" w:rsidR="00A72E65" w:rsidRPr="00C40F50" w:rsidRDefault="00A72E65" w:rsidP="00A72E65">
            <w:pPr>
              <w:rPr>
                <w:rFonts w:ascii="Sylfaen" w:eastAsia="Times New Roman" w:hAnsi="Sylfaen" w:cs="Arial"/>
                <w:sz w:val="16"/>
                <w:szCs w:val="16"/>
                <w:lang w:val="ka-GE" w:eastAsia="en-GB"/>
              </w:rPr>
            </w:pPr>
          </w:p>
        </w:tc>
        <w:tc>
          <w:tcPr>
            <w:tcW w:w="1084" w:type="dxa"/>
            <w:gridSpan w:val="3"/>
          </w:tcPr>
          <w:p w14:paraId="0E2878F2" w14:textId="0C9991BE" w:rsidR="00A72E65" w:rsidRPr="003A6F3B"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GCF</w:t>
            </w:r>
            <w:r>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Government of Germany</w:t>
            </w:r>
          </w:p>
        </w:tc>
        <w:tc>
          <w:tcPr>
            <w:tcW w:w="917" w:type="dxa"/>
            <w:gridSpan w:val="3"/>
          </w:tcPr>
          <w:p w14:paraId="0E2878F3" w14:textId="7777777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247821" w14:paraId="0E28790C" w14:textId="77777777" w:rsidTr="00BF2527">
        <w:trPr>
          <w:gridBefore w:val="1"/>
          <w:cantSplit/>
          <w:trHeight w:val="1134"/>
        </w:trPr>
        <w:tc>
          <w:tcPr>
            <w:tcW w:w="2551" w:type="dxa"/>
            <w:gridSpan w:val="4"/>
          </w:tcPr>
          <w:p w14:paraId="0E2878F6" w14:textId="2C25D138" w:rsidR="00A72E65" w:rsidRPr="002F7163"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7.2.3.</w:t>
            </w:r>
            <w:r>
              <w:rPr>
                <w:rFonts w:ascii="Sylfaen" w:eastAsia="Times New Roman" w:hAnsi="Sylfaen" w:cs="Arial"/>
                <w:sz w:val="16"/>
                <w:szCs w:val="16"/>
                <w:lang w:val="en-US" w:eastAsia="en-GB"/>
              </w:rPr>
              <w:t xml:space="preserve"> </w:t>
            </w:r>
            <w:r w:rsidRPr="00884F98">
              <w:rPr>
                <w:rFonts w:ascii="Sylfaen" w:eastAsia="Times New Roman" w:hAnsi="Sylfaen" w:cs="Arial"/>
                <w:bCs/>
                <w:sz w:val="16"/>
                <w:szCs w:val="16"/>
                <w:lang w:val="en-GB" w:eastAsia="en-GB"/>
              </w:rPr>
              <w:t>Promoting sustainable management of forests by supporting the multifunctionality of forests, raising public awareness</w:t>
            </w:r>
            <w:r w:rsidR="00E12508">
              <w:rPr>
                <w:rFonts w:ascii="Sylfaen" w:eastAsia="Times New Roman" w:hAnsi="Sylfaen" w:cs="Arial"/>
                <w:bCs/>
                <w:sz w:val="16"/>
                <w:szCs w:val="16"/>
                <w:lang w:val="en-GB" w:eastAsia="en-GB"/>
              </w:rPr>
              <w:t>,</w:t>
            </w:r>
            <w:r w:rsidRPr="00884F98">
              <w:rPr>
                <w:rFonts w:ascii="Sylfaen" w:eastAsia="Times New Roman" w:hAnsi="Sylfaen" w:cs="Arial"/>
                <w:bCs/>
                <w:sz w:val="16"/>
                <w:szCs w:val="16"/>
                <w:lang w:val="en-GB" w:eastAsia="en-GB"/>
              </w:rPr>
              <w:t xml:space="preserve"> and supporting public involvement in the forest reform processes</w:t>
            </w:r>
            <w:r w:rsidR="002F7163">
              <w:rPr>
                <w:rFonts w:ascii="Sylfaen" w:eastAsia="Times New Roman" w:hAnsi="Sylfaen" w:cs="Arial"/>
                <w:bCs/>
                <w:sz w:val="16"/>
                <w:szCs w:val="16"/>
                <w:lang w:val="ka-GE" w:eastAsia="en-GB"/>
              </w:rPr>
              <w:t>.</w:t>
            </w:r>
          </w:p>
        </w:tc>
        <w:tc>
          <w:tcPr>
            <w:tcW w:w="2469" w:type="dxa"/>
            <w:gridSpan w:val="5"/>
          </w:tcPr>
          <w:p w14:paraId="5B7DF8D6" w14:textId="78E312D9" w:rsidR="00A72E65" w:rsidRPr="000B4C40" w:rsidRDefault="00A72E65" w:rsidP="00A72E65">
            <w:pPr>
              <w:rPr>
                <w:rFonts w:ascii="Sylfaen" w:eastAsia="Times New Roman" w:hAnsi="Sylfaen" w:cs="Arial"/>
                <w:sz w:val="16"/>
                <w:szCs w:val="16"/>
                <w:lang w:val="en-US" w:eastAsia="en-GB"/>
              </w:rPr>
            </w:pPr>
            <w:proofErr w:type="spellStart"/>
            <w:r w:rsidRPr="002F2F6D">
              <w:rPr>
                <w:rFonts w:ascii="Sylfaen" w:eastAsia="Times New Roman" w:hAnsi="Sylfaen" w:cs="Arial"/>
                <w:bCs/>
                <w:sz w:val="16"/>
                <w:szCs w:val="16"/>
                <w:lang w:val="ka-GE" w:eastAsia="en-GB"/>
              </w:rPr>
              <w:t>Reducing</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pressure</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on</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the</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forests</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by</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supporting</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the</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multifunctional</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use</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of</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forests</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raising</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public</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awareness</w:t>
            </w:r>
            <w:proofErr w:type="spellEnd"/>
            <w:r w:rsidR="00E12508">
              <w:rPr>
                <w:rFonts w:ascii="Sylfaen" w:eastAsia="Times New Roman" w:hAnsi="Sylfaen" w:cs="Arial"/>
                <w:bCs/>
                <w:sz w:val="16"/>
                <w:szCs w:val="16"/>
                <w:lang w:val="ka-GE" w:eastAsia="en-GB"/>
              </w:rPr>
              <w:t>,</w:t>
            </w:r>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and</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supporting</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public</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involvement</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in</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the</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forest</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reform</w:t>
            </w:r>
            <w:proofErr w:type="spellEnd"/>
            <w:r w:rsidRPr="002F2F6D">
              <w:rPr>
                <w:rFonts w:ascii="Sylfaen" w:eastAsia="Times New Roman" w:hAnsi="Sylfaen" w:cs="Arial"/>
                <w:bCs/>
                <w:sz w:val="16"/>
                <w:szCs w:val="16"/>
                <w:lang w:val="ka-GE" w:eastAsia="en-GB"/>
              </w:rPr>
              <w:t xml:space="preserve"> </w:t>
            </w:r>
            <w:proofErr w:type="spellStart"/>
            <w:r w:rsidRPr="002F2F6D">
              <w:rPr>
                <w:rFonts w:ascii="Sylfaen" w:eastAsia="Times New Roman" w:hAnsi="Sylfaen" w:cs="Arial"/>
                <w:bCs/>
                <w:sz w:val="16"/>
                <w:szCs w:val="16"/>
                <w:lang w:val="ka-GE" w:eastAsia="en-GB"/>
              </w:rPr>
              <w:t>processes</w:t>
            </w:r>
            <w:proofErr w:type="spellEnd"/>
            <w:r w:rsidRPr="002F2F6D">
              <w:rPr>
                <w:rFonts w:ascii="Sylfaen" w:eastAsia="Times New Roman" w:hAnsi="Sylfaen" w:cs="Arial"/>
                <w:bCs/>
                <w:sz w:val="16"/>
                <w:szCs w:val="16"/>
                <w:lang w:val="ka-GE" w:eastAsia="en-GB"/>
              </w:rPr>
              <w:t>.</w:t>
            </w:r>
            <w:r w:rsidRPr="002F2F6D">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Assess</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non-timber</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forest</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potential</w:t>
            </w:r>
            <w:proofErr w:type="spellEnd"/>
            <w:r w:rsidR="00E12508">
              <w:rPr>
                <w:rFonts w:ascii="Sylfaen" w:eastAsia="Times New Roman" w:hAnsi="Sylfaen" w:cs="Arial"/>
                <w:sz w:val="16"/>
                <w:szCs w:val="16"/>
                <w:lang w:val="ka-GE" w:eastAsia="en-GB"/>
              </w:rPr>
              <w:t>,</w:t>
            </w:r>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including</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touristic</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and</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recreational</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set</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the</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priorities</w:t>
            </w:r>
            <w:proofErr w:type="spellEnd"/>
            <w:r w:rsidRPr="007B4754">
              <w:rPr>
                <w:rFonts w:ascii="Sylfaen" w:eastAsia="Times New Roman" w:hAnsi="Sylfaen" w:cs="Arial"/>
                <w:sz w:val="16"/>
                <w:szCs w:val="16"/>
                <w:lang w:val="ka-GE" w:eastAsia="en-GB"/>
              </w:rPr>
              <w:t xml:space="preserve"> </w:t>
            </w:r>
            <w:proofErr w:type="spellStart"/>
            <w:r w:rsidRPr="007B4754">
              <w:rPr>
                <w:rFonts w:ascii="Sylfaen" w:eastAsia="Times New Roman" w:hAnsi="Sylfaen" w:cs="Arial"/>
                <w:sz w:val="16"/>
                <w:szCs w:val="16"/>
                <w:lang w:val="ka-GE" w:eastAsia="en-GB"/>
              </w:rPr>
              <w:t>and</w:t>
            </w:r>
            <w:proofErr w:type="spellEnd"/>
            <w:r w:rsidRPr="007B4754">
              <w:rPr>
                <w:rFonts w:ascii="Sylfaen" w:eastAsia="Times New Roman" w:hAnsi="Sylfaen" w:cs="Arial"/>
                <w:sz w:val="16"/>
                <w:szCs w:val="16"/>
                <w:lang w:val="ka-GE" w:eastAsia="en-GB"/>
              </w:rPr>
              <w:t xml:space="preserve"> </w:t>
            </w:r>
            <w:proofErr w:type="spellStart"/>
            <w:r w:rsidRPr="000B4C40">
              <w:rPr>
                <w:rFonts w:ascii="Sylfaen" w:eastAsia="Times New Roman" w:hAnsi="Sylfaen" w:cs="Arial"/>
                <w:sz w:val="16"/>
                <w:szCs w:val="16"/>
                <w:lang w:val="ka-GE" w:eastAsia="en-GB"/>
              </w:rPr>
              <w:t>develop</w:t>
            </w:r>
            <w:proofErr w:type="spellEnd"/>
            <w:r w:rsidRPr="000B4C40">
              <w:rPr>
                <w:rFonts w:ascii="Sylfaen" w:eastAsia="Times New Roman" w:hAnsi="Sylfaen" w:cs="Arial"/>
                <w:sz w:val="16"/>
                <w:szCs w:val="16"/>
                <w:lang w:val="ka-GE" w:eastAsia="en-GB"/>
              </w:rPr>
              <w:t>/</w:t>
            </w:r>
            <w:proofErr w:type="spellStart"/>
            <w:r w:rsidRPr="000B4C40">
              <w:rPr>
                <w:rFonts w:ascii="Sylfaen" w:eastAsia="Times New Roman" w:hAnsi="Sylfaen" w:cs="Arial"/>
                <w:sz w:val="16"/>
                <w:szCs w:val="16"/>
                <w:lang w:val="ka-GE" w:eastAsia="en-GB"/>
              </w:rPr>
              <w:t>implement</w:t>
            </w:r>
            <w:proofErr w:type="spellEnd"/>
            <w:r w:rsidRPr="000B4C40">
              <w:rPr>
                <w:rFonts w:ascii="Sylfaen" w:eastAsia="Times New Roman" w:hAnsi="Sylfaen" w:cs="Arial"/>
                <w:sz w:val="16"/>
                <w:szCs w:val="16"/>
                <w:lang w:val="ka-GE" w:eastAsia="en-GB"/>
              </w:rPr>
              <w:t xml:space="preserve"> </w:t>
            </w:r>
            <w:proofErr w:type="spellStart"/>
            <w:r w:rsidRPr="000B4C40">
              <w:rPr>
                <w:rFonts w:ascii="Sylfaen" w:eastAsia="Times New Roman" w:hAnsi="Sylfaen" w:cs="Arial"/>
                <w:sz w:val="16"/>
                <w:szCs w:val="16"/>
                <w:lang w:val="ka-GE" w:eastAsia="en-GB"/>
              </w:rPr>
              <w:t>the</w:t>
            </w:r>
            <w:proofErr w:type="spellEnd"/>
            <w:r w:rsidRPr="000B4C40">
              <w:rPr>
                <w:rFonts w:ascii="Sylfaen" w:eastAsia="Times New Roman" w:hAnsi="Sylfaen" w:cs="Arial"/>
                <w:sz w:val="16"/>
                <w:szCs w:val="16"/>
                <w:lang w:val="ka-GE" w:eastAsia="en-GB"/>
              </w:rPr>
              <w:t xml:space="preserve"> </w:t>
            </w:r>
            <w:proofErr w:type="spellStart"/>
            <w:r w:rsidRPr="000B4C40">
              <w:rPr>
                <w:rFonts w:ascii="Sylfaen" w:eastAsia="Times New Roman" w:hAnsi="Sylfaen" w:cs="Arial"/>
                <w:sz w:val="16"/>
                <w:szCs w:val="16"/>
                <w:lang w:val="ka-GE" w:eastAsia="en-GB"/>
              </w:rPr>
              <w:t>action</w:t>
            </w:r>
            <w:proofErr w:type="spellEnd"/>
            <w:r w:rsidRPr="000B4C40">
              <w:rPr>
                <w:rFonts w:ascii="Sylfaen" w:eastAsia="Times New Roman" w:hAnsi="Sylfaen" w:cs="Arial"/>
                <w:sz w:val="16"/>
                <w:szCs w:val="16"/>
                <w:lang w:val="ka-GE" w:eastAsia="en-GB"/>
              </w:rPr>
              <w:t xml:space="preserve"> </w:t>
            </w:r>
            <w:proofErr w:type="spellStart"/>
            <w:r w:rsidRPr="000B4C40">
              <w:rPr>
                <w:rFonts w:ascii="Sylfaen" w:eastAsia="Times New Roman" w:hAnsi="Sylfaen" w:cs="Arial"/>
                <w:sz w:val="16"/>
                <w:szCs w:val="16"/>
                <w:lang w:val="ka-GE" w:eastAsia="en-GB"/>
              </w:rPr>
              <w:t>plan</w:t>
            </w:r>
            <w:proofErr w:type="spellEnd"/>
            <w:r>
              <w:rPr>
                <w:rFonts w:ascii="Sylfaen" w:eastAsia="Times New Roman" w:hAnsi="Sylfaen" w:cs="Arial"/>
                <w:sz w:val="16"/>
                <w:szCs w:val="16"/>
                <w:lang w:val="en-US" w:eastAsia="en-GB"/>
              </w:rPr>
              <w:t>;</w:t>
            </w:r>
          </w:p>
          <w:p w14:paraId="05CBC07B" w14:textId="77777777" w:rsidR="00A72E65" w:rsidRDefault="00A72E65" w:rsidP="00A72E65">
            <w:pPr>
              <w:rPr>
                <w:rFonts w:ascii="Sylfaen" w:eastAsia="Times New Roman" w:hAnsi="Sylfaen" w:cs="Arial"/>
                <w:sz w:val="16"/>
                <w:szCs w:val="16"/>
                <w:lang w:val="ka-GE" w:eastAsia="en-GB"/>
              </w:rPr>
            </w:pPr>
          </w:p>
          <w:p w14:paraId="0E2878F7" w14:textId="3A56F81B" w:rsidR="00A72E65" w:rsidRPr="00A30288" w:rsidRDefault="00A72E65" w:rsidP="00A72E65">
            <w:pPr>
              <w:rPr>
                <w:rFonts w:ascii="Sylfaen" w:eastAsia="Times New Roman" w:hAnsi="Sylfaen" w:cs="Arial"/>
                <w:sz w:val="16"/>
                <w:szCs w:val="16"/>
                <w:lang w:val="en-US" w:eastAsia="en-GB"/>
              </w:rPr>
            </w:pPr>
            <w:proofErr w:type="spellStart"/>
            <w:r w:rsidRPr="00A30288">
              <w:rPr>
                <w:rFonts w:ascii="Sylfaen" w:eastAsia="Times New Roman" w:hAnsi="Sylfaen" w:cs="Arial"/>
                <w:sz w:val="16"/>
                <w:szCs w:val="16"/>
                <w:lang w:val="ka-GE" w:eastAsia="en-GB"/>
              </w:rPr>
              <w:t>Develop</w:t>
            </w:r>
            <w:proofErr w:type="spellEnd"/>
            <w:r w:rsidRPr="00A30288">
              <w:rPr>
                <w:rFonts w:ascii="Sylfaen" w:eastAsia="Times New Roman" w:hAnsi="Sylfaen" w:cs="Arial"/>
                <w:sz w:val="16"/>
                <w:szCs w:val="16"/>
                <w:lang w:val="ka-GE" w:eastAsia="en-GB"/>
              </w:rPr>
              <w:t>/</w:t>
            </w:r>
            <w:proofErr w:type="spellStart"/>
            <w:r w:rsidRPr="00A30288">
              <w:rPr>
                <w:rFonts w:ascii="Sylfaen" w:eastAsia="Times New Roman" w:hAnsi="Sylfaen" w:cs="Arial"/>
                <w:sz w:val="16"/>
                <w:szCs w:val="16"/>
                <w:lang w:val="ka-GE" w:eastAsia="en-GB"/>
              </w:rPr>
              <w:t>implement</w:t>
            </w:r>
            <w:proofErr w:type="spellEnd"/>
            <w:r w:rsidRPr="00A30288">
              <w:rPr>
                <w:rFonts w:ascii="Sylfaen" w:eastAsia="Times New Roman" w:hAnsi="Sylfaen" w:cs="Arial"/>
                <w:sz w:val="16"/>
                <w:szCs w:val="16"/>
                <w:lang w:val="ka-GE" w:eastAsia="en-GB"/>
              </w:rPr>
              <w:t xml:space="preserve"> </w:t>
            </w:r>
            <w:proofErr w:type="spellStart"/>
            <w:r w:rsidRPr="00A30288">
              <w:rPr>
                <w:rFonts w:ascii="Sylfaen" w:eastAsia="Times New Roman" w:hAnsi="Sylfaen" w:cs="Arial"/>
                <w:sz w:val="16"/>
                <w:szCs w:val="16"/>
                <w:lang w:val="ka-GE" w:eastAsia="en-GB"/>
              </w:rPr>
              <w:t>Communication</w:t>
            </w:r>
            <w:proofErr w:type="spellEnd"/>
            <w:r w:rsidRPr="00A30288">
              <w:rPr>
                <w:rFonts w:ascii="Sylfaen" w:eastAsia="Times New Roman" w:hAnsi="Sylfaen" w:cs="Arial"/>
                <w:sz w:val="16"/>
                <w:szCs w:val="16"/>
                <w:lang w:val="ka-GE" w:eastAsia="en-GB"/>
              </w:rPr>
              <w:t xml:space="preserve"> </w:t>
            </w:r>
            <w:proofErr w:type="spellStart"/>
            <w:r w:rsidRPr="00A30288">
              <w:rPr>
                <w:rFonts w:ascii="Sylfaen" w:eastAsia="Times New Roman" w:hAnsi="Sylfaen" w:cs="Arial"/>
                <w:sz w:val="16"/>
                <w:szCs w:val="16"/>
                <w:lang w:val="ka-GE" w:eastAsia="en-GB"/>
              </w:rPr>
              <w:t>Strategy</w:t>
            </w:r>
            <w:proofErr w:type="spellEnd"/>
            <w:r w:rsidRPr="00A30288">
              <w:rPr>
                <w:rFonts w:ascii="Sylfaen" w:eastAsia="Times New Roman" w:hAnsi="Sylfaen" w:cs="Arial"/>
                <w:sz w:val="16"/>
                <w:szCs w:val="16"/>
                <w:lang w:val="ka-GE" w:eastAsia="en-GB"/>
              </w:rPr>
              <w:t xml:space="preserve"> a</w:t>
            </w:r>
            <w:proofErr w:type="spellStart"/>
            <w:r>
              <w:rPr>
                <w:rFonts w:ascii="Sylfaen" w:eastAsia="Times New Roman" w:hAnsi="Sylfaen" w:cs="Arial"/>
                <w:sz w:val="16"/>
                <w:szCs w:val="16"/>
                <w:lang w:val="en-US" w:eastAsia="en-GB"/>
              </w:rPr>
              <w:t>nd</w:t>
            </w:r>
            <w:proofErr w:type="spellEnd"/>
            <w:r>
              <w:rPr>
                <w:rFonts w:ascii="Sylfaen" w:eastAsia="Times New Roman" w:hAnsi="Sylfaen" w:cs="Arial"/>
                <w:sz w:val="16"/>
                <w:szCs w:val="16"/>
                <w:lang w:val="en-US" w:eastAsia="en-GB"/>
              </w:rPr>
              <w:t xml:space="preserve"> Action Plan on multifunctional use of forests, technologies</w:t>
            </w:r>
            <w:r w:rsidR="00E12508">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 xml:space="preserve"> and benefits of its sustainable use by the local population.</w:t>
            </w:r>
          </w:p>
        </w:tc>
        <w:tc>
          <w:tcPr>
            <w:tcW w:w="2445" w:type="dxa"/>
            <w:gridSpan w:val="8"/>
          </w:tcPr>
          <w:p w14:paraId="696B50EF"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Association Agreement: </w:t>
            </w:r>
          </w:p>
          <w:p w14:paraId="550CC17B"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Article </w:t>
            </w:r>
            <w:proofErr w:type="gramStart"/>
            <w:r w:rsidRPr="00D63164">
              <w:rPr>
                <w:rFonts w:ascii="Sylfaen" w:eastAsia="Times New Roman" w:hAnsi="Sylfaen" w:cs="Arial"/>
                <w:sz w:val="16"/>
                <w:szCs w:val="16"/>
                <w:lang w:val="en-GB" w:eastAsia="en-GB"/>
              </w:rPr>
              <w:t>302</w:t>
            </w:r>
            <w:r>
              <w:rPr>
                <w:rFonts w:ascii="Sylfaen" w:eastAsia="Times New Roman" w:hAnsi="Sylfaen" w:cs="Arial"/>
                <w:sz w:val="16"/>
                <w:szCs w:val="16"/>
                <w:lang w:val="en-GB" w:eastAsia="en-GB"/>
              </w:rPr>
              <w:t>;</w:t>
            </w:r>
            <w:proofErr w:type="gramEnd"/>
          </w:p>
          <w:p w14:paraId="656771A9" w14:textId="391F6506"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SDG1 (No poverty)</w:t>
            </w:r>
            <w:r>
              <w:rPr>
                <w:rFonts w:ascii="Sylfaen" w:eastAsia="Times New Roman" w:hAnsi="Sylfaen" w:cs="Arial"/>
                <w:sz w:val="16"/>
                <w:szCs w:val="16"/>
                <w:lang w:val="en-GB" w:eastAsia="en-GB"/>
              </w:rPr>
              <w:t xml:space="preserve"> </w:t>
            </w:r>
            <w:r w:rsidRPr="00D63164">
              <w:rPr>
                <w:rFonts w:ascii="Sylfaen" w:eastAsia="Times New Roman" w:hAnsi="Sylfaen" w:cs="Arial"/>
                <w:sz w:val="16"/>
                <w:szCs w:val="16"/>
                <w:lang w:val="en-GB" w:eastAsia="en-GB"/>
              </w:rPr>
              <w:t>and SDG15 (Life on land)</w:t>
            </w:r>
            <w:r>
              <w:rPr>
                <w:rFonts w:ascii="Sylfaen" w:eastAsia="Times New Roman" w:hAnsi="Sylfaen" w:cs="Arial"/>
                <w:sz w:val="16"/>
                <w:szCs w:val="16"/>
                <w:lang w:val="en-GB" w:eastAsia="en-GB"/>
              </w:rPr>
              <w:t>.</w:t>
            </w:r>
          </w:p>
          <w:p w14:paraId="0E2878FA" w14:textId="4EC7FE15" w:rsidR="00A72E65" w:rsidRPr="009B6CF5" w:rsidRDefault="00A72E65" w:rsidP="00A72E65">
            <w:pPr>
              <w:rPr>
                <w:rFonts w:ascii="Sylfaen" w:eastAsia="Times New Roman" w:hAnsi="Sylfaen" w:cs="Arial"/>
                <w:sz w:val="16"/>
                <w:szCs w:val="16"/>
                <w:lang w:val="en-GB" w:eastAsia="en-GB"/>
              </w:rPr>
            </w:pPr>
          </w:p>
        </w:tc>
        <w:tc>
          <w:tcPr>
            <w:tcW w:w="1333" w:type="dxa"/>
            <w:gridSpan w:val="10"/>
            <w:noWrap/>
          </w:tcPr>
          <w:p w14:paraId="72912EE1" w14:textId="308AC045" w:rsidR="00A72E65" w:rsidRDefault="00A72E65" w:rsidP="00A72E65">
            <w:pPr>
              <w:rPr>
                <w:rFonts w:ascii="Sylfaen" w:eastAsia="Times New Roman" w:hAnsi="Sylfaen" w:cs="Arial"/>
                <w:sz w:val="16"/>
                <w:szCs w:val="16"/>
                <w:lang w:val="ka-GE" w:eastAsia="en-GB"/>
              </w:rPr>
            </w:pPr>
            <w:proofErr w:type="spellStart"/>
            <w:r w:rsidRPr="006E273C">
              <w:rPr>
                <w:rFonts w:ascii="Sylfaen" w:eastAsia="Times New Roman" w:hAnsi="Sylfaen" w:cs="Arial"/>
                <w:sz w:val="16"/>
                <w:szCs w:val="16"/>
                <w:lang w:val="ka-GE" w:eastAsia="en-GB"/>
              </w:rPr>
              <w:t>The</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annual</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Amount</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of</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cases</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of</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illegal</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logging</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and</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use</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of</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timber</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by</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the</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population</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in</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the</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target</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areas</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is</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reduced</w:t>
            </w:r>
            <w:proofErr w:type="spellEnd"/>
            <w:r w:rsidRPr="006E273C">
              <w:rPr>
                <w:rFonts w:ascii="Sylfaen" w:eastAsia="Times New Roman" w:hAnsi="Sylfaen" w:cs="Arial"/>
                <w:sz w:val="16"/>
                <w:szCs w:val="16"/>
                <w:lang w:val="ka-GE" w:eastAsia="en-GB"/>
              </w:rPr>
              <w:t xml:space="preserve"> </w:t>
            </w:r>
            <w:proofErr w:type="spellStart"/>
            <w:r w:rsidRPr="006E273C">
              <w:rPr>
                <w:rFonts w:ascii="Sylfaen" w:eastAsia="Times New Roman" w:hAnsi="Sylfaen" w:cs="Arial"/>
                <w:sz w:val="16"/>
                <w:szCs w:val="16"/>
                <w:lang w:val="ka-GE" w:eastAsia="en-GB"/>
              </w:rPr>
              <w:t>by</w:t>
            </w:r>
            <w:proofErr w:type="spellEnd"/>
            <w:r w:rsidRPr="006E273C">
              <w:rPr>
                <w:rFonts w:ascii="Sylfaen" w:eastAsia="Times New Roman" w:hAnsi="Sylfaen" w:cs="Arial"/>
                <w:sz w:val="16"/>
                <w:szCs w:val="16"/>
                <w:lang w:val="ka-GE" w:eastAsia="en-GB"/>
              </w:rPr>
              <w:t xml:space="preserve"> 30%;</w:t>
            </w:r>
          </w:p>
          <w:p w14:paraId="55FEF5B3" w14:textId="77777777" w:rsidR="00A72E65" w:rsidRPr="00C40F50" w:rsidRDefault="00A72E65" w:rsidP="00A72E65">
            <w:pPr>
              <w:rPr>
                <w:rFonts w:ascii="Sylfaen" w:eastAsia="Times New Roman" w:hAnsi="Sylfaen" w:cs="Arial"/>
                <w:sz w:val="16"/>
                <w:szCs w:val="16"/>
                <w:lang w:val="ka-GE" w:eastAsia="en-GB"/>
              </w:rPr>
            </w:pPr>
          </w:p>
          <w:p w14:paraId="470DD5E6" w14:textId="75238DA0" w:rsidR="00A72E65" w:rsidRDefault="00A72E65" w:rsidP="00A72E65">
            <w:pPr>
              <w:rPr>
                <w:rFonts w:ascii="Sylfaen" w:eastAsia="Times New Roman" w:hAnsi="Sylfaen" w:cs="Arial"/>
                <w:sz w:val="16"/>
                <w:szCs w:val="16"/>
                <w:lang w:val="ka-GE" w:eastAsia="en-GB"/>
              </w:rPr>
            </w:pPr>
            <w:proofErr w:type="spellStart"/>
            <w:r w:rsidRPr="00AE4A0F">
              <w:rPr>
                <w:rFonts w:ascii="Sylfaen" w:eastAsia="Times New Roman" w:hAnsi="Sylfaen" w:cs="Arial"/>
                <w:sz w:val="16"/>
                <w:szCs w:val="16"/>
                <w:lang w:val="ka-GE" w:eastAsia="en-GB"/>
              </w:rPr>
              <w:t>By</w:t>
            </w:r>
            <w:proofErr w:type="spellEnd"/>
            <w:r w:rsidRPr="00AE4A0F">
              <w:rPr>
                <w:rFonts w:ascii="Sylfaen" w:eastAsia="Times New Roman" w:hAnsi="Sylfaen" w:cs="Arial"/>
                <w:sz w:val="16"/>
                <w:szCs w:val="16"/>
                <w:lang w:val="ka-GE" w:eastAsia="en-GB"/>
              </w:rPr>
              <w:t xml:space="preserve"> 2024, </w:t>
            </w:r>
            <w:proofErr w:type="spellStart"/>
            <w:r w:rsidRPr="00AE4A0F">
              <w:rPr>
                <w:rFonts w:ascii="Sylfaen" w:eastAsia="Times New Roman" w:hAnsi="Sylfaen" w:cs="Arial"/>
                <w:sz w:val="16"/>
                <w:szCs w:val="16"/>
                <w:lang w:val="ka-GE" w:eastAsia="en-GB"/>
              </w:rPr>
              <w:t>at</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least</w:t>
            </w:r>
            <w:proofErr w:type="spellEnd"/>
            <w:r w:rsidRPr="00AE4A0F">
              <w:rPr>
                <w:rFonts w:ascii="Sylfaen" w:eastAsia="Times New Roman" w:hAnsi="Sylfaen" w:cs="Arial"/>
                <w:sz w:val="16"/>
                <w:szCs w:val="16"/>
                <w:lang w:val="ka-GE" w:eastAsia="en-GB"/>
              </w:rPr>
              <w:t xml:space="preserve"> 10 </w:t>
            </w:r>
            <w:proofErr w:type="spellStart"/>
            <w:r w:rsidRPr="00AE4A0F">
              <w:rPr>
                <w:rFonts w:ascii="Sylfaen" w:eastAsia="Times New Roman" w:hAnsi="Sylfaen" w:cs="Arial"/>
                <w:sz w:val="16"/>
                <w:szCs w:val="16"/>
                <w:lang w:val="ka-GE" w:eastAsia="en-GB"/>
              </w:rPr>
              <w:t>permits</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have</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been</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issued</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for</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the</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use</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of</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non-timber</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resources</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and</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at</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least</w:t>
            </w:r>
            <w:proofErr w:type="spellEnd"/>
            <w:r w:rsidRPr="00AE4A0F">
              <w:rPr>
                <w:rFonts w:ascii="Sylfaen" w:eastAsia="Times New Roman" w:hAnsi="Sylfaen" w:cs="Arial"/>
                <w:sz w:val="16"/>
                <w:szCs w:val="16"/>
                <w:lang w:val="ka-GE" w:eastAsia="en-GB"/>
              </w:rPr>
              <w:t xml:space="preserve"> 3 </w:t>
            </w:r>
            <w:proofErr w:type="spellStart"/>
            <w:r w:rsidRPr="00AE4A0F">
              <w:rPr>
                <w:rFonts w:ascii="Sylfaen" w:eastAsia="Times New Roman" w:hAnsi="Sylfaen" w:cs="Arial"/>
                <w:sz w:val="16"/>
                <w:szCs w:val="16"/>
                <w:lang w:val="ka-GE" w:eastAsia="en-GB"/>
              </w:rPr>
              <w:t>permits</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for</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the</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use</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of</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recreational</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resources</w:t>
            </w:r>
            <w:proofErr w:type="spellEnd"/>
            <w:r w:rsidRPr="00AE4A0F">
              <w:rPr>
                <w:rFonts w:ascii="Sylfaen" w:eastAsia="Times New Roman" w:hAnsi="Sylfaen" w:cs="Arial"/>
                <w:sz w:val="16"/>
                <w:szCs w:val="16"/>
                <w:lang w:val="ka-GE" w:eastAsia="en-GB"/>
              </w:rPr>
              <w:t>;</w:t>
            </w:r>
          </w:p>
          <w:p w14:paraId="6FFD2CF5" w14:textId="77777777" w:rsidR="00A72E65" w:rsidRDefault="00A72E65" w:rsidP="00A72E65">
            <w:pPr>
              <w:rPr>
                <w:rFonts w:ascii="Sylfaen" w:eastAsia="Times New Roman" w:hAnsi="Sylfaen" w:cs="Arial"/>
                <w:sz w:val="16"/>
                <w:szCs w:val="16"/>
                <w:lang w:val="ka-GE" w:eastAsia="en-GB"/>
              </w:rPr>
            </w:pPr>
          </w:p>
          <w:p w14:paraId="494C23F1" w14:textId="2EA4D8CD" w:rsidR="00A72E65" w:rsidRDefault="00A72E65" w:rsidP="00A72E65">
            <w:pPr>
              <w:rPr>
                <w:rFonts w:ascii="Sylfaen" w:eastAsia="Times New Roman" w:hAnsi="Sylfaen" w:cs="Arial"/>
                <w:sz w:val="16"/>
                <w:szCs w:val="16"/>
                <w:lang w:val="ka-GE" w:eastAsia="en-GB"/>
              </w:rPr>
            </w:pPr>
            <w:r w:rsidRPr="00AE4A0F">
              <w:rPr>
                <w:rFonts w:ascii="Sylfaen" w:eastAsia="Times New Roman" w:hAnsi="Sylfaen" w:cs="Arial"/>
                <w:sz w:val="16"/>
                <w:szCs w:val="16"/>
                <w:lang w:val="ka-GE" w:eastAsia="en-GB"/>
              </w:rPr>
              <w:t xml:space="preserve">A </w:t>
            </w:r>
            <w:proofErr w:type="spellStart"/>
            <w:r w:rsidRPr="00AE4A0F">
              <w:rPr>
                <w:rFonts w:ascii="Sylfaen" w:eastAsia="Times New Roman" w:hAnsi="Sylfaen" w:cs="Arial"/>
                <w:sz w:val="16"/>
                <w:szCs w:val="16"/>
                <w:lang w:val="ka-GE" w:eastAsia="en-GB"/>
              </w:rPr>
              <w:t>public</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awareness</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campaign</w:t>
            </w:r>
            <w:proofErr w:type="spellEnd"/>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plan</w:t>
            </w:r>
            <w:proofErr w:type="spellEnd"/>
            <w:r w:rsidRPr="00AE4A0F">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is</w:t>
            </w:r>
            <w:r w:rsidRPr="00AE4A0F">
              <w:rPr>
                <w:rFonts w:ascii="Sylfaen" w:eastAsia="Times New Roman" w:hAnsi="Sylfaen" w:cs="Arial"/>
                <w:sz w:val="16"/>
                <w:szCs w:val="16"/>
                <w:lang w:val="ka-GE" w:eastAsia="en-GB"/>
              </w:rPr>
              <w:t xml:space="preserve"> </w:t>
            </w:r>
            <w:proofErr w:type="spellStart"/>
            <w:r w:rsidRPr="00AE4A0F">
              <w:rPr>
                <w:rFonts w:ascii="Sylfaen" w:eastAsia="Times New Roman" w:hAnsi="Sylfaen" w:cs="Arial"/>
                <w:sz w:val="16"/>
                <w:szCs w:val="16"/>
                <w:lang w:val="ka-GE" w:eastAsia="en-GB"/>
              </w:rPr>
              <w:t>developed</w:t>
            </w:r>
            <w:proofErr w:type="spellEnd"/>
            <w:r w:rsidRPr="00AE4A0F">
              <w:rPr>
                <w:rFonts w:ascii="Sylfaen" w:eastAsia="Times New Roman" w:hAnsi="Sylfaen" w:cs="Arial"/>
                <w:sz w:val="16"/>
                <w:szCs w:val="16"/>
                <w:lang w:val="ka-GE" w:eastAsia="en-GB"/>
              </w:rPr>
              <w:t>.</w:t>
            </w:r>
          </w:p>
        </w:tc>
        <w:tc>
          <w:tcPr>
            <w:tcW w:w="1823" w:type="dxa"/>
            <w:gridSpan w:val="10"/>
          </w:tcPr>
          <w:p w14:paraId="0E2878FC" w14:textId="4CA38682" w:rsidR="00A72E65" w:rsidRPr="009B6CF5"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Annual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reports</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en-US" w:eastAsia="en-GB"/>
              </w:rPr>
              <w:t xml:space="preserve"> the entities of the</w:t>
            </w:r>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1558" w:type="dxa"/>
            <w:gridSpan w:val="16"/>
            <w:noWrap/>
          </w:tcPr>
          <w:p w14:paraId="0E2878FD" w14:textId="53DDF5C5" w:rsidR="00A72E65" w:rsidRPr="00C40F50" w:rsidRDefault="00A72E65" w:rsidP="00A72E65">
            <w:pPr>
              <w:rPr>
                <w:rFonts w:ascii="Sylfaen" w:eastAsia="Times New Roman" w:hAnsi="Sylfaen" w:cs="Arial"/>
                <w:sz w:val="16"/>
                <w:szCs w:val="16"/>
                <w:lang w:val="ka-GE" w:eastAsia="en-GB"/>
              </w:rPr>
            </w:pPr>
            <w:proofErr w:type="spellStart"/>
            <w:r w:rsidRPr="009B6CF5">
              <w:rPr>
                <w:rFonts w:ascii="Sylfaen" w:eastAsia="Times New Roman" w:hAnsi="Sylfaen" w:cs="Arial"/>
                <w:sz w:val="16"/>
                <w:szCs w:val="16"/>
                <w:lang w:val="ka-GE" w:eastAsia="en-GB"/>
              </w:rPr>
              <w:t>Ministry</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of</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Environmental</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Protection</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and</w:t>
            </w:r>
            <w:proofErr w:type="spellEnd"/>
            <w:r w:rsidRPr="009B6CF5">
              <w:rPr>
                <w:rFonts w:ascii="Sylfaen" w:eastAsia="Times New Roman" w:hAnsi="Sylfaen" w:cs="Arial"/>
                <w:sz w:val="16"/>
                <w:szCs w:val="16"/>
                <w:lang w:val="ka-GE" w:eastAsia="en-GB"/>
              </w:rPr>
              <w:t xml:space="preserve"> </w:t>
            </w:r>
            <w:proofErr w:type="spellStart"/>
            <w:r w:rsidRPr="009B6CF5">
              <w:rPr>
                <w:rFonts w:ascii="Sylfaen" w:eastAsia="Times New Roman" w:hAnsi="Sylfaen" w:cs="Arial"/>
                <w:sz w:val="16"/>
                <w:szCs w:val="16"/>
                <w:lang w:val="ka-GE" w:eastAsia="en-GB"/>
              </w:rPr>
              <w:t>Agriculture</w:t>
            </w:r>
            <w:proofErr w:type="spellEnd"/>
          </w:p>
        </w:tc>
        <w:tc>
          <w:tcPr>
            <w:tcW w:w="1882" w:type="dxa"/>
            <w:gridSpan w:val="17"/>
            <w:noWrap/>
          </w:tcPr>
          <w:p w14:paraId="463EF7CC" w14:textId="77777777" w:rsidR="00A72E65" w:rsidRPr="009817DA" w:rsidRDefault="00A72E65" w:rsidP="00A72E65">
            <w:pPr>
              <w:rPr>
                <w:rFonts w:ascii="Sylfaen" w:eastAsia="Times New Roman" w:hAnsi="Sylfaen" w:cs="Arial"/>
                <w:sz w:val="16"/>
                <w:szCs w:val="16"/>
                <w:lang w:val="ka-GE" w:eastAsia="en-GB"/>
              </w:rPr>
            </w:pPr>
            <w:proofErr w:type="spellStart"/>
            <w:r w:rsidRPr="009817DA">
              <w:rPr>
                <w:rFonts w:ascii="Sylfaen" w:eastAsia="Times New Roman" w:hAnsi="Sylfaen" w:cs="Arial"/>
                <w:sz w:val="16"/>
                <w:szCs w:val="16"/>
                <w:lang w:val="ka-GE" w:eastAsia="en-GB"/>
              </w:rPr>
              <w:t>ltd</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National</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Forestry</w:t>
            </w:r>
            <w:proofErr w:type="spellEnd"/>
            <w:r w:rsidRPr="009817DA">
              <w:rPr>
                <w:rFonts w:ascii="Sylfaen" w:eastAsia="Times New Roman" w:hAnsi="Sylfaen" w:cs="Arial"/>
                <w:sz w:val="16"/>
                <w:szCs w:val="16"/>
                <w:lang w:val="ka-GE" w:eastAsia="en-GB"/>
              </w:rPr>
              <w:t xml:space="preserve"> </w:t>
            </w:r>
            <w:proofErr w:type="spellStart"/>
            <w:r w:rsidRPr="009817DA">
              <w:rPr>
                <w:rFonts w:ascii="Sylfaen" w:eastAsia="Times New Roman" w:hAnsi="Sylfaen" w:cs="Arial"/>
                <w:sz w:val="16"/>
                <w:szCs w:val="16"/>
                <w:lang w:val="ka-GE" w:eastAsia="en-GB"/>
              </w:rPr>
              <w:t>Agency</w:t>
            </w:r>
            <w:proofErr w:type="spellEnd"/>
            <w:r w:rsidRPr="009817DA">
              <w:rPr>
                <w:rFonts w:ascii="Sylfaen" w:eastAsia="Times New Roman" w:hAnsi="Sylfaen" w:cs="Arial"/>
                <w:sz w:val="16"/>
                <w:szCs w:val="16"/>
                <w:lang w:val="ka-GE" w:eastAsia="en-GB"/>
              </w:rPr>
              <w:t>”</w:t>
            </w:r>
          </w:p>
          <w:p w14:paraId="78B51CAE" w14:textId="77777777" w:rsidR="00A72E65" w:rsidRPr="00C40F50" w:rsidRDefault="00A72E65" w:rsidP="00A72E65">
            <w:pPr>
              <w:rPr>
                <w:rFonts w:ascii="Sylfaen" w:eastAsia="Times New Roman" w:hAnsi="Sylfaen" w:cs="Arial"/>
                <w:sz w:val="16"/>
                <w:szCs w:val="16"/>
                <w:lang w:val="ka-GE" w:eastAsia="en-GB"/>
              </w:rPr>
            </w:pPr>
          </w:p>
          <w:p w14:paraId="0406CE38" w14:textId="246FDDB9" w:rsidR="00A72E65" w:rsidRDefault="00A72E65" w:rsidP="00A72E65">
            <w:pPr>
              <w:rPr>
                <w:rFonts w:ascii="Sylfaen" w:eastAsia="Times New Roman" w:hAnsi="Sylfaen" w:cs="Arial"/>
                <w:sz w:val="16"/>
                <w:szCs w:val="16"/>
                <w:lang w:val="ka-GE" w:eastAsia="en-GB"/>
              </w:rPr>
            </w:pPr>
            <w:proofErr w:type="spellStart"/>
            <w:r w:rsidRPr="00DA050D">
              <w:rPr>
                <w:rFonts w:ascii="Sylfaen" w:eastAsia="Times New Roman" w:hAnsi="Sylfaen" w:cs="Arial"/>
                <w:sz w:val="16"/>
                <w:szCs w:val="16"/>
                <w:lang w:val="ka-GE" w:eastAsia="en-GB"/>
              </w:rPr>
              <w:t>ltd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Agency</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of</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Protected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Ar</w:t>
            </w:r>
            <w:r w:rsidRPr="00D63164">
              <w:rPr>
                <w:rFonts w:ascii="Sylfaen" w:eastAsia="Times New Roman" w:hAnsi="Sylfaen" w:cs="Arial"/>
                <w:sz w:val="16"/>
                <w:szCs w:val="16"/>
                <w:lang w:val="ka-GE" w:eastAsia="en-GB"/>
              </w:rPr>
              <w:t>eas</w:t>
            </w:r>
            <w:proofErr w:type="spellEnd"/>
            <w:r w:rsidRPr="00D63164">
              <w:rPr>
                <w:rFonts w:ascii="Sylfaen" w:eastAsia="Times New Roman" w:hAnsi="Sylfaen" w:cs="Arial"/>
                <w:sz w:val="16"/>
                <w:szCs w:val="16"/>
                <w:lang w:val="ka-GE" w:eastAsia="en-GB"/>
              </w:rPr>
              <w:t>”</w:t>
            </w:r>
          </w:p>
          <w:p w14:paraId="7299CA6F" w14:textId="77777777" w:rsidR="00A72E65" w:rsidRPr="00C40F50" w:rsidRDefault="00A72E65" w:rsidP="00A72E65">
            <w:pPr>
              <w:rPr>
                <w:rFonts w:ascii="Sylfaen" w:eastAsia="Times New Roman" w:hAnsi="Sylfaen" w:cs="Arial"/>
                <w:sz w:val="16"/>
                <w:szCs w:val="16"/>
                <w:lang w:val="ka-GE" w:eastAsia="en-GB"/>
              </w:rPr>
            </w:pPr>
          </w:p>
          <w:p w14:paraId="0E287901" w14:textId="6F6FBAF0" w:rsidR="00A72E65" w:rsidRDefault="00A72E65" w:rsidP="00A72E65">
            <w:pPr>
              <w:rPr>
                <w:rFonts w:ascii="Sylfaen" w:eastAsia="Times New Roman" w:hAnsi="Sylfaen" w:cs="Arial"/>
                <w:bCs/>
                <w:sz w:val="16"/>
                <w:szCs w:val="16"/>
                <w:lang w:val="en-US" w:eastAsia="en-GB"/>
              </w:rPr>
            </w:pPr>
            <w:r w:rsidRPr="00012CC0">
              <w:rPr>
                <w:rFonts w:ascii="Sylfaen" w:eastAsia="Times New Roman" w:hAnsi="Sylfaen" w:cs="Arial"/>
                <w:bCs/>
                <w:sz w:val="16"/>
                <w:szCs w:val="16"/>
                <w:lang w:val="en-US" w:eastAsia="en-GB"/>
              </w:rPr>
              <w:t xml:space="preserve">LEPL </w:t>
            </w:r>
            <w:r>
              <w:rPr>
                <w:rFonts w:ascii="Sylfaen" w:eastAsia="Times New Roman" w:hAnsi="Sylfaen" w:cs="Arial"/>
                <w:bCs/>
                <w:sz w:val="16"/>
                <w:szCs w:val="16"/>
                <w:lang w:val="en-US" w:eastAsia="en-GB"/>
              </w:rPr>
              <w:t>“</w:t>
            </w:r>
            <w:r w:rsidRPr="00012CC0">
              <w:rPr>
                <w:rFonts w:ascii="Sylfaen" w:eastAsia="Times New Roman" w:hAnsi="Sylfaen" w:cs="Arial"/>
                <w:bCs/>
                <w:sz w:val="16"/>
                <w:szCs w:val="16"/>
                <w:lang w:val="en-US" w:eastAsia="en-GB"/>
              </w:rPr>
              <w:t>Environmental Information</w:t>
            </w:r>
            <w:r w:rsidRPr="00012CC0">
              <w:rPr>
                <w:rFonts w:ascii="Sylfaen" w:eastAsia="Times New Roman" w:hAnsi="Sylfaen" w:cs="Arial"/>
                <w:sz w:val="16"/>
                <w:szCs w:val="16"/>
                <w:lang w:val="en-US" w:eastAsia="en-GB"/>
              </w:rPr>
              <w:t> and </w:t>
            </w:r>
            <w:r w:rsidRPr="00012CC0">
              <w:rPr>
                <w:rFonts w:ascii="Sylfaen" w:eastAsia="Times New Roman" w:hAnsi="Sylfaen" w:cs="Arial"/>
                <w:bCs/>
                <w:sz w:val="16"/>
                <w:szCs w:val="16"/>
                <w:lang w:val="en-US" w:eastAsia="en-GB"/>
              </w:rPr>
              <w:t>Education Centre</w:t>
            </w:r>
            <w:r>
              <w:rPr>
                <w:rFonts w:ascii="Sylfaen" w:eastAsia="Times New Roman" w:hAnsi="Sylfaen" w:cs="Arial"/>
                <w:bCs/>
                <w:sz w:val="16"/>
                <w:szCs w:val="16"/>
                <w:lang w:val="en-US" w:eastAsia="en-GB"/>
              </w:rPr>
              <w:t>”</w:t>
            </w:r>
          </w:p>
          <w:p w14:paraId="2C636F51" w14:textId="77777777" w:rsidR="00A72E65" w:rsidRPr="00012CC0" w:rsidRDefault="00A72E65" w:rsidP="00A72E65">
            <w:pPr>
              <w:rPr>
                <w:rFonts w:ascii="Sylfaen" w:eastAsia="Times New Roman" w:hAnsi="Sylfaen" w:cs="Arial"/>
                <w:sz w:val="16"/>
                <w:szCs w:val="16"/>
                <w:lang w:val="ka-GE" w:eastAsia="en-GB"/>
              </w:rPr>
            </w:pPr>
          </w:p>
          <w:p w14:paraId="0E287902" w14:textId="25967800" w:rsidR="00A72E65" w:rsidRPr="00247821"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Ltd “Forestry Agency of Adjara”</w:t>
            </w:r>
          </w:p>
          <w:p w14:paraId="0E287903" w14:textId="77777777" w:rsidR="00A72E65" w:rsidRPr="00C40F50" w:rsidRDefault="00A72E65" w:rsidP="00A72E65">
            <w:pPr>
              <w:rPr>
                <w:rFonts w:ascii="Sylfaen" w:eastAsia="Times New Roman" w:hAnsi="Sylfaen" w:cs="Arial"/>
                <w:sz w:val="16"/>
                <w:szCs w:val="16"/>
                <w:lang w:val="ka-GE" w:eastAsia="en-GB"/>
              </w:rPr>
            </w:pPr>
          </w:p>
          <w:p w14:paraId="0E287905" w14:textId="77777777" w:rsidR="00A72E65" w:rsidRPr="00C40F50" w:rsidRDefault="00A72E65" w:rsidP="00A72E65">
            <w:pPr>
              <w:rPr>
                <w:rFonts w:ascii="Sylfaen" w:eastAsia="Times New Roman" w:hAnsi="Sylfaen" w:cs="Arial"/>
                <w:sz w:val="16"/>
                <w:szCs w:val="16"/>
                <w:lang w:val="ka-GE" w:eastAsia="en-GB"/>
              </w:rPr>
            </w:pPr>
          </w:p>
          <w:p w14:paraId="0E287906" w14:textId="77777777" w:rsidR="00A72E65" w:rsidRPr="00C40F50" w:rsidRDefault="00A72E65" w:rsidP="00A72E65">
            <w:pPr>
              <w:rPr>
                <w:rFonts w:ascii="Sylfaen" w:eastAsia="Times New Roman" w:hAnsi="Sylfaen" w:cs="Arial"/>
                <w:sz w:val="16"/>
                <w:szCs w:val="16"/>
                <w:lang w:val="ka-GE" w:eastAsia="en-GB"/>
              </w:rPr>
            </w:pPr>
          </w:p>
        </w:tc>
        <w:tc>
          <w:tcPr>
            <w:tcW w:w="1283" w:type="dxa"/>
            <w:gridSpan w:val="5"/>
          </w:tcPr>
          <w:p w14:paraId="00E980D9" w14:textId="381D3CAF" w:rsidR="00A72E65" w:rsidRPr="00AE4A0F"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653" w:type="dxa"/>
            <w:gridSpan w:val="13"/>
          </w:tcPr>
          <w:p w14:paraId="704454B2" w14:textId="5C83653D" w:rsidR="00A72E65" w:rsidRDefault="00A72E65" w:rsidP="00A72E65">
            <w:pPr>
              <w:rPr>
                <w:rFonts w:ascii="Sylfaen" w:eastAsia="Times New Roman" w:hAnsi="Sylfaen" w:cs="Arial"/>
                <w:sz w:val="16"/>
                <w:szCs w:val="16"/>
                <w:lang w:val="ka-GE" w:eastAsia="en-GB"/>
              </w:rPr>
            </w:pPr>
            <w:r w:rsidRPr="009D0C40">
              <w:rPr>
                <w:rFonts w:ascii="Sylfaen" w:eastAsia="Times New Roman" w:hAnsi="Sylfaen" w:cs="Arial"/>
                <w:sz w:val="16"/>
                <w:szCs w:val="16"/>
                <w:lang w:val="ka-GE" w:eastAsia="en-GB"/>
              </w:rPr>
              <w:t>1,445,400</w:t>
            </w:r>
            <w:r>
              <w:rPr>
                <w:rFonts w:ascii="Sylfaen" w:eastAsia="Times New Roman" w:hAnsi="Sylfaen" w:cs="Arial"/>
                <w:sz w:val="16"/>
                <w:szCs w:val="16"/>
                <w:lang w:val="ka-GE" w:eastAsia="en-GB"/>
              </w:rPr>
              <w:t xml:space="preserve">.0 GEL </w:t>
            </w:r>
          </w:p>
          <w:p w14:paraId="4AE835C7" w14:textId="77777777" w:rsidR="00A72E65" w:rsidRDefault="00A72E65" w:rsidP="00A72E65">
            <w:pPr>
              <w:rPr>
                <w:rFonts w:ascii="Sylfaen" w:eastAsia="Times New Roman" w:hAnsi="Sylfaen" w:cs="Arial"/>
                <w:sz w:val="16"/>
                <w:szCs w:val="16"/>
                <w:lang w:val="ka-GE" w:eastAsia="en-GB"/>
              </w:rPr>
            </w:pPr>
          </w:p>
          <w:p w14:paraId="0E287907" w14:textId="6F761E4B" w:rsidR="00A72E65" w:rsidRPr="008C72AC" w:rsidRDefault="00A72E65" w:rsidP="00A72E65">
            <w:pPr>
              <w:rPr>
                <w:rFonts w:ascii="Sylfaen" w:eastAsia="Times New Roman" w:hAnsi="Sylfaen" w:cs="Arial"/>
                <w:sz w:val="16"/>
                <w:szCs w:val="16"/>
                <w:lang w:val="ka-GE" w:eastAsia="en-GB"/>
              </w:rPr>
            </w:pPr>
          </w:p>
        </w:tc>
        <w:tc>
          <w:tcPr>
            <w:tcW w:w="768" w:type="dxa"/>
            <w:gridSpan w:val="4"/>
          </w:tcPr>
          <w:p w14:paraId="01BD37AC" w14:textId="77777777" w:rsidR="00A72E65" w:rsidRPr="00C40F50" w:rsidRDefault="00A72E65" w:rsidP="00A72E65">
            <w:pPr>
              <w:rPr>
                <w:rFonts w:ascii="Sylfaen" w:eastAsia="Times New Roman" w:hAnsi="Sylfaen" w:cs="Arial"/>
                <w:sz w:val="16"/>
                <w:szCs w:val="16"/>
                <w:lang w:val="ka-GE" w:eastAsia="en-GB"/>
              </w:rPr>
            </w:pPr>
          </w:p>
        </w:tc>
        <w:tc>
          <w:tcPr>
            <w:tcW w:w="1170" w:type="dxa"/>
            <w:gridSpan w:val="4"/>
          </w:tcPr>
          <w:p w14:paraId="3E6599DB" w14:textId="28DCBD2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Times New Roman"/>
                <w:b/>
                <w:bCs/>
                <w:color w:val="000000"/>
                <w:sz w:val="16"/>
                <w:szCs w:val="16"/>
                <w:lang w:val="ka-GE"/>
              </w:rPr>
              <w:t xml:space="preserve"> </w:t>
            </w:r>
          </w:p>
        </w:tc>
        <w:tc>
          <w:tcPr>
            <w:tcW w:w="1169" w:type="dxa"/>
            <w:gridSpan w:val="7"/>
          </w:tcPr>
          <w:p w14:paraId="36641793" w14:textId="358D9AC5" w:rsidR="00A72E65" w:rsidRDefault="00A72E65" w:rsidP="00A72E65">
            <w:pPr>
              <w:rPr>
                <w:rFonts w:ascii="Sylfaen" w:eastAsia="Times New Roman" w:hAnsi="Sylfaen" w:cs="Arial"/>
                <w:sz w:val="16"/>
                <w:szCs w:val="16"/>
                <w:lang w:val="ka-GE" w:eastAsia="en-GB"/>
              </w:rPr>
            </w:pPr>
            <w:r w:rsidRPr="009D0C40">
              <w:rPr>
                <w:rFonts w:ascii="Sylfaen" w:eastAsia="Times New Roman" w:hAnsi="Sylfaen" w:cs="Arial"/>
                <w:sz w:val="16"/>
                <w:szCs w:val="16"/>
                <w:lang w:val="ka-GE" w:eastAsia="en-GB"/>
              </w:rPr>
              <w:t>1,445,400</w:t>
            </w:r>
            <w:r>
              <w:rPr>
                <w:rFonts w:ascii="Sylfaen" w:eastAsia="Times New Roman" w:hAnsi="Sylfaen" w:cs="Arial"/>
                <w:sz w:val="16"/>
                <w:szCs w:val="16"/>
                <w:lang w:val="ka-GE" w:eastAsia="en-GB"/>
              </w:rPr>
              <w:t xml:space="preserve">.0 GEL </w:t>
            </w:r>
          </w:p>
          <w:p w14:paraId="3A302A61" w14:textId="78F42825" w:rsidR="00A72E65" w:rsidRPr="00D43C8F"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(grant)</w:t>
            </w:r>
          </w:p>
          <w:p w14:paraId="29F851BA" w14:textId="77777777" w:rsidR="00A72E65" w:rsidRDefault="00A72E65" w:rsidP="00A72E65">
            <w:pPr>
              <w:rPr>
                <w:rFonts w:ascii="Sylfaen" w:eastAsia="Times New Roman" w:hAnsi="Sylfaen" w:cs="Arial"/>
                <w:sz w:val="16"/>
                <w:szCs w:val="16"/>
                <w:lang w:val="ka-GE" w:eastAsia="en-GB"/>
              </w:rPr>
            </w:pPr>
          </w:p>
          <w:p w14:paraId="5AC46424" w14:textId="14A267E2" w:rsidR="00A72E65" w:rsidRPr="00C40F50" w:rsidRDefault="00A72E65" w:rsidP="00A72E65">
            <w:pPr>
              <w:rPr>
                <w:rFonts w:ascii="Sylfaen" w:eastAsia="Times New Roman" w:hAnsi="Sylfaen" w:cs="Arial"/>
                <w:sz w:val="16"/>
                <w:szCs w:val="16"/>
                <w:lang w:val="ka-GE" w:eastAsia="en-GB"/>
              </w:rPr>
            </w:pPr>
          </w:p>
        </w:tc>
        <w:tc>
          <w:tcPr>
            <w:tcW w:w="1084" w:type="dxa"/>
            <w:gridSpan w:val="3"/>
          </w:tcPr>
          <w:p w14:paraId="0E287909" w14:textId="31AABF7B" w:rsidR="00A72E65" w:rsidRPr="00247821" w:rsidRDefault="00A72E65" w:rsidP="00A72E65">
            <w:pPr>
              <w:rPr>
                <w:rFonts w:ascii="Sylfaen" w:eastAsia="Times New Roman" w:hAnsi="Sylfaen" w:cs="Arial"/>
                <w:sz w:val="16"/>
                <w:szCs w:val="16"/>
                <w:lang w:val="ka-GE" w:eastAsia="en-GB"/>
              </w:rPr>
            </w:pPr>
            <w:r w:rsidRPr="00247821">
              <w:rPr>
                <w:rFonts w:ascii="Sylfaen" w:eastAsia="Times New Roman" w:hAnsi="Sylfaen" w:cs="Arial"/>
                <w:sz w:val="16"/>
                <w:szCs w:val="16"/>
                <w:lang w:val="ka-GE" w:eastAsia="en-GB"/>
              </w:rPr>
              <w:t>GCF</w:t>
            </w:r>
            <w:r>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Government</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of</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Germany</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Government</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of</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Sweden</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Government</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of</w:t>
            </w:r>
            <w:proofErr w:type="spellEnd"/>
            <w:r w:rsidRPr="00247821">
              <w:rPr>
                <w:rFonts w:ascii="Sylfaen" w:eastAsia="Times New Roman" w:hAnsi="Sylfaen" w:cs="Arial"/>
                <w:sz w:val="16"/>
                <w:szCs w:val="16"/>
                <w:lang w:val="ka-GE" w:eastAsia="en-GB"/>
              </w:rPr>
              <w:t xml:space="preserve"> </w:t>
            </w:r>
            <w:proofErr w:type="spellStart"/>
            <w:r w:rsidRPr="00247821">
              <w:rPr>
                <w:rFonts w:ascii="Sylfaen" w:eastAsia="Times New Roman" w:hAnsi="Sylfaen" w:cs="Arial"/>
                <w:sz w:val="16"/>
                <w:szCs w:val="16"/>
                <w:lang w:val="ka-GE" w:eastAsia="en-GB"/>
              </w:rPr>
              <w:t>Switzerland</w:t>
            </w:r>
            <w:proofErr w:type="spellEnd"/>
          </w:p>
        </w:tc>
        <w:tc>
          <w:tcPr>
            <w:tcW w:w="917" w:type="dxa"/>
            <w:gridSpan w:val="3"/>
          </w:tcPr>
          <w:p w14:paraId="0E28790A" w14:textId="7777777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0E28791F" w14:textId="77777777" w:rsidTr="00BF2527">
        <w:trPr>
          <w:gridBefore w:val="1"/>
          <w:cantSplit/>
          <w:trHeight w:val="1134"/>
        </w:trPr>
        <w:tc>
          <w:tcPr>
            <w:tcW w:w="2551" w:type="dxa"/>
            <w:gridSpan w:val="4"/>
          </w:tcPr>
          <w:p w14:paraId="0E28790D" w14:textId="45DBF76D" w:rsidR="00A72E65" w:rsidRPr="00840306"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lastRenderedPageBreak/>
              <w:t xml:space="preserve">7.2.4. </w:t>
            </w:r>
            <w:r>
              <w:rPr>
                <w:rFonts w:ascii="Sylfaen" w:eastAsia="Times New Roman" w:hAnsi="Sylfaen" w:cs="Arial"/>
                <w:sz w:val="16"/>
                <w:szCs w:val="16"/>
                <w:lang w:val="en-US" w:eastAsia="en-GB"/>
              </w:rPr>
              <w:t>Develop emerald network management plans for the terr</w:t>
            </w:r>
            <w:r w:rsidRPr="000708C5">
              <w:rPr>
                <w:rFonts w:ascii="Sylfaen" w:eastAsia="Times New Roman" w:hAnsi="Sylfaen" w:cs="Arial"/>
                <w:sz w:val="16"/>
                <w:szCs w:val="16"/>
                <w:lang w:val="en-US" w:eastAsia="en-GB"/>
              </w:rPr>
              <w:t>itory of the forest of Georgia within the approved emerald network</w:t>
            </w:r>
            <w:r>
              <w:rPr>
                <w:rFonts w:ascii="Sylfaen" w:eastAsia="Times New Roman" w:hAnsi="Sylfaen" w:cs="Arial"/>
                <w:sz w:val="16"/>
                <w:szCs w:val="16"/>
                <w:lang w:val="en-US" w:eastAsia="en-GB"/>
              </w:rPr>
              <w:t xml:space="preserve"> sites</w:t>
            </w:r>
            <w:r w:rsidRPr="000708C5">
              <w:rPr>
                <w:rFonts w:ascii="Sylfaen" w:eastAsia="Times New Roman" w:hAnsi="Sylfaen" w:cs="Arial"/>
                <w:sz w:val="16"/>
                <w:szCs w:val="16"/>
                <w:lang w:val="en-US" w:eastAsia="en-GB"/>
              </w:rPr>
              <w:t>.</w:t>
            </w:r>
          </w:p>
        </w:tc>
        <w:tc>
          <w:tcPr>
            <w:tcW w:w="2469" w:type="dxa"/>
            <w:gridSpan w:val="5"/>
          </w:tcPr>
          <w:p w14:paraId="0E28790F" w14:textId="0E5B7E33" w:rsidR="00A72E65" w:rsidRPr="00601D6F" w:rsidRDefault="00A72E65" w:rsidP="00A72E65">
            <w:pPr>
              <w:rPr>
                <w:rFonts w:ascii="Sylfaen" w:eastAsia="Times New Roman" w:hAnsi="Sylfaen" w:cs="Arial"/>
                <w:sz w:val="16"/>
                <w:szCs w:val="16"/>
                <w:lang w:val="en-GB" w:eastAsia="en-GB"/>
              </w:rPr>
            </w:pPr>
            <w:r>
              <w:rPr>
                <w:rFonts w:ascii="Sylfaen" w:eastAsia="Times New Roman" w:hAnsi="Sylfaen" w:cs="Arial"/>
                <w:sz w:val="16"/>
                <w:szCs w:val="16"/>
                <w:lang w:val="en-GB" w:eastAsia="en-GB"/>
              </w:rPr>
              <w:t xml:space="preserve">Until 2030 </w:t>
            </w:r>
            <w:r w:rsidRPr="008560FE">
              <w:rPr>
                <w:rFonts w:ascii="Sylfaen" w:eastAsia="Times New Roman" w:hAnsi="Sylfaen" w:cs="Arial"/>
                <w:sz w:val="16"/>
                <w:szCs w:val="16"/>
                <w:lang w:val="en-GB" w:eastAsia="en-GB"/>
              </w:rPr>
              <w:t xml:space="preserve">Sustainable management and protection of the 643,100 ha of special </w:t>
            </w:r>
            <w:r w:rsidR="00FF61E6">
              <w:rPr>
                <w:rFonts w:ascii="Sylfaen" w:eastAsia="Times New Roman" w:hAnsi="Sylfaen" w:cs="Arial"/>
                <w:sz w:val="16"/>
                <w:szCs w:val="16"/>
                <w:lang w:val="en-GB" w:eastAsia="en-GB"/>
              </w:rPr>
              <w:t>conservation areas</w:t>
            </w:r>
            <w:r w:rsidRPr="008560FE">
              <w:rPr>
                <w:rFonts w:ascii="Sylfaen" w:eastAsia="Times New Roman" w:hAnsi="Sylfaen" w:cs="Arial"/>
                <w:sz w:val="16"/>
                <w:szCs w:val="16"/>
                <w:lang w:val="en-GB" w:eastAsia="en-GB"/>
              </w:rPr>
              <w:t xml:space="preserve"> (SAC) within the adopted and nominated Emerald Network sites (590,103 ha adopted; 52,997 ha nominated)</w:t>
            </w:r>
            <w:r>
              <w:rPr>
                <w:rFonts w:ascii="Sylfaen" w:eastAsia="Times New Roman" w:hAnsi="Sylfaen" w:cs="Arial"/>
                <w:sz w:val="16"/>
                <w:szCs w:val="16"/>
                <w:lang w:val="en-GB" w:eastAsia="en-GB"/>
              </w:rPr>
              <w:t xml:space="preserve">. </w:t>
            </w:r>
            <w:r w:rsidRPr="00560E77">
              <w:rPr>
                <w:rFonts w:ascii="Sylfaen" w:eastAsia="Times New Roman" w:hAnsi="Sylfaen" w:cs="Arial"/>
                <w:sz w:val="16"/>
                <w:szCs w:val="16"/>
                <w:lang w:val="en-GB" w:eastAsia="en-GB"/>
              </w:rPr>
              <w:t>Sustainable management of the forest area approved by the management body responsible for the management of a specific forest area and within the Emerald Network</w:t>
            </w:r>
            <w:r>
              <w:rPr>
                <w:rFonts w:ascii="Sylfaen" w:eastAsia="Times New Roman" w:hAnsi="Sylfaen" w:cs="Arial"/>
                <w:sz w:val="16"/>
                <w:szCs w:val="16"/>
                <w:lang w:val="en-GB" w:eastAsia="en-GB"/>
              </w:rPr>
              <w:t xml:space="preserve"> sites</w:t>
            </w:r>
            <w:r w:rsidRPr="00560E77">
              <w:rPr>
                <w:rFonts w:ascii="Sylfaen" w:eastAsia="Times New Roman" w:hAnsi="Sylfaen" w:cs="Arial"/>
                <w:sz w:val="16"/>
                <w:szCs w:val="16"/>
                <w:lang w:val="en-GB" w:eastAsia="en-GB"/>
              </w:rPr>
              <w:t xml:space="preserve"> by developing and implementing a sustainable management plan (including supporting activities </w:t>
            </w:r>
            <w:r>
              <w:rPr>
                <w:rFonts w:ascii="Sylfaen" w:eastAsia="Times New Roman" w:hAnsi="Sylfaen" w:cs="Arial"/>
                <w:sz w:val="16"/>
                <w:szCs w:val="16"/>
                <w:lang w:val="en-GB" w:eastAsia="en-GB"/>
              </w:rPr>
              <w:t xml:space="preserve">such </w:t>
            </w:r>
            <w:r w:rsidRPr="00560E77">
              <w:rPr>
                <w:rFonts w:ascii="Sylfaen" w:eastAsia="Times New Roman" w:hAnsi="Sylfaen" w:cs="Arial"/>
                <w:sz w:val="16"/>
                <w:szCs w:val="16"/>
                <w:lang w:val="en-GB" w:eastAsia="en-GB"/>
              </w:rPr>
              <w:t xml:space="preserve">as </w:t>
            </w:r>
            <w:r>
              <w:rPr>
                <w:rFonts w:ascii="Sylfaen" w:eastAsia="Times New Roman" w:hAnsi="Sylfaen" w:cs="Arial"/>
                <w:sz w:val="16"/>
                <w:szCs w:val="16"/>
                <w:lang w:val="en-GB" w:eastAsia="en-GB"/>
              </w:rPr>
              <w:t>constructing</w:t>
            </w:r>
            <w:r w:rsidRPr="00560E77">
              <w:rPr>
                <w:rFonts w:ascii="Sylfaen" w:eastAsia="Times New Roman" w:hAnsi="Sylfaen" w:cs="Arial"/>
                <w:sz w:val="16"/>
                <w:szCs w:val="16"/>
                <w:lang w:val="en-GB" w:eastAsia="en-GB"/>
              </w:rPr>
              <w:t xml:space="preserve"> the necessary infrastructure, maintenance, logging, </w:t>
            </w:r>
            <w:r>
              <w:rPr>
                <w:rFonts w:ascii="Sylfaen" w:eastAsia="Times New Roman" w:hAnsi="Sylfaen" w:cs="Arial"/>
                <w:sz w:val="16"/>
                <w:szCs w:val="16"/>
                <w:lang w:val="en-GB" w:eastAsia="en-GB"/>
              </w:rPr>
              <w:t>forestation, sanitary cuttings</w:t>
            </w:r>
            <w:r w:rsidRPr="00560E77">
              <w:rPr>
                <w:rFonts w:ascii="Sylfaen" w:eastAsia="Times New Roman" w:hAnsi="Sylfaen" w:cs="Arial"/>
                <w:sz w:val="16"/>
                <w:szCs w:val="16"/>
                <w:lang w:val="en-GB" w:eastAsia="en-GB"/>
              </w:rPr>
              <w:t>, etc. .).</w:t>
            </w:r>
            <w:r>
              <w:rPr>
                <w:rFonts w:ascii="Sylfaen" w:eastAsia="Times New Roman" w:hAnsi="Sylfaen" w:cs="Arial"/>
                <w:sz w:val="16"/>
                <w:szCs w:val="16"/>
                <w:lang w:val="en-GB" w:eastAsia="en-GB"/>
              </w:rPr>
              <w:t xml:space="preserve"> </w:t>
            </w:r>
            <w:r w:rsidRPr="008560FE">
              <w:rPr>
                <w:rFonts w:ascii="Sylfaen" w:eastAsia="Times New Roman" w:hAnsi="Sylfaen" w:cs="Arial"/>
                <w:sz w:val="16"/>
                <w:szCs w:val="16"/>
                <w:lang w:val="en-GB" w:eastAsia="en-GB"/>
              </w:rPr>
              <w:t xml:space="preserve"> </w:t>
            </w:r>
          </w:p>
        </w:tc>
        <w:tc>
          <w:tcPr>
            <w:tcW w:w="2445" w:type="dxa"/>
            <w:gridSpan w:val="8"/>
          </w:tcPr>
          <w:p w14:paraId="6D30F525"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Association Agreement: </w:t>
            </w:r>
          </w:p>
          <w:p w14:paraId="0A39902B" w14:textId="1EBC7023"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Article </w:t>
            </w:r>
            <w:proofErr w:type="gramStart"/>
            <w:r w:rsidRPr="00D63164">
              <w:rPr>
                <w:rFonts w:ascii="Sylfaen" w:eastAsia="Times New Roman" w:hAnsi="Sylfaen" w:cs="Arial"/>
                <w:sz w:val="16"/>
                <w:szCs w:val="16"/>
                <w:lang w:val="en-GB" w:eastAsia="en-GB"/>
              </w:rPr>
              <w:t>302</w:t>
            </w:r>
            <w:r>
              <w:rPr>
                <w:rFonts w:ascii="Sylfaen" w:eastAsia="Times New Roman" w:hAnsi="Sylfaen" w:cs="Arial"/>
                <w:sz w:val="16"/>
                <w:szCs w:val="16"/>
                <w:lang w:val="en-GB" w:eastAsia="en-GB"/>
              </w:rPr>
              <w:t>;</w:t>
            </w:r>
            <w:proofErr w:type="gramEnd"/>
          </w:p>
          <w:p w14:paraId="5D5C81AF" w14:textId="3579059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SDG1 (No poverty), SDG8 (Decent work and economic growth)</w:t>
            </w:r>
            <w:r w:rsidR="00E12508">
              <w:rPr>
                <w:rFonts w:ascii="Sylfaen" w:eastAsia="Times New Roman" w:hAnsi="Sylfaen" w:cs="Arial"/>
                <w:sz w:val="16"/>
                <w:szCs w:val="16"/>
                <w:lang w:val="en-GB" w:eastAsia="en-GB"/>
              </w:rPr>
              <w:t>,</w:t>
            </w:r>
            <w:r w:rsidRPr="00D63164">
              <w:rPr>
                <w:rFonts w:ascii="Sylfaen" w:eastAsia="Times New Roman" w:hAnsi="Sylfaen" w:cs="Arial"/>
                <w:sz w:val="16"/>
                <w:szCs w:val="16"/>
                <w:lang w:val="en-GB" w:eastAsia="en-GB"/>
              </w:rPr>
              <w:t xml:space="preserve"> and SDG15 (Life on land)</w:t>
            </w:r>
            <w:r>
              <w:rPr>
                <w:rFonts w:ascii="Sylfaen" w:eastAsia="Times New Roman" w:hAnsi="Sylfaen" w:cs="Arial"/>
                <w:sz w:val="16"/>
                <w:szCs w:val="16"/>
                <w:lang w:val="en-GB" w:eastAsia="en-GB"/>
              </w:rPr>
              <w:t>.</w:t>
            </w:r>
          </w:p>
          <w:p w14:paraId="0E287912" w14:textId="531F273B" w:rsidR="00A72E65" w:rsidRPr="00D63164" w:rsidRDefault="00A72E65" w:rsidP="00A72E65">
            <w:pPr>
              <w:rPr>
                <w:rFonts w:ascii="Sylfaen" w:eastAsia="Times New Roman" w:hAnsi="Sylfaen" w:cs="Arial"/>
                <w:sz w:val="16"/>
                <w:szCs w:val="16"/>
                <w:lang w:val="en-GB" w:eastAsia="en-GB"/>
              </w:rPr>
            </w:pPr>
          </w:p>
        </w:tc>
        <w:tc>
          <w:tcPr>
            <w:tcW w:w="1333" w:type="dxa"/>
            <w:gridSpan w:val="10"/>
            <w:noWrap/>
          </w:tcPr>
          <w:p w14:paraId="5C7799E8" w14:textId="44E53BB7" w:rsidR="00A72E65" w:rsidRPr="00CF62C3" w:rsidRDefault="00A72E65"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proofErr w:type="spellStart"/>
            <w:r w:rsidRPr="008E75AE">
              <w:rPr>
                <w:rFonts w:ascii="Sylfaen" w:eastAsia="Times New Roman" w:hAnsi="Sylfaen" w:cs="Arial"/>
                <w:b w:val="0"/>
                <w:noProof w:val="0"/>
                <w:color w:val="auto"/>
                <w:sz w:val="16"/>
                <w:szCs w:val="16"/>
                <w:lang w:val="ka-GE" w:eastAsia="en-GB"/>
              </w:rPr>
              <w:t>By</w:t>
            </w:r>
            <w:proofErr w:type="spellEnd"/>
            <w:r w:rsidRPr="008E75AE">
              <w:rPr>
                <w:rFonts w:ascii="Sylfaen" w:eastAsia="Times New Roman" w:hAnsi="Sylfaen" w:cs="Arial"/>
                <w:b w:val="0"/>
                <w:noProof w:val="0"/>
                <w:color w:val="auto"/>
                <w:sz w:val="16"/>
                <w:szCs w:val="16"/>
                <w:lang w:val="ka-GE" w:eastAsia="en-GB"/>
              </w:rPr>
              <w:t xml:space="preserve"> 2024, </w:t>
            </w:r>
            <w:proofErr w:type="spellStart"/>
            <w:r w:rsidRPr="008E75AE">
              <w:rPr>
                <w:rFonts w:ascii="Sylfaen" w:eastAsia="Times New Roman" w:hAnsi="Sylfaen" w:cs="Arial"/>
                <w:b w:val="0"/>
                <w:noProof w:val="0"/>
                <w:color w:val="auto"/>
                <w:sz w:val="16"/>
                <w:szCs w:val="16"/>
                <w:lang w:val="ka-GE" w:eastAsia="en-GB"/>
              </w:rPr>
              <w:t>emerald</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network</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management</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plans</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have</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been</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developed</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for</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at</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least</w:t>
            </w:r>
            <w:proofErr w:type="spellEnd"/>
            <w:r w:rsidRPr="008E75AE">
              <w:rPr>
                <w:rFonts w:ascii="Sylfaen" w:eastAsia="Times New Roman" w:hAnsi="Sylfaen" w:cs="Arial"/>
                <w:b w:val="0"/>
                <w:noProof w:val="0"/>
                <w:color w:val="auto"/>
                <w:sz w:val="16"/>
                <w:szCs w:val="16"/>
                <w:lang w:val="ka-GE" w:eastAsia="en-GB"/>
              </w:rPr>
              <w:t xml:space="preserve"> 100,000 </w:t>
            </w:r>
            <w:proofErr w:type="spellStart"/>
            <w:r w:rsidRPr="008E75AE">
              <w:rPr>
                <w:rFonts w:ascii="Sylfaen" w:eastAsia="Times New Roman" w:hAnsi="Sylfaen" w:cs="Arial"/>
                <w:b w:val="0"/>
                <w:noProof w:val="0"/>
                <w:color w:val="auto"/>
                <w:sz w:val="16"/>
                <w:szCs w:val="16"/>
                <w:lang w:val="ka-GE" w:eastAsia="en-GB"/>
              </w:rPr>
              <w:t>ha</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of</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emerald</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network</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forest</w:t>
            </w:r>
            <w:proofErr w:type="spellEnd"/>
            <w:r w:rsidRPr="008E75AE">
              <w:rPr>
                <w:rFonts w:ascii="Sylfaen" w:eastAsia="Times New Roman" w:hAnsi="Sylfaen" w:cs="Arial"/>
                <w:b w:val="0"/>
                <w:noProof w:val="0"/>
                <w:color w:val="auto"/>
                <w:sz w:val="16"/>
                <w:szCs w:val="16"/>
                <w:lang w:val="ka-GE" w:eastAsia="en-GB"/>
              </w:rPr>
              <w:t xml:space="preserve"> </w:t>
            </w:r>
            <w:proofErr w:type="spellStart"/>
            <w:r w:rsidRPr="008E75AE">
              <w:rPr>
                <w:rFonts w:ascii="Sylfaen" w:eastAsia="Times New Roman" w:hAnsi="Sylfaen" w:cs="Arial"/>
                <w:b w:val="0"/>
                <w:noProof w:val="0"/>
                <w:color w:val="auto"/>
                <w:sz w:val="16"/>
                <w:szCs w:val="16"/>
                <w:lang w:val="ka-GE" w:eastAsia="en-GB"/>
              </w:rPr>
              <w:t>area</w:t>
            </w:r>
            <w:proofErr w:type="spellEnd"/>
            <w:r w:rsidRPr="008E75AE">
              <w:rPr>
                <w:rFonts w:ascii="Sylfaen" w:eastAsia="Times New Roman" w:hAnsi="Sylfaen" w:cs="Arial"/>
                <w:b w:val="0"/>
                <w:noProof w:val="0"/>
                <w:color w:val="auto"/>
                <w:sz w:val="16"/>
                <w:szCs w:val="16"/>
                <w:lang w:val="ka-GE" w:eastAsia="en-GB"/>
              </w:rPr>
              <w:t>.</w:t>
            </w:r>
          </w:p>
        </w:tc>
        <w:tc>
          <w:tcPr>
            <w:tcW w:w="1823" w:type="dxa"/>
            <w:gridSpan w:val="10"/>
          </w:tcPr>
          <w:p w14:paraId="0E287915" w14:textId="2DB00B86" w:rsidR="00A72E65" w:rsidRPr="00D63164" w:rsidRDefault="00A72E65" w:rsidP="00A72E65">
            <w:pPr>
              <w:pStyle w:val="A2AContent"/>
              <w:spacing w:before="60" w:after="60" w:line="240" w:lineRule="auto"/>
              <w:jc w:val="left"/>
              <w:rPr>
                <w:rFonts w:ascii="Sylfaen" w:eastAsia="Times New Roman" w:hAnsi="Sylfaen" w:cs="Arial"/>
                <w:b w:val="0"/>
                <w:noProof w:val="0"/>
                <w:color w:val="auto"/>
                <w:sz w:val="16"/>
                <w:szCs w:val="16"/>
                <w:lang w:val="ka-GE" w:eastAsia="en-GB"/>
              </w:rPr>
            </w:pPr>
            <w:proofErr w:type="spellStart"/>
            <w:r w:rsidRPr="002F7163">
              <w:rPr>
                <w:rFonts w:ascii="Sylfaen" w:eastAsia="Times New Roman" w:hAnsi="Sylfaen" w:cs="Arial"/>
                <w:b w:val="0"/>
                <w:noProof w:val="0"/>
                <w:color w:val="auto"/>
                <w:sz w:val="16"/>
                <w:szCs w:val="16"/>
                <w:lang w:val="ka-GE" w:eastAsia="en-GB"/>
              </w:rPr>
              <w:t>Annual</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reports</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of</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the</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entities</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of</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the</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Ministry</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of</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Environmental</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Protection</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and</w:t>
            </w:r>
            <w:proofErr w:type="spellEnd"/>
            <w:r w:rsidRPr="002F7163">
              <w:rPr>
                <w:rFonts w:ascii="Sylfaen" w:eastAsia="Times New Roman" w:hAnsi="Sylfaen" w:cs="Arial"/>
                <w:b w:val="0"/>
                <w:noProof w:val="0"/>
                <w:color w:val="auto"/>
                <w:sz w:val="16"/>
                <w:szCs w:val="16"/>
                <w:lang w:val="ka-GE" w:eastAsia="en-GB"/>
              </w:rPr>
              <w:t xml:space="preserve"> </w:t>
            </w:r>
            <w:proofErr w:type="spellStart"/>
            <w:r w:rsidRPr="002F7163">
              <w:rPr>
                <w:rFonts w:ascii="Sylfaen" w:eastAsia="Times New Roman" w:hAnsi="Sylfaen" w:cs="Arial"/>
                <w:b w:val="0"/>
                <w:noProof w:val="0"/>
                <w:color w:val="auto"/>
                <w:sz w:val="16"/>
                <w:szCs w:val="16"/>
                <w:lang w:val="ka-GE" w:eastAsia="en-GB"/>
              </w:rPr>
              <w:t>Agriculture</w:t>
            </w:r>
            <w:proofErr w:type="spellEnd"/>
          </w:p>
        </w:tc>
        <w:tc>
          <w:tcPr>
            <w:tcW w:w="1558" w:type="dxa"/>
            <w:gridSpan w:val="16"/>
            <w:noWrap/>
          </w:tcPr>
          <w:p w14:paraId="0E287916" w14:textId="7784CFF2" w:rsidR="00A72E65" w:rsidRPr="00D63164" w:rsidRDefault="00A72E65" w:rsidP="00A72E65">
            <w:pPr>
              <w:rPr>
                <w:rFonts w:ascii="Sylfaen" w:eastAsia="Times New Roman" w:hAnsi="Sylfaen" w:cs="Arial"/>
                <w:sz w:val="16"/>
                <w:szCs w:val="16"/>
                <w:lang w:val="ka-GE" w:eastAsia="en-GB"/>
              </w:rPr>
            </w:pPr>
            <w:proofErr w:type="spellStart"/>
            <w:r w:rsidRPr="00D63164">
              <w:rPr>
                <w:rFonts w:ascii="Sylfaen" w:eastAsia="Times New Roman" w:hAnsi="Sylfaen" w:cs="Arial"/>
                <w:sz w:val="16"/>
                <w:szCs w:val="16"/>
                <w:lang w:val="ka-GE" w:eastAsia="en-GB"/>
              </w:rPr>
              <w:t>Ministry</w:t>
            </w:r>
            <w:proofErr w:type="spellEnd"/>
            <w:r w:rsidRPr="00D63164">
              <w:rPr>
                <w:rFonts w:ascii="Sylfaen" w:eastAsia="Times New Roman" w:hAnsi="Sylfaen" w:cs="Arial"/>
                <w:sz w:val="16"/>
                <w:szCs w:val="16"/>
                <w:lang w:val="ka-GE" w:eastAsia="en-GB"/>
              </w:rPr>
              <w:t xml:space="preserve"> </w:t>
            </w:r>
            <w:proofErr w:type="spellStart"/>
            <w:r w:rsidRPr="00D63164">
              <w:rPr>
                <w:rFonts w:ascii="Sylfaen" w:eastAsia="Times New Roman" w:hAnsi="Sylfaen" w:cs="Arial"/>
                <w:sz w:val="16"/>
                <w:szCs w:val="16"/>
                <w:lang w:val="ka-GE" w:eastAsia="en-GB"/>
              </w:rPr>
              <w:t>of</w:t>
            </w:r>
            <w:proofErr w:type="spellEnd"/>
            <w:r w:rsidRPr="00D63164">
              <w:rPr>
                <w:rFonts w:ascii="Sylfaen" w:eastAsia="Times New Roman" w:hAnsi="Sylfaen" w:cs="Arial"/>
                <w:sz w:val="16"/>
                <w:szCs w:val="16"/>
                <w:lang w:val="ka-GE" w:eastAsia="en-GB"/>
              </w:rPr>
              <w:t xml:space="preserve"> </w:t>
            </w:r>
            <w:proofErr w:type="spellStart"/>
            <w:r w:rsidRPr="00D63164">
              <w:rPr>
                <w:rFonts w:ascii="Sylfaen" w:eastAsia="Times New Roman" w:hAnsi="Sylfaen" w:cs="Arial"/>
                <w:sz w:val="16"/>
                <w:szCs w:val="16"/>
                <w:lang w:val="ka-GE" w:eastAsia="en-GB"/>
              </w:rPr>
              <w:t>Environmental</w:t>
            </w:r>
            <w:proofErr w:type="spellEnd"/>
            <w:r w:rsidRPr="00D63164">
              <w:rPr>
                <w:rFonts w:ascii="Sylfaen" w:eastAsia="Times New Roman" w:hAnsi="Sylfaen" w:cs="Arial"/>
                <w:sz w:val="16"/>
                <w:szCs w:val="16"/>
                <w:lang w:val="ka-GE" w:eastAsia="en-GB"/>
              </w:rPr>
              <w:t xml:space="preserve"> </w:t>
            </w:r>
            <w:proofErr w:type="spellStart"/>
            <w:r w:rsidRPr="00D63164">
              <w:rPr>
                <w:rFonts w:ascii="Sylfaen" w:eastAsia="Times New Roman" w:hAnsi="Sylfaen" w:cs="Arial"/>
                <w:sz w:val="16"/>
                <w:szCs w:val="16"/>
                <w:lang w:val="ka-GE" w:eastAsia="en-GB"/>
              </w:rPr>
              <w:t>Protection</w:t>
            </w:r>
            <w:proofErr w:type="spellEnd"/>
            <w:r w:rsidRPr="00D63164">
              <w:rPr>
                <w:rFonts w:ascii="Sylfaen" w:eastAsia="Times New Roman" w:hAnsi="Sylfaen" w:cs="Arial"/>
                <w:sz w:val="16"/>
                <w:szCs w:val="16"/>
                <w:lang w:val="ka-GE" w:eastAsia="en-GB"/>
              </w:rPr>
              <w:t xml:space="preserve"> </w:t>
            </w:r>
            <w:proofErr w:type="spellStart"/>
            <w:r w:rsidRPr="00D63164">
              <w:rPr>
                <w:rFonts w:ascii="Sylfaen" w:eastAsia="Times New Roman" w:hAnsi="Sylfaen" w:cs="Arial"/>
                <w:sz w:val="16"/>
                <w:szCs w:val="16"/>
                <w:lang w:val="ka-GE" w:eastAsia="en-GB"/>
              </w:rPr>
              <w:t>and</w:t>
            </w:r>
            <w:proofErr w:type="spellEnd"/>
            <w:r w:rsidRPr="00D63164">
              <w:rPr>
                <w:rFonts w:ascii="Sylfaen" w:eastAsia="Times New Roman" w:hAnsi="Sylfaen" w:cs="Arial"/>
                <w:sz w:val="16"/>
                <w:szCs w:val="16"/>
                <w:lang w:val="ka-GE" w:eastAsia="en-GB"/>
              </w:rPr>
              <w:t xml:space="preserve"> </w:t>
            </w:r>
            <w:proofErr w:type="spellStart"/>
            <w:r w:rsidRPr="00D63164">
              <w:rPr>
                <w:rFonts w:ascii="Sylfaen" w:eastAsia="Times New Roman" w:hAnsi="Sylfaen" w:cs="Arial"/>
                <w:sz w:val="16"/>
                <w:szCs w:val="16"/>
                <w:lang w:val="ka-GE" w:eastAsia="en-GB"/>
              </w:rPr>
              <w:t>Agriculture</w:t>
            </w:r>
            <w:proofErr w:type="spellEnd"/>
          </w:p>
        </w:tc>
        <w:tc>
          <w:tcPr>
            <w:tcW w:w="1882" w:type="dxa"/>
            <w:gridSpan w:val="17"/>
            <w:noWrap/>
          </w:tcPr>
          <w:p w14:paraId="0E287917" w14:textId="097E6210" w:rsidR="00A72E65" w:rsidRPr="00D63164"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ltd “National Forestry Agency”</w:t>
            </w:r>
          </w:p>
          <w:p w14:paraId="1B9333EF" w14:textId="77777777" w:rsidR="00A72E65" w:rsidRPr="00C40F50" w:rsidRDefault="00A72E65" w:rsidP="00A72E65">
            <w:pPr>
              <w:rPr>
                <w:rFonts w:ascii="Sylfaen" w:eastAsia="Times New Roman" w:hAnsi="Sylfaen" w:cs="Arial"/>
                <w:sz w:val="16"/>
                <w:szCs w:val="16"/>
                <w:lang w:val="ka-GE" w:eastAsia="en-GB"/>
              </w:rPr>
            </w:pPr>
          </w:p>
          <w:p w14:paraId="0E287918" w14:textId="101D3DCC" w:rsidR="00A72E65" w:rsidRPr="00C40F50" w:rsidRDefault="00A72E65" w:rsidP="00A72E65">
            <w:pPr>
              <w:rPr>
                <w:rFonts w:ascii="Sylfaen" w:eastAsia="Times New Roman" w:hAnsi="Sylfaen" w:cs="Arial"/>
                <w:sz w:val="16"/>
                <w:szCs w:val="16"/>
                <w:lang w:val="ka-GE" w:eastAsia="en-GB"/>
              </w:rPr>
            </w:pPr>
            <w:proofErr w:type="spellStart"/>
            <w:r w:rsidRPr="00DA050D">
              <w:rPr>
                <w:rFonts w:ascii="Sylfaen" w:eastAsia="Times New Roman" w:hAnsi="Sylfaen" w:cs="Arial"/>
                <w:sz w:val="16"/>
                <w:szCs w:val="16"/>
                <w:lang w:val="ka-GE" w:eastAsia="en-GB"/>
              </w:rPr>
              <w:t>ltd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Agency</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of</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Protected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Ar</w:t>
            </w:r>
            <w:r w:rsidRPr="00D63164">
              <w:rPr>
                <w:rFonts w:ascii="Sylfaen" w:eastAsia="Times New Roman" w:hAnsi="Sylfaen" w:cs="Arial"/>
                <w:sz w:val="16"/>
                <w:szCs w:val="16"/>
                <w:lang w:val="ka-GE" w:eastAsia="en-GB"/>
              </w:rPr>
              <w:t>eas</w:t>
            </w:r>
            <w:proofErr w:type="spellEnd"/>
            <w:r w:rsidRPr="00D63164">
              <w:rPr>
                <w:rFonts w:ascii="Sylfaen" w:eastAsia="Times New Roman" w:hAnsi="Sylfaen" w:cs="Arial"/>
                <w:sz w:val="16"/>
                <w:szCs w:val="16"/>
                <w:lang w:val="ka-GE" w:eastAsia="en-GB"/>
              </w:rPr>
              <w:t>”</w:t>
            </w:r>
          </w:p>
        </w:tc>
        <w:tc>
          <w:tcPr>
            <w:tcW w:w="1283" w:type="dxa"/>
            <w:gridSpan w:val="5"/>
          </w:tcPr>
          <w:p w14:paraId="295C0660" w14:textId="4B902727" w:rsidR="00A72E65" w:rsidRPr="008E75AE"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Q4</w:t>
            </w:r>
          </w:p>
        </w:tc>
        <w:tc>
          <w:tcPr>
            <w:tcW w:w="1653" w:type="dxa"/>
            <w:gridSpan w:val="13"/>
          </w:tcPr>
          <w:p w14:paraId="0E28791A" w14:textId="407AD474"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60</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000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p>
        </w:tc>
        <w:tc>
          <w:tcPr>
            <w:tcW w:w="768" w:type="dxa"/>
            <w:gridSpan w:val="4"/>
          </w:tcPr>
          <w:p w14:paraId="0FFD3D3C" w14:textId="025DDE20" w:rsidR="00A72E65" w:rsidRPr="00C40F50" w:rsidRDefault="00A72E65" w:rsidP="00A72E65">
            <w:pPr>
              <w:rPr>
                <w:rFonts w:ascii="Sylfaen" w:eastAsia="Times New Roman" w:hAnsi="Sylfaen" w:cs="Arial"/>
                <w:sz w:val="16"/>
                <w:szCs w:val="16"/>
                <w:lang w:val="ka-GE" w:eastAsia="en-GB"/>
              </w:rPr>
            </w:pPr>
          </w:p>
        </w:tc>
        <w:tc>
          <w:tcPr>
            <w:tcW w:w="1170" w:type="dxa"/>
            <w:gridSpan w:val="4"/>
          </w:tcPr>
          <w:p w14:paraId="0122DBB3" w14:textId="4BB2DEEB" w:rsidR="00A72E65" w:rsidRPr="00CF62C3" w:rsidRDefault="00A72E65" w:rsidP="00A72E65">
            <w:pPr>
              <w:rPr>
                <w:rFonts w:ascii="Sylfaen" w:eastAsia="Times New Roman" w:hAnsi="Sylfaen" w:cs="Arial"/>
                <w:sz w:val="16"/>
                <w:szCs w:val="16"/>
                <w:lang w:val="ka-GE" w:eastAsia="en-GB"/>
              </w:rPr>
            </w:pPr>
          </w:p>
        </w:tc>
        <w:tc>
          <w:tcPr>
            <w:tcW w:w="1169" w:type="dxa"/>
            <w:gridSpan w:val="7"/>
          </w:tcPr>
          <w:p w14:paraId="31531EA5" w14:textId="6CD312A1"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60</w:t>
            </w:r>
            <w:r>
              <w:rPr>
                <w:rFonts w:ascii="Sylfaen" w:eastAsia="Times New Roman" w:hAnsi="Sylfaen" w:cs="Arial"/>
                <w:sz w:val="16"/>
                <w:szCs w:val="16"/>
                <w:lang w:val="ka-GE" w:eastAsia="en-GB"/>
              </w:rPr>
              <w:t>,</w:t>
            </w:r>
            <w:r w:rsidRPr="00C40F50">
              <w:rPr>
                <w:rFonts w:ascii="Sylfaen" w:eastAsia="Times New Roman" w:hAnsi="Sylfaen" w:cs="Arial"/>
                <w:sz w:val="16"/>
                <w:szCs w:val="16"/>
                <w:lang w:val="ka-GE" w:eastAsia="en-GB"/>
              </w:rPr>
              <w:t>000</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p>
        </w:tc>
        <w:tc>
          <w:tcPr>
            <w:tcW w:w="1084" w:type="dxa"/>
            <w:gridSpan w:val="3"/>
          </w:tcPr>
          <w:p w14:paraId="0E28791C" w14:textId="7ED84D44" w:rsidR="00A72E65" w:rsidRPr="009B6CF5"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Government</w:t>
            </w:r>
            <w:r w:rsidR="00E12508">
              <w:rPr>
                <w:rFonts w:ascii="Sylfaen" w:eastAsia="Times New Roman" w:hAnsi="Sylfaen" w:cs="Arial"/>
                <w:sz w:val="16"/>
                <w:szCs w:val="16"/>
                <w:lang w:val="en-US" w:eastAsia="en-GB"/>
              </w:rPr>
              <w:t xml:space="preserve"> </w:t>
            </w:r>
            <w:r>
              <w:rPr>
                <w:rFonts w:ascii="Sylfaen" w:eastAsia="Times New Roman" w:hAnsi="Sylfaen" w:cs="Arial"/>
                <w:sz w:val="16"/>
                <w:szCs w:val="16"/>
                <w:lang w:val="en-US" w:eastAsia="en-GB"/>
              </w:rPr>
              <w:t>of Germany</w:t>
            </w:r>
          </w:p>
        </w:tc>
        <w:tc>
          <w:tcPr>
            <w:tcW w:w="917" w:type="dxa"/>
            <w:gridSpan w:val="3"/>
          </w:tcPr>
          <w:p w14:paraId="0E28791D" w14:textId="4C94AD00"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0E287946" w14:textId="77777777" w:rsidTr="00BF2527">
        <w:trPr>
          <w:gridBefore w:val="1"/>
          <w:cantSplit/>
          <w:trHeight w:val="1134"/>
        </w:trPr>
        <w:tc>
          <w:tcPr>
            <w:tcW w:w="2551" w:type="dxa"/>
            <w:gridSpan w:val="4"/>
          </w:tcPr>
          <w:p w14:paraId="0E287934" w14:textId="4BEB1EAD" w:rsidR="00A72E65" w:rsidRPr="00702241"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7.2.5.</w:t>
            </w:r>
            <w:r>
              <w:rPr>
                <w:rFonts w:ascii="Sylfaen" w:eastAsia="Times New Roman" w:hAnsi="Sylfaen" w:cs="Arial"/>
                <w:sz w:val="16"/>
                <w:szCs w:val="16"/>
                <w:lang w:val="en-US" w:eastAsia="en-GB"/>
              </w:rPr>
              <w:t xml:space="preserve"> </w:t>
            </w:r>
            <w:r w:rsidRPr="0036047A">
              <w:rPr>
                <w:rFonts w:ascii="Sylfaen" w:eastAsia="Times New Roman" w:hAnsi="Sylfaen" w:cs="Arial"/>
                <w:sz w:val="16"/>
                <w:szCs w:val="16"/>
                <w:lang w:val="en-GB" w:eastAsia="en-GB"/>
              </w:rPr>
              <w:t>Protection and/or sustainable management of forest areas within the new protected territories</w:t>
            </w:r>
            <w:r>
              <w:rPr>
                <w:rFonts w:ascii="Sylfaen" w:eastAsia="Times New Roman" w:hAnsi="Sylfaen" w:cs="Arial"/>
                <w:sz w:val="16"/>
                <w:szCs w:val="16"/>
                <w:lang w:val="en-GB" w:eastAsia="en-GB"/>
              </w:rPr>
              <w:t>.</w:t>
            </w:r>
          </w:p>
        </w:tc>
        <w:tc>
          <w:tcPr>
            <w:tcW w:w="2469" w:type="dxa"/>
            <w:gridSpan w:val="5"/>
          </w:tcPr>
          <w:p w14:paraId="591BD1F0" w14:textId="4BD5CFD7" w:rsidR="00A72E65" w:rsidRPr="00D36043" w:rsidRDefault="00A72E65" w:rsidP="00A72E65">
            <w:pPr>
              <w:rPr>
                <w:rFonts w:ascii="Sylfaen" w:eastAsia="Times New Roman" w:hAnsi="Sylfaen" w:cs="Arial"/>
                <w:sz w:val="16"/>
                <w:szCs w:val="16"/>
                <w:lang w:val="en-US" w:eastAsia="en-GB"/>
              </w:rPr>
            </w:pPr>
            <w:proofErr w:type="spellStart"/>
            <w:r w:rsidRPr="00825213">
              <w:rPr>
                <w:rFonts w:ascii="Sylfaen" w:eastAsia="Times New Roman" w:hAnsi="Sylfaen" w:cs="Arial"/>
                <w:sz w:val="16"/>
                <w:szCs w:val="16"/>
                <w:lang w:val="ka-GE" w:eastAsia="en-GB"/>
              </w:rPr>
              <w:t>Until</w:t>
            </w:r>
            <w:proofErr w:type="spellEnd"/>
            <w:r w:rsidRPr="00825213">
              <w:rPr>
                <w:rFonts w:ascii="Sylfaen" w:eastAsia="Times New Roman" w:hAnsi="Sylfaen" w:cs="Arial"/>
                <w:sz w:val="16"/>
                <w:szCs w:val="16"/>
                <w:lang w:val="ka-GE" w:eastAsia="en-GB"/>
              </w:rPr>
              <w:t xml:space="preserve"> 2030 </w:t>
            </w:r>
            <w:proofErr w:type="spellStart"/>
            <w:r w:rsidRPr="00D36043">
              <w:rPr>
                <w:rFonts w:ascii="Sylfaen" w:eastAsia="Times New Roman" w:hAnsi="Sylfaen" w:cs="Arial"/>
                <w:sz w:val="16"/>
                <w:szCs w:val="16"/>
                <w:lang w:val="ka-GE" w:eastAsia="en-GB"/>
              </w:rPr>
              <w:t>p</w:t>
            </w:r>
            <w:r w:rsidRPr="00825213">
              <w:rPr>
                <w:rFonts w:ascii="Sylfaen" w:eastAsia="Times New Roman" w:hAnsi="Sylfaen" w:cs="Arial"/>
                <w:sz w:val="16"/>
                <w:szCs w:val="16"/>
                <w:lang w:val="ka-GE" w:eastAsia="en-GB"/>
              </w:rPr>
              <w:t>rotection</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and</w:t>
            </w:r>
            <w:proofErr w:type="spellEnd"/>
            <w:r w:rsidRPr="00825213">
              <w:rPr>
                <w:rFonts w:ascii="Sylfaen" w:eastAsia="Times New Roman" w:hAnsi="Sylfaen" w:cs="Arial"/>
                <w:sz w:val="16"/>
                <w:szCs w:val="16"/>
                <w:lang w:val="ka-GE" w:eastAsia="en-GB"/>
              </w:rPr>
              <w:t>/</w:t>
            </w:r>
            <w:proofErr w:type="spellStart"/>
            <w:r w:rsidRPr="00825213">
              <w:rPr>
                <w:rFonts w:ascii="Sylfaen" w:eastAsia="Times New Roman" w:hAnsi="Sylfaen" w:cs="Arial"/>
                <w:sz w:val="16"/>
                <w:szCs w:val="16"/>
                <w:lang w:val="ka-GE" w:eastAsia="en-GB"/>
              </w:rPr>
              <w:t>or</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sustainable</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management</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of</w:t>
            </w:r>
            <w:proofErr w:type="spellEnd"/>
            <w:r w:rsidRPr="00825213">
              <w:rPr>
                <w:rFonts w:ascii="Sylfaen" w:eastAsia="Times New Roman" w:hAnsi="Sylfaen" w:cs="Arial"/>
                <w:sz w:val="16"/>
                <w:szCs w:val="16"/>
                <w:lang w:val="ka-GE" w:eastAsia="en-GB"/>
              </w:rPr>
              <w:t xml:space="preserve"> 16</w:t>
            </w:r>
            <w:r w:rsidRPr="00D36043">
              <w:rPr>
                <w:rFonts w:ascii="Sylfaen" w:eastAsia="Times New Roman" w:hAnsi="Sylfaen" w:cs="Arial"/>
                <w:sz w:val="16"/>
                <w:szCs w:val="16"/>
                <w:lang w:val="ka-GE" w:eastAsia="en-GB"/>
              </w:rPr>
              <w:t>2</w:t>
            </w:r>
            <w:r>
              <w:rPr>
                <w:rFonts w:ascii="Sylfaen" w:eastAsia="Times New Roman" w:hAnsi="Sylfaen" w:cs="Arial"/>
                <w:sz w:val="16"/>
                <w:szCs w:val="16"/>
                <w:lang w:val="en-US" w:eastAsia="en-GB"/>
              </w:rPr>
              <w:t>,</w:t>
            </w:r>
            <w:r w:rsidRPr="00825213">
              <w:rPr>
                <w:rFonts w:ascii="Sylfaen" w:eastAsia="Times New Roman" w:hAnsi="Sylfaen" w:cs="Arial"/>
                <w:sz w:val="16"/>
                <w:szCs w:val="16"/>
                <w:lang w:val="ka-GE" w:eastAsia="en-GB"/>
              </w:rPr>
              <w:t xml:space="preserve">895 </w:t>
            </w:r>
            <w:proofErr w:type="spellStart"/>
            <w:r w:rsidRPr="00825213">
              <w:rPr>
                <w:rFonts w:ascii="Sylfaen" w:eastAsia="Times New Roman" w:hAnsi="Sylfaen" w:cs="Arial"/>
                <w:sz w:val="16"/>
                <w:szCs w:val="16"/>
                <w:lang w:val="ka-GE" w:eastAsia="en-GB"/>
              </w:rPr>
              <w:t>ha</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of</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forest</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area</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within</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the</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new</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protected</w:t>
            </w:r>
            <w:proofErr w:type="spellEnd"/>
            <w:r w:rsidRPr="00825213">
              <w:rPr>
                <w:rFonts w:ascii="Sylfaen" w:eastAsia="Times New Roman" w:hAnsi="Sylfaen" w:cs="Arial"/>
                <w:sz w:val="16"/>
                <w:szCs w:val="16"/>
                <w:lang w:val="ka-GE" w:eastAsia="en-GB"/>
              </w:rPr>
              <w:t xml:space="preserve"> </w:t>
            </w:r>
            <w:proofErr w:type="spellStart"/>
            <w:r w:rsidRPr="00825213">
              <w:rPr>
                <w:rFonts w:ascii="Sylfaen" w:eastAsia="Times New Roman" w:hAnsi="Sylfaen" w:cs="Arial"/>
                <w:sz w:val="16"/>
                <w:szCs w:val="16"/>
                <w:lang w:val="ka-GE" w:eastAsia="en-GB"/>
              </w:rPr>
              <w:t>territorie</w:t>
            </w:r>
            <w:proofErr w:type="spellEnd"/>
            <w:r>
              <w:rPr>
                <w:rFonts w:ascii="Sylfaen" w:eastAsia="Times New Roman" w:hAnsi="Sylfaen" w:cs="Arial"/>
                <w:sz w:val="16"/>
                <w:szCs w:val="16"/>
                <w:lang w:val="en-US" w:eastAsia="en-GB"/>
              </w:rPr>
              <w:t>s</w:t>
            </w:r>
            <w:r w:rsidRPr="00C40F50">
              <w:rPr>
                <w:rFonts w:ascii="Sylfaen" w:eastAsia="Times New Roman" w:hAnsi="Sylfaen" w:cs="Arial"/>
                <w:sz w:val="16"/>
                <w:szCs w:val="16"/>
                <w:lang w:val="ka-GE" w:eastAsia="en-GB"/>
              </w:rPr>
              <w:t xml:space="preserve">.  </w:t>
            </w:r>
          </w:p>
          <w:p w14:paraId="0E287936" w14:textId="70A5391C" w:rsidR="00A72E65" w:rsidRPr="00C40F50" w:rsidRDefault="00A72E65" w:rsidP="00A72E65">
            <w:pPr>
              <w:rPr>
                <w:rFonts w:ascii="Sylfaen" w:eastAsia="Times New Roman" w:hAnsi="Sylfaen" w:cs="Arial"/>
                <w:sz w:val="16"/>
                <w:szCs w:val="16"/>
                <w:lang w:val="ka-GE" w:eastAsia="en-GB"/>
              </w:rPr>
            </w:pPr>
            <w:r w:rsidRPr="00F37685">
              <w:rPr>
                <w:rFonts w:ascii="Sylfaen" w:eastAsia="Times New Roman" w:hAnsi="Sylfaen" w:cs="Arial"/>
                <w:sz w:val="16"/>
                <w:szCs w:val="16"/>
                <w:lang w:val="ka-GE" w:eastAsia="en-GB"/>
              </w:rPr>
              <w:t xml:space="preserve">7 393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Erusheti</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National</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Park</w:t>
            </w:r>
            <w:proofErr w:type="spellEnd"/>
            <w:r w:rsidRPr="00F37685">
              <w:rPr>
                <w:rFonts w:ascii="Sylfaen" w:eastAsia="Times New Roman" w:hAnsi="Sylfaen" w:cs="Arial"/>
                <w:sz w:val="16"/>
                <w:szCs w:val="16"/>
                <w:lang w:val="ka-GE" w:eastAsia="en-GB"/>
              </w:rPr>
              <w:t xml:space="preserve">, 17 230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Racha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National</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Park</w:t>
            </w:r>
            <w:proofErr w:type="spellEnd"/>
            <w:r w:rsidRPr="00F37685">
              <w:rPr>
                <w:rFonts w:ascii="Sylfaen" w:eastAsia="Times New Roman" w:hAnsi="Sylfaen" w:cs="Arial"/>
                <w:sz w:val="16"/>
                <w:szCs w:val="16"/>
                <w:lang w:val="ka-GE" w:eastAsia="en-GB"/>
              </w:rPr>
              <w:t xml:space="preserve">, 28 835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Racha-Lechkhumi</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Protected</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Areas</w:t>
            </w:r>
            <w:proofErr w:type="spellEnd"/>
            <w:r w:rsidRPr="00F37685">
              <w:rPr>
                <w:rFonts w:ascii="Sylfaen" w:eastAsia="Times New Roman" w:hAnsi="Sylfaen" w:cs="Arial"/>
                <w:sz w:val="16"/>
                <w:szCs w:val="16"/>
                <w:lang w:val="ka-GE" w:eastAsia="en-GB"/>
              </w:rPr>
              <w:t xml:space="preserve">, 41 759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Aragvi</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Protected</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Landscape</w:t>
            </w:r>
            <w:proofErr w:type="spellEnd"/>
            <w:r w:rsidRPr="00F37685">
              <w:rPr>
                <w:rFonts w:ascii="Sylfaen" w:eastAsia="Times New Roman" w:hAnsi="Sylfaen" w:cs="Arial"/>
                <w:sz w:val="16"/>
                <w:szCs w:val="16"/>
                <w:lang w:val="ka-GE" w:eastAsia="en-GB"/>
              </w:rPr>
              <w:t xml:space="preserve">, 22 325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Svaneti</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Protected</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Areas</w:t>
            </w:r>
            <w:proofErr w:type="spellEnd"/>
            <w:r w:rsidRPr="00F37685">
              <w:rPr>
                <w:rFonts w:ascii="Sylfaen" w:eastAsia="Times New Roman" w:hAnsi="Sylfaen" w:cs="Arial"/>
                <w:sz w:val="16"/>
                <w:szCs w:val="16"/>
                <w:lang w:val="ka-GE" w:eastAsia="en-GB"/>
              </w:rPr>
              <w:t xml:space="preserve">, 8 208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Trialeti</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Protected</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Areas</w:t>
            </w:r>
            <w:proofErr w:type="spellEnd"/>
            <w:r w:rsidRPr="00F37685">
              <w:rPr>
                <w:rFonts w:ascii="Sylfaen" w:eastAsia="Times New Roman" w:hAnsi="Sylfaen" w:cs="Arial"/>
                <w:sz w:val="16"/>
                <w:szCs w:val="16"/>
                <w:lang w:val="ka-GE" w:eastAsia="en-GB"/>
              </w:rPr>
              <w:t xml:space="preserve">, 16 571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protected</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areas</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of</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Dzama</w:t>
            </w:r>
            <w:proofErr w:type="spellEnd"/>
            <w:r w:rsidRPr="00F37685">
              <w:rPr>
                <w:rFonts w:ascii="Sylfaen" w:eastAsia="Times New Roman" w:hAnsi="Sylfaen" w:cs="Arial"/>
                <w:sz w:val="16"/>
                <w:szCs w:val="16"/>
                <w:lang w:val="ka-GE" w:eastAsia="en-GB"/>
              </w:rPr>
              <w:t xml:space="preserve">, 12 366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protected</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areas</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of</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Samegrelo</w:t>
            </w:r>
            <w:proofErr w:type="spellEnd"/>
            <w:r w:rsidRPr="00F37685">
              <w:rPr>
                <w:rFonts w:ascii="Sylfaen" w:eastAsia="Times New Roman" w:hAnsi="Sylfaen" w:cs="Arial"/>
                <w:sz w:val="16"/>
                <w:szCs w:val="16"/>
                <w:lang w:val="ka-GE" w:eastAsia="en-GB"/>
              </w:rPr>
              <w:t xml:space="preserve">, 8 208 </w:t>
            </w:r>
            <w:proofErr w:type="spellStart"/>
            <w:r w:rsidRPr="00F37685">
              <w:rPr>
                <w:rFonts w:ascii="Sylfaen" w:eastAsia="Times New Roman" w:hAnsi="Sylfaen" w:cs="Arial"/>
                <w:sz w:val="16"/>
                <w:szCs w:val="16"/>
                <w:lang w:val="ka-GE" w:eastAsia="en-GB"/>
              </w:rPr>
              <w:t>ha</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within</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the</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protected</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areas</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of</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Ateni</w:t>
            </w:r>
            <w:proofErr w:type="spellEnd"/>
            <w:r w:rsidRPr="00F37685">
              <w:rPr>
                <w:rFonts w:ascii="Sylfaen" w:eastAsia="Times New Roman" w:hAnsi="Sylfaen" w:cs="Arial"/>
                <w:sz w:val="16"/>
                <w:szCs w:val="16"/>
                <w:lang w:val="ka-GE" w:eastAsia="en-GB"/>
              </w:rPr>
              <w:t xml:space="preserve"> </w:t>
            </w:r>
            <w:proofErr w:type="spellStart"/>
            <w:r w:rsidRPr="00F37685">
              <w:rPr>
                <w:rFonts w:ascii="Sylfaen" w:eastAsia="Times New Roman" w:hAnsi="Sylfaen" w:cs="Arial"/>
                <w:sz w:val="16"/>
                <w:szCs w:val="16"/>
                <w:lang w:val="ka-GE" w:eastAsia="en-GB"/>
              </w:rPr>
              <w:t>with</w:t>
            </w:r>
            <w:proofErr w:type="spellEnd"/>
            <w:r>
              <w:rPr>
                <w:rFonts w:ascii="Sylfaen" w:eastAsia="Times New Roman" w:hAnsi="Sylfaen" w:cs="Arial"/>
                <w:sz w:val="16"/>
                <w:szCs w:val="16"/>
                <w:lang w:val="en-US" w:eastAsia="en-GB"/>
              </w:rPr>
              <w:t xml:space="preserve"> the </w:t>
            </w:r>
            <w:proofErr w:type="spellStart"/>
            <w:r w:rsidRPr="00F37685">
              <w:rPr>
                <w:rFonts w:ascii="Sylfaen" w:eastAsia="Times New Roman" w:hAnsi="Sylfaen" w:cs="Arial"/>
                <w:sz w:val="16"/>
                <w:szCs w:val="16"/>
                <w:lang w:val="ka-GE" w:eastAsia="en-GB"/>
              </w:rPr>
              <w:t>special</w:t>
            </w:r>
            <w:proofErr w:type="spellEnd"/>
            <w:r w:rsidRPr="00F37685">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protection regime</w:t>
            </w:r>
            <w:r w:rsidRPr="00F37685">
              <w:rPr>
                <w:rFonts w:ascii="Sylfaen" w:eastAsia="Times New Roman" w:hAnsi="Sylfaen" w:cs="Arial"/>
                <w:sz w:val="16"/>
                <w:szCs w:val="16"/>
                <w:lang w:val="ka-GE" w:eastAsia="en-GB"/>
              </w:rPr>
              <w:t>.</w:t>
            </w:r>
          </w:p>
        </w:tc>
        <w:tc>
          <w:tcPr>
            <w:tcW w:w="2445" w:type="dxa"/>
            <w:gridSpan w:val="8"/>
          </w:tcPr>
          <w:p w14:paraId="6C1A5F84" w14:textId="7777777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Association Agreement: </w:t>
            </w:r>
          </w:p>
          <w:p w14:paraId="4ACF2F0F" w14:textId="3E26AF27"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 xml:space="preserve">Article </w:t>
            </w:r>
            <w:proofErr w:type="gramStart"/>
            <w:r w:rsidRPr="00D63164">
              <w:rPr>
                <w:rFonts w:ascii="Sylfaen" w:eastAsia="Times New Roman" w:hAnsi="Sylfaen" w:cs="Arial"/>
                <w:sz w:val="16"/>
                <w:szCs w:val="16"/>
                <w:lang w:val="en-GB" w:eastAsia="en-GB"/>
              </w:rPr>
              <w:t>302</w:t>
            </w:r>
            <w:r>
              <w:rPr>
                <w:rFonts w:ascii="Sylfaen" w:eastAsia="Times New Roman" w:hAnsi="Sylfaen" w:cs="Arial"/>
                <w:sz w:val="16"/>
                <w:szCs w:val="16"/>
                <w:lang w:val="en-GB" w:eastAsia="en-GB"/>
              </w:rPr>
              <w:t>;</w:t>
            </w:r>
            <w:proofErr w:type="gramEnd"/>
          </w:p>
          <w:p w14:paraId="3C1F7758" w14:textId="4B191A9F" w:rsidR="00A72E65" w:rsidRPr="00D63164" w:rsidRDefault="00A72E65" w:rsidP="00A72E65">
            <w:pPr>
              <w:rPr>
                <w:rFonts w:ascii="Sylfaen" w:eastAsia="Times New Roman" w:hAnsi="Sylfaen" w:cs="Arial"/>
                <w:sz w:val="16"/>
                <w:szCs w:val="16"/>
                <w:lang w:val="en-GB" w:eastAsia="en-GB"/>
              </w:rPr>
            </w:pPr>
            <w:r w:rsidRPr="00D63164">
              <w:rPr>
                <w:rFonts w:ascii="Sylfaen" w:eastAsia="Times New Roman" w:hAnsi="Sylfaen" w:cs="Arial"/>
                <w:sz w:val="16"/>
                <w:szCs w:val="16"/>
                <w:lang w:val="en-GB" w:eastAsia="en-GB"/>
              </w:rPr>
              <w:t>SDG1 (No poverty), SDG8 (Decent work and economic growth)</w:t>
            </w:r>
            <w:r w:rsidR="00E12508">
              <w:rPr>
                <w:rFonts w:ascii="Sylfaen" w:eastAsia="Times New Roman" w:hAnsi="Sylfaen" w:cs="Arial"/>
                <w:sz w:val="16"/>
                <w:szCs w:val="16"/>
                <w:lang w:val="en-GB" w:eastAsia="en-GB"/>
              </w:rPr>
              <w:t>,</w:t>
            </w:r>
            <w:r w:rsidRPr="00D63164">
              <w:rPr>
                <w:rFonts w:ascii="Sylfaen" w:eastAsia="Times New Roman" w:hAnsi="Sylfaen" w:cs="Arial"/>
                <w:sz w:val="16"/>
                <w:szCs w:val="16"/>
                <w:lang w:val="en-GB" w:eastAsia="en-GB"/>
              </w:rPr>
              <w:t xml:space="preserve"> and SDG15 (Life on land)</w:t>
            </w:r>
            <w:r>
              <w:rPr>
                <w:rFonts w:ascii="Sylfaen" w:eastAsia="Times New Roman" w:hAnsi="Sylfaen" w:cs="Arial"/>
                <w:sz w:val="16"/>
                <w:szCs w:val="16"/>
                <w:lang w:val="en-GB" w:eastAsia="en-GB"/>
              </w:rPr>
              <w:t>.</w:t>
            </w:r>
          </w:p>
          <w:p w14:paraId="0E287939" w14:textId="1CB1CD36" w:rsidR="00A72E65" w:rsidRPr="00D63164" w:rsidRDefault="00A72E65" w:rsidP="00A72E65">
            <w:pPr>
              <w:spacing w:before="60" w:after="60"/>
              <w:rPr>
                <w:rFonts w:ascii="Sylfaen" w:eastAsia="Times New Roman" w:hAnsi="Sylfaen" w:cs="Arial"/>
                <w:sz w:val="16"/>
                <w:szCs w:val="16"/>
                <w:lang w:val="en-GB" w:eastAsia="en-GB"/>
              </w:rPr>
            </w:pPr>
          </w:p>
        </w:tc>
        <w:tc>
          <w:tcPr>
            <w:tcW w:w="1333" w:type="dxa"/>
            <w:gridSpan w:val="10"/>
            <w:noWrap/>
          </w:tcPr>
          <w:p w14:paraId="1B71566E" w14:textId="5D5BF4FE" w:rsidR="00A72E65" w:rsidRPr="001547A2"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Protected/sustainably managed forest area within the newly established territories amounts to 150,000 ha.</w:t>
            </w:r>
          </w:p>
          <w:p w14:paraId="261E2070" w14:textId="77777777" w:rsidR="00A72E65" w:rsidRPr="00C40F50" w:rsidRDefault="00A72E65" w:rsidP="00A72E65">
            <w:pPr>
              <w:rPr>
                <w:rFonts w:ascii="Sylfaen" w:eastAsia="Times New Roman" w:hAnsi="Sylfaen" w:cs="Arial"/>
                <w:sz w:val="16"/>
                <w:szCs w:val="16"/>
                <w:lang w:val="ka-GE" w:eastAsia="en-GB"/>
              </w:rPr>
            </w:pPr>
          </w:p>
        </w:tc>
        <w:tc>
          <w:tcPr>
            <w:tcW w:w="1823" w:type="dxa"/>
            <w:gridSpan w:val="10"/>
          </w:tcPr>
          <w:p w14:paraId="0E28793D" w14:textId="6404B735" w:rsidR="00A72E65" w:rsidRPr="00D63164" w:rsidRDefault="00A72E65" w:rsidP="00A72E65">
            <w:pPr>
              <w:rPr>
                <w:rFonts w:ascii="Sylfaen" w:eastAsia="Times New Roman" w:hAnsi="Sylfaen" w:cs="Arial"/>
                <w:sz w:val="16"/>
                <w:szCs w:val="16"/>
                <w:lang w:val="ka-GE" w:eastAsia="en-GB"/>
              </w:rPr>
            </w:pPr>
            <w:proofErr w:type="spellStart"/>
            <w:r w:rsidRPr="00D63164">
              <w:rPr>
                <w:rFonts w:ascii="Sylfaen" w:eastAsia="Times New Roman" w:hAnsi="Sylfaen" w:cs="Arial"/>
                <w:sz w:val="16"/>
                <w:szCs w:val="16"/>
                <w:lang w:val="ka-GE" w:eastAsia="en-GB"/>
              </w:rPr>
              <w:t>Annual</w:t>
            </w:r>
            <w:proofErr w:type="spellEnd"/>
            <w:r w:rsidRPr="00D63164">
              <w:rPr>
                <w:rFonts w:ascii="Sylfaen" w:eastAsia="Times New Roman" w:hAnsi="Sylfaen" w:cs="Arial"/>
                <w:sz w:val="16"/>
                <w:szCs w:val="16"/>
                <w:lang w:val="ka-GE" w:eastAsia="en-GB"/>
              </w:rPr>
              <w:t xml:space="preserve"> </w:t>
            </w:r>
            <w:proofErr w:type="spellStart"/>
            <w:r w:rsidRPr="00D63164">
              <w:rPr>
                <w:rFonts w:ascii="Sylfaen" w:eastAsia="Times New Roman" w:hAnsi="Sylfaen" w:cs="Arial"/>
                <w:sz w:val="16"/>
                <w:szCs w:val="16"/>
                <w:lang w:val="ka-GE" w:eastAsia="en-GB"/>
              </w:rPr>
              <w:t>report</w:t>
            </w:r>
            <w:proofErr w:type="spellEnd"/>
            <w:r w:rsidRPr="00D63164">
              <w:rPr>
                <w:rFonts w:ascii="Sylfaen" w:eastAsia="Times New Roman" w:hAnsi="Sylfaen" w:cs="Arial"/>
                <w:sz w:val="16"/>
                <w:szCs w:val="16"/>
                <w:lang w:val="ka-GE" w:eastAsia="en-GB"/>
              </w:rPr>
              <w:t xml:space="preserve"> </w:t>
            </w:r>
            <w:proofErr w:type="spellStart"/>
            <w:r w:rsidRPr="00D63164">
              <w:rPr>
                <w:rFonts w:ascii="Sylfaen" w:eastAsia="Times New Roman" w:hAnsi="Sylfaen" w:cs="Arial"/>
                <w:sz w:val="16"/>
                <w:szCs w:val="16"/>
                <w:lang w:val="ka-GE" w:eastAsia="en-GB"/>
              </w:rPr>
              <w:t>of</w:t>
            </w:r>
            <w:proofErr w:type="spellEnd"/>
            <w:r w:rsidRPr="00D63164">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ltd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Agency</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of</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Protected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Ar</w:t>
            </w:r>
            <w:r w:rsidRPr="00D63164">
              <w:rPr>
                <w:rFonts w:ascii="Sylfaen" w:eastAsia="Times New Roman" w:hAnsi="Sylfaen" w:cs="Arial"/>
                <w:sz w:val="16"/>
                <w:szCs w:val="16"/>
                <w:lang w:val="ka-GE" w:eastAsia="en-GB"/>
              </w:rPr>
              <w:t>eas</w:t>
            </w:r>
            <w:proofErr w:type="spellEnd"/>
            <w:r w:rsidRPr="00D63164">
              <w:rPr>
                <w:rFonts w:ascii="Sylfaen" w:eastAsia="Times New Roman" w:hAnsi="Sylfaen" w:cs="Arial"/>
                <w:sz w:val="16"/>
                <w:szCs w:val="16"/>
                <w:lang w:val="ka-GE" w:eastAsia="en-GB"/>
              </w:rPr>
              <w:t>”</w:t>
            </w:r>
          </w:p>
        </w:tc>
        <w:tc>
          <w:tcPr>
            <w:tcW w:w="1558" w:type="dxa"/>
            <w:gridSpan w:val="16"/>
            <w:noWrap/>
          </w:tcPr>
          <w:p w14:paraId="0E28793E" w14:textId="7FE570C6" w:rsidR="00A72E65" w:rsidRPr="00C40F50" w:rsidRDefault="00A72E65" w:rsidP="00A72E65">
            <w:pPr>
              <w:rPr>
                <w:rFonts w:ascii="Sylfaen" w:eastAsia="Times New Roman" w:hAnsi="Sylfaen" w:cs="Arial"/>
                <w:sz w:val="16"/>
                <w:szCs w:val="16"/>
                <w:lang w:val="ka-GE" w:eastAsia="en-GB"/>
              </w:rPr>
            </w:pPr>
            <w:proofErr w:type="spellStart"/>
            <w:r w:rsidRPr="00DA050D">
              <w:rPr>
                <w:rFonts w:ascii="Sylfaen" w:eastAsia="Times New Roman" w:hAnsi="Sylfaen" w:cs="Arial"/>
                <w:sz w:val="16"/>
                <w:szCs w:val="16"/>
                <w:lang w:val="ka-GE" w:eastAsia="en-GB"/>
              </w:rPr>
              <w:t>ltd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Agency</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of</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Protected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Ar</w:t>
            </w:r>
            <w:r w:rsidRPr="00D63164">
              <w:rPr>
                <w:rFonts w:ascii="Sylfaen" w:eastAsia="Times New Roman" w:hAnsi="Sylfaen" w:cs="Arial"/>
                <w:sz w:val="16"/>
                <w:szCs w:val="16"/>
                <w:lang w:val="ka-GE" w:eastAsia="en-GB"/>
              </w:rPr>
              <w:t>eas</w:t>
            </w:r>
            <w:proofErr w:type="spellEnd"/>
            <w:r w:rsidRPr="00D63164">
              <w:rPr>
                <w:rFonts w:ascii="Sylfaen" w:eastAsia="Times New Roman" w:hAnsi="Sylfaen" w:cs="Arial"/>
                <w:sz w:val="16"/>
                <w:szCs w:val="16"/>
                <w:lang w:val="ka-GE" w:eastAsia="en-GB"/>
              </w:rPr>
              <w:t>”</w:t>
            </w:r>
          </w:p>
        </w:tc>
        <w:tc>
          <w:tcPr>
            <w:tcW w:w="1882" w:type="dxa"/>
            <w:gridSpan w:val="17"/>
            <w:noWrap/>
          </w:tcPr>
          <w:p w14:paraId="0E28793F" w14:textId="77777777" w:rsidR="00A72E65" w:rsidRPr="00C40F50" w:rsidRDefault="00A72E65" w:rsidP="00A72E65">
            <w:pPr>
              <w:rPr>
                <w:rFonts w:ascii="Sylfaen" w:eastAsia="Times New Roman" w:hAnsi="Sylfaen" w:cs="Arial"/>
                <w:sz w:val="16"/>
                <w:szCs w:val="16"/>
                <w:lang w:val="ka-GE" w:eastAsia="en-GB"/>
              </w:rPr>
            </w:pPr>
          </w:p>
        </w:tc>
        <w:tc>
          <w:tcPr>
            <w:tcW w:w="1283" w:type="dxa"/>
            <w:gridSpan w:val="5"/>
          </w:tcPr>
          <w:p w14:paraId="1C2CC4B6" w14:textId="483F12B7" w:rsidR="00A72E65" w:rsidRPr="00650A58"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2023 </w:t>
            </w:r>
            <w:r>
              <w:rPr>
                <w:rFonts w:ascii="Sylfaen" w:eastAsia="Times New Roman" w:hAnsi="Sylfaen" w:cs="Arial"/>
                <w:sz w:val="16"/>
                <w:szCs w:val="16"/>
                <w:lang w:val="en-US" w:eastAsia="en-GB"/>
              </w:rPr>
              <w:t>Q3</w:t>
            </w:r>
          </w:p>
        </w:tc>
        <w:tc>
          <w:tcPr>
            <w:tcW w:w="1653" w:type="dxa"/>
            <w:gridSpan w:val="13"/>
          </w:tcPr>
          <w:p w14:paraId="0E287941" w14:textId="2C4AB25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185,845</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p>
        </w:tc>
        <w:tc>
          <w:tcPr>
            <w:tcW w:w="768" w:type="dxa"/>
            <w:gridSpan w:val="4"/>
          </w:tcPr>
          <w:p w14:paraId="5BA6F3CC" w14:textId="24223CB3"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185,845</w:t>
            </w:r>
            <w:r>
              <w:rPr>
                <w:rFonts w:ascii="Sylfaen" w:eastAsia="Times New Roman" w:hAnsi="Sylfaen" w:cs="Arial"/>
                <w:sz w:val="16"/>
                <w:szCs w:val="16"/>
                <w:lang w:val="ka-GE" w:eastAsia="en-GB"/>
              </w:rPr>
              <w:t>.0</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ka-GE" w:eastAsia="en-GB"/>
              </w:rPr>
              <w:t>GEL</w:t>
            </w:r>
          </w:p>
        </w:tc>
        <w:tc>
          <w:tcPr>
            <w:tcW w:w="1170" w:type="dxa"/>
            <w:gridSpan w:val="4"/>
          </w:tcPr>
          <w:p w14:paraId="2EE3BD97" w14:textId="210012C4" w:rsidR="00A72E65" w:rsidRPr="006D343B" w:rsidRDefault="00A72E65" w:rsidP="00A72E65">
            <w:pPr>
              <w:rPr>
                <w:rFonts w:ascii="Sylfaen" w:eastAsia="Times New Roman" w:hAnsi="Sylfaen" w:cs="Arial"/>
                <w:sz w:val="16"/>
                <w:szCs w:val="16"/>
                <w:lang w:val="ka-GE" w:eastAsia="en-GB"/>
              </w:rPr>
            </w:pPr>
            <w:r w:rsidRPr="006D343B">
              <w:rPr>
                <w:rFonts w:ascii="Sylfaen" w:eastAsia="Times New Roman" w:hAnsi="Sylfaen" w:cs="Times New Roman"/>
                <w:color w:val="000000"/>
                <w:sz w:val="16"/>
                <w:szCs w:val="16"/>
              </w:rPr>
              <w:t>31 08 02</w:t>
            </w:r>
          </w:p>
        </w:tc>
        <w:tc>
          <w:tcPr>
            <w:tcW w:w="1169" w:type="dxa"/>
            <w:gridSpan w:val="7"/>
          </w:tcPr>
          <w:p w14:paraId="56356AA5" w14:textId="77777777" w:rsidR="00A72E65" w:rsidRPr="00C40F50" w:rsidRDefault="00A72E65" w:rsidP="00A72E65">
            <w:pPr>
              <w:rPr>
                <w:rFonts w:ascii="Sylfaen" w:eastAsia="Times New Roman" w:hAnsi="Sylfaen" w:cs="Arial"/>
                <w:sz w:val="16"/>
                <w:szCs w:val="16"/>
                <w:lang w:val="ka-GE" w:eastAsia="en-GB"/>
              </w:rPr>
            </w:pPr>
          </w:p>
          <w:p w14:paraId="71ED1395" w14:textId="794B3B78" w:rsidR="00A72E65" w:rsidRPr="00C40F50" w:rsidRDefault="00A72E65" w:rsidP="00A72E65">
            <w:pPr>
              <w:rPr>
                <w:rFonts w:ascii="Sylfaen" w:eastAsia="Times New Roman" w:hAnsi="Sylfaen" w:cs="Arial"/>
                <w:sz w:val="16"/>
                <w:szCs w:val="16"/>
                <w:lang w:val="ka-GE" w:eastAsia="en-GB"/>
              </w:rPr>
            </w:pPr>
          </w:p>
        </w:tc>
        <w:tc>
          <w:tcPr>
            <w:tcW w:w="1084" w:type="dxa"/>
            <w:gridSpan w:val="3"/>
          </w:tcPr>
          <w:p w14:paraId="0E287943" w14:textId="722DA1D9" w:rsidR="00A72E65" w:rsidRPr="00C40F50" w:rsidRDefault="00A72E65" w:rsidP="00A72E65">
            <w:pPr>
              <w:rPr>
                <w:rFonts w:ascii="Sylfaen" w:eastAsia="Times New Roman" w:hAnsi="Sylfaen" w:cs="Arial"/>
                <w:sz w:val="16"/>
                <w:szCs w:val="16"/>
                <w:lang w:val="ka-GE" w:eastAsia="en-GB"/>
              </w:rPr>
            </w:pPr>
          </w:p>
        </w:tc>
        <w:tc>
          <w:tcPr>
            <w:tcW w:w="917" w:type="dxa"/>
            <w:gridSpan w:val="3"/>
          </w:tcPr>
          <w:p w14:paraId="0E287944" w14:textId="7777777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1830E4" w14:paraId="0E28794A" w14:textId="77777777" w:rsidTr="00BF2527">
        <w:trPr>
          <w:gridBefore w:val="1"/>
          <w:trHeight w:val="204"/>
        </w:trPr>
        <w:tc>
          <w:tcPr>
            <w:tcW w:w="5020" w:type="dxa"/>
            <w:gridSpan w:val="9"/>
            <w:shd w:val="clear" w:color="auto" w:fill="B8CCE4" w:themeFill="accent1" w:themeFillTint="66"/>
          </w:tcPr>
          <w:p w14:paraId="0E287947" w14:textId="020D669F" w:rsidR="00A72E65" w:rsidRPr="00C40F50" w:rsidRDefault="00A72E65" w:rsidP="00A72E65">
            <w:pPr>
              <w:jc w:val="center"/>
              <w:rPr>
                <w:rFonts w:ascii="Sylfaen" w:eastAsia="Times New Roman" w:hAnsi="Sylfaen" w:cs="Arial"/>
                <w:sz w:val="18"/>
                <w:szCs w:val="16"/>
                <w:lang w:val="ka-GE" w:eastAsia="en-GB"/>
              </w:rPr>
            </w:pPr>
            <w:r>
              <w:rPr>
                <w:rFonts w:ascii="Sylfaen" w:eastAsia="Times New Roman" w:hAnsi="Sylfaen" w:cs="Arial"/>
                <w:sz w:val="18"/>
                <w:szCs w:val="16"/>
                <w:lang w:val="en-US" w:eastAsia="en-GB"/>
              </w:rPr>
              <w:t>Objective</w:t>
            </w:r>
            <w:r w:rsidRPr="00C40F50">
              <w:rPr>
                <w:rFonts w:ascii="Sylfaen" w:eastAsia="Times New Roman" w:hAnsi="Sylfaen" w:cs="Arial"/>
                <w:sz w:val="18"/>
                <w:szCs w:val="16"/>
                <w:lang w:val="ka-GE" w:eastAsia="en-GB"/>
              </w:rPr>
              <w:t xml:space="preserve"> 7.3</w:t>
            </w:r>
          </w:p>
        </w:tc>
        <w:tc>
          <w:tcPr>
            <w:tcW w:w="17085" w:type="dxa"/>
            <w:gridSpan w:val="100"/>
            <w:shd w:val="clear" w:color="auto" w:fill="B8CCE4" w:themeFill="accent1" w:themeFillTint="66"/>
          </w:tcPr>
          <w:p w14:paraId="0E287948" w14:textId="6CF276E5" w:rsidR="00A72E65" w:rsidRPr="00584A2D" w:rsidRDefault="00A72E65" w:rsidP="00A72E65">
            <w:pPr>
              <w:spacing w:line="360" w:lineRule="auto"/>
              <w:rPr>
                <w:rFonts w:ascii="Sylfaen" w:eastAsia="Times New Roman" w:hAnsi="Sylfaen" w:cs="Arial"/>
                <w:sz w:val="18"/>
                <w:szCs w:val="16"/>
                <w:lang w:val="en-US" w:eastAsia="en-GB"/>
              </w:rPr>
            </w:pPr>
            <w:r>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Develop</w:t>
            </w:r>
            <w:proofErr w:type="spellEnd"/>
            <w:r w:rsidR="001830E4" w:rsidRPr="001830E4">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forest</w:t>
            </w:r>
            <w:proofErr w:type="spellEnd"/>
            <w:r w:rsidR="001830E4" w:rsidRPr="001830E4">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management</w:t>
            </w:r>
            <w:proofErr w:type="spellEnd"/>
            <w:r w:rsidR="001830E4" w:rsidRPr="001830E4">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system</w:t>
            </w:r>
            <w:proofErr w:type="spellEnd"/>
            <w:r w:rsidR="001830E4" w:rsidRPr="001830E4">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adequate</w:t>
            </w:r>
            <w:proofErr w:type="spellEnd"/>
            <w:r w:rsidR="001830E4" w:rsidRPr="001830E4">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to</w:t>
            </w:r>
            <w:proofErr w:type="spellEnd"/>
            <w:r w:rsidR="001830E4" w:rsidRPr="001830E4">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climate</w:t>
            </w:r>
            <w:proofErr w:type="spellEnd"/>
            <w:r w:rsidR="001830E4" w:rsidRPr="001830E4">
              <w:rPr>
                <w:rFonts w:ascii="Sylfaen" w:eastAsia="Times New Roman" w:hAnsi="Sylfaen" w:cs="Arial"/>
                <w:sz w:val="18"/>
                <w:szCs w:val="16"/>
                <w:lang w:val="ka-GE" w:eastAsia="en-GB"/>
              </w:rPr>
              <w:t xml:space="preserve"> </w:t>
            </w:r>
            <w:proofErr w:type="spellStart"/>
            <w:r w:rsidR="001830E4" w:rsidRPr="001830E4">
              <w:rPr>
                <w:rFonts w:ascii="Sylfaen" w:eastAsia="Times New Roman" w:hAnsi="Sylfaen" w:cs="Arial"/>
                <w:sz w:val="18"/>
                <w:szCs w:val="16"/>
                <w:lang w:val="ka-GE" w:eastAsia="en-GB"/>
              </w:rPr>
              <w:t>change</w:t>
            </w:r>
            <w:proofErr w:type="spellEnd"/>
            <w:r w:rsidR="00584A2D">
              <w:rPr>
                <w:rFonts w:ascii="Sylfaen" w:eastAsia="Times New Roman" w:hAnsi="Sylfaen" w:cs="Arial"/>
                <w:sz w:val="18"/>
                <w:szCs w:val="16"/>
                <w:lang w:val="en-US" w:eastAsia="en-GB"/>
              </w:rPr>
              <w:t xml:space="preserve"> </w:t>
            </w:r>
            <w:proofErr w:type="spellStart"/>
            <w:r w:rsidR="00584A2D" w:rsidRPr="001830E4">
              <w:rPr>
                <w:rFonts w:ascii="Sylfaen" w:eastAsia="Times New Roman" w:hAnsi="Sylfaen" w:cs="Arial"/>
                <w:sz w:val="18"/>
                <w:szCs w:val="16"/>
                <w:lang w:val="ka-GE" w:eastAsia="en-GB"/>
              </w:rPr>
              <w:t>challenges</w:t>
            </w:r>
            <w:proofErr w:type="spellEnd"/>
          </w:p>
        </w:tc>
      </w:tr>
      <w:tr w:rsidR="00A72E65" w:rsidRPr="00C40F50" w14:paraId="0E287952" w14:textId="77777777" w:rsidTr="00BF2527">
        <w:trPr>
          <w:gridBefore w:val="1"/>
          <w:trHeight w:val="188"/>
        </w:trPr>
        <w:tc>
          <w:tcPr>
            <w:tcW w:w="2551" w:type="dxa"/>
            <w:gridSpan w:val="4"/>
            <w:vMerge w:val="restart"/>
            <w:shd w:val="clear" w:color="auto" w:fill="B8CCE4" w:themeFill="accent1" w:themeFillTint="66"/>
          </w:tcPr>
          <w:p w14:paraId="0E28794B" w14:textId="20522FE2"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sidRPr="00C40F50">
              <w:rPr>
                <w:rFonts w:ascii="Sylfaen" w:eastAsia="Times New Roman" w:hAnsi="Sylfaen" w:cs="Arial"/>
                <w:sz w:val="16"/>
                <w:szCs w:val="16"/>
                <w:lang w:val="ka-GE" w:eastAsia="en-GB"/>
              </w:rPr>
              <w:t xml:space="preserve"> 7.3.1:</w:t>
            </w:r>
          </w:p>
        </w:tc>
        <w:tc>
          <w:tcPr>
            <w:tcW w:w="4914" w:type="dxa"/>
            <w:gridSpan w:val="13"/>
            <w:vMerge w:val="restart"/>
            <w:shd w:val="clear" w:color="auto" w:fill="B8CCE4" w:themeFill="accent1" w:themeFillTint="66"/>
          </w:tcPr>
          <w:p w14:paraId="0E28794C" w14:textId="409480C2" w:rsidR="00A72E65" w:rsidRPr="001830E4" w:rsidRDefault="00CC2CAE"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Number</w:t>
            </w:r>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of</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the</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forest</w:t>
            </w:r>
            <w:r w:rsidR="00E12508">
              <w:rPr>
                <w:rFonts w:ascii="Sylfaen" w:eastAsia="Times New Roman" w:hAnsi="Sylfaen" w:cs="Arial"/>
                <w:sz w:val="16"/>
                <w:szCs w:val="16"/>
                <w:lang w:val="ka-GE" w:eastAsia="en-GB"/>
              </w:rPr>
              <w:t>-</w:t>
            </w:r>
            <w:r w:rsidR="001830E4" w:rsidRPr="001830E4">
              <w:rPr>
                <w:rFonts w:ascii="Sylfaen" w:eastAsia="Times New Roman" w:hAnsi="Sylfaen" w:cs="Arial"/>
                <w:sz w:val="16"/>
                <w:szCs w:val="16"/>
                <w:lang w:val="ka-GE" w:eastAsia="en-GB"/>
              </w:rPr>
              <w:t>related</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projects</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that</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are</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intersectoral</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and</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created</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through</w:t>
            </w:r>
            <w:proofErr w:type="spellEnd"/>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inter</w:t>
            </w:r>
            <w:proofErr w:type="spellEnd"/>
            <w:r w:rsidR="003C22E4">
              <w:rPr>
                <w:rFonts w:ascii="Sylfaen" w:eastAsia="Times New Roman" w:hAnsi="Sylfaen" w:cs="Arial"/>
                <w:sz w:val="16"/>
                <w:szCs w:val="16"/>
                <w:lang w:val="en-US" w:eastAsia="en-GB"/>
              </w:rPr>
              <w:t>agency</w:t>
            </w:r>
            <w:r w:rsidR="001830E4" w:rsidRPr="001830E4">
              <w:rPr>
                <w:rFonts w:ascii="Sylfaen" w:eastAsia="Times New Roman" w:hAnsi="Sylfaen" w:cs="Arial"/>
                <w:sz w:val="16"/>
                <w:szCs w:val="16"/>
                <w:lang w:val="ka-GE" w:eastAsia="en-GB"/>
              </w:rPr>
              <w:t xml:space="preserve"> </w:t>
            </w:r>
            <w:proofErr w:type="spellStart"/>
            <w:r w:rsidR="001830E4" w:rsidRPr="001830E4">
              <w:rPr>
                <w:rFonts w:ascii="Sylfaen" w:eastAsia="Times New Roman" w:hAnsi="Sylfaen" w:cs="Arial"/>
                <w:sz w:val="16"/>
                <w:szCs w:val="16"/>
                <w:lang w:val="ka-GE" w:eastAsia="en-GB"/>
              </w:rPr>
              <w:t>coordination</w:t>
            </w:r>
            <w:proofErr w:type="spellEnd"/>
          </w:p>
        </w:tc>
        <w:tc>
          <w:tcPr>
            <w:tcW w:w="1333" w:type="dxa"/>
            <w:gridSpan w:val="10"/>
            <w:shd w:val="clear" w:color="auto" w:fill="B8CCE4" w:themeFill="accent1" w:themeFillTint="66"/>
            <w:noWrap/>
          </w:tcPr>
          <w:p w14:paraId="36CE2CF8" w14:textId="77777777" w:rsidR="00A72E65" w:rsidRPr="00C40F50" w:rsidRDefault="00A72E65" w:rsidP="00A72E65">
            <w:pPr>
              <w:rPr>
                <w:rFonts w:ascii="Sylfaen" w:eastAsia="Times New Roman" w:hAnsi="Sylfaen" w:cs="Arial"/>
                <w:sz w:val="16"/>
                <w:szCs w:val="16"/>
                <w:lang w:val="ka-GE" w:eastAsia="en-GB"/>
              </w:rPr>
            </w:pPr>
          </w:p>
        </w:tc>
        <w:tc>
          <w:tcPr>
            <w:tcW w:w="841" w:type="dxa"/>
            <w:gridSpan w:val="4"/>
            <w:shd w:val="clear" w:color="auto" w:fill="B8CCE4" w:themeFill="accent1" w:themeFillTint="66"/>
          </w:tcPr>
          <w:p w14:paraId="0E28794D" w14:textId="6566DBB2"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Baseline</w:t>
            </w:r>
            <w:proofErr w:type="spellEnd"/>
          </w:p>
        </w:tc>
        <w:tc>
          <w:tcPr>
            <w:tcW w:w="847" w:type="dxa"/>
            <w:gridSpan w:val="5"/>
            <w:shd w:val="clear" w:color="auto" w:fill="B8CCE4" w:themeFill="accent1" w:themeFillTint="66"/>
            <w:noWrap/>
          </w:tcPr>
          <w:p w14:paraId="7F8AE788" w14:textId="0404ED80"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80" w:type="dxa"/>
            <w:gridSpan w:val="6"/>
            <w:shd w:val="clear" w:color="auto" w:fill="B8CCE4" w:themeFill="accent1" w:themeFillTint="66"/>
          </w:tcPr>
          <w:p w14:paraId="0EE13D07" w14:textId="4F34F84B"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1025" w:type="dxa"/>
            <w:gridSpan w:val="15"/>
            <w:shd w:val="clear" w:color="auto" w:fill="B8CCE4" w:themeFill="accent1" w:themeFillTint="66"/>
          </w:tcPr>
          <w:p w14:paraId="0E28794E" w14:textId="5AD7C5EE"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944" w:type="dxa"/>
            <w:gridSpan w:val="12"/>
            <w:shd w:val="clear" w:color="auto" w:fill="B8CCE4" w:themeFill="accent1" w:themeFillTint="66"/>
            <w:noWrap/>
          </w:tcPr>
          <w:p w14:paraId="7C725559" w14:textId="4A9557DC"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Medium-term</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726" w:type="dxa"/>
            <w:shd w:val="clear" w:color="auto" w:fill="B8CCE4" w:themeFill="accent1" w:themeFillTint="66"/>
          </w:tcPr>
          <w:p w14:paraId="0E28794F" w14:textId="5C6152A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Final</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target</w:t>
            </w:r>
            <w:proofErr w:type="spellEnd"/>
          </w:p>
        </w:tc>
        <w:tc>
          <w:tcPr>
            <w:tcW w:w="8044" w:type="dxa"/>
            <w:gridSpan w:val="39"/>
            <w:shd w:val="clear" w:color="auto" w:fill="B8CCE4" w:themeFill="accent1" w:themeFillTint="66"/>
          </w:tcPr>
          <w:p w14:paraId="0E287950" w14:textId="68C57E0E"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tc>
      </w:tr>
      <w:tr w:rsidR="00A72E65" w:rsidRPr="003C22E4" w14:paraId="0E28795A" w14:textId="77777777" w:rsidTr="00BF2527">
        <w:trPr>
          <w:gridBefore w:val="1"/>
          <w:trHeight w:val="186"/>
        </w:trPr>
        <w:tc>
          <w:tcPr>
            <w:tcW w:w="2551" w:type="dxa"/>
            <w:gridSpan w:val="4"/>
            <w:vMerge/>
            <w:shd w:val="clear" w:color="auto" w:fill="B8CCE4" w:themeFill="accent1" w:themeFillTint="66"/>
          </w:tcPr>
          <w:p w14:paraId="0E287953" w14:textId="77777777" w:rsidR="00A72E65" w:rsidRPr="00C40F50" w:rsidRDefault="00A72E65" w:rsidP="00A72E65">
            <w:pPr>
              <w:rPr>
                <w:rFonts w:ascii="Sylfaen" w:eastAsia="Times New Roman" w:hAnsi="Sylfaen" w:cs="Arial"/>
                <w:sz w:val="16"/>
                <w:szCs w:val="16"/>
                <w:lang w:val="ka-GE" w:eastAsia="en-GB"/>
              </w:rPr>
            </w:pPr>
          </w:p>
        </w:tc>
        <w:tc>
          <w:tcPr>
            <w:tcW w:w="4914" w:type="dxa"/>
            <w:gridSpan w:val="13"/>
            <w:vMerge/>
            <w:shd w:val="clear" w:color="auto" w:fill="B8CCE4" w:themeFill="accent1" w:themeFillTint="66"/>
          </w:tcPr>
          <w:p w14:paraId="0E287954" w14:textId="77777777" w:rsidR="00A72E65" w:rsidRPr="00C40F50" w:rsidRDefault="00A72E65" w:rsidP="00A72E65">
            <w:pPr>
              <w:rPr>
                <w:rFonts w:ascii="Sylfaen" w:eastAsia="Times New Roman" w:hAnsi="Sylfaen" w:cs="Arial"/>
                <w:sz w:val="16"/>
                <w:szCs w:val="16"/>
                <w:lang w:val="ka-GE" w:eastAsia="en-GB"/>
              </w:rPr>
            </w:pPr>
          </w:p>
        </w:tc>
        <w:tc>
          <w:tcPr>
            <w:tcW w:w="1333" w:type="dxa"/>
            <w:gridSpan w:val="10"/>
            <w:shd w:val="clear" w:color="auto" w:fill="B8CCE4" w:themeFill="accent1" w:themeFillTint="66"/>
            <w:noWrap/>
          </w:tcPr>
          <w:p w14:paraId="4B3B46C2" w14:textId="1EA8661F"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841" w:type="dxa"/>
            <w:gridSpan w:val="4"/>
            <w:shd w:val="clear" w:color="auto" w:fill="B8CCE4" w:themeFill="accent1" w:themeFillTint="66"/>
          </w:tcPr>
          <w:p w14:paraId="0E287955" w14:textId="0BEC0AAD"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847" w:type="dxa"/>
            <w:gridSpan w:val="5"/>
            <w:shd w:val="clear" w:color="auto" w:fill="B8CCE4" w:themeFill="accent1" w:themeFillTint="66"/>
            <w:noWrap/>
          </w:tcPr>
          <w:p w14:paraId="0787708F" w14:textId="0C6485A9"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2022</w:t>
            </w:r>
          </w:p>
        </w:tc>
        <w:tc>
          <w:tcPr>
            <w:tcW w:w="880" w:type="dxa"/>
            <w:gridSpan w:val="6"/>
            <w:shd w:val="clear" w:color="auto" w:fill="B8CCE4" w:themeFill="accent1" w:themeFillTint="66"/>
          </w:tcPr>
          <w:p w14:paraId="71F5D94A" w14:textId="12C315E8"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2024</w:t>
            </w:r>
          </w:p>
        </w:tc>
        <w:tc>
          <w:tcPr>
            <w:tcW w:w="1025" w:type="dxa"/>
            <w:gridSpan w:val="15"/>
            <w:shd w:val="clear" w:color="auto" w:fill="B8CCE4" w:themeFill="accent1" w:themeFillTint="66"/>
          </w:tcPr>
          <w:p w14:paraId="0E287956" w14:textId="246BADA0"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2026</w:t>
            </w:r>
          </w:p>
        </w:tc>
        <w:tc>
          <w:tcPr>
            <w:tcW w:w="944" w:type="dxa"/>
            <w:gridSpan w:val="12"/>
            <w:shd w:val="clear" w:color="auto" w:fill="B8CCE4" w:themeFill="accent1" w:themeFillTint="66"/>
            <w:noWrap/>
          </w:tcPr>
          <w:p w14:paraId="2554A108" w14:textId="5E4EF249"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2028</w:t>
            </w:r>
          </w:p>
        </w:tc>
        <w:tc>
          <w:tcPr>
            <w:tcW w:w="726" w:type="dxa"/>
            <w:shd w:val="clear" w:color="auto" w:fill="B8CCE4" w:themeFill="accent1" w:themeFillTint="66"/>
          </w:tcPr>
          <w:p w14:paraId="0E287957" w14:textId="73555EC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r>
              <w:rPr>
                <w:rFonts w:ascii="Sylfaen" w:eastAsia="Times New Roman" w:hAnsi="Sylfaen" w:cs="Arial"/>
                <w:sz w:val="16"/>
                <w:szCs w:val="16"/>
                <w:lang w:val="ka-GE" w:eastAsia="en-GB"/>
              </w:rPr>
              <w:t>30</w:t>
            </w:r>
          </w:p>
        </w:tc>
        <w:tc>
          <w:tcPr>
            <w:tcW w:w="8044" w:type="dxa"/>
            <w:gridSpan w:val="39"/>
            <w:vMerge w:val="restart"/>
            <w:shd w:val="clear" w:color="auto" w:fill="B8CCE4" w:themeFill="accent1" w:themeFillTint="66"/>
          </w:tcPr>
          <w:p w14:paraId="79DCC793" w14:textId="038745EA" w:rsidR="00A72E65" w:rsidRPr="003C22E4" w:rsidRDefault="003C22E4" w:rsidP="00A72E65">
            <w:pPr>
              <w:rPr>
                <w:rFonts w:ascii="Sylfaen" w:eastAsia="Times New Roman" w:hAnsi="Sylfaen" w:cs="Arial"/>
                <w:sz w:val="16"/>
                <w:szCs w:val="16"/>
                <w:lang w:val="en-US" w:eastAsia="en-GB"/>
              </w:rPr>
            </w:pPr>
            <w:proofErr w:type="spellStart"/>
            <w:r w:rsidRPr="003C22E4">
              <w:rPr>
                <w:rFonts w:ascii="Sylfaen" w:eastAsia="Times New Roman" w:hAnsi="Sylfaen" w:cs="Arial"/>
                <w:sz w:val="16"/>
                <w:szCs w:val="16"/>
                <w:lang w:val="ka-GE" w:eastAsia="en-GB"/>
              </w:rPr>
              <w:t>Annual</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report</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of</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the</w:t>
            </w:r>
            <w:proofErr w:type="spellEnd"/>
            <w:r w:rsidRPr="003C22E4">
              <w:rPr>
                <w:rFonts w:ascii="Sylfaen" w:eastAsia="Times New Roman" w:hAnsi="Sylfaen" w:cs="Arial"/>
                <w:sz w:val="16"/>
                <w:szCs w:val="16"/>
                <w:lang w:val="ka-GE" w:eastAsia="en-GB"/>
              </w:rPr>
              <w:t xml:space="preserve"> M</w:t>
            </w:r>
            <w:proofErr w:type="spellStart"/>
            <w:r>
              <w:rPr>
                <w:rFonts w:ascii="Sylfaen" w:eastAsia="Times New Roman" w:hAnsi="Sylfaen" w:cs="Arial"/>
                <w:sz w:val="16"/>
                <w:szCs w:val="16"/>
                <w:lang w:val="en-US" w:eastAsia="en-GB"/>
              </w:rPr>
              <w:t>inistry</w:t>
            </w:r>
            <w:proofErr w:type="spellEnd"/>
            <w:r>
              <w:rPr>
                <w:rFonts w:ascii="Sylfaen" w:eastAsia="Times New Roman" w:hAnsi="Sylfaen" w:cs="Arial"/>
                <w:sz w:val="16"/>
                <w:szCs w:val="16"/>
                <w:lang w:val="en-US" w:eastAsia="en-GB"/>
              </w:rPr>
              <w:t xml:space="preserve"> of Environmental Protection and Agriculture;</w:t>
            </w:r>
          </w:p>
          <w:p w14:paraId="0E287958" w14:textId="23C19227" w:rsidR="00A72E65" w:rsidRPr="003C22E4" w:rsidRDefault="003C22E4"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Plenary report of the National Forest Program</w:t>
            </w:r>
          </w:p>
        </w:tc>
      </w:tr>
      <w:tr w:rsidR="00A72E65" w:rsidRPr="00C40F50" w14:paraId="0E287962" w14:textId="77777777" w:rsidTr="00BF2527">
        <w:trPr>
          <w:gridBefore w:val="1"/>
          <w:trHeight w:val="105"/>
        </w:trPr>
        <w:tc>
          <w:tcPr>
            <w:tcW w:w="2551" w:type="dxa"/>
            <w:gridSpan w:val="4"/>
            <w:vMerge/>
          </w:tcPr>
          <w:p w14:paraId="0E28795B" w14:textId="77777777" w:rsidR="00A72E65" w:rsidRPr="00C40F50" w:rsidRDefault="00A72E65" w:rsidP="00A72E65">
            <w:pPr>
              <w:rPr>
                <w:rFonts w:ascii="Sylfaen" w:eastAsia="Times New Roman" w:hAnsi="Sylfaen" w:cs="Arial"/>
                <w:sz w:val="16"/>
                <w:szCs w:val="16"/>
                <w:lang w:val="ka-GE" w:eastAsia="en-GB"/>
              </w:rPr>
            </w:pPr>
          </w:p>
        </w:tc>
        <w:tc>
          <w:tcPr>
            <w:tcW w:w="4914" w:type="dxa"/>
            <w:gridSpan w:val="13"/>
            <w:vMerge/>
          </w:tcPr>
          <w:p w14:paraId="0E28795C" w14:textId="77777777" w:rsidR="00A72E65" w:rsidRPr="00C40F50" w:rsidRDefault="00A72E65" w:rsidP="00A72E65">
            <w:pPr>
              <w:rPr>
                <w:rFonts w:ascii="Sylfaen" w:eastAsia="Times New Roman" w:hAnsi="Sylfaen" w:cs="Arial"/>
                <w:sz w:val="16"/>
                <w:szCs w:val="16"/>
                <w:lang w:val="ka-GE" w:eastAsia="en-GB"/>
              </w:rPr>
            </w:pPr>
          </w:p>
        </w:tc>
        <w:tc>
          <w:tcPr>
            <w:tcW w:w="1333" w:type="dxa"/>
            <w:gridSpan w:val="10"/>
            <w:shd w:val="clear" w:color="auto" w:fill="B8CCE4" w:themeFill="accent1" w:themeFillTint="66"/>
            <w:noWrap/>
          </w:tcPr>
          <w:p w14:paraId="1668D0C9" w14:textId="3CD42B7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841" w:type="dxa"/>
            <w:gridSpan w:val="4"/>
            <w:shd w:val="clear" w:color="auto" w:fill="B8CCE4" w:themeFill="accent1" w:themeFillTint="66"/>
          </w:tcPr>
          <w:p w14:paraId="0E28795D" w14:textId="01209BC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10</w:t>
            </w:r>
          </w:p>
        </w:tc>
        <w:tc>
          <w:tcPr>
            <w:tcW w:w="847" w:type="dxa"/>
            <w:gridSpan w:val="5"/>
            <w:shd w:val="clear" w:color="auto" w:fill="B8CCE4" w:themeFill="accent1" w:themeFillTint="66"/>
            <w:noWrap/>
          </w:tcPr>
          <w:p w14:paraId="360E03AE" w14:textId="5475F86E"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w:t>
            </w:r>
          </w:p>
        </w:tc>
        <w:tc>
          <w:tcPr>
            <w:tcW w:w="880" w:type="dxa"/>
            <w:gridSpan w:val="6"/>
            <w:shd w:val="clear" w:color="auto" w:fill="B8CCE4" w:themeFill="accent1" w:themeFillTint="66"/>
          </w:tcPr>
          <w:p w14:paraId="52B0058C" w14:textId="2D22FB73"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25</w:t>
            </w:r>
          </w:p>
        </w:tc>
        <w:tc>
          <w:tcPr>
            <w:tcW w:w="1025" w:type="dxa"/>
            <w:gridSpan w:val="15"/>
            <w:shd w:val="clear" w:color="auto" w:fill="B8CCE4" w:themeFill="accent1" w:themeFillTint="66"/>
          </w:tcPr>
          <w:p w14:paraId="0E28795E" w14:textId="321532EF"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28</w:t>
            </w:r>
          </w:p>
        </w:tc>
        <w:tc>
          <w:tcPr>
            <w:tcW w:w="944" w:type="dxa"/>
            <w:gridSpan w:val="12"/>
            <w:shd w:val="clear" w:color="auto" w:fill="B8CCE4" w:themeFill="accent1" w:themeFillTint="66"/>
            <w:noWrap/>
          </w:tcPr>
          <w:p w14:paraId="0A2BA913" w14:textId="724FD197"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30</w:t>
            </w:r>
          </w:p>
        </w:tc>
        <w:tc>
          <w:tcPr>
            <w:tcW w:w="726" w:type="dxa"/>
            <w:shd w:val="clear" w:color="auto" w:fill="B8CCE4" w:themeFill="accent1" w:themeFillTint="66"/>
          </w:tcPr>
          <w:p w14:paraId="0E28795F" w14:textId="38B3BA7A" w:rsidR="00A72E65" w:rsidRPr="00C40F50" w:rsidRDefault="003C22E4"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72E65">
              <w:rPr>
                <w:rFonts w:ascii="Sylfaen" w:eastAsia="Times New Roman" w:hAnsi="Sylfaen" w:cs="Arial"/>
                <w:sz w:val="16"/>
                <w:szCs w:val="16"/>
                <w:lang w:val="ka-GE" w:eastAsia="en-GB"/>
              </w:rPr>
              <w:t xml:space="preserve">30 </w:t>
            </w:r>
          </w:p>
        </w:tc>
        <w:tc>
          <w:tcPr>
            <w:tcW w:w="8044" w:type="dxa"/>
            <w:gridSpan w:val="39"/>
            <w:vMerge/>
          </w:tcPr>
          <w:p w14:paraId="0E287960" w14:textId="7777777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47539231" w14:textId="77777777" w:rsidTr="00BF2527">
        <w:trPr>
          <w:gridBefore w:val="1"/>
          <w:trHeight w:val="105"/>
        </w:trPr>
        <w:tc>
          <w:tcPr>
            <w:tcW w:w="2551" w:type="dxa"/>
            <w:gridSpan w:val="4"/>
            <w:vMerge w:val="restart"/>
            <w:shd w:val="clear" w:color="auto" w:fill="B8CCE4" w:themeFill="accent1" w:themeFillTint="66"/>
          </w:tcPr>
          <w:p w14:paraId="31029FB0" w14:textId="02EA5226" w:rsidR="00A72E65" w:rsidRPr="00C40F50"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sidRPr="00C40F50">
              <w:rPr>
                <w:rFonts w:ascii="Sylfaen" w:eastAsia="Times New Roman" w:hAnsi="Sylfaen" w:cs="Arial"/>
                <w:sz w:val="16"/>
                <w:szCs w:val="16"/>
                <w:lang w:val="ka-GE" w:eastAsia="en-GB"/>
              </w:rPr>
              <w:t xml:space="preserve"> 7.3.2:</w:t>
            </w:r>
          </w:p>
        </w:tc>
        <w:tc>
          <w:tcPr>
            <w:tcW w:w="4914" w:type="dxa"/>
            <w:gridSpan w:val="13"/>
            <w:vMerge w:val="restart"/>
            <w:shd w:val="clear" w:color="auto" w:fill="B8CCE4" w:themeFill="accent1" w:themeFillTint="66"/>
          </w:tcPr>
          <w:p w14:paraId="4CB4EBFE" w14:textId="3ED7F2EA" w:rsidR="00A72E65" w:rsidRPr="003C22E4" w:rsidRDefault="003C22E4" w:rsidP="00A72E65">
            <w:pPr>
              <w:rPr>
                <w:rFonts w:ascii="Sylfaen" w:eastAsia="Times New Roman" w:hAnsi="Sylfaen" w:cs="Arial"/>
                <w:sz w:val="16"/>
                <w:szCs w:val="16"/>
                <w:lang w:val="ka-GE" w:eastAsia="en-GB"/>
              </w:rPr>
            </w:pPr>
            <w:proofErr w:type="spellStart"/>
            <w:r w:rsidRPr="003C22E4">
              <w:rPr>
                <w:rFonts w:ascii="Sylfaen" w:eastAsia="Times New Roman" w:hAnsi="Sylfaen" w:cs="Arial"/>
                <w:sz w:val="16"/>
                <w:szCs w:val="16"/>
                <w:lang w:val="ka-GE" w:eastAsia="en-GB"/>
              </w:rPr>
              <w:t>Percentage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share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of</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the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protected</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areas</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management</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plans</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where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climate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change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mitigation</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measures</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are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integrated</w:t>
            </w:r>
            <w:proofErr w:type="spellEnd"/>
          </w:p>
        </w:tc>
        <w:tc>
          <w:tcPr>
            <w:tcW w:w="1333" w:type="dxa"/>
            <w:gridSpan w:val="10"/>
            <w:shd w:val="clear" w:color="auto" w:fill="B8CCE4" w:themeFill="accent1" w:themeFillTint="66"/>
            <w:noWrap/>
          </w:tcPr>
          <w:p w14:paraId="58C29B72" w14:textId="06D4E6C1"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841" w:type="dxa"/>
            <w:gridSpan w:val="4"/>
            <w:shd w:val="clear" w:color="auto" w:fill="B8CCE4" w:themeFill="accent1" w:themeFillTint="66"/>
          </w:tcPr>
          <w:p w14:paraId="53CE4CEF" w14:textId="50E2F9A3"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847" w:type="dxa"/>
            <w:gridSpan w:val="5"/>
            <w:shd w:val="clear" w:color="auto" w:fill="B8CCE4" w:themeFill="accent1" w:themeFillTint="66"/>
            <w:noWrap/>
          </w:tcPr>
          <w:p w14:paraId="56AE009A" w14:textId="78EBA7E2"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2022</w:t>
            </w:r>
          </w:p>
        </w:tc>
        <w:tc>
          <w:tcPr>
            <w:tcW w:w="880" w:type="dxa"/>
            <w:gridSpan w:val="6"/>
            <w:shd w:val="clear" w:color="auto" w:fill="B8CCE4" w:themeFill="accent1" w:themeFillTint="66"/>
          </w:tcPr>
          <w:p w14:paraId="6C5A07EF" w14:textId="32686489"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2024</w:t>
            </w:r>
          </w:p>
        </w:tc>
        <w:tc>
          <w:tcPr>
            <w:tcW w:w="1025" w:type="dxa"/>
            <w:gridSpan w:val="15"/>
            <w:shd w:val="clear" w:color="auto" w:fill="B8CCE4" w:themeFill="accent1" w:themeFillTint="66"/>
          </w:tcPr>
          <w:p w14:paraId="2C6A489D" w14:textId="6B4791B1"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2026</w:t>
            </w:r>
          </w:p>
        </w:tc>
        <w:tc>
          <w:tcPr>
            <w:tcW w:w="944" w:type="dxa"/>
            <w:gridSpan w:val="12"/>
            <w:shd w:val="clear" w:color="auto" w:fill="B8CCE4" w:themeFill="accent1" w:themeFillTint="66"/>
            <w:noWrap/>
          </w:tcPr>
          <w:p w14:paraId="723833C7" w14:textId="2F5E8087"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2028</w:t>
            </w:r>
          </w:p>
        </w:tc>
        <w:tc>
          <w:tcPr>
            <w:tcW w:w="726" w:type="dxa"/>
            <w:shd w:val="clear" w:color="auto" w:fill="B8CCE4" w:themeFill="accent1" w:themeFillTint="66"/>
          </w:tcPr>
          <w:p w14:paraId="04707612" w14:textId="28C93A8E"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w:t>
            </w:r>
            <w:r>
              <w:rPr>
                <w:rFonts w:ascii="Sylfaen" w:eastAsia="Times New Roman" w:hAnsi="Sylfaen" w:cs="Arial"/>
                <w:sz w:val="16"/>
                <w:szCs w:val="16"/>
                <w:lang w:val="ka-GE" w:eastAsia="en-GB"/>
              </w:rPr>
              <w:t>30</w:t>
            </w:r>
          </w:p>
        </w:tc>
        <w:tc>
          <w:tcPr>
            <w:tcW w:w="8044" w:type="dxa"/>
            <w:gridSpan w:val="39"/>
            <w:vMerge w:val="restart"/>
            <w:shd w:val="clear" w:color="auto" w:fill="B8CCE4" w:themeFill="accent1" w:themeFillTint="66"/>
          </w:tcPr>
          <w:p w14:paraId="0517543D" w14:textId="0580FA73" w:rsidR="00A72E65" w:rsidRPr="003C22E4" w:rsidRDefault="003C22E4" w:rsidP="00A72E65">
            <w:pPr>
              <w:spacing w:line="360" w:lineRule="auto"/>
              <w:rPr>
                <w:rFonts w:ascii="Sylfaen" w:eastAsia="Times New Roman" w:hAnsi="Sylfaen" w:cs="Arial"/>
                <w:sz w:val="16"/>
                <w:szCs w:val="16"/>
                <w:lang w:val="en-US" w:eastAsia="en-GB"/>
              </w:rPr>
            </w:pPr>
            <w:r>
              <w:rPr>
                <w:rFonts w:ascii="Sylfaen" w:eastAsia="Times New Roman" w:hAnsi="Sylfaen" w:cs="Arial"/>
                <w:sz w:val="16"/>
                <w:szCs w:val="16"/>
                <w:lang w:val="en-US" w:eastAsia="en-GB"/>
              </w:rPr>
              <w:t>Management plans of the protected areas</w:t>
            </w:r>
          </w:p>
          <w:p w14:paraId="696E4B81" w14:textId="15C015F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34F5AF39" w14:textId="77777777" w:rsidTr="00BF2527">
        <w:trPr>
          <w:gridBefore w:val="1"/>
          <w:trHeight w:val="105"/>
        </w:trPr>
        <w:tc>
          <w:tcPr>
            <w:tcW w:w="2551" w:type="dxa"/>
            <w:gridSpan w:val="4"/>
            <w:vMerge/>
            <w:shd w:val="clear" w:color="auto" w:fill="C6D9F1" w:themeFill="text2" w:themeFillTint="33"/>
          </w:tcPr>
          <w:p w14:paraId="608D1D6E" w14:textId="77777777" w:rsidR="00A72E65" w:rsidRPr="00C40F50" w:rsidRDefault="00A72E65" w:rsidP="00A72E65">
            <w:pPr>
              <w:jc w:val="center"/>
              <w:rPr>
                <w:rFonts w:ascii="Sylfaen" w:eastAsia="Times New Roman" w:hAnsi="Sylfaen" w:cs="Arial"/>
                <w:sz w:val="16"/>
                <w:szCs w:val="16"/>
                <w:lang w:val="ka-GE" w:eastAsia="en-GB"/>
              </w:rPr>
            </w:pPr>
          </w:p>
        </w:tc>
        <w:tc>
          <w:tcPr>
            <w:tcW w:w="4914" w:type="dxa"/>
            <w:gridSpan w:val="13"/>
            <w:vMerge/>
            <w:shd w:val="clear" w:color="auto" w:fill="C6D9F1" w:themeFill="text2" w:themeFillTint="33"/>
          </w:tcPr>
          <w:p w14:paraId="20AF00E5" w14:textId="77777777" w:rsidR="00A72E65" w:rsidRPr="00C40F50" w:rsidRDefault="00A72E65" w:rsidP="00A72E65">
            <w:pPr>
              <w:rPr>
                <w:rFonts w:ascii="Sylfaen" w:eastAsia="Times New Roman" w:hAnsi="Sylfaen" w:cs="Arial"/>
                <w:sz w:val="16"/>
                <w:szCs w:val="16"/>
                <w:lang w:val="ka-GE" w:eastAsia="en-GB"/>
              </w:rPr>
            </w:pPr>
          </w:p>
        </w:tc>
        <w:tc>
          <w:tcPr>
            <w:tcW w:w="1333" w:type="dxa"/>
            <w:gridSpan w:val="10"/>
            <w:shd w:val="clear" w:color="auto" w:fill="B8CCE4" w:themeFill="accent1" w:themeFillTint="66"/>
            <w:noWrap/>
          </w:tcPr>
          <w:p w14:paraId="7C760D44" w14:textId="22893B56"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841" w:type="dxa"/>
            <w:gridSpan w:val="4"/>
            <w:shd w:val="clear" w:color="auto" w:fill="B8CCE4" w:themeFill="accent1" w:themeFillTint="66"/>
          </w:tcPr>
          <w:p w14:paraId="74C2154C" w14:textId="023394B0"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0</w:t>
            </w:r>
          </w:p>
        </w:tc>
        <w:tc>
          <w:tcPr>
            <w:tcW w:w="847" w:type="dxa"/>
            <w:gridSpan w:val="5"/>
            <w:shd w:val="clear" w:color="auto" w:fill="B8CCE4" w:themeFill="accent1" w:themeFillTint="66"/>
            <w:noWrap/>
          </w:tcPr>
          <w:p w14:paraId="35B331EE" w14:textId="6538EA39" w:rsidR="00A72E65" w:rsidRPr="00C40F50" w:rsidRDefault="003C22E4"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72E65">
              <w:rPr>
                <w:rFonts w:ascii="Sylfaen" w:eastAsia="Times New Roman" w:hAnsi="Sylfaen" w:cs="Arial"/>
                <w:sz w:val="16"/>
                <w:szCs w:val="16"/>
                <w:lang w:val="ka-GE" w:eastAsia="en-GB"/>
              </w:rPr>
              <w:t>65%</w:t>
            </w:r>
          </w:p>
        </w:tc>
        <w:tc>
          <w:tcPr>
            <w:tcW w:w="880" w:type="dxa"/>
            <w:gridSpan w:val="6"/>
            <w:shd w:val="clear" w:color="auto" w:fill="B8CCE4" w:themeFill="accent1" w:themeFillTint="66"/>
          </w:tcPr>
          <w:p w14:paraId="368F575F" w14:textId="472C57D2" w:rsidR="00A72E65" w:rsidRPr="00C40F50" w:rsidRDefault="003C22E4"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72E65">
              <w:rPr>
                <w:rFonts w:ascii="Sylfaen" w:eastAsia="Times New Roman" w:hAnsi="Sylfaen" w:cs="Arial"/>
                <w:sz w:val="16"/>
                <w:szCs w:val="16"/>
                <w:lang w:val="ka-GE" w:eastAsia="en-GB"/>
              </w:rPr>
              <w:t>80%</w:t>
            </w:r>
          </w:p>
        </w:tc>
        <w:tc>
          <w:tcPr>
            <w:tcW w:w="1025" w:type="dxa"/>
            <w:gridSpan w:val="15"/>
            <w:shd w:val="clear" w:color="auto" w:fill="B8CCE4" w:themeFill="accent1" w:themeFillTint="66"/>
          </w:tcPr>
          <w:p w14:paraId="54B80915" w14:textId="3B304DFB" w:rsidR="00A72E65" w:rsidRPr="003C22E4" w:rsidRDefault="003C22E4"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More than </w:t>
            </w:r>
            <w:r w:rsidR="00A72E65">
              <w:rPr>
                <w:rFonts w:ascii="Sylfaen" w:eastAsia="Times New Roman" w:hAnsi="Sylfaen" w:cs="Arial"/>
                <w:sz w:val="16"/>
                <w:szCs w:val="16"/>
                <w:lang w:val="ka-GE" w:eastAsia="en-GB"/>
              </w:rPr>
              <w:t>85%</w:t>
            </w:r>
          </w:p>
        </w:tc>
        <w:tc>
          <w:tcPr>
            <w:tcW w:w="944" w:type="dxa"/>
            <w:gridSpan w:val="12"/>
            <w:shd w:val="clear" w:color="auto" w:fill="B8CCE4" w:themeFill="accent1" w:themeFillTint="66"/>
            <w:noWrap/>
          </w:tcPr>
          <w:p w14:paraId="042D5869" w14:textId="73A2633B" w:rsidR="00A72E65" w:rsidRPr="00C40F50" w:rsidRDefault="003C22E4"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72E65">
              <w:rPr>
                <w:rFonts w:ascii="Sylfaen" w:eastAsia="Times New Roman" w:hAnsi="Sylfaen" w:cs="Arial"/>
                <w:sz w:val="16"/>
                <w:szCs w:val="16"/>
                <w:lang w:val="ka-GE" w:eastAsia="en-GB"/>
              </w:rPr>
              <w:t>90%</w:t>
            </w:r>
          </w:p>
        </w:tc>
        <w:tc>
          <w:tcPr>
            <w:tcW w:w="726" w:type="dxa"/>
            <w:shd w:val="clear" w:color="auto" w:fill="B8CCE4" w:themeFill="accent1" w:themeFillTint="66"/>
          </w:tcPr>
          <w:p w14:paraId="334149DD" w14:textId="602EB151"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 xml:space="preserve">100% </w:t>
            </w:r>
          </w:p>
        </w:tc>
        <w:tc>
          <w:tcPr>
            <w:tcW w:w="8044" w:type="dxa"/>
            <w:gridSpan w:val="39"/>
            <w:vMerge/>
            <w:shd w:val="clear" w:color="auto" w:fill="C6D9F1" w:themeFill="text2" w:themeFillTint="33"/>
          </w:tcPr>
          <w:p w14:paraId="6ABB77F4" w14:textId="7777777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3C22E4" w14:paraId="5F9E3CD5" w14:textId="77777777" w:rsidTr="00BF2527">
        <w:trPr>
          <w:gridBefore w:val="1"/>
          <w:trHeight w:val="260"/>
        </w:trPr>
        <w:tc>
          <w:tcPr>
            <w:tcW w:w="2551" w:type="dxa"/>
            <w:gridSpan w:val="4"/>
            <w:vMerge w:val="restart"/>
            <w:shd w:val="clear" w:color="auto" w:fill="B8CCE4" w:themeFill="accent1" w:themeFillTint="66"/>
          </w:tcPr>
          <w:p w14:paraId="72404573" w14:textId="21CA3486" w:rsidR="00A72E65" w:rsidRPr="00D6705A" w:rsidRDefault="006E112B" w:rsidP="00A72E65">
            <w:pPr>
              <w:jc w:val="center"/>
              <w:rPr>
                <w:rFonts w:ascii="Sylfaen" w:eastAsia="Times New Roman" w:hAnsi="Sylfaen" w:cs="Arial"/>
                <w:sz w:val="16"/>
                <w:szCs w:val="16"/>
                <w:lang w:val="ka-GE" w:eastAsia="en-GB"/>
              </w:rPr>
            </w:pPr>
            <w:r>
              <w:rPr>
                <w:rFonts w:ascii="Sylfaen" w:eastAsia="Times New Roman" w:hAnsi="Sylfaen" w:cs="Arial"/>
                <w:sz w:val="16"/>
                <w:szCs w:val="16"/>
                <w:lang w:val="en-US" w:eastAsia="en-GB"/>
              </w:rPr>
              <w:t>Outcome</w:t>
            </w:r>
            <w:r>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indicator</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of</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the</w:t>
            </w:r>
            <w:proofErr w:type="spellEnd"/>
            <w:r w:rsidR="00A72E65">
              <w:rPr>
                <w:rFonts w:ascii="Sylfaen" w:eastAsia="Times New Roman" w:hAnsi="Sylfaen" w:cs="Arial"/>
                <w:sz w:val="16"/>
                <w:szCs w:val="16"/>
                <w:lang w:val="ka-GE" w:eastAsia="en-GB"/>
              </w:rPr>
              <w:t xml:space="preserve"> </w:t>
            </w:r>
            <w:proofErr w:type="spellStart"/>
            <w:r w:rsidR="00A72E65">
              <w:rPr>
                <w:rFonts w:ascii="Sylfaen" w:eastAsia="Times New Roman" w:hAnsi="Sylfaen" w:cs="Arial"/>
                <w:sz w:val="16"/>
                <w:szCs w:val="16"/>
                <w:lang w:val="ka-GE" w:eastAsia="en-GB"/>
              </w:rPr>
              <w:t>objective</w:t>
            </w:r>
            <w:proofErr w:type="spellEnd"/>
            <w:r w:rsidR="00A72E65">
              <w:rPr>
                <w:rFonts w:ascii="Sylfaen" w:eastAsia="Times New Roman" w:hAnsi="Sylfaen" w:cs="Arial"/>
                <w:sz w:val="16"/>
                <w:szCs w:val="16"/>
                <w:lang w:val="ka-GE" w:eastAsia="en-GB"/>
              </w:rPr>
              <w:t xml:space="preserve"> 7.3.3:</w:t>
            </w:r>
          </w:p>
        </w:tc>
        <w:tc>
          <w:tcPr>
            <w:tcW w:w="4914" w:type="dxa"/>
            <w:gridSpan w:val="13"/>
            <w:vMerge w:val="restart"/>
            <w:shd w:val="clear" w:color="auto" w:fill="B8CCE4" w:themeFill="accent1" w:themeFillTint="66"/>
          </w:tcPr>
          <w:p w14:paraId="26B54D95" w14:textId="1E7929D7" w:rsidR="00A72E65" w:rsidRPr="003C22E4" w:rsidRDefault="00CC2CAE"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Number</w:t>
            </w:r>
            <w:r w:rsidR="003C22E4" w:rsidRPr="003C22E4">
              <w:rPr>
                <w:rFonts w:ascii="Sylfaen" w:eastAsia="Times New Roman" w:hAnsi="Sylfaen" w:cs="Arial"/>
                <w:sz w:val="16"/>
                <w:szCs w:val="16"/>
                <w:lang w:val="ka-GE" w:eastAsia="en-GB"/>
              </w:rPr>
              <w:t xml:space="preserve"> </w:t>
            </w:r>
            <w:proofErr w:type="spellStart"/>
            <w:r w:rsidR="003C22E4" w:rsidRPr="003C22E4">
              <w:rPr>
                <w:rFonts w:ascii="Sylfaen" w:eastAsia="Times New Roman" w:hAnsi="Sylfaen" w:cs="Arial"/>
                <w:sz w:val="16"/>
                <w:szCs w:val="16"/>
                <w:lang w:val="ka-GE" w:eastAsia="en-GB"/>
              </w:rPr>
              <w:t>of</w:t>
            </w:r>
            <w:proofErr w:type="spellEnd"/>
            <w:r w:rsidR="003C22E4" w:rsidRPr="003C22E4">
              <w:rPr>
                <w:rFonts w:ascii="Sylfaen" w:eastAsia="Times New Roman" w:hAnsi="Sylfaen" w:cs="Arial"/>
                <w:sz w:val="16"/>
                <w:szCs w:val="16"/>
                <w:lang w:val="ka-GE" w:eastAsia="en-GB"/>
              </w:rPr>
              <w:t xml:space="preserve"> </w:t>
            </w:r>
            <w:proofErr w:type="spellStart"/>
            <w:r w:rsidR="003C22E4" w:rsidRPr="003C22E4">
              <w:rPr>
                <w:rFonts w:ascii="Sylfaen" w:eastAsia="Times New Roman" w:hAnsi="Sylfaen" w:cs="Arial"/>
                <w:sz w:val="16"/>
                <w:szCs w:val="16"/>
                <w:lang w:val="ka-GE" w:eastAsia="en-GB"/>
              </w:rPr>
              <w:t>the</w:t>
            </w:r>
            <w:proofErr w:type="spellEnd"/>
            <w:r w:rsidR="003C22E4" w:rsidRPr="003C22E4">
              <w:rPr>
                <w:rFonts w:ascii="Sylfaen" w:eastAsia="Times New Roman" w:hAnsi="Sylfaen" w:cs="Arial"/>
                <w:sz w:val="16"/>
                <w:szCs w:val="16"/>
                <w:lang w:val="ka-GE" w:eastAsia="en-GB"/>
              </w:rPr>
              <w:t xml:space="preserve"> </w:t>
            </w:r>
            <w:proofErr w:type="spellStart"/>
            <w:r w:rsidR="003C22E4" w:rsidRPr="003C22E4">
              <w:rPr>
                <w:rFonts w:ascii="Sylfaen" w:eastAsia="Times New Roman" w:hAnsi="Sylfaen" w:cs="Arial"/>
                <w:sz w:val="16"/>
                <w:szCs w:val="16"/>
                <w:lang w:val="ka-GE" w:eastAsia="en-GB"/>
              </w:rPr>
              <w:t>gender</w:t>
            </w:r>
            <w:r w:rsidR="00E12508">
              <w:rPr>
                <w:rFonts w:ascii="Sylfaen" w:eastAsia="Times New Roman" w:hAnsi="Sylfaen" w:cs="Arial"/>
                <w:sz w:val="16"/>
                <w:szCs w:val="16"/>
                <w:lang w:val="ka-GE" w:eastAsia="en-GB"/>
              </w:rPr>
              <w:t>-</w:t>
            </w:r>
            <w:r w:rsidR="003C22E4" w:rsidRPr="003C22E4">
              <w:rPr>
                <w:rFonts w:ascii="Sylfaen" w:eastAsia="Times New Roman" w:hAnsi="Sylfaen" w:cs="Arial"/>
                <w:sz w:val="16"/>
                <w:szCs w:val="16"/>
                <w:lang w:val="ka-GE" w:eastAsia="en-GB"/>
              </w:rPr>
              <w:t>sensitive</w:t>
            </w:r>
            <w:proofErr w:type="spellEnd"/>
            <w:r w:rsidR="003C22E4" w:rsidRPr="003C22E4">
              <w:rPr>
                <w:rFonts w:ascii="Sylfaen" w:eastAsia="Times New Roman" w:hAnsi="Sylfaen" w:cs="Arial"/>
                <w:sz w:val="16"/>
                <w:szCs w:val="16"/>
                <w:lang w:val="ka-GE" w:eastAsia="en-GB"/>
              </w:rPr>
              <w:t xml:space="preserve"> </w:t>
            </w:r>
            <w:proofErr w:type="spellStart"/>
            <w:r w:rsidR="003C22E4" w:rsidRPr="003C22E4">
              <w:rPr>
                <w:rFonts w:ascii="Sylfaen" w:eastAsia="Times New Roman" w:hAnsi="Sylfaen" w:cs="Arial"/>
                <w:sz w:val="16"/>
                <w:szCs w:val="16"/>
                <w:lang w:val="ka-GE" w:eastAsia="en-GB"/>
              </w:rPr>
              <w:t>sustainable</w:t>
            </w:r>
            <w:proofErr w:type="spellEnd"/>
            <w:r w:rsidR="003C22E4" w:rsidRPr="003C22E4">
              <w:rPr>
                <w:rFonts w:ascii="Sylfaen" w:eastAsia="Times New Roman" w:hAnsi="Sylfaen" w:cs="Arial"/>
                <w:sz w:val="16"/>
                <w:szCs w:val="16"/>
                <w:lang w:val="ka-GE" w:eastAsia="en-GB"/>
              </w:rPr>
              <w:t xml:space="preserve"> </w:t>
            </w:r>
            <w:proofErr w:type="spellStart"/>
            <w:r w:rsidR="003C22E4" w:rsidRPr="003C22E4">
              <w:rPr>
                <w:rFonts w:ascii="Sylfaen" w:eastAsia="Times New Roman" w:hAnsi="Sylfaen" w:cs="Arial"/>
                <w:sz w:val="16"/>
                <w:szCs w:val="16"/>
                <w:lang w:val="ka-GE" w:eastAsia="en-GB"/>
              </w:rPr>
              <w:t>forest</w:t>
            </w:r>
            <w:proofErr w:type="spellEnd"/>
            <w:r w:rsidR="003C22E4" w:rsidRPr="003C22E4">
              <w:rPr>
                <w:rFonts w:ascii="Sylfaen" w:eastAsia="Times New Roman" w:hAnsi="Sylfaen" w:cs="Arial"/>
                <w:sz w:val="16"/>
                <w:szCs w:val="16"/>
                <w:lang w:val="ka-GE" w:eastAsia="en-GB"/>
              </w:rPr>
              <w:t xml:space="preserve"> </w:t>
            </w:r>
            <w:proofErr w:type="spellStart"/>
            <w:r w:rsidR="003C22E4" w:rsidRPr="003C22E4">
              <w:rPr>
                <w:rFonts w:ascii="Sylfaen" w:eastAsia="Times New Roman" w:hAnsi="Sylfaen" w:cs="Arial"/>
                <w:sz w:val="16"/>
                <w:szCs w:val="16"/>
                <w:lang w:val="ka-GE" w:eastAsia="en-GB"/>
              </w:rPr>
              <w:t>management</w:t>
            </w:r>
            <w:proofErr w:type="spellEnd"/>
            <w:r w:rsidR="003C22E4" w:rsidRPr="003C22E4">
              <w:rPr>
                <w:rFonts w:ascii="Sylfaen" w:eastAsia="Times New Roman" w:hAnsi="Sylfaen" w:cs="Arial"/>
                <w:sz w:val="16"/>
                <w:szCs w:val="16"/>
                <w:lang w:val="ka-GE" w:eastAsia="en-GB"/>
              </w:rPr>
              <w:t xml:space="preserve"> </w:t>
            </w:r>
            <w:proofErr w:type="spellStart"/>
            <w:r w:rsidR="003C22E4" w:rsidRPr="003C22E4">
              <w:rPr>
                <w:rFonts w:ascii="Sylfaen" w:eastAsia="Times New Roman" w:hAnsi="Sylfaen" w:cs="Arial"/>
                <w:sz w:val="16"/>
                <w:szCs w:val="16"/>
                <w:lang w:val="ka-GE" w:eastAsia="en-GB"/>
              </w:rPr>
              <w:t>plans</w:t>
            </w:r>
            <w:proofErr w:type="spellEnd"/>
          </w:p>
        </w:tc>
        <w:tc>
          <w:tcPr>
            <w:tcW w:w="1333" w:type="dxa"/>
            <w:gridSpan w:val="10"/>
            <w:shd w:val="clear" w:color="auto" w:fill="B8CCE4" w:themeFill="accent1" w:themeFillTint="66"/>
            <w:noWrap/>
          </w:tcPr>
          <w:p w14:paraId="146E09E6" w14:textId="79CD1A20"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Year</w:t>
            </w:r>
            <w:proofErr w:type="spellEnd"/>
          </w:p>
        </w:tc>
        <w:tc>
          <w:tcPr>
            <w:tcW w:w="841" w:type="dxa"/>
            <w:gridSpan w:val="4"/>
            <w:shd w:val="clear" w:color="auto" w:fill="B8CCE4" w:themeFill="accent1" w:themeFillTint="66"/>
          </w:tcPr>
          <w:p w14:paraId="5C7E7BF1" w14:textId="7A554E15"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2020</w:t>
            </w:r>
          </w:p>
        </w:tc>
        <w:tc>
          <w:tcPr>
            <w:tcW w:w="847" w:type="dxa"/>
            <w:gridSpan w:val="5"/>
            <w:shd w:val="clear" w:color="auto" w:fill="B8CCE4" w:themeFill="accent1" w:themeFillTint="66"/>
            <w:noWrap/>
          </w:tcPr>
          <w:p w14:paraId="7B65C003" w14:textId="77489FD6"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2022</w:t>
            </w:r>
          </w:p>
        </w:tc>
        <w:tc>
          <w:tcPr>
            <w:tcW w:w="880" w:type="dxa"/>
            <w:gridSpan w:val="6"/>
            <w:shd w:val="clear" w:color="auto" w:fill="B8CCE4" w:themeFill="accent1" w:themeFillTint="66"/>
          </w:tcPr>
          <w:p w14:paraId="09842FC6" w14:textId="2631B57A"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2024</w:t>
            </w:r>
          </w:p>
        </w:tc>
        <w:tc>
          <w:tcPr>
            <w:tcW w:w="1025" w:type="dxa"/>
            <w:gridSpan w:val="15"/>
            <w:shd w:val="clear" w:color="auto" w:fill="B8CCE4" w:themeFill="accent1" w:themeFillTint="66"/>
          </w:tcPr>
          <w:p w14:paraId="2F297BFF" w14:textId="77CBE055"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2026</w:t>
            </w:r>
          </w:p>
        </w:tc>
        <w:tc>
          <w:tcPr>
            <w:tcW w:w="944" w:type="dxa"/>
            <w:gridSpan w:val="12"/>
            <w:shd w:val="clear" w:color="auto" w:fill="B8CCE4" w:themeFill="accent1" w:themeFillTint="66"/>
            <w:noWrap/>
          </w:tcPr>
          <w:p w14:paraId="6586C0E6" w14:textId="3BD45E76"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2028</w:t>
            </w:r>
          </w:p>
        </w:tc>
        <w:tc>
          <w:tcPr>
            <w:tcW w:w="726" w:type="dxa"/>
            <w:shd w:val="clear" w:color="auto" w:fill="B8CCE4" w:themeFill="accent1" w:themeFillTint="66"/>
          </w:tcPr>
          <w:p w14:paraId="7DA31A88" w14:textId="4D8920F1"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2030</w:t>
            </w:r>
          </w:p>
        </w:tc>
        <w:tc>
          <w:tcPr>
            <w:tcW w:w="8044" w:type="dxa"/>
            <w:gridSpan w:val="39"/>
            <w:vMerge w:val="restart"/>
            <w:shd w:val="clear" w:color="auto" w:fill="B8CCE4" w:themeFill="accent1" w:themeFillTint="66"/>
          </w:tcPr>
          <w:p w14:paraId="753DD195" w14:textId="04781AE6" w:rsidR="00A72E65" w:rsidRPr="003C22E4" w:rsidRDefault="003C22E4" w:rsidP="00A72E65">
            <w:pPr>
              <w:rPr>
                <w:rFonts w:ascii="Sylfaen" w:eastAsia="Times New Roman" w:hAnsi="Sylfaen" w:cs="Arial"/>
                <w:sz w:val="16"/>
                <w:szCs w:val="16"/>
                <w:lang w:val="en-US" w:eastAsia="en-GB"/>
              </w:rPr>
            </w:pPr>
            <w:proofErr w:type="spellStart"/>
            <w:r w:rsidRPr="003C22E4">
              <w:rPr>
                <w:rFonts w:ascii="Sylfaen" w:eastAsia="Times New Roman" w:hAnsi="Sylfaen" w:cs="Arial"/>
                <w:sz w:val="16"/>
                <w:szCs w:val="16"/>
                <w:lang w:val="ka-GE" w:eastAsia="en-GB"/>
              </w:rPr>
              <w:t>Implementation</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report</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of</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the</w:t>
            </w:r>
            <w:proofErr w:type="spellEnd"/>
            <w:r w:rsidRPr="003C22E4">
              <w:rPr>
                <w:rFonts w:ascii="Sylfaen" w:eastAsia="Times New Roman" w:hAnsi="Sylfaen" w:cs="Arial"/>
                <w:sz w:val="16"/>
                <w:szCs w:val="16"/>
                <w:lang w:val="ka-GE" w:eastAsia="en-GB"/>
              </w:rPr>
              <w:t xml:space="preserve"> </w:t>
            </w:r>
            <w:proofErr w:type="spellStart"/>
            <w:r w:rsidRPr="003C22E4">
              <w:rPr>
                <w:rFonts w:ascii="Sylfaen" w:eastAsia="Times New Roman" w:hAnsi="Sylfaen" w:cs="Arial"/>
                <w:sz w:val="16"/>
                <w:szCs w:val="16"/>
                <w:lang w:val="ka-GE" w:eastAsia="en-GB"/>
              </w:rPr>
              <w:t>project</w:t>
            </w:r>
            <w:proofErr w:type="spellEnd"/>
            <w:r>
              <w:rPr>
                <w:rFonts w:ascii="Sylfaen" w:eastAsia="Times New Roman" w:hAnsi="Sylfaen" w:cs="Arial"/>
                <w:sz w:val="16"/>
                <w:szCs w:val="16"/>
                <w:lang w:val="en-US" w:eastAsia="en-GB"/>
              </w:rPr>
              <w:t xml:space="preserve"> </w:t>
            </w:r>
            <w:r w:rsidRPr="001830E4">
              <w:rPr>
                <w:rFonts w:ascii="Sylfaen" w:eastAsia="Times New Roman" w:hAnsi="Sylfaen" w:cs="Arial"/>
                <w:color w:val="000000" w:themeColor="text1"/>
                <w:sz w:val="16"/>
                <w:szCs w:val="16"/>
                <w:lang w:val="ka-GE" w:eastAsia="en-GB"/>
              </w:rPr>
              <w:t>“</w:t>
            </w:r>
            <w:proofErr w:type="spellStart"/>
            <w:r w:rsidRPr="001830E4">
              <w:rPr>
                <w:rFonts w:ascii="Sylfaen" w:eastAsia="Times New Roman" w:hAnsi="Sylfaen" w:cs="Arial"/>
                <w:bCs/>
                <w:color w:val="000000" w:themeColor="text1"/>
                <w:sz w:val="16"/>
                <w:szCs w:val="16"/>
                <w:lang w:val="ka-GE" w:eastAsia="en-GB"/>
              </w:rPr>
              <w:t>Enabling</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Implementation</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of</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Forest</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Sector</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Reform</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in</w:t>
            </w:r>
            <w:proofErr w:type="spellEnd"/>
            <w:r w:rsidRPr="001830E4">
              <w:rPr>
                <w:rFonts w:ascii="Sylfaen" w:eastAsia="Times New Roman" w:hAnsi="Sylfaen" w:cs="Arial"/>
                <w:bCs/>
                <w:color w:val="000000" w:themeColor="text1"/>
                <w:sz w:val="16"/>
                <w:szCs w:val="16"/>
                <w:lang w:val="ka-GE" w:eastAsia="en-GB"/>
              </w:rPr>
              <w:t xml:space="preserve"> Georgia </w:t>
            </w:r>
            <w:proofErr w:type="spellStart"/>
            <w:r w:rsidRPr="001830E4">
              <w:rPr>
                <w:rFonts w:ascii="Sylfaen" w:eastAsia="Times New Roman" w:hAnsi="Sylfaen" w:cs="Arial"/>
                <w:bCs/>
                <w:color w:val="000000" w:themeColor="text1"/>
                <w:sz w:val="16"/>
                <w:szCs w:val="16"/>
                <w:lang w:val="ka-GE" w:eastAsia="en-GB"/>
              </w:rPr>
              <w:t>to</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Reduce</w:t>
            </w:r>
            <w:proofErr w:type="spellEnd"/>
            <w:r w:rsidRPr="001830E4">
              <w:rPr>
                <w:rFonts w:ascii="Sylfaen" w:eastAsia="Times New Roman" w:hAnsi="Sylfaen" w:cs="Arial"/>
                <w:bCs/>
                <w:color w:val="000000" w:themeColor="text1"/>
                <w:sz w:val="16"/>
                <w:szCs w:val="16"/>
                <w:lang w:val="ka-GE" w:eastAsia="en-GB"/>
              </w:rPr>
              <w:t xml:space="preserve"> GHG </w:t>
            </w:r>
            <w:proofErr w:type="spellStart"/>
            <w:r w:rsidRPr="001830E4">
              <w:rPr>
                <w:rFonts w:ascii="Sylfaen" w:eastAsia="Times New Roman" w:hAnsi="Sylfaen" w:cs="Arial"/>
                <w:bCs/>
                <w:color w:val="000000" w:themeColor="text1"/>
                <w:sz w:val="16"/>
                <w:szCs w:val="16"/>
                <w:lang w:val="ka-GE" w:eastAsia="en-GB"/>
              </w:rPr>
              <w:t>Emissions</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from</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Forest</w:t>
            </w:r>
            <w:proofErr w:type="spellEnd"/>
            <w:r w:rsidRPr="001830E4">
              <w:rPr>
                <w:rFonts w:ascii="Sylfaen" w:eastAsia="Times New Roman" w:hAnsi="Sylfaen" w:cs="Arial"/>
                <w:bCs/>
                <w:color w:val="000000" w:themeColor="text1"/>
                <w:sz w:val="16"/>
                <w:szCs w:val="16"/>
                <w:lang w:val="ka-GE" w:eastAsia="en-GB"/>
              </w:rPr>
              <w:t xml:space="preserve"> </w:t>
            </w:r>
            <w:proofErr w:type="spellStart"/>
            <w:r w:rsidRPr="001830E4">
              <w:rPr>
                <w:rFonts w:ascii="Sylfaen" w:eastAsia="Times New Roman" w:hAnsi="Sylfaen" w:cs="Arial"/>
                <w:bCs/>
                <w:color w:val="000000" w:themeColor="text1"/>
                <w:sz w:val="16"/>
                <w:szCs w:val="16"/>
                <w:lang w:val="ka-GE" w:eastAsia="en-GB"/>
              </w:rPr>
              <w:t>Degradation</w:t>
            </w:r>
            <w:proofErr w:type="spellEnd"/>
            <w:r>
              <w:rPr>
                <w:rFonts w:ascii="Sylfaen" w:eastAsia="Times New Roman" w:hAnsi="Sylfaen" w:cs="Arial"/>
                <w:bCs/>
                <w:color w:val="000000" w:themeColor="text1"/>
                <w:sz w:val="16"/>
                <w:szCs w:val="16"/>
                <w:lang w:val="en-US" w:eastAsia="en-GB"/>
              </w:rPr>
              <w:t>”</w:t>
            </w:r>
          </w:p>
        </w:tc>
      </w:tr>
      <w:tr w:rsidR="00A72E65" w:rsidRPr="00C40F50" w14:paraId="5FCF9B08" w14:textId="77777777" w:rsidTr="00BF2527">
        <w:trPr>
          <w:gridBefore w:val="1"/>
          <w:trHeight w:val="350"/>
        </w:trPr>
        <w:tc>
          <w:tcPr>
            <w:tcW w:w="2551" w:type="dxa"/>
            <w:gridSpan w:val="4"/>
            <w:vMerge/>
            <w:shd w:val="clear" w:color="auto" w:fill="C6D9F1" w:themeFill="text2" w:themeFillTint="33"/>
          </w:tcPr>
          <w:p w14:paraId="3013EEB0" w14:textId="77777777" w:rsidR="00A72E65" w:rsidRDefault="00A72E65" w:rsidP="00A72E65">
            <w:pPr>
              <w:jc w:val="center"/>
              <w:rPr>
                <w:rFonts w:ascii="Sylfaen" w:eastAsia="Times New Roman" w:hAnsi="Sylfaen" w:cs="Arial"/>
                <w:sz w:val="16"/>
                <w:szCs w:val="16"/>
                <w:lang w:val="ka-GE" w:eastAsia="en-GB"/>
              </w:rPr>
            </w:pPr>
          </w:p>
        </w:tc>
        <w:tc>
          <w:tcPr>
            <w:tcW w:w="4914" w:type="dxa"/>
            <w:gridSpan w:val="13"/>
            <w:vMerge/>
            <w:shd w:val="clear" w:color="auto" w:fill="C6D9F1" w:themeFill="text2" w:themeFillTint="33"/>
          </w:tcPr>
          <w:p w14:paraId="07B8A118" w14:textId="77777777" w:rsidR="00A72E65" w:rsidRPr="005231E0" w:rsidRDefault="00A72E65" w:rsidP="00A72E65">
            <w:pPr>
              <w:rPr>
                <w:rFonts w:ascii="Sylfaen" w:eastAsia="Times New Roman" w:hAnsi="Sylfaen" w:cs="Arial"/>
                <w:sz w:val="16"/>
                <w:szCs w:val="16"/>
                <w:lang w:val="ka-GE" w:eastAsia="en-GB"/>
              </w:rPr>
            </w:pPr>
          </w:p>
        </w:tc>
        <w:tc>
          <w:tcPr>
            <w:tcW w:w="1333" w:type="dxa"/>
            <w:gridSpan w:val="10"/>
            <w:shd w:val="clear" w:color="auto" w:fill="B8CCE4" w:themeFill="accent1" w:themeFillTint="66"/>
            <w:noWrap/>
          </w:tcPr>
          <w:p w14:paraId="5108D050" w14:textId="3533DC6D"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Value</w:t>
            </w:r>
            <w:proofErr w:type="spellEnd"/>
          </w:p>
        </w:tc>
        <w:tc>
          <w:tcPr>
            <w:tcW w:w="841" w:type="dxa"/>
            <w:gridSpan w:val="4"/>
            <w:shd w:val="clear" w:color="auto" w:fill="B8CCE4" w:themeFill="accent1" w:themeFillTint="66"/>
          </w:tcPr>
          <w:p w14:paraId="5A2C688C" w14:textId="171E11DC" w:rsidR="00A72E65" w:rsidRPr="00C40F50"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0</w:t>
            </w:r>
          </w:p>
        </w:tc>
        <w:tc>
          <w:tcPr>
            <w:tcW w:w="847" w:type="dxa"/>
            <w:gridSpan w:val="5"/>
            <w:shd w:val="clear" w:color="auto" w:fill="B8CCE4" w:themeFill="accent1" w:themeFillTint="66"/>
            <w:noWrap/>
          </w:tcPr>
          <w:p w14:paraId="74B3BABE" w14:textId="4B916D65"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15%</w:t>
            </w:r>
          </w:p>
        </w:tc>
        <w:tc>
          <w:tcPr>
            <w:tcW w:w="880" w:type="dxa"/>
            <w:gridSpan w:val="6"/>
            <w:shd w:val="clear" w:color="auto" w:fill="B8CCE4" w:themeFill="accent1" w:themeFillTint="66"/>
          </w:tcPr>
          <w:p w14:paraId="2E0FFCD7" w14:textId="7EA9E5F0"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30%</w:t>
            </w:r>
          </w:p>
        </w:tc>
        <w:tc>
          <w:tcPr>
            <w:tcW w:w="1025" w:type="dxa"/>
            <w:gridSpan w:val="15"/>
            <w:shd w:val="clear" w:color="auto" w:fill="B8CCE4" w:themeFill="accent1" w:themeFillTint="66"/>
          </w:tcPr>
          <w:p w14:paraId="36639AA6" w14:textId="37C30464"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40%</w:t>
            </w:r>
          </w:p>
        </w:tc>
        <w:tc>
          <w:tcPr>
            <w:tcW w:w="944" w:type="dxa"/>
            <w:gridSpan w:val="12"/>
            <w:shd w:val="clear" w:color="auto" w:fill="B8CCE4" w:themeFill="accent1" w:themeFillTint="66"/>
            <w:noWrap/>
          </w:tcPr>
          <w:p w14:paraId="2630A447" w14:textId="00D03F52" w:rsidR="00A72E65" w:rsidRDefault="00A72E65" w:rsidP="00A72E65">
            <w:pPr>
              <w:rPr>
                <w:rFonts w:ascii="Sylfaen" w:eastAsia="Times New Roman" w:hAnsi="Sylfaen" w:cs="Arial"/>
                <w:sz w:val="16"/>
                <w:szCs w:val="16"/>
                <w:lang w:val="ka-GE" w:eastAsia="en-GB"/>
              </w:rPr>
            </w:pPr>
            <w:r>
              <w:rPr>
                <w:rFonts w:ascii="Sylfaen" w:eastAsia="Times New Roman" w:hAnsi="Sylfaen" w:cs="Arial"/>
                <w:sz w:val="16"/>
                <w:szCs w:val="16"/>
                <w:lang w:val="ka-GE" w:eastAsia="en-GB"/>
              </w:rPr>
              <w:t>50%</w:t>
            </w:r>
          </w:p>
        </w:tc>
        <w:tc>
          <w:tcPr>
            <w:tcW w:w="726" w:type="dxa"/>
            <w:shd w:val="clear" w:color="auto" w:fill="B8CCE4" w:themeFill="accent1" w:themeFillTint="66"/>
          </w:tcPr>
          <w:p w14:paraId="331B06B2" w14:textId="7C6A4375" w:rsidR="00A72E65" w:rsidRDefault="003C22E4" w:rsidP="00A72E65">
            <w:pPr>
              <w:rPr>
                <w:rFonts w:ascii="Sylfaen" w:eastAsia="Times New Roman" w:hAnsi="Sylfaen" w:cs="Arial"/>
                <w:sz w:val="16"/>
                <w:szCs w:val="16"/>
                <w:lang w:val="ka-GE" w:eastAsia="en-GB"/>
              </w:rPr>
            </w:pPr>
            <w:r>
              <w:rPr>
                <w:rFonts w:ascii="Sylfaen" w:eastAsia="Times New Roman" w:hAnsi="Sylfaen" w:cs="Arial"/>
                <w:sz w:val="16"/>
                <w:szCs w:val="16"/>
                <w:lang w:val="en-US" w:eastAsia="en-GB"/>
              </w:rPr>
              <w:t xml:space="preserve">More than </w:t>
            </w:r>
            <w:r w:rsidR="00A72E65">
              <w:rPr>
                <w:rFonts w:ascii="Sylfaen" w:eastAsia="Times New Roman" w:hAnsi="Sylfaen" w:cs="Arial"/>
                <w:sz w:val="16"/>
                <w:szCs w:val="16"/>
                <w:lang w:val="ka-GE" w:eastAsia="en-GB"/>
              </w:rPr>
              <w:t>50%</w:t>
            </w:r>
          </w:p>
        </w:tc>
        <w:tc>
          <w:tcPr>
            <w:tcW w:w="8044" w:type="dxa"/>
            <w:gridSpan w:val="39"/>
            <w:vMerge/>
            <w:shd w:val="clear" w:color="auto" w:fill="C6D9F1" w:themeFill="text2" w:themeFillTint="33"/>
          </w:tcPr>
          <w:p w14:paraId="2EDC9868" w14:textId="77777777"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6757A379" w14:textId="77777777" w:rsidTr="00BF2527">
        <w:trPr>
          <w:gridBefore w:val="1"/>
          <w:trHeight w:val="105"/>
        </w:trPr>
        <w:tc>
          <w:tcPr>
            <w:tcW w:w="2551" w:type="dxa"/>
            <w:gridSpan w:val="4"/>
            <w:shd w:val="clear" w:color="auto" w:fill="DBE5F1" w:themeFill="accent1" w:themeFillTint="33"/>
          </w:tcPr>
          <w:p w14:paraId="237ED11C" w14:textId="7952A44C" w:rsidR="00A72E65" w:rsidRPr="00C40F50" w:rsidRDefault="00A72E65" w:rsidP="00A72E65">
            <w:pPr>
              <w:jc w:val="cente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Risk</w:t>
            </w:r>
            <w:proofErr w:type="spellEnd"/>
          </w:p>
          <w:p w14:paraId="1E24CF19" w14:textId="1F268310" w:rsidR="00A72E65" w:rsidRPr="00C40F50" w:rsidRDefault="00A72E65" w:rsidP="00A72E65">
            <w:pPr>
              <w:jc w:val="center"/>
              <w:rPr>
                <w:rFonts w:ascii="Sylfaen" w:eastAsia="Times New Roman" w:hAnsi="Sylfaen" w:cs="Arial"/>
                <w:sz w:val="16"/>
                <w:szCs w:val="16"/>
                <w:lang w:val="ka-GE" w:eastAsia="en-GB"/>
              </w:rPr>
            </w:pPr>
          </w:p>
        </w:tc>
        <w:tc>
          <w:tcPr>
            <w:tcW w:w="19554" w:type="dxa"/>
            <w:gridSpan w:val="105"/>
            <w:shd w:val="clear" w:color="auto" w:fill="DBE5F1" w:themeFill="accent1" w:themeFillTint="33"/>
          </w:tcPr>
          <w:p w14:paraId="265A0AA8" w14:textId="3B7DAFFB" w:rsidR="00A72E65" w:rsidRPr="003C22E4" w:rsidRDefault="003C22E4" w:rsidP="00A72E65">
            <w:pPr>
              <w:spacing w:line="360" w:lineRule="auto"/>
              <w:rPr>
                <w:rFonts w:ascii="Sylfaen" w:eastAsia="Times New Roman" w:hAnsi="Sylfaen" w:cs="Arial"/>
                <w:sz w:val="16"/>
                <w:szCs w:val="16"/>
                <w:lang w:val="en-US" w:eastAsia="en-GB"/>
              </w:rPr>
            </w:pPr>
            <w:r>
              <w:rPr>
                <w:rFonts w:ascii="Sylfaen" w:eastAsia="Times New Roman" w:hAnsi="Sylfaen" w:cs="Arial"/>
                <w:sz w:val="16"/>
                <w:szCs w:val="16"/>
                <w:lang w:val="en-US" w:eastAsia="en-GB"/>
              </w:rPr>
              <w:t xml:space="preserve">Reduction of </w:t>
            </w:r>
            <w:r w:rsidR="00917B31">
              <w:rPr>
                <w:rFonts w:ascii="Sylfaen" w:eastAsia="Times New Roman" w:hAnsi="Sylfaen" w:cs="Arial"/>
                <w:sz w:val="16"/>
                <w:szCs w:val="16"/>
                <w:lang w:val="en-US" w:eastAsia="en-GB"/>
              </w:rPr>
              <w:t xml:space="preserve">the </w:t>
            </w:r>
            <w:r>
              <w:rPr>
                <w:rFonts w:ascii="Sylfaen" w:eastAsia="Times New Roman" w:hAnsi="Sylfaen" w:cs="Arial"/>
                <w:sz w:val="16"/>
                <w:szCs w:val="16"/>
                <w:lang w:val="en-US" w:eastAsia="en-GB"/>
              </w:rPr>
              <w:t>state bu</w:t>
            </w:r>
            <w:r w:rsidR="00917B31">
              <w:rPr>
                <w:rFonts w:ascii="Sylfaen" w:eastAsia="Times New Roman" w:hAnsi="Sylfaen" w:cs="Arial"/>
                <w:sz w:val="16"/>
                <w:szCs w:val="16"/>
                <w:lang w:val="en-US" w:eastAsia="en-GB"/>
              </w:rPr>
              <w:t>d</w:t>
            </w:r>
            <w:r>
              <w:rPr>
                <w:rFonts w:ascii="Sylfaen" w:eastAsia="Times New Roman" w:hAnsi="Sylfaen" w:cs="Arial"/>
                <w:sz w:val="16"/>
                <w:szCs w:val="16"/>
                <w:lang w:val="en-US" w:eastAsia="en-GB"/>
              </w:rPr>
              <w:t>get and/or other incomes.</w:t>
            </w:r>
          </w:p>
        </w:tc>
      </w:tr>
      <w:tr w:rsidR="00A72E65" w:rsidRPr="00C40F50" w14:paraId="0E28796E" w14:textId="77777777" w:rsidTr="00BF2527">
        <w:trPr>
          <w:gridBefore w:val="1"/>
          <w:trHeight w:val="391"/>
        </w:trPr>
        <w:tc>
          <w:tcPr>
            <w:tcW w:w="2551" w:type="dxa"/>
            <w:gridSpan w:val="4"/>
            <w:vMerge w:val="restart"/>
            <w:shd w:val="clear" w:color="auto" w:fill="D9D9D9" w:themeFill="background1" w:themeFillShade="D9"/>
          </w:tcPr>
          <w:p w14:paraId="0E287963" w14:textId="7ECB83E1"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Activity</w:t>
            </w:r>
            <w:proofErr w:type="spellEnd"/>
          </w:p>
        </w:tc>
        <w:tc>
          <w:tcPr>
            <w:tcW w:w="2469" w:type="dxa"/>
            <w:gridSpan w:val="5"/>
            <w:vMerge w:val="restart"/>
            <w:shd w:val="clear" w:color="auto" w:fill="D9D9D9" w:themeFill="background1" w:themeFillShade="D9"/>
          </w:tcPr>
          <w:p w14:paraId="0E287964" w14:textId="5E6B2EFB"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Short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description</w:t>
            </w:r>
            <w:proofErr w:type="spellEnd"/>
          </w:p>
        </w:tc>
        <w:tc>
          <w:tcPr>
            <w:tcW w:w="2445" w:type="dxa"/>
            <w:gridSpan w:val="8"/>
            <w:vMerge w:val="restart"/>
            <w:shd w:val="clear" w:color="auto" w:fill="D9D9D9" w:themeFill="background1" w:themeFillShade="D9"/>
          </w:tcPr>
          <w:p w14:paraId="0E287965" w14:textId="60AD7E7C" w:rsidR="00A72E65" w:rsidRPr="00C40F50" w:rsidRDefault="00A72E65" w:rsidP="00A72E65">
            <w:pPr>
              <w:rPr>
                <w:rFonts w:ascii="Sylfaen" w:eastAsia="Times New Roman" w:hAnsi="Sylfaen" w:cs="Arial"/>
                <w:sz w:val="16"/>
                <w:szCs w:val="16"/>
                <w:lang w:val="ka-GE" w:eastAsia="en-GB"/>
              </w:rPr>
            </w:pPr>
            <w:r w:rsidRPr="005E1677">
              <w:rPr>
                <w:rFonts w:ascii="Sylfaen" w:eastAsia="Times New Roman" w:hAnsi="Sylfaen" w:cs="Arial"/>
                <w:sz w:val="16"/>
                <w:szCs w:val="16"/>
                <w:lang w:val="en-GB" w:eastAsia="en-GB"/>
              </w:rPr>
              <w:t>Links to EU-Georgia Association Agreement and SDGs</w:t>
            </w:r>
          </w:p>
        </w:tc>
        <w:tc>
          <w:tcPr>
            <w:tcW w:w="1333" w:type="dxa"/>
            <w:gridSpan w:val="10"/>
            <w:vMerge w:val="restart"/>
            <w:shd w:val="clear" w:color="auto" w:fill="D9D9D9" w:themeFill="background1" w:themeFillShade="D9"/>
            <w:noWrap/>
          </w:tcPr>
          <w:p w14:paraId="226515C2" w14:textId="395E7D2F"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Output</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indicator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the</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activity</w:t>
            </w:r>
            <w:proofErr w:type="spellEnd"/>
          </w:p>
        </w:tc>
        <w:tc>
          <w:tcPr>
            <w:tcW w:w="1823" w:type="dxa"/>
            <w:gridSpan w:val="10"/>
            <w:vMerge w:val="restart"/>
            <w:shd w:val="clear" w:color="auto" w:fill="D9D9D9" w:themeFill="background1" w:themeFillShade="D9"/>
          </w:tcPr>
          <w:p w14:paraId="0DC322DC" w14:textId="3BA00243" w:rsidR="00A72E65"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Sources</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verification</w:t>
            </w:r>
            <w:proofErr w:type="spellEnd"/>
          </w:p>
          <w:p w14:paraId="0E287966" w14:textId="3C1590E9" w:rsidR="00A72E65" w:rsidRPr="00C40F50" w:rsidRDefault="00A72E65" w:rsidP="00A72E65">
            <w:pPr>
              <w:rPr>
                <w:rFonts w:ascii="Sylfaen" w:eastAsia="Times New Roman" w:hAnsi="Sylfaen" w:cs="Arial"/>
                <w:sz w:val="16"/>
                <w:szCs w:val="16"/>
                <w:lang w:val="ka-GE" w:eastAsia="en-GB"/>
              </w:rPr>
            </w:pPr>
          </w:p>
        </w:tc>
        <w:tc>
          <w:tcPr>
            <w:tcW w:w="1558" w:type="dxa"/>
            <w:gridSpan w:val="16"/>
            <w:vMerge w:val="restart"/>
            <w:shd w:val="clear" w:color="auto" w:fill="D9D9D9" w:themeFill="background1" w:themeFillShade="D9"/>
            <w:noWrap/>
          </w:tcPr>
          <w:p w14:paraId="0E287968" w14:textId="35244CA5" w:rsidR="00A72E65" w:rsidRPr="00DA050D"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Responsible institution</w:t>
            </w:r>
          </w:p>
        </w:tc>
        <w:tc>
          <w:tcPr>
            <w:tcW w:w="1882" w:type="dxa"/>
            <w:gridSpan w:val="17"/>
            <w:vMerge w:val="restart"/>
            <w:shd w:val="clear" w:color="auto" w:fill="D9D9D9" w:themeFill="background1" w:themeFillShade="D9"/>
            <w:noWrap/>
          </w:tcPr>
          <w:p w14:paraId="0E287969" w14:textId="23A0A254"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Partner</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institution</w:t>
            </w:r>
            <w:proofErr w:type="spellEnd"/>
          </w:p>
        </w:tc>
        <w:tc>
          <w:tcPr>
            <w:tcW w:w="1283" w:type="dxa"/>
            <w:gridSpan w:val="5"/>
            <w:vMerge w:val="restart"/>
            <w:shd w:val="clear" w:color="auto" w:fill="D9D9D9" w:themeFill="background1" w:themeFillShade="D9"/>
          </w:tcPr>
          <w:p w14:paraId="0E28796A" w14:textId="469C8C35"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Period</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of</w:t>
            </w:r>
            <w:proofErr w:type="spellEnd"/>
            <w:r>
              <w:rPr>
                <w:rFonts w:ascii="Sylfaen" w:eastAsia="Times New Roman" w:hAnsi="Sylfaen" w:cs="Arial"/>
                <w:sz w:val="16"/>
                <w:szCs w:val="16"/>
                <w:lang w:val="ka-GE" w:eastAsia="en-GB"/>
              </w:rPr>
              <w:t xml:space="preserve"> </w:t>
            </w:r>
            <w:proofErr w:type="spellStart"/>
            <w:r>
              <w:rPr>
                <w:rFonts w:ascii="Sylfaen" w:eastAsia="Times New Roman" w:hAnsi="Sylfaen" w:cs="Arial"/>
                <w:sz w:val="16"/>
                <w:szCs w:val="16"/>
                <w:lang w:val="ka-GE" w:eastAsia="en-GB"/>
              </w:rPr>
              <w:t>implementation</w:t>
            </w:r>
            <w:proofErr w:type="spellEnd"/>
          </w:p>
        </w:tc>
        <w:tc>
          <w:tcPr>
            <w:tcW w:w="1653" w:type="dxa"/>
            <w:gridSpan w:val="13"/>
            <w:vMerge w:val="restart"/>
            <w:shd w:val="clear" w:color="auto" w:fill="D9D9D9" w:themeFill="background1" w:themeFillShade="D9"/>
          </w:tcPr>
          <w:p w14:paraId="0E28796B" w14:textId="23A45F47" w:rsidR="00A72E65" w:rsidRPr="00C40F50" w:rsidRDefault="00A72E65" w:rsidP="00A72E65">
            <w:pPr>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Budget</w:t>
            </w:r>
            <w:proofErr w:type="spellEnd"/>
          </w:p>
        </w:tc>
        <w:tc>
          <w:tcPr>
            <w:tcW w:w="5108" w:type="dxa"/>
            <w:gridSpan w:val="21"/>
            <w:shd w:val="clear" w:color="auto" w:fill="D9D9D9" w:themeFill="background1" w:themeFillShade="D9"/>
          </w:tcPr>
          <w:p w14:paraId="0E28796D" w14:textId="2A5BC136"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hAnsi="Sylfaen"/>
                <w:sz w:val="16"/>
                <w:szCs w:val="16"/>
                <w:lang w:val="ka-GE" w:eastAsia="en-GB"/>
              </w:rPr>
              <w:t>Financing</w:t>
            </w:r>
            <w:proofErr w:type="spellEnd"/>
            <w:r>
              <w:rPr>
                <w:rFonts w:ascii="Sylfaen" w:hAnsi="Sylfaen"/>
                <w:sz w:val="16"/>
                <w:szCs w:val="16"/>
                <w:lang w:val="ka-GE" w:eastAsia="en-GB"/>
              </w:rPr>
              <w:t xml:space="preserve"> </w:t>
            </w:r>
            <w:proofErr w:type="spellStart"/>
            <w:r>
              <w:rPr>
                <w:rFonts w:ascii="Sylfaen" w:hAnsi="Sylfaen"/>
                <w:sz w:val="16"/>
                <w:szCs w:val="16"/>
                <w:lang w:val="ka-GE" w:eastAsia="en-GB"/>
              </w:rPr>
              <w:t>source</w:t>
            </w:r>
            <w:proofErr w:type="spellEnd"/>
          </w:p>
        </w:tc>
      </w:tr>
      <w:tr w:rsidR="00A72E65" w:rsidRPr="00C40F50" w14:paraId="78118C7D" w14:textId="77777777" w:rsidTr="00BF2527">
        <w:trPr>
          <w:gridBefore w:val="1"/>
          <w:trHeight w:val="391"/>
        </w:trPr>
        <w:tc>
          <w:tcPr>
            <w:tcW w:w="2551" w:type="dxa"/>
            <w:gridSpan w:val="4"/>
            <w:vMerge/>
            <w:shd w:val="clear" w:color="auto" w:fill="D9D9D9" w:themeFill="background1" w:themeFillShade="D9"/>
          </w:tcPr>
          <w:p w14:paraId="42F3BF55" w14:textId="77777777" w:rsidR="00A72E65" w:rsidRPr="00C40F50" w:rsidRDefault="00A72E65" w:rsidP="00A72E65">
            <w:pPr>
              <w:rPr>
                <w:rFonts w:ascii="Sylfaen" w:eastAsia="Times New Roman" w:hAnsi="Sylfaen" w:cs="Arial"/>
                <w:sz w:val="16"/>
                <w:szCs w:val="16"/>
                <w:lang w:val="ka-GE" w:eastAsia="en-GB"/>
              </w:rPr>
            </w:pPr>
          </w:p>
        </w:tc>
        <w:tc>
          <w:tcPr>
            <w:tcW w:w="2469" w:type="dxa"/>
            <w:gridSpan w:val="5"/>
            <w:vMerge/>
            <w:shd w:val="clear" w:color="auto" w:fill="D9D9D9" w:themeFill="background1" w:themeFillShade="D9"/>
          </w:tcPr>
          <w:p w14:paraId="1BFFF48D" w14:textId="77777777" w:rsidR="00A72E65" w:rsidRPr="00C40F50" w:rsidRDefault="00A72E65" w:rsidP="00A72E65">
            <w:pPr>
              <w:rPr>
                <w:rFonts w:ascii="Sylfaen" w:eastAsia="Times New Roman" w:hAnsi="Sylfaen" w:cs="Arial"/>
                <w:sz w:val="16"/>
                <w:szCs w:val="16"/>
                <w:lang w:val="ka-GE" w:eastAsia="en-GB"/>
              </w:rPr>
            </w:pPr>
          </w:p>
        </w:tc>
        <w:tc>
          <w:tcPr>
            <w:tcW w:w="2445" w:type="dxa"/>
            <w:gridSpan w:val="8"/>
            <w:vMerge/>
            <w:shd w:val="clear" w:color="auto" w:fill="D9D9D9" w:themeFill="background1" w:themeFillShade="D9"/>
          </w:tcPr>
          <w:p w14:paraId="45558270" w14:textId="77777777" w:rsidR="00A72E65" w:rsidRPr="00C40F50" w:rsidRDefault="00A72E65" w:rsidP="00A72E65">
            <w:pPr>
              <w:rPr>
                <w:rFonts w:ascii="Sylfaen" w:eastAsia="Times New Roman" w:hAnsi="Sylfaen" w:cs="Arial"/>
                <w:sz w:val="16"/>
                <w:szCs w:val="16"/>
                <w:lang w:val="en-US" w:eastAsia="en-GB"/>
              </w:rPr>
            </w:pPr>
          </w:p>
        </w:tc>
        <w:tc>
          <w:tcPr>
            <w:tcW w:w="1333" w:type="dxa"/>
            <w:gridSpan w:val="10"/>
            <w:vMerge/>
            <w:shd w:val="clear" w:color="auto" w:fill="D9D9D9" w:themeFill="background1" w:themeFillShade="D9"/>
            <w:noWrap/>
          </w:tcPr>
          <w:p w14:paraId="14D8C092" w14:textId="77777777" w:rsidR="00A72E65" w:rsidRPr="00C40F50" w:rsidRDefault="00A72E65" w:rsidP="00A72E65">
            <w:pPr>
              <w:rPr>
                <w:rFonts w:ascii="Sylfaen" w:eastAsia="Times New Roman" w:hAnsi="Sylfaen" w:cs="Arial"/>
                <w:sz w:val="16"/>
                <w:szCs w:val="16"/>
                <w:lang w:val="ka-GE" w:eastAsia="en-GB"/>
              </w:rPr>
            </w:pPr>
          </w:p>
        </w:tc>
        <w:tc>
          <w:tcPr>
            <w:tcW w:w="1823" w:type="dxa"/>
            <w:gridSpan w:val="10"/>
            <w:vMerge/>
            <w:shd w:val="clear" w:color="auto" w:fill="D9D9D9" w:themeFill="background1" w:themeFillShade="D9"/>
          </w:tcPr>
          <w:p w14:paraId="7C79EBE2" w14:textId="19A2C7D4" w:rsidR="00A72E65" w:rsidRPr="00C40F50" w:rsidRDefault="00A72E65" w:rsidP="00A72E65">
            <w:pPr>
              <w:rPr>
                <w:rFonts w:ascii="Sylfaen" w:eastAsia="Times New Roman" w:hAnsi="Sylfaen" w:cs="Arial"/>
                <w:sz w:val="16"/>
                <w:szCs w:val="16"/>
                <w:lang w:val="ka-GE" w:eastAsia="en-GB"/>
              </w:rPr>
            </w:pPr>
          </w:p>
        </w:tc>
        <w:tc>
          <w:tcPr>
            <w:tcW w:w="1558" w:type="dxa"/>
            <w:gridSpan w:val="16"/>
            <w:vMerge/>
            <w:shd w:val="clear" w:color="auto" w:fill="D9D9D9" w:themeFill="background1" w:themeFillShade="D9"/>
            <w:noWrap/>
          </w:tcPr>
          <w:p w14:paraId="6C5B3E33" w14:textId="77777777" w:rsidR="00A72E65" w:rsidRPr="00C40F50" w:rsidRDefault="00A72E65" w:rsidP="00A72E65">
            <w:pPr>
              <w:rPr>
                <w:rFonts w:ascii="Sylfaen" w:eastAsia="Times New Roman" w:hAnsi="Sylfaen" w:cs="Arial"/>
                <w:sz w:val="16"/>
                <w:szCs w:val="16"/>
                <w:lang w:val="ka-GE" w:eastAsia="en-GB"/>
              </w:rPr>
            </w:pPr>
          </w:p>
        </w:tc>
        <w:tc>
          <w:tcPr>
            <w:tcW w:w="1882" w:type="dxa"/>
            <w:gridSpan w:val="17"/>
            <w:vMerge/>
            <w:shd w:val="clear" w:color="auto" w:fill="D9D9D9" w:themeFill="background1" w:themeFillShade="D9"/>
            <w:noWrap/>
          </w:tcPr>
          <w:p w14:paraId="036E2989" w14:textId="77777777" w:rsidR="00A72E65" w:rsidRPr="00C40F50" w:rsidRDefault="00A72E65" w:rsidP="00A72E65">
            <w:pPr>
              <w:rPr>
                <w:rFonts w:ascii="Sylfaen" w:eastAsia="Times New Roman" w:hAnsi="Sylfaen" w:cs="Arial"/>
                <w:sz w:val="16"/>
                <w:szCs w:val="16"/>
                <w:lang w:val="ka-GE" w:eastAsia="en-GB"/>
              </w:rPr>
            </w:pPr>
          </w:p>
        </w:tc>
        <w:tc>
          <w:tcPr>
            <w:tcW w:w="1283" w:type="dxa"/>
            <w:gridSpan w:val="5"/>
            <w:vMerge/>
            <w:shd w:val="clear" w:color="auto" w:fill="D9D9D9" w:themeFill="background1" w:themeFillShade="D9"/>
          </w:tcPr>
          <w:p w14:paraId="343C1BC0" w14:textId="77777777" w:rsidR="00A72E65" w:rsidRPr="00C40F50" w:rsidRDefault="00A72E65" w:rsidP="00A72E65">
            <w:pPr>
              <w:rPr>
                <w:rFonts w:ascii="Sylfaen" w:eastAsia="Times New Roman" w:hAnsi="Sylfaen" w:cs="Arial"/>
                <w:sz w:val="16"/>
                <w:szCs w:val="16"/>
                <w:lang w:val="ka-GE" w:eastAsia="en-GB"/>
              </w:rPr>
            </w:pPr>
          </w:p>
        </w:tc>
        <w:tc>
          <w:tcPr>
            <w:tcW w:w="1653" w:type="dxa"/>
            <w:gridSpan w:val="13"/>
            <w:vMerge/>
            <w:shd w:val="clear" w:color="auto" w:fill="D9D9D9" w:themeFill="background1" w:themeFillShade="D9"/>
          </w:tcPr>
          <w:p w14:paraId="01016A53" w14:textId="77777777" w:rsidR="00A72E65" w:rsidRPr="00C40F50" w:rsidRDefault="00A72E65" w:rsidP="00A72E65">
            <w:pPr>
              <w:rPr>
                <w:rFonts w:ascii="Sylfaen" w:eastAsia="Times New Roman" w:hAnsi="Sylfaen" w:cs="Arial"/>
                <w:sz w:val="16"/>
                <w:szCs w:val="16"/>
                <w:lang w:val="ka-GE" w:eastAsia="en-GB"/>
              </w:rPr>
            </w:pPr>
          </w:p>
        </w:tc>
        <w:tc>
          <w:tcPr>
            <w:tcW w:w="1938" w:type="dxa"/>
            <w:gridSpan w:val="8"/>
            <w:shd w:val="clear" w:color="auto" w:fill="D9D9D9" w:themeFill="background1" w:themeFillShade="D9"/>
          </w:tcPr>
          <w:p w14:paraId="35664128" w14:textId="19BAD134"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hAnsi="Sylfaen"/>
                <w:sz w:val="16"/>
                <w:szCs w:val="16"/>
                <w:lang w:val="ka-GE" w:eastAsia="en-GB"/>
              </w:rPr>
              <w:t>State</w:t>
            </w:r>
            <w:proofErr w:type="spellEnd"/>
          </w:p>
        </w:tc>
        <w:tc>
          <w:tcPr>
            <w:tcW w:w="2253" w:type="dxa"/>
            <w:gridSpan w:val="10"/>
            <w:shd w:val="clear" w:color="auto" w:fill="D9D9D9" w:themeFill="background1" w:themeFillShade="D9"/>
          </w:tcPr>
          <w:p w14:paraId="2E588FE6" w14:textId="6D7644F9"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hAnsi="Sylfaen"/>
                <w:sz w:val="16"/>
                <w:szCs w:val="16"/>
                <w:lang w:val="ka-GE" w:eastAsia="en-GB"/>
              </w:rPr>
              <w:t>Other</w:t>
            </w:r>
            <w:proofErr w:type="spellEnd"/>
          </w:p>
        </w:tc>
        <w:tc>
          <w:tcPr>
            <w:tcW w:w="917" w:type="dxa"/>
            <w:gridSpan w:val="3"/>
            <w:vMerge w:val="restart"/>
            <w:shd w:val="clear" w:color="auto" w:fill="D9D9D9" w:themeFill="background1" w:themeFillShade="D9"/>
          </w:tcPr>
          <w:p w14:paraId="169548AB" w14:textId="7AB9FD8A"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Deficit</w:t>
            </w:r>
            <w:proofErr w:type="spellEnd"/>
          </w:p>
        </w:tc>
      </w:tr>
      <w:tr w:rsidR="00A72E65" w:rsidRPr="00C40F50" w14:paraId="53EFE2D2" w14:textId="77777777" w:rsidTr="00BF2527">
        <w:trPr>
          <w:gridBefore w:val="1"/>
          <w:trHeight w:val="391"/>
        </w:trPr>
        <w:tc>
          <w:tcPr>
            <w:tcW w:w="2551" w:type="dxa"/>
            <w:gridSpan w:val="4"/>
            <w:vMerge/>
            <w:shd w:val="clear" w:color="auto" w:fill="D9D9D9" w:themeFill="background1" w:themeFillShade="D9"/>
          </w:tcPr>
          <w:p w14:paraId="5447A117" w14:textId="77777777" w:rsidR="00A72E65" w:rsidRPr="00C40F50" w:rsidRDefault="00A72E65" w:rsidP="00A72E65">
            <w:pPr>
              <w:rPr>
                <w:rFonts w:ascii="Sylfaen" w:eastAsia="Times New Roman" w:hAnsi="Sylfaen" w:cs="Arial"/>
                <w:sz w:val="16"/>
                <w:szCs w:val="16"/>
                <w:lang w:val="ka-GE" w:eastAsia="en-GB"/>
              </w:rPr>
            </w:pPr>
          </w:p>
        </w:tc>
        <w:tc>
          <w:tcPr>
            <w:tcW w:w="2469" w:type="dxa"/>
            <w:gridSpan w:val="5"/>
            <w:vMerge/>
            <w:shd w:val="clear" w:color="auto" w:fill="D9D9D9" w:themeFill="background1" w:themeFillShade="D9"/>
          </w:tcPr>
          <w:p w14:paraId="5AFBD362" w14:textId="77777777" w:rsidR="00A72E65" w:rsidRPr="00C40F50" w:rsidRDefault="00A72E65" w:rsidP="00A72E65">
            <w:pPr>
              <w:rPr>
                <w:rFonts w:ascii="Sylfaen" w:eastAsia="Times New Roman" w:hAnsi="Sylfaen" w:cs="Arial"/>
                <w:sz w:val="16"/>
                <w:szCs w:val="16"/>
                <w:lang w:val="ka-GE" w:eastAsia="en-GB"/>
              </w:rPr>
            </w:pPr>
          </w:p>
        </w:tc>
        <w:tc>
          <w:tcPr>
            <w:tcW w:w="2445" w:type="dxa"/>
            <w:gridSpan w:val="8"/>
            <w:vMerge/>
            <w:shd w:val="clear" w:color="auto" w:fill="D9D9D9" w:themeFill="background1" w:themeFillShade="D9"/>
          </w:tcPr>
          <w:p w14:paraId="09E94340" w14:textId="77777777" w:rsidR="00A72E65" w:rsidRPr="00C40F50" w:rsidRDefault="00A72E65" w:rsidP="00A72E65">
            <w:pPr>
              <w:rPr>
                <w:rFonts w:ascii="Sylfaen" w:eastAsia="Times New Roman" w:hAnsi="Sylfaen" w:cs="Arial"/>
                <w:sz w:val="16"/>
                <w:szCs w:val="16"/>
                <w:lang w:val="ka-GE" w:eastAsia="en-GB"/>
              </w:rPr>
            </w:pPr>
          </w:p>
        </w:tc>
        <w:tc>
          <w:tcPr>
            <w:tcW w:w="1333" w:type="dxa"/>
            <w:gridSpan w:val="10"/>
            <w:vMerge/>
            <w:shd w:val="clear" w:color="auto" w:fill="D9D9D9" w:themeFill="background1" w:themeFillShade="D9"/>
            <w:noWrap/>
          </w:tcPr>
          <w:p w14:paraId="0FE32F85" w14:textId="77777777" w:rsidR="00A72E65" w:rsidRPr="00C40F50" w:rsidRDefault="00A72E65" w:rsidP="00A72E65">
            <w:pPr>
              <w:rPr>
                <w:rFonts w:ascii="Sylfaen" w:eastAsia="Times New Roman" w:hAnsi="Sylfaen" w:cs="Arial"/>
                <w:sz w:val="16"/>
                <w:szCs w:val="16"/>
                <w:lang w:val="ka-GE" w:eastAsia="en-GB"/>
              </w:rPr>
            </w:pPr>
          </w:p>
        </w:tc>
        <w:tc>
          <w:tcPr>
            <w:tcW w:w="1823" w:type="dxa"/>
            <w:gridSpan w:val="10"/>
            <w:vMerge/>
            <w:shd w:val="clear" w:color="auto" w:fill="D9D9D9" w:themeFill="background1" w:themeFillShade="D9"/>
          </w:tcPr>
          <w:p w14:paraId="54C5B043" w14:textId="199BFA6F" w:rsidR="00A72E65" w:rsidRPr="00C40F50" w:rsidRDefault="00A72E65" w:rsidP="00A72E65">
            <w:pPr>
              <w:rPr>
                <w:rFonts w:ascii="Sylfaen" w:eastAsia="Times New Roman" w:hAnsi="Sylfaen" w:cs="Arial"/>
                <w:sz w:val="16"/>
                <w:szCs w:val="16"/>
                <w:lang w:val="ka-GE" w:eastAsia="en-GB"/>
              </w:rPr>
            </w:pPr>
          </w:p>
        </w:tc>
        <w:tc>
          <w:tcPr>
            <w:tcW w:w="1558" w:type="dxa"/>
            <w:gridSpan w:val="16"/>
            <w:vMerge/>
            <w:shd w:val="clear" w:color="auto" w:fill="D9D9D9" w:themeFill="background1" w:themeFillShade="D9"/>
            <w:noWrap/>
          </w:tcPr>
          <w:p w14:paraId="3F07D527" w14:textId="77777777" w:rsidR="00A72E65" w:rsidRPr="00C40F50" w:rsidRDefault="00A72E65" w:rsidP="00A72E65">
            <w:pPr>
              <w:rPr>
                <w:rFonts w:ascii="Sylfaen" w:eastAsia="Times New Roman" w:hAnsi="Sylfaen" w:cs="Arial"/>
                <w:sz w:val="16"/>
                <w:szCs w:val="16"/>
                <w:lang w:val="ka-GE" w:eastAsia="en-GB"/>
              </w:rPr>
            </w:pPr>
          </w:p>
        </w:tc>
        <w:tc>
          <w:tcPr>
            <w:tcW w:w="1882" w:type="dxa"/>
            <w:gridSpan w:val="17"/>
            <w:vMerge/>
            <w:shd w:val="clear" w:color="auto" w:fill="D9D9D9" w:themeFill="background1" w:themeFillShade="D9"/>
            <w:noWrap/>
          </w:tcPr>
          <w:p w14:paraId="2A8918B4" w14:textId="77777777" w:rsidR="00A72E65" w:rsidRPr="00C40F50" w:rsidRDefault="00A72E65" w:rsidP="00A72E65">
            <w:pPr>
              <w:rPr>
                <w:rFonts w:ascii="Sylfaen" w:eastAsia="Times New Roman" w:hAnsi="Sylfaen" w:cs="Arial"/>
                <w:sz w:val="16"/>
                <w:szCs w:val="16"/>
                <w:lang w:val="ka-GE" w:eastAsia="en-GB"/>
              </w:rPr>
            </w:pPr>
          </w:p>
        </w:tc>
        <w:tc>
          <w:tcPr>
            <w:tcW w:w="1283" w:type="dxa"/>
            <w:gridSpan w:val="5"/>
            <w:vMerge/>
            <w:shd w:val="clear" w:color="auto" w:fill="D9D9D9" w:themeFill="background1" w:themeFillShade="D9"/>
          </w:tcPr>
          <w:p w14:paraId="68857B91" w14:textId="77777777" w:rsidR="00A72E65" w:rsidRPr="00C40F50" w:rsidRDefault="00A72E65" w:rsidP="00A72E65">
            <w:pPr>
              <w:rPr>
                <w:rFonts w:ascii="Sylfaen" w:eastAsia="Times New Roman" w:hAnsi="Sylfaen" w:cs="Arial"/>
                <w:sz w:val="16"/>
                <w:szCs w:val="16"/>
                <w:lang w:val="ka-GE" w:eastAsia="en-GB"/>
              </w:rPr>
            </w:pPr>
          </w:p>
        </w:tc>
        <w:tc>
          <w:tcPr>
            <w:tcW w:w="1653" w:type="dxa"/>
            <w:gridSpan w:val="13"/>
            <w:vMerge/>
            <w:shd w:val="clear" w:color="auto" w:fill="D9D9D9" w:themeFill="background1" w:themeFillShade="D9"/>
          </w:tcPr>
          <w:p w14:paraId="63E26322" w14:textId="77777777" w:rsidR="00A72E65" w:rsidRPr="00C40F50" w:rsidRDefault="00A72E65" w:rsidP="00A72E65">
            <w:pPr>
              <w:rPr>
                <w:rFonts w:ascii="Sylfaen" w:eastAsia="Times New Roman" w:hAnsi="Sylfaen" w:cs="Arial"/>
                <w:sz w:val="16"/>
                <w:szCs w:val="16"/>
                <w:lang w:val="ka-GE" w:eastAsia="en-GB"/>
              </w:rPr>
            </w:pPr>
          </w:p>
        </w:tc>
        <w:tc>
          <w:tcPr>
            <w:tcW w:w="768" w:type="dxa"/>
            <w:gridSpan w:val="4"/>
            <w:shd w:val="clear" w:color="auto" w:fill="D9D9D9" w:themeFill="background1" w:themeFillShade="D9"/>
          </w:tcPr>
          <w:p w14:paraId="094A7F5D" w14:textId="66A54E6D"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170" w:type="dxa"/>
            <w:gridSpan w:val="4"/>
            <w:shd w:val="clear" w:color="auto" w:fill="D9D9D9" w:themeFill="background1" w:themeFillShade="D9"/>
          </w:tcPr>
          <w:p w14:paraId="28CF3BED" w14:textId="6DD8DE3D"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Code</w:t>
            </w:r>
            <w:proofErr w:type="spellEnd"/>
          </w:p>
        </w:tc>
        <w:tc>
          <w:tcPr>
            <w:tcW w:w="1169" w:type="dxa"/>
            <w:gridSpan w:val="7"/>
            <w:shd w:val="clear" w:color="auto" w:fill="D9D9D9" w:themeFill="background1" w:themeFillShade="D9"/>
          </w:tcPr>
          <w:p w14:paraId="1E6889D9" w14:textId="200EB479"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Amount</w:t>
            </w:r>
            <w:proofErr w:type="spellEnd"/>
          </w:p>
        </w:tc>
        <w:tc>
          <w:tcPr>
            <w:tcW w:w="1084" w:type="dxa"/>
            <w:gridSpan w:val="3"/>
            <w:shd w:val="clear" w:color="auto" w:fill="D9D9D9" w:themeFill="background1" w:themeFillShade="D9"/>
          </w:tcPr>
          <w:p w14:paraId="7F01FA0C" w14:textId="4DD5A861" w:rsidR="00A72E65" w:rsidRPr="00C40F50" w:rsidRDefault="00A72E65" w:rsidP="00A72E65">
            <w:pPr>
              <w:spacing w:line="360" w:lineRule="auto"/>
              <w:rPr>
                <w:rFonts w:ascii="Sylfaen" w:eastAsia="Times New Roman" w:hAnsi="Sylfaen" w:cs="Arial"/>
                <w:sz w:val="16"/>
                <w:szCs w:val="16"/>
                <w:lang w:val="ka-GE" w:eastAsia="en-GB"/>
              </w:rPr>
            </w:pPr>
            <w:proofErr w:type="spellStart"/>
            <w:r>
              <w:rPr>
                <w:rFonts w:ascii="Sylfaen" w:eastAsia="Times New Roman" w:hAnsi="Sylfaen" w:cs="Arial"/>
                <w:sz w:val="16"/>
                <w:szCs w:val="16"/>
                <w:lang w:val="ka-GE" w:eastAsia="en-GB"/>
              </w:rPr>
              <w:t>Organization</w:t>
            </w:r>
            <w:proofErr w:type="spellEnd"/>
          </w:p>
        </w:tc>
        <w:tc>
          <w:tcPr>
            <w:tcW w:w="917" w:type="dxa"/>
            <w:gridSpan w:val="3"/>
            <w:vMerge/>
            <w:shd w:val="clear" w:color="auto" w:fill="D9D9D9" w:themeFill="background1" w:themeFillShade="D9"/>
          </w:tcPr>
          <w:p w14:paraId="09E29161" w14:textId="2347733D" w:rsidR="00A72E65" w:rsidRPr="00C40F50" w:rsidRDefault="00A72E65" w:rsidP="00A72E65">
            <w:pPr>
              <w:spacing w:line="360" w:lineRule="auto"/>
              <w:rPr>
                <w:rFonts w:ascii="Sylfaen" w:eastAsia="Times New Roman" w:hAnsi="Sylfaen" w:cs="Arial"/>
                <w:sz w:val="16"/>
                <w:szCs w:val="16"/>
                <w:lang w:val="ka-GE" w:eastAsia="en-GB"/>
              </w:rPr>
            </w:pPr>
          </w:p>
        </w:tc>
      </w:tr>
      <w:tr w:rsidR="00A72E65" w:rsidRPr="00C40F50" w14:paraId="6D9DD13D" w14:textId="77777777" w:rsidTr="00BF2527">
        <w:trPr>
          <w:gridBefore w:val="1"/>
          <w:cantSplit/>
          <w:trHeight w:val="1134"/>
        </w:trPr>
        <w:tc>
          <w:tcPr>
            <w:tcW w:w="2551" w:type="dxa"/>
            <w:gridSpan w:val="4"/>
          </w:tcPr>
          <w:p w14:paraId="6F5713BD" w14:textId="5FD50560" w:rsidR="00A72E65" w:rsidRPr="00B363AA"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en-US" w:eastAsia="en-GB"/>
              </w:rPr>
              <w:t>7.</w:t>
            </w:r>
            <w:r w:rsidRPr="00C40F50">
              <w:rPr>
                <w:rFonts w:ascii="Sylfaen" w:eastAsia="Times New Roman" w:hAnsi="Sylfaen" w:cs="Arial"/>
                <w:sz w:val="16"/>
                <w:szCs w:val="16"/>
                <w:lang w:val="ka-GE" w:eastAsia="en-GB"/>
              </w:rPr>
              <w:t>3.</w:t>
            </w:r>
            <w:r>
              <w:rPr>
                <w:rFonts w:ascii="Sylfaen" w:eastAsia="Times New Roman" w:hAnsi="Sylfaen" w:cs="Arial"/>
                <w:sz w:val="16"/>
                <w:szCs w:val="16"/>
                <w:lang w:val="ka-GE" w:eastAsia="en-GB"/>
              </w:rPr>
              <w:t>1</w:t>
            </w:r>
            <w:r w:rsidRPr="00C40F50">
              <w:rPr>
                <w:rFonts w:ascii="Sylfaen" w:eastAsia="Times New Roman" w:hAnsi="Sylfaen" w:cs="Arial"/>
                <w:sz w:val="16"/>
                <w:szCs w:val="16"/>
                <w:lang w:val="ka-GE" w:eastAsia="en-GB"/>
              </w:rPr>
              <w:t xml:space="preserve">. </w:t>
            </w:r>
            <w:r>
              <w:rPr>
                <w:rFonts w:ascii="Sylfaen" w:eastAsia="Times New Roman" w:hAnsi="Sylfaen" w:cs="Arial"/>
                <w:sz w:val="16"/>
                <w:szCs w:val="16"/>
                <w:lang w:val="en-US" w:eastAsia="en-GB"/>
              </w:rPr>
              <w:t>Integration of the climate change issues</w:t>
            </w:r>
            <w:r w:rsidR="00917B31">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 xml:space="preserve"> including mitigation into management plants of the protected areas.</w:t>
            </w:r>
          </w:p>
        </w:tc>
        <w:tc>
          <w:tcPr>
            <w:tcW w:w="2469" w:type="dxa"/>
            <w:gridSpan w:val="5"/>
          </w:tcPr>
          <w:p w14:paraId="7A9D2853" w14:textId="3FEC345D" w:rsidR="00A72E65" w:rsidRPr="00DC6B90"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For ensuring the sustainable management of protected areas, discussion, development</w:t>
            </w:r>
            <w:r w:rsidR="00917B31">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 xml:space="preserve"> and gradual integration of climate change issues</w:t>
            </w:r>
            <w:r w:rsidR="00917B31">
              <w:rPr>
                <w:rFonts w:ascii="Sylfaen" w:eastAsia="Times New Roman" w:hAnsi="Sylfaen" w:cs="Arial"/>
                <w:sz w:val="16"/>
                <w:szCs w:val="16"/>
                <w:lang w:val="en-US" w:eastAsia="en-GB"/>
              </w:rPr>
              <w:t>,</w:t>
            </w:r>
            <w:r>
              <w:rPr>
                <w:rFonts w:ascii="Sylfaen" w:eastAsia="Times New Roman" w:hAnsi="Sylfaen" w:cs="Arial"/>
                <w:sz w:val="16"/>
                <w:szCs w:val="16"/>
                <w:lang w:val="en-US" w:eastAsia="en-GB"/>
              </w:rPr>
              <w:t xml:space="preserve"> including mitigation to be carried out.</w:t>
            </w:r>
          </w:p>
        </w:tc>
        <w:tc>
          <w:tcPr>
            <w:tcW w:w="2425" w:type="dxa"/>
            <w:gridSpan w:val="6"/>
          </w:tcPr>
          <w:p w14:paraId="7A21034A" w14:textId="56CB2EB6" w:rsidR="00A72E65" w:rsidRPr="00C40F50" w:rsidRDefault="00A72E65" w:rsidP="00A72E65">
            <w:pPr>
              <w:rPr>
                <w:rFonts w:ascii="Sylfaen" w:eastAsia="Times New Roman" w:hAnsi="Sylfaen" w:cs="Arial"/>
                <w:sz w:val="16"/>
                <w:szCs w:val="16"/>
                <w:lang w:val="ka-GE" w:eastAsia="en-GB"/>
              </w:rPr>
            </w:pPr>
            <w:r w:rsidRPr="00C40F50">
              <w:rPr>
                <w:rFonts w:ascii="Sylfaen" w:eastAsia="Times New Roman" w:hAnsi="Sylfaen" w:cs="Arial"/>
                <w:sz w:val="16"/>
                <w:szCs w:val="16"/>
                <w:lang w:val="ka-GE" w:eastAsia="en-GB"/>
              </w:rPr>
              <w:t>SDG 15 (</w:t>
            </w:r>
            <w:r>
              <w:rPr>
                <w:rFonts w:ascii="Sylfaen" w:eastAsia="Times New Roman" w:hAnsi="Sylfaen" w:cs="Arial"/>
                <w:sz w:val="16"/>
                <w:szCs w:val="16"/>
                <w:lang w:val="en-US" w:eastAsia="en-GB"/>
              </w:rPr>
              <w:t>Life on land</w:t>
            </w:r>
            <w:r w:rsidRPr="00C40F50">
              <w:rPr>
                <w:rFonts w:ascii="Sylfaen" w:eastAsia="Times New Roman" w:hAnsi="Sylfaen" w:cs="Arial"/>
                <w:sz w:val="16"/>
                <w:szCs w:val="16"/>
                <w:lang w:val="ka-GE" w:eastAsia="en-GB"/>
              </w:rPr>
              <w:t>)</w:t>
            </w:r>
          </w:p>
        </w:tc>
        <w:tc>
          <w:tcPr>
            <w:tcW w:w="1353" w:type="dxa"/>
            <w:gridSpan w:val="12"/>
            <w:noWrap/>
          </w:tcPr>
          <w:p w14:paraId="42E9C6B3" w14:textId="70F522BC" w:rsidR="00A72E65" w:rsidRPr="0039531D"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Until 2024 climate change mitigation issues are integrated in more than 50% of protected area management plans.</w:t>
            </w:r>
          </w:p>
        </w:tc>
        <w:tc>
          <w:tcPr>
            <w:tcW w:w="1823" w:type="dxa"/>
            <w:gridSpan w:val="10"/>
          </w:tcPr>
          <w:p w14:paraId="5F8839EC" w14:textId="67ED6FCC" w:rsidR="00A72E65" w:rsidRPr="00EE2A3D" w:rsidRDefault="00A72E65"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Management plans of protected areas</w:t>
            </w:r>
          </w:p>
        </w:tc>
        <w:tc>
          <w:tcPr>
            <w:tcW w:w="1582" w:type="dxa"/>
            <w:gridSpan w:val="18"/>
            <w:noWrap/>
          </w:tcPr>
          <w:p w14:paraId="0822FF4F" w14:textId="671B432B" w:rsidR="00A72E65" w:rsidRPr="00C40F50" w:rsidRDefault="00A72E65" w:rsidP="00A72E65">
            <w:pPr>
              <w:rPr>
                <w:rFonts w:ascii="Sylfaen" w:eastAsia="Times New Roman" w:hAnsi="Sylfaen" w:cs="Arial"/>
                <w:sz w:val="16"/>
                <w:szCs w:val="16"/>
                <w:lang w:val="ka-GE" w:eastAsia="en-GB"/>
              </w:rPr>
            </w:pPr>
            <w:proofErr w:type="spellStart"/>
            <w:r w:rsidRPr="00EE2A3D">
              <w:rPr>
                <w:rFonts w:ascii="Sylfaen" w:eastAsia="Times New Roman" w:hAnsi="Sylfaen" w:cs="Arial"/>
                <w:sz w:val="16"/>
                <w:szCs w:val="16"/>
                <w:lang w:val="ka-GE" w:eastAsia="en-GB"/>
              </w:rPr>
              <w:t>Ministry</w:t>
            </w:r>
            <w:proofErr w:type="spellEnd"/>
            <w:r w:rsidRPr="00EE2A3D">
              <w:rPr>
                <w:rFonts w:ascii="Sylfaen" w:eastAsia="Times New Roman" w:hAnsi="Sylfaen" w:cs="Arial"/>
                <w:sz w:val="16"/>
                <w:szCs w:val="16"/>
                <w:lang w:val="ka-GE" w:eastAsia="en-GB"/>
              </w:rPr>
              <w:t xml:space="preserve"> </w:t>
            </w:r>
            <w:proofErr w:type="spellStart"/>
            <w:r w:rsidRPr="00EE2A3D">
              <w:rPr>
                <w:rFonts w:ascii="Sylfaen" w:eastAsia="Times New Roman" w:hAnsi="Sylfaen" w:cs="Arial"/>
                <w:sz w:val="16"/>
                <w:szCs w:val="16"/>
                <w:lang w:val="ka-GE" w:eastAsia="en-GB"/>
              </w:rPr>
              <w:t>of</w:t>
            </w:r>
            <w:proofErr w:type="spellEnd"/>
            <w:r w:rsidRPr="00EE2A3D">
              <w:rPr>
                <w:rFonts w:ascii="Sylfaen" w:eastAsia="Times New Roman" w:hAnsi="Sylfaen" w:cs="Arial"/>
                <w:sz w:val="16"/>
                <w:szCs w:val="16"/>
                <w:lang w:val="ka-GE" w:eastAsia="en-GB"/>
              </w:rPr>
              <w:t xml:space="preserve"> </w:t>
            </w:r>
            <w:proofErr w:type="spellStart"/>
            <w:r w:rsidRPr="00EE2A3D">
              <w:rPr>
                <w:rFonts w:ascii="Sylfaen" w:eastAsia="Times New Roman" w:hAnsi="Sylfaen" w:cs="Arial"/>
                <w:sz w:val="16"/>
                <w:szCs w:val="16"/>
                <w:lang w:val="ka-GE" w:eastAsia="en-GB"/>
              </w:rPr>
              <w:t>Environmental</w:t>
            </w:r>
            <w:proofErr w:type="spellEnd"/>
            <w:r w:rsidRPr="00EE2A3D">
              <w:rPr>
                <w:rFonts w:ascii="Sylfaen" w:eastAsia="Times New Roman" w:hAnsi="Sylfaen" w:cs="Arial"/>
                <w:sz w:val="16"/>
                <w:szCs w:val="16"/>
                <w:lang w:val="ka-GE" w:eastAsia="en-GB"/>
              </w:rPr>
              <w:t xml:space="preserve"> </w:t>
            </w:r>
            <w:proofErr w:type="spellStart"/>
            <w:r w:rsidRPr="00EE2A3D">
              <w:rPr>
                <w:rFonts w:ascii="Sylfaen" w:eastAsia="Times New Roman" w:hAnsi="Sylfaen" w:cs="Arial"/>
                <w:sz w:val="16"/>
                <w:szCs w:val="16"/>
                <w:lang w:val="ka-GE" w:eastAsia="en-GB"/>
              </w:rPr>
              <w:t>Protection</w:t>
            </w:r>
            <w:proofErr w:type="spellEnd"/>
            <w:r w:rsidRPr="00EE2A3D">
              <w:rPr>
                <w:rFonts w:ascii="Sylfaen" w:eastAsia="Times New Roman" w:hAnsi="Sylfaen" w:cs="Arial"/>
                <w:sz w:val="16"/>
                <w:szCs w:val="16"/>
                <w:lang w:val="ka-GE" w:eastAsia="en-GB"/>
              </w:rPr>
              <w:t xml:space="preserve"> </w:t>
            </w:r>
            <w:proofErr w:type="spellStart"/>
            <w:r w:rsidRPr="00EE2A3D">
              <w:rPr>
                <w:rFonts w:ascii="Sylfaen" w:eastAsia="Times New Roman" w:hAnsi="Sylfaen" w:cs="Arial"/>
                <w:sz w:val="16"/>
                <w:szCs w:val="16"/>
                <w:lang w:val="ka-GE" w:eastAsia="en-GB"/>
              </w:rPr>
              <w:t>and</w:t>
            </w:r>
            <w:proofErr w:type="spellEnd"/>
            <w:r w:rsidRPr="00EE2A3D">
              <w:rPr>
                <w:rFonts w:ascii="Sylfaen" w:eastAsia="Times New Roman" w:hAnsi="Sylfaen" w:cs="Arial"/>
                <w:sz w:val="16"/>
                <w:szCs w:val="16"/>
                <w:lang w:val="ka-GE" w:eastAsia="en-GB"/>
              </w:rPr>
              <w:t xml:space="preserve"> </w:t>
            </w:r>
            <w:proofErr w:type="spellStart"/>
            <w:r w:rsidRPr="00EE2A3D">
              <w:rPr>
                <w:rFonts w:ascii="Sylfaen" w:eastAsia="Times New Roman" w:hAnsi="Sylfaen" w:cs="Arial"/>
                <w:sz w:val="16"/>
                <w:szCs w:val="16"/>
                <w:lang w:val="ka-GE" w:eastAsia="en-GB"/>
              </w:rPr>
              <w:t>Agriculture</w:t>
            </w:r>
            <w:proofErr w:type="spellEnd"/>
            <w:r w:rsidRPr="00EE2A3D">
              <w:rPr>
                <w:rFonts w:ascii="Sylfaen" w:eastAsia="Times New Roman" w:hAnsi="Sylfaen" w:cs="Arial"/>
                <w:sz w:val="16"/>
                <w:szCs w:val="16"/>
                <w:lang w:val="ka-GE" w:eastAsia="en-GB"/>
              </w:rPr>
              <w:t xml:space="preserve"> </w:t>
            </w:r>
          </w:p>
        </w:tc>
        <w:tc>
          <w:tcPr>
            <w:tcW w:w="1858" w:type="dxa"/>
            <w:gridSpan w:val="15"/>
            <w:noWrap/>
          </w:tcPr>
          <w:p w14:paraId="41A934BE" w14:textId="6ED87F2F" w:rsidR="00A72E65" w:rsidRPr="00DA050D" w:rsidRDefault="00A72E65" w:rsidP="00A72E65">
            <w:pPr>
              <w:rPr>
                <w:rFonts w:ascii="Sylfaen" w:eastAsia="Times New Roman" w:hAnsi="Sylfaen" w:cs="Arial"/>
                <w:sz w:val="16"/>
                <w:szCs w:val="16"/>
                <w:lang w:val="en-US" w:eastAsia="en-GB"/>
              </w:rPr>
            </w:pPr>
            <w:proofErr w:type="spellStart"/>
            <w:r w:rsidRPr="00DA050D">
              <w:rPr>
                <w:rFonts w:ascii="Sylfaen" w:eastAsia="Times New Roman" w:hAnsi="Sylfaen" w:cs="Arial"/>
                <w:sz w:val="16"/>
                <w:szCs w:val="16"/>
                <w:lang w:val="ka-GE" w:eastAsia="en-GB"/>
              </w:rPr>
              <w:t>ltd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Agency</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of</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Protected</w:t>
            </w:r>
            <w:proofErr w:type="spellEnd"/>
            <w:r w:rsidRPr="00DA050D">
              <w:rPr>
                <w:rFonts w:ascii="Sylfaen" w:eastAsia="Times New Roman" w:hAnsi="Sylfaen" w:cs="Arial"/>
                <w:sz w:val="16"/>
                <w:szCs w:val="16"/>
                <w:lang w:val="ka-GE" w:eastAsia="en-GB"/>
              </w:rPr>
              <w:t xml:space="preserve"> </w:t>
            </w:r>
            <w:proofErr w:type="spellStart"/>
            <w:r w:rsidRPr="00DA050D">
              <w:rPr>
                <w:rFonts w:ascii="Sylfaen" w:eastAsia="Times New Roman" w:hAnsi="Sylfaen" w:cs="Arial"/>
                <w:sz w:val="16"/>
                <w:szCs w:val="16"/>
                <w:lang w:val="ka-GE" w:eastAsia="en-GB"/>
              </w:rPr>
              <w:t>Ar</w:t>
            </w:r>
            <w:r>
              <w:rPr>
                <w:rFonts w:ascii="Sylfaen" w:eastAsia="Times New Roman" w:hAnsi="Sylfaen" w:cs="Arial"/>
                <w:sz w:val="16"/>
                <w:szCs w:val="16"/>
                <w:lang w:val="en-US" w:eastAsia="en-GB"/>
              </w:rPr>
              <w:t>eas</w:t>
            </w:r>
            <w:proofErr w:type="spellEnd"/>
            <w:r>
              <w:rPr>
                <w:rFonts w:ascii="Sylfaen" w:eastAsia="Times New Roman" w:hAnsi="Sylfaen" w:cs="Arial"/>
                <w:sz w:val="16"/>
                <w:szCs w:val="16"/>
                <w:lang w:val="en-US" w:eastAsia="en-GB"/>
              </w:rPr>
              <w:t>”</w:t>
            </w:r>
          </w:p>
        </w:tc>
        <w:tc>
          <w:tcPr>
            <w:tcW w:w="1283" w:type="dxa"/>
            <w:gridSpan w:val="5"/>
          </w:tcPr>
          <w:p w14:paraId="13593BF6" w14:textId="1E46D678" w:rsidR="00A72E65" w:rsidRPr="00335901" w:rsidRDefault="00A72E65" w:rsidP="00A72E65">
            <w:pPr>
              <w:rPr>
                <w:rFonts w:ascii="Sylfaen" w:eastAsia="Times New Roman" w:hAnsi="Sylfaen" w:cs="Arial"/>
                <w:sz w:val="16"/>
                <w:szCs w:val="16"/>
                <w:lang w:val="en-US" w:eastAsia="en-GB"/>
              </w:rPr>
            </w:pPr>
            <w:r w:rsidRPr="00C40F50">
              <w:rPr>
                <w:rFonts w:ascii="Sylfaen" w:eastAsia="Times New Roman" w:hAnsi="Sylfaen" w:cs="Arial"/>
                <w:sz w:val="16"/>
                <w:szCs w:val="16"/>
                <w:lang w:val="ka-GE" w:eastAsia="en-GB"/>
              </w:rPr>
              <w:t xml:space="preserve">2021 </w:t>
            </w:r>
            <w:r>
              <w:rPr>
                <w:rFonts w:ascii="Sylfaen" w:eastAsia="Times New Roman" w:hAnsi="Sylfaen" w:cs="Arial"/>
                <w:sz w:val="16"/>
                <w:szCs w:val="16"/>
                <w:lang w:val="en-US" w:eastAsia="en-GB"/>
              </w:rPr>
              <w:t>Q1</w:t>
            </w:r>
            <w:r w:rsidRPr="00C40F50">
              <w:rPr>
                <w:rFonts w:ascii="Sylfaen" w:eastAsia="Times New Roman" w:hAnsi="Sylfaen" w:cs="Arial"/>
                <w:sz w:val="16"/>
                <w:szCs w:val="16"/>
                <w:lang w:val="ka-GE" w:eastAsia="en-GB"/>
              </w:rPr>
              <w:t xml:space="preserve"> -2023 </w:t>
            </w:r>
            <w:r>
              <w:rPr>
                <w:rFonts w:ascii="Sylfaen" w:eastAsia="Times New Roman" w:hAnsi="Sylfaen" w:cs="Arial"/>
                <w:sz w:val="16"/>
                <w:szCs w:val="16"/>
                <w:lang w:val="en-US" w:eastAsia="en-GB"/>
              </w:rPr>
              <w:t>Q2.</w:t>
            </w:r>
          </w:p>
        </w:tc>
        <w:tc>
          <w:tcPr>
            <w:tcW w:w="1653" w:type="dxa"/>
            <w:gridSpan w:val="13"/>
          </w:tcPr>
          <w:p w14:paraId="615E0529" w14:textId="3B21182A" w:rsidR="00A72E65" w:rsidRPr="00DA050D" w:rsidRDefault="00690C3F" w:rsidP="00A72E65">
            <w:pPr>
              <w:rPr>
                <w:rFonts w:ascii="Sylfaen" w:eastAsia="Times New Roman" w:hAnsi="Sylfaen" w:cs="Arial"/>
                <w:sz w:val="16"/>
                <w:szCs w:val="16"/>
                <w:lang w:val="en-US" w:eastAsia="en-GB"/>
              </w:rPr>
            </w:pPr>
            <w:r>
              <w:rPr>
                <w:rFonts w:ascii="Sylfaen" w:eastAsia="Times New Roman" w:hAnsi="Sylfaen" w:cs="Arial"/>
                <w:sz w:val="16"/>
                <w:szCs w:val="16"/>
                <w:lang w:val="en-US" w:eastAsia="en-GB"/>
              </w:rPr>
              <w:t>Administrative costs</w:t>
            </w:r>
          </w:p>
        </w:tc>
        <w:tc>
          <w:tcPr>
            <w:tcW w:w="748" w:type="dxa"/>
            <w:gridSpan w:val="3"/>
          </w:tcPr>
          <w:p w14:paraId="22300089"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1190" w:type="dxa"/>
            <w:gridSpan w:val="5"/>
          </w:tcPr>
          <w:p w14:paraId="64335FA0" w14:textId="7EFBEFEB" w:rsidR="00A72E65" w:rsidRPr="00C40F50" w:rsidRDefault="00A72E65" w:rsidP="00A72E65">
            <w:pPr>
              <w:spacing w:line="360" w:lineRule="auto"/>
              <w:rPr>
                <w:rFonts w:ascii="Sylfaen" w:eastAsia="Times New Roman" w:hAnsi="Sylfaen" w:cs="Arial"/>
                <w:sz w:val="16"/>
                <w:szCs w:val="16"/>
                <w:lang w:val="ka-GE" w:eastAsia="en-GB"/>
              </w:rPr>
            </w:pPr>
          </w:p>
        </w:tc>
        <w:tc>
          <w:tcPr>
            <w:tcW w:w="1169" w:type="dxa"/>
            <w:gridSpan w:val="7"/>
          </w:tcPr>
          <w:p w14:paraId="6EF8E9F5" w14:textId="714E4ED6" w:rsidR="00A72E65" w:rsidRPr="00C40F50" w:rsidRDefault="00A72E65" w:rsidP="00A72E65">
            <w:pPr>
              <w:spacing w:line="360" w:lineRule="auto"/>
              <w:rPr>
                <w:rFonts w:ascii="Sylfaen" w:eastAsia="Times New Roman" w:hAnsi="Sylfaen" w:cs="Arial"/>
                <w:sz w:val="16"/>
                <w:szCs w:val="16"/>
                <w:lang w:val="ka-GE" w:eastAsia="en-GB"/>
              </w:rPr>
            </w:pPr>
          </w:p>
        </w:tc>
        <w:tc>
          <w:tcPr>
            <w:tcW w:w="1064" w:type="dxa"/>
            <w:gridSpan w:val="2"/>
          </w:tcPr>
          <w:p w14:paraId="5E3443B4" w14:textId="77777777" w:rsidR="00A72E65" w:rsidRPr="00C40F50" w:rsidRDefault="00A72E65" w:rsidP="00A72E65">
            <w:pPr>
              <w:spacing w:line="360" w:lineRule="auto"/>
              <w:rPr>
                <w:rFonts w:ascii="Sylfaen" w:eastAsia="Times New Roman" w:hAnsi="Sylfaen" w:cs="Arial"/>
                <w:sz w:val="16"/>
                <w:szCs w:val="16"/>
                <w:lang w:val="ka-GE" w:eastAsia="en-GB"/>
              </w:rPr>
            </w:pPr>
          </w:p>
        </w:tc>
        <w:tc>
          <w:tcPr>
            <w:tcW w:w="937" w:type="dxa"/>
            <w:gridSpan w:val="4"/>
          </w:tcPr>
          <w:p w14:paraId="16163938" w14:textId="77777777" w:rsidR="00A72E65" w:rsidRPr="00C40F50" w:rsidRDefault="00A72E65" w:rsidP="00A72E65">
            <w:pPr>
              <w:spacing w:line="360" w:lineRule="auto"/>
              <w:rPr>
                <w:rFonts w:ascii="Sylfaen" w:eastAsia="Times New Roman" w:hAnsi="Sylfaen" w:cs="Arial"/>
                <w:sz w:val="16"/>
                <w:szCs w:val="16"/>
                <w:lang w:val="ka-GE" w:eastAsia="en-GB"/>
              </w:rPr>
            </w:pPr>
          </w:p>
        </w:tc>
      </w:tr>
    </w:tbl>
    <w:p w14:paraId="0E287987" w14:textId="77777777" w:rsidR="006D42ED" w:rsidRPr="00C40F50" w:rsidRDefault="006D42ED">
      <w:pPr>
        <w:rPr>
          <w:rFonts w:ascii="Sylfaen" w:hAnsi="Sylfaen"/>
        </w:rPr>
      </w:pPr>
    </w:p>
    <w:sectPr w:rsidR="006D42ED" w:rsidRPr="00C40F50" w:rsidSect="00CC623A">
      <w:footerReference w:type="default" r:id="rId11"/>
      <w:pgSz w:w="23811" w:h="16838" w:orient="landscape" w:code="8"/>
      <w:pgMar w:top="1440" w:right="1440" w:bottom="198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F843A" w14:textId="77777777" w:rsidR="003137F5" w:rsidRDefault="003137F5" w:rsidP="00F579B1">
      <w:pPr>
        <w:spacing w:after="0" w:line="240" w:lineRule="auto"/>
      </w:pPr>
      <w:r>
        <w:separator/>
      </w:r>
    </w:p>
  </w:endnote>
  <w:endnote w:type="continuationSeparator" w:id="0">
    <w:p w14:paraId="4E2AB503" w14:textId="77777777" w:rsidR="003137F5" w:rsidRDefault="003137F5" w:rsidP="00F579B1">
      <w:pPr>
        <w:spacing w:after="0" w:line="240" w:lineRule="auto"/>
      </w:pPr>
      <w:r>
        <w:continuationSeparator/>
      </w:r>
    </w:p>
  </w:endnote>
  <w:endnote w:type="continuationNotice" w:id="1">
    <w:p w14:paraId="5B0BAE68" w14:textId="77777777" w:rsidR="003137F5" w:rsidRDefault="003137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Whitney Semibold">
    <w:altName w:val="Cambria"/>
    <w:panose1 w:val="00000000000000000000"/>
    <w:charset w:val="00"/>
    <w:family w:val="swiss"/>
    <w:notTrueType/>
    <w:pitch w:val="default"/>
    <w:sig w:usb0="00000003" w:usb1="00000000" w:usb2="00000000" w:usb3="00000000" w:csb0="00000001" w:csb1="00000000"/>
  </w:font>
  <w:font w:name="EUAlbertina">
    <w:altName w:val="Cambria"/>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DejaVu Sans">
    <w:altName w:val="Verdana"/>
    <w:charset w:val="00"/>
    <w:family w:val="swiss"/>
    <w:pitch w:val="variable"/>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41296392"/>
      <w:docPartObj>
        <w:docPartGallery w:val="Page Numbers (Bottom of Page)"/>
        <w:docPartUnique/>
      </w:docPartObj>
    </w:sdtPr>
    <w:sdtEndPr>
      <w:rPr>
        <w:noProof/>
      </w:rPr>
    </w:sdtEndPr>
    <w:sdtContent>
      <w:p w14:paraId="719E7270" w14:textId="5C51696F" w:rsidR="00BF2527" w:rsidRDefault="00BF252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3CAB44E" w14:textId="2AF41A37" w:rsidR="00BF2527" w:rsidRPr="00CC623A" w:rsidRDefault="00BF2527" w:rsidP="00CC623A">
    <w:pPr>
      <w:rPr>
        <w:rFonts w:ascii="Sylfaen" w:eastAsia="Times New Roman" w:hAnsi="Sylfaen" w:cs="Arial"/>
        <w:b/>
        <w:bCs/>
        <w:color w:val="365F91" w:themeColor="accent1" w:themeShade="BF"/>
        <w:sz w:val="18"/>
        <w:szCs w:val="18"/>
        <w:lang w:val="ka-GE"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631CC" w14:textId="77777777" w:rsidR="003137F5" w:rsidRDefault="003137F5" w:rsidP="00F579B1">
      <w:pPr>
        <w:spacing w:after="0" w:line="240" w:lineRule="auto"/>
      </w:pPr>
      <w:r>
        <w:separator/>
      </w:r>
    </w:p>
  </w:footnote>
  <w:footnote w:type="continuationSeparator" w:id="0">
    <w:p w14:paraId="0CFD910E" w14:textId="77777777" w:rsidR="003137F5" w:rsidRDefault="003137F5" w:rsidP="00F579B1">
      <w:pPr>
        <w:spacing w:after="0" w:line="240" w:lineRule="auto"/>
      </w:pPr>
      <w:r>
        <w:continuationSeparator/>
      </w:r>
    </w:p>
  </w:footnote>
  <w:footnote w:type="continuationNotice" w:id="1">
    <w:p w14:paraId="394FEB14" w14:textId="77777777" w:rsidR="003137F5" w:rsidRDefault="003137F5">
      <w:pPr>
        <w:spacing w:after="0" w:line="240" w:lineRule="auto"/>
      </w:pPr>
    </w:p>
  </w:footnote>
  <w:footnote w:id="2">
    <w:p w14:paraId="62281531" w14:textId="46BCD096" w:rsidR="00BF2527" w:rsidRPr="00F31B69" w:rsidRDefault="00BF2527" w:rsidP="00C11896">
      <w:pPr>
        <w:pStyle w:val="FootnoteText"/>
        <w:rPr>
          <w:rFonts w:ascii="Sylfaen" w:hAnsi="Sylfaen"/>
        </w:rPr>
      </w:pPr>
      <w:r w:rsidRPr="003624E0">
        <w:rPr>
          <w:rStyle w:val="FootnoteReference"/>
          <w:rFonts w:ascii="Sylfaen" w:hAnsi="Sylfaen"/>
        </w:rPr>
        <w:footnoteRef/>
      </w:r>
      <w:r w:rsidRPr="003624E0">
        <w:rPr>
          <w:rFonts w:ascii="Sylfaen" w:hAnsi="Sylfaen"/>
        </w:rPr>
        <w:t xml:space="preserve"> </w:t>
      </w:r>
      <w:r>
        <w:rPr>
          <w:rFonts w:ascii="Sylfaen" w:hAnsi="Sylfaen"/>
        </w:rPr>
        <w:t>Environmental decision on Nigoza WPP isn’t made so far (Status: 24.02.2021)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4329"/>
    <w:multiLevelType w:val="multilevel"/>
    <w:tmpl w:val="2BBAF13A"/>
    <w:styleLink w:val="NewClimateInstituteBulletsSimple"/>
    <w:lvl w:ilvl="0">
      <w:start w:val="1"/>
      <w:numFmt w:val="bullet"/>
      <w:lvlText w:val=""/>
      <w:lvlJc w:val="left"/>
      <w:pPr>
        <w:ind w:left="624" w:hanging="34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2429B7"/>
    <w:multiLevelType w:val="hybridMultilevel"/>
    <w:tmpl w:val="00C00CFE"/>
    <w:lvl w:ilvl="0" w:tplc="7A1266E2">
      <w:start w:val="1"/>
      <w:numFmt w:val="bullet"/>
      <w:pStyle w:val="Bullets"/>
      <w:lvlText w:val=""/>
      <w:lvlJc w:val="left"/>
      <w:pPr>
        <w:ind w:left="720" w:hanging="360"/>
      </w:pPr>
      <w:rPr>
        <w:rFonts w:ascii="Symbol" w:hAnsi="Symbol" w:hint="default"/>
        <w:color w:val="auto"/>
        <w:sz w:val="19"/>
        <w:szCs w:val="1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02CDB"/>
    <w:multiLevelType w:val="multilevel"/>
    <w:tmpl w:val="968E37A6"/>
    <w:styleLink w:val="NewClimateInstituteBullets"/>
    <w:lvl w:ilvl="0">
      <w:start w:val="1"/>
      <w:numFmt w:val="bullet"/>
      <w:lvlText w:val=""/>
      <w:lvlJc w:val="left"/>
      <w:pPr>
        <w:tabs>
          <w:tab w:val="num" w:pos="397"/>
        </w:tabs>
        <w:ind w:left="567" w:hanging="283"/>
      </w:pPr>
      <w:rPr>
        <w:rFonts w:ascii="Arial" w:hAnsi="Arial" w:hint="default"/>
        <w:color w:val="auto"/>
        <w:sz w:val="20"/>
      </w:rPr>
    </w:lvl>
    <w:lvl w:ilvl="1">
      <w:start w:val="1"/>
      <w:numFmt w:val="bullet"/>
      <w:lvlText w:val=""/>
      <w:lvlJc w:val="left"/>
      <w:pPr>
        <w:tabs>
          <w:tab w:val="num" w:pos="737"/>
        </w:tabs>
        <w:ind w:left="964" w:hanging="284"/>
      </w:pPr>
      <w:rPr>
        <w:rFonts w:ascii="Symbol" w:hAnsi="Symbol" w:hint="default"/>
        <w:color w:val="1F497D" w:themeColor="text2"/>
      </w:rPr>
    </w:lvl>
    <w:lvl w:ilvl="2">
      <w:start w:val="1"/>
      <w:numFmt w:val="bullet"/>
      <w:lvlText w:val=""/>
      <w:lvlJc w:val="left"/>
      <w:pPr>
        <w:tabs>
          <w:tab w:val="num" w:pos="1021"/>
        </w:tabs>
        <w:ind w:left="1304" w:hanging="283"/>
      </w:pPr>
      <w:rPr>
        <w:rFonts w:ascii="Symbol" w:hAnsi="Symbol" w:hint="default"/>
        <w:color w:val="1F497D" w:themeColor="text2"/>
      </w:rPr>
    </w:lvl>
    <w:lvl w:ilvl="3">
      <w:start w:val="1"/>
      <w:numFmt w:val="bullet"/>
      <w:lvlText w:val=""/>
      <w:lvlJc w:val="left"/>
      <w:pPr>
        <w:tabs>
          <w:tab w:val="num" w:pos="1361"/>
        </w:tabs>
        <w:ind w:left="1644" w:hanging="283"/>
      </w:pPr>
      <w:rPr>
        <w:rFonts w:ascii="Symbol" w:hAnsi="Symbol" w:hint="default"/>
        <w:color w:val="4F81BD" w:themeColor="accent1"/>
      </w:rPr>
    </w:lvl>
    <w:lvl w:ilvl="4">
      <w:start w:val="1"/>
      <w:numFmt w:val="bullet"/>
      <w:lvlText w:val="o"/>
      <w:lvlJc w:val="left"/>
      <w:pPr>
        <w:tabs>
          <w:tab w:val="num" w:pos="1701"/>
        </w:tabs>
        <w:ind w:left="1985" w:hanging="284"/>
      </w:pPr>
      <w:rPr>
        <w:rFonts w:ascii="Symbol" w:hAnsi="Symbol" w:hint="default"/>
        <w:color w:val="4F81BD" w:themeColor="accent1"/>
        <w:sz w:val="2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283421"/>
    <w:multiLevelType w:val="hybridMultilevel"/>
    <w:tmpl w:val="24D8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844FC"/>
    <w:multiLevelType w:val="multilevel"/>
    <w:tmpl w:val="4DEA9CE2"/>
    <w:styleLink w:val="NewClimateInstituteNumbersBlack"/>
    <w:lvl w:ilvl="0">
      <w:start w:val="1"/>
      <w:numFmt w:val="decimal"/>
      <w:lvlText w:val="%1."/>
      <w:lvlJc w:val="left"/>
      <w:pPr>
        <w:tabs>
          <w:tab w:val="num" w:pos="397"/>
        </w:tabs>
        <w:ind w:left="624" w:hanging="340"/>
      </w:pPr>
      <w:rPr>
        <w:rFonts w:ascii="Arial" w:hAnsi="Arial" w:hint="default"/>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FF43B2"/>
    <w:multiLevelType w:val="hybridMultilevel"/>
    <w:tmpl w:val="73D6426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0C142E"/>
    <w:multiLevelType w:val="multilevel"/>
    <w:tmpl w:val="07467708"/>
    <w:lvl w:ilvl="0">
      <w:start w:val="1"/>
      <w:numFmt w:val="decimal"/>
      <w:lvlText w:val="%1."/>
      <w:lvlJc w:val="left"/>
      <w:pPr>
        <w:ind w:left="792" w:hanging="360"/>
      </w:pPr>
      <w:rPr>
        <w:rFonts w:hint="default"/>
      </w:rPr>
    </w:lvl>
    <w:lvl w:ilvl="1">
      <w:start w:val="1"/>
      <w:numFmt w:val="decimal"/>
      <w:isLgl/>
      <w:lvlText w:val="%1.%2."/>
      <w:lvlJc w:val="left"/>
      <w:pPr>
        <w:ind w:left="1152" w:hanging="720"/>
      </w:pPr>
      <w:rPr>
        <w:rFonts w:hint="default"/>
        <w:b w:val="0"/>
      </w:rPr>
    </w:lvl>
    <w:lvl w:ilvl="2">
      <w:start w:val="1"/>
      <w:numFmt w:val="decimal"/>
      <w:pStyle w:val="Heading2"/>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7" w15:restartNumberingAfterBreak="0">
    <w:nsid w:val="25C70C21"/>
    <w:multiLevelType w:val="multilevel"/>
    <w:tmpl w:val="4574C232"/>
    <w:lvl w:ilvl="0">
      <w:start w:val="1"/>
      <w:numFmt w:val="decimal"/>
      <w:lvlText w:val="%1"/>
      <w:lvlJc w:val="left"/>
      <w:pPr>
        <w:ind w:left="432" w:hanging="432"/>
      </w:pPr>
      <w:rPr>
        <w:rFonts w:hint="default"/>
        <w:b/>
      </w:rPr>
    </w:lvl>
    <w:lvl w:ilvl="1">
      <w:start w:val="2"/>
      <w:numFmt w:val="decimal"/>
      <w:lvlText w:val="%1.%2"/>
      <w:lvlJc w:val="left"/>
      <w:pPr>
        <w:ind w:left="846" w:hanging="576"/>
      </w:pPr>
      <w:rPr>
        <w:rFonts w:hint="default"/>
      </w:rPr>
    </w:lvl>
    <w:lvl w:ilvl="2">
      <w:start w:val="1"/>
      <w:numFmt w:val="decimal"/>
      <w:pStyle w:val="Heading3"/>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837C91"/>
    <w:multiLevelType w:val="multilevel"/>
    <w:tmpl w:val="FD6A7C64"/>
    <w:lvl w:ilvl="0">
      <w:start w:val="1"/>
      <w:numFmt w:val="decimal"/>
      <w:lvlText w:val="%1."/>
      <w:lvlJc w:val="left"/>
      <w:pPr>
        <w:ind w:left="720" w:hanging="360"/>
      </w:pPr>
      <w:rPr>
        <w:rFonts w:ascii="Sylfaen" w:eastAsiaTheme="minorEastAsia" w:hAnsi="Sylfaen" w:cstheme="minorBidi"/>
        <w:b w:val="0"/>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F50AFF"/>
    <w:multiLevelType w:val="hybridMultilevel"/>
    <w:tmpl w:val="3C1EA36A"/>
    <w:lvl w:ilvl="0" w:tplc="3BC416AC">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D815B6E"/>
    <w:multiLevelType w:val="hybridMultilevel"/>
    <w:tmpl w:val="C1FA1D9C"/>
    <w:lvl w:ilvl="0" w:tplc="400ECAA0">
      <w:start w:val="1"/>
      <w:numFmt w:val="upperRoman"/>
      <w:pStyle w:val="Heading1nonumbers"/>
      <w:lvlText w:val="Annex %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07419EA"/>
    <w:multiLevelType w:val="hybridMultilevel"/>
    <w:tmpl w:val="E4985DCE"/>
    <w:lvl w:ilvl="0" w:tplc="34167C8E">
      <w:start w:val="20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E43B21"/>
    <w:multiLevelType w:val="multilevel"/>
    <w:tmpl w:val="3BBAC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4EB4BAE"/>
    <w:multiLevelType w:val="hybridMultilevel"/>
    <w:tmpl w:val="6120A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B86813"/>
    <w:multiLevelType w:val="hybridMultilevel"/>
    <w:tmpl w:val="411ADB2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477F8"/>
    <w:multiLevelType w:val="hybridMultilevel"/>
    <w:tmpl w:val="017089BA"/>
    <w:lvl w:ilvl="0" w:tplc="4C06FB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042041"/>
    <w:multiLevelType w:val="multilevel"/>
    <w:tmpl w:val="5984B35C"/>
    <w:styleLink w:val="NewClimateInstituteNumbersOrange"/>
    <w:lvl w:ilvl="0">
      <w:start w:val="1"/>
      <w:numFmt w:val="decimal"/>
      <w:lvlText w:val="%1."/>
      <w:lvlJc w:val="left"/>
      <w:pPr>
        <w:tabs>
          <w:tab w:val="num" w:pos="397"/>
        </w:tabs>
        <w:ind w:left="624" w:hanging="340"/>
      </w:pPr>
      <w:rPr>
        <w:rFonts w:ascii="Arial" w:hAnsi="Arial" w:hint="default"/>
        <w:color w:val="4F81BD" w:themeColor="accent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62364D6"/>
    <w:multiLevelType w:val="multilevel"/>
    <w:tmpl w:val="13D08666"/>
    <w:styleLink w:val="old"/>
    <w:lvl w:ilvl="0">
      <w:start w:val="1"/>
      <w:numFmt w:val="bullet"/>
      <w:lvlText w:val=""/>
      <w:lvlJc w:val="left"/>
      <w:pPr>
        <w:ind w:left="907" w:hanging="567"/>
      </w:pPr>
      <w:rPr>
        <w:rFonts w:ascii="Arial" w:hAnsi="Arial" w:hint="default"/>
        <w:color w:val="auto"/>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D0C7005"/>
    <w:multiLevelType w:val="hybridMultilevel"/>
    <w:tmpl w:val="4D701D54"/>
    <w:lvl w:ilvl="0" w:tplc="A9325892">
      <w:start w:val="1"/>
      <w:numFmt w:val="decimal"/>
      <w:pStyle w:val="ListNumber"/>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5222658"/>
    <w:multiLevelType w:val="hybridMultilevel"/>
    <w:tmpl w:val="4776D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174677"/>
    <w:multiLevelType w:val="multilevel"/>
    <w:tmpl w:val="0C0A001D"/>
    <w:styleLink w:val="Estilo3"/>
    <w:lvl w:ilvl="0">
      <w:start w:val="1"/>
      <w:numFmt w:val="bullet"/>
      <w:lvlText w:val=""/>
      <w:lvlJc w:val="left"/>
      <w:pPr>
        <w:ind w:left="360" w:hanging="360"/>
      </w:pPr>
      <w:rPr>
        <w:rFonts w:ascii="Symbol" w:hAnsi="Symbol" w:hint="default"/>
        <w:color w:val="16609F"/>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EC67188"/>
    <w:multiLevelType w:val="hybridMultilevel"/>
    <w:tmpl w:val="71E83A1C"/>
    <w:lvl w:ilvl="0" w:tplc="8C3C806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6F4C36"/>
    <w:multiLevelType w:val="hybridMultilevel"/>
    <w:tmpl w:val="42286E58"/>
    <w:lvl w:ilvl="0" w:tplc="953A6D5E">
      <w:start w:val="1"/>
      <w:numFmt w:val="upp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7602"/>
    <w:multiLevelType w:val="hybridMultilevel"/>
    <w:tmpl w:val="7A42AE00"/>
    <w:lvl w:ilvl="0" w:tplc="84F2CBA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7329C3"/>
    <w:multiLevelType w:val="hybridMultilevel"/>
    <w:tmpl w:val="0194019A"/>
    <w:lvl w:ilvl="0" w:tplc="E77C47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8"/>
  </w:num>
  <w:num w:numId="3">
    <w:abstractNumId w:val="17"/>
  </w:num>
  <w:num w:numId="4">
    <w:abstractNumId w:val="2"/>
  </w:num>
  <w:num w:numId="5">
    <w:abstractNumId w:val="16"/>
  </w:num>
  <w:num w:numId="6">
    <w:abstractNumId w:val="0"/>
  </w:num>
  <w:num w:numId="7">
    <w:abstractNumId w:val="4"/>
  </w:num>
  <w:num w:numId="8">
    <w:abstractNumId w:val="1"/>
  </w:num>
  <w:num w:numId="9">
    <w:abstractNumId w:val="7"/>
  </w:num>
  <w:num w:numId="10">
    <w:abstractNumId w:val="10"/>
  </w:num>
  <w:num w:numId="11">
    <w:abstractNumId w:val="21"/>
  </w:num>
  <w:num w:numId="12">
    <w:abstractNumId w:val="6"/>
  </w:num>
  <w:num w:numId="13">
    <w:abstractNumId w:val="15"/>
  </w:num>
  <w:num w:numId="14">
    <w:abstractNumId w:val="11"/>
  </w:num>
  <w:num w:numId="15">
    <w:abstractNumId w:val="24"/>
  </w:num>
  <w:num w:numId="16">
    <w:abstractNumId w:val="9"/>
  </w:num>
  <w:num w:numId="17">
    <w:abstractNumId w:val="8"/>
  </w:num>
  <w:num w:numId="18">
    <w:abstractNumId w:val="12"/>
  </w:num>
  <w:num w:numId="19">
    <w:abstractNumId w:val="23"/>
  </w:num>
  <w:num w:numId="20">
    <w:abstractNumId w:val="19"/>
  </w:num>
  <w:num w:numId="21">
    <w:abstractNumId w:val="13"/>
  </w:num>
  <w:num w:numId="22">
    <w:abstractNumId w:val="3"/>
  </w:num>
  <w:num w:numId="23">
    <w:abstractNumId w:val="22"/>
  </w:num>
  <w:num w:numId="24">
    <w:abstractNumId w:val="5"/>
  </w:num>
  <w:num w:numId="2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xMDEzMrMwt7QwNzVX0lEKTi0uzszPAymwMKgFABaWkdwtAAAA"/>
  </w:docVars>
  <w:rsids>
    <w:rsidRoot w:val="00411BED"/>
    <w:rsid w:val="00000AC6"/>
    <w:rsid w:val="00000FAE"/>
    <w:rsid w:val="000011D1"/>
    <w:rsid w:val="00001489"/>
    <w:rsid w:val="00001BEA"/>
    <w:rsid w:val="00002B74"/>
    <w:rsid w:val="00003D36"/>
    <w:rsid w:val="00004702"/>
    <w:rsid w:val="00004E71"/>
    <w:rsid w:val="0000583B"/>
    <w:rsid w:val="00006526"/>
    <w:rsid w:val="0000717B"/>
    <w:rsid w:val="000071BC"/>
    <w:rsid w:val="00007E9E"/>
    <w:rsid w:val="0001031F"/>
    <w:rsid w:val="0001090F"/>
    <w:rsid w:val="0001105B"/>
    <w:rsid w:val="00011332"/>
    <w:rsid w:val="0001169D"/>
    <w:rsid w:val="00011A48"/>
    <w:rsid w:val="00011DAB"/>
    <w:rsid w:val="00012683"/>
    <w:rsid w:val="00012B11"/>
    <w:rsid w:val="00012B40"/>
    <w:rsid w:val="00012CC0"/>
    <w:rsid w:val="000133AF"/>
    <w:rsid w:val="00013D68"/>
    <w:rsid w:val="00013E80"/>
    <w:rsid w:val="00015E02"/>
    <w:rsid w:val="00015E95"/>
    <w:rsid w:val="000160F7"/>
    <w:rsid w:val="000172E9"/>
    <w:rsid w:val="0001771D"/>
    <w:rsid w:val="00017DB4"/>
    <w:rsid w:val="00017EFE"/>
    <w:rsid w:val="00020829"/>
    <w:rsid w:val="00022500"/>
    <w:rsid w:val="00022805"/>
    <w:rsid w:val="00022972"/>
    <w:rsid w:val="00022F02"/>
    <w:rsid w:val="00023587"/>
    <w:rsid w:val="000237D2"/>
    <w:rsid w:val="00023BD6"/>
    <w:rsid w:val="00023FC3"/>
    <w:rsid w:val="00024360"/>
    <w:rsid w:val="000253B4"/>
    <w:rsid w:val="00025AEA"/>
    <w:rsid w:val="00025E35"/>
    <w:rsid w:val="00025EB3"/>
    <w:rsid w:val="00026AE6"/>
    <w:rsid w:val="00026B15"/>
    <w:rsid w:val="000275F4"/>
    <w:rsid w:val="0002789A"/>
    <w:rsid w:val="00030F7F"/>
    <w:rsid w:val="000311AE"/>
    <w:rsid w:val="000312CA"/>
    <w:rsid w:val="00031A2B"/>
    <w:rsid w:val="00031E1E"/>
    <w:rsid w:val="00033FFE"/>
    <w:rsid w:val="0003451F"/>
    <w:rsid w:val="00034A48"/>
    <w:rsid w:val="00035589"/>
    <w:rsid w:val="000358F7"/>
    <w:rsid w:val="00035D19"/>
    <w:rsid w:val="00035FB7"/>
    <w:rsid w:val="00036309"/>
    <w:rsid w:val="0003645A"/>
    <w:rsid w:val="000365E1"/>
    <w:rsid w:val="00036669"/>
    <w:rsid w:val="00036E40"/>
    <w:rsid w:val="00037E33"/>
    <w:rsid w:val="00037E80"/>
    <w:rsid w:val="0004053B"/>
    <w:rsid w:val="0004102F"/>
    <w:rsid w:val="00041C25"/>
    <w:rsid w:val="00041FF5"/>
    <w:rsid w:val="0004232F"/>
    <w:rsid w:val="00042E64"/>
    <w:rsid w:val="00043A44"/>
    <w:rsid w:val="00043C99"/>
    <w:rsid w:val="00044987"/>
    <w:rsid w:val="000449E2"/>
    <w:rsid w:val="000450FD"/>
    <w:rsid w:val="0004518B"/>
    <w:rsid w:val="00045378"/>
    <w:rsid w:val="000456CE"/>
    <w:rsid w:val="00045990"/>
    <w:rsid w:val="00046006"/>
    <w:rsid w:val="00046EEB"/>
    <w:rsid w:val="0004716C"/>
    <w:rsid w:val="00047966"/>
    <w:rsid w:val="00050766"/>
    <w:rsid w:val="000508C3"/>
    <w:rsid w:val="0005128C"/>
    <w:rsid w:val="00051419"/>
    <w:rsid w:val="00051542"/>
    <w:rsid w:val="0005162E"/>
    <w:rsid w:val="000518B5"/>
    <w:rsid w:val="000525CB"/>
    <w:rsid w:val="00052BE8"/>
    <w:rsid w:val="000535E8"/>
    <w:rsid w:val="00054266"/>
    <w:rsid w:val="00054997"/>
    <w:rsid w:val="0005519D"/>
    <w:rsid w:val="0005552F"/>
    <w:rsid w:val="000555AC"/>
    <w:rsid w:val="00055660"/>
    <w:rsid w:val="00056349"/>
    <w:rsid w:val="000564E1"/>
    <w:rsid w:val="0005750E"/>
    <w:rsid w:val="0005778A"/>
    <w:rsid w:val="00060637"/>
    <w:rsid w:val="000606C4"/>
    <w:rsid w:val="0006075A"/>
    <w:rsid w:val="00060832"/>
    <w:rsid w:val="0006090A"/>
    <w:rsid w:val="0006098B"/>
    <w:rsid w:val="00060D79"/>
    <w:rsid w:val="000612DE"/>
    <w:rsid w:val="00061417"/>
    <w:rsid w:val="000617D9"/>
    <w:rsid w:val="00061925"/>
    <w:rsid w:val="00061C8A"/>
    <w:rsid w:val="00062243"/>
    <w:rsid w:val="000623A5"/>
    <w:rsid w:val="00062535"/>
    <w:rsid w:val="0006256B"/>
    <w:rsid w:val="00062889"/>
    <w:rsid w:val="00063CAF"/>
    <w:rsid w:val="0006415D"/>
    <w:rsid w:val="0006500B"/>
    <w:rsid w:val="00065980"/>
    <w:rsid w:val="0006611B"/>
    <w:rsid w:val="00066D86"/>
    <w:rsid w:val="00066E7B"/>
    <w:rsid w:val="00067869"/>
    <w:rsid w:val="00070155"/>
    <w:rsid w:val="000708C5"/>
    <w:rsid w:val="0007164A"/>
    <w:rsid w:val="00071C8F"/>
    <w:rsid w:val="00071D61"/>
    <w:rsid w:val="00071FA3"/>
    <w:rsid w:val="0007203C"/>
    <w:rsid w:val="000721F7"/>
    <w:rsid w:val="000725E8"/>
    <w:rsid w:val="00072AEB"/>
    <w:rsid w:val="00072DB7"/>
    <w:rsid w:val="000730E5"/>
    <w:rsid w:val="00074352"/>
    <w:rsid w:val="00074BD2"/>
    <w:rsid w:val="00074EDB"/>
    <w:rsid w:val="000754E3"/>
    <w:rsid w:val="000759FC"/>
    <w:rsid w:val="00076B86"/>
    <w:rsid w:val="0007744E"/>
    <w:rsid w:val="000778B0"/>
    <w:rsid w:val="00077ABF"/>
    <w:rsid w:val="00077E2F"/>
    <w:rsid w:val="000801D7"/>
    <w:rsid w:val="0008112F"/>
    <w:rsid w:val="000812D5"/>
    <w:rsid w:val="000822FD"/>
    <w:rsid w:val="00082D0F"/>
    <w:rsid w:val="00082D21"/>
    <w:rsid w:val="0008302A"/>
    <w:rsid w:val="00084727"/>
    <w:rsid w:val="00084D7E"/>
    <w:rsid w:val="0008560A"/>
    <w:rsid w:val="000859DB"/>
    <w:rsid w:val="00085F1C"/>
    <w:rsid w:val="0008629F"/>
    <w:rsid w:val="000862CA"/>
    <w:rsid w:val="0008640C"/>
    <w:rsid w:val="000867CC"/>
    <w:rsid w:val="00086BD3"/>
    <w:rsid w:val="00086FD9"/>
    <w:rsid w:val="0008733D"/>
    <w:rsid w:val="00087539"/>
    <w:rsid w:val="0009063D"/>
    <w:rsid w:val="0009093C"/>
    <w:rsid w:val="000920EE"/>
    <w:rsid w:val="00092A82"/>
    <w:rsid w:val="00092AFB"/>
    <w:rsid w:val="00092DA8"/>
    <w:rsid w:val="00093E9F"/>
    <w:rsid w:val="000949C2"/>
    <w:rsid w:val="000956EE"/>
    <w:rsid w:val="00095AEF"/>
    <w:rsid w:val="000960E6"/>
    <w:rsid w:val="000A02AE"/>
    <w:rsid w:val="000A1281"/>
    <w:rsid w:val="000A18DD"/>
    <w:rsid w:val="000A1942"/>
    <w:rsid w:val="000A1ADF"/>
    <w:rsid w:val="000A26D0"/>
    <w:rsid w:val="000A281B"/>
    <w:rsid w:val="000A3B6C"/>
    <w:rsid w:val="000A43C3"/>
    <w:rsid w:val="000A43F3"/>
    <w:rsid w:val="000A52D4"/>
    <w:rsid w:val="000A5927"/>
    <w:rsid w:val="000A5C1C"/>
    <w:rsid w:val="000A5D37"/>
    <w:rsid w:val="000A6055"/>
    <w:rsid w:val="000A6920"/>
    <w:rsid w:val="000A6CB6"/>
    <w:rsid w:val="000A75F5"/>
    <w:rsid w:val="000A7616"/>
    <w:rsid w:val="000A7D73"/>
    <w:rsid w:val="000B068E"/>
    <w:rsid w:val="000B0AA8"/>
    <w:rsid w:val="000B0DB9"/>
    <w:rsid w:val="000B0EC1"/>
    <w:rsid w:val="000B0F2C"/>
    <w:rsid w:val="000B2241"/>
    <w:rsid w:val="000B2FD5"/>
    <w:rsid w:val="000B357E"/>
    <w:rsid w:val="000B38EF"/>
    <w:rsid w:val="000B40E3"/>
    <w:rsid w:val="000B450D"/>
    <w:rsid w:val="000B46CC"/>
    <w:rsid w:val="000B4A41"/>
    <w:rsid w:val="000B4C40"/>
    <w:rsid w:val="000B532E"/>
    <w:rsid w:val="000B5501"/>
    <w:rsid w:val="000B5C8A"/>
    <w:rsid w:val="000B5E20"/>
    <w:rsid w:val="000B6CD8"/>
    <w:rsid w:val="000B6FB7"/>
    <w:rsid w:val="000C0029"/>
    <w:rsid w:val="000C08B7"/>
    <w:rsid w:val="000C0CC1"/>
    <w:rsid w:val="000C1522"/>
    <w:rsid w:val="000C1DAE"/>
    <w:rsid w:val="000C23B1"/>
    <w:rsid w:val="000C2D90"/>
    <w:rsid w:val="000C2DAA"/>
    <w:rsid w:val="000C3258"/>
    <w:rsid w:val="000C32A6"/>
    <w:rsid w:val="000C3460"/>
    <w:rsid w:val="000C3CF7"/>
    <w:rsid w:val="000C4121"/>
    <w:rsid w:val="000C5007"/>
    <w:rsid w:val="000C5142"/>
    <w:rsid w:val="000C585B"/>
    <w:rsid w:val="000C5D39"/>
    <w:rsid w:val="000C5F31"/>
    <w:rsid w:val="000C69C7"/>
    <w:rsid w:val="000C7182"/>
    <w:rsid w:val="000C7463"/>
    <w:rsid w:val="000D0120"/>
    <w:rsid w:val="000D06EA"/>
    <w:rsid w:val="000D0860"/>
    <w:rsid w:val="000D0D6E"/>
    <w:rsid w:val="000D0E3D"/>
    <w:rsid w:val="000D137E"/>
    <w:rsid w:val="000D1929"/>
    <w:rsid w:val="000D2501"/>
    <w:rsid w:val="000D31EF"/>
    <w:rsid w:val="000D400F"/>
    <w:rsid w:val="000D497A"/>
    <w:rsid w:val="000D503F"/>
    <w:rsid w:val="000D5417"/>
    <w:rsid w:val="000D5714"/>
    <w:rsid w:val="000E1004"/>
    <w:rsid w:val="000E1253"/>
    <w:rsid w:val="000E179F"/>
    <w:rsid w:val="000E1D42"/>
    <w:rsid w:val="000E2635"/>
    <w:rsid w:val="000E287D"/>
    <w:rsid w:val="000E2BB7"/>
    <w:rsid w:val="000E2F9B"/>
    <w:rsid w:val="000E39CE"/>
    <w:rsid w:val="000E3CBA"/>
    <w:rsid w:val="000E3E68"/>
    <w:rsid w:val="000E47F4"/>
    <w:rsid w:val="000E52F8"/>
    <w:rsid w:val="000E5699"/>
    <w:rsid w:val="000E6DCF"/>
    <w:rsid w:val="000E6F61"/>
    <w:rsid w:val="000E753F"/>
    <w:rsid w:val="000E7D69"/>
    <w:rsid w:val="000F00D2"/>
    <w:rsid w:val="000F0840"/>
    <w:rsid w:val="000F0EFE"/>
    <w:rsid w:val="000F1022"/>
    <w:rsid w:val="000F193C"/>
    <w:rsid w:val="000F2CB4"/>
    <w:rsid w:val="000F2FCB"/>
    <w:rsid w:val="000F36EB"/>
    <w:rsid w:val="000F3AAC"/>
    <w:rsid w:val="000F4352"/>
    <w:rsid w:val="000F44A3"/>
    <w:rsid w:val="000F4D9C"/>
    <w:rsid w:val="000F5A08"/>
    <w:rsid w:val="0010003D"/>
    <w:rsid w:val="00100173"/>
    <w:rsid w:val="00100E52"/>
    <w:rsid w:val="00100FC6"/>
    <w:rsid w:val="001012A0"/>
    <w:rsid w:val="0010158B"/>
    <w:rsid w:val="00101759"/>
    <w:rsid w:val="001019D2"/>
    <w:rsid w:val="001021C4"/>
    <w:rsid w:val="0010246A"/>
    <w:rsid w:val="00102B41"/>
    <w:rsid w:val="00103552"/>
    <w:rsid w:val="001061C6"/>
    <w:rsid w:val="00106252"/>
    <w:rsid w:val="0010709D"/>
    <w:rsid w:val="001077F3"/>
    <w:rsid w:val="001104DC"/>
    <w:rsid w:val="00110F40"/>
    <w:rsid w:val="00111120"/>
    <w:rsid w:val="0011113A"/>
    <w:rsid w:val="001111CA"/>
    <w:rsid w:val="001111D9"/>
    <w:rsid w:val="0011227F"/>
    <w:rsid w:val="0011238E"/>
    <w:rsid w:val="001127BF"/>
    <w:rsid w:val="001129BD"/>
    <w:rsid w:val="00112DEA"/>
    <w:rsid w:val="001133A2"/>
    <w:rsid w:val="00113760"/>
    <w:rsid w:val="00113AE7"/>
    <w:rsid w:val="001147A7"/>
    <w:rsid w:val="00114BBA"/>
    <w:rsid w:val="001152AF"/>
    <w:rsid w:val="00117E27"/>
    <w:rsid w:val="0012065E"/>
    <w:rsid w:val="00120A0C"/>
    <w:rsid w:val="00121B4E"/>
    <w:rsid w:val="00121CAD"/>
    <w:rsid w:val="00121DEA"/>
    <w:rsid w:val="0012203D"/>
    <w:rsid w:val="00122997"/>
    <w:rsid w:val="00122E47"/>
    <w:rsid w:val="001238B3"/>
    <w:rsid w:val="001242F2"/>
    <w:rsid w:val="00124355"/>
    <w:rsid w:val="00124C2C"/>
    <w:rsid w:val="001250FA"/>
    <w:rsid w:val="00126520"/>
    <w:rsid w:val="001305FF"/>
    <w:rsid w:val="00130769"/>
    <w:rsid w:val="001314CE"/>
    <w:rsid w:val="00131C83"/>
    <w:rsid w:val="00131F65"/>
    <w:rsid w:val="001323EE"/>
    <w:rsid w:val="00133BE1"/>
    <w:rsid w:val="001349EE"/>
    <w:rsid w:val="00134BF9"/>
    <w:rsid w:val="00134F8B"/>
    <w:rsid w:val="00135446"/>
    <w:rsid w:val="001358F5"/>
    <w:rsid w:val="001359FC"/>
    <w:rsid w:val="00135D55"/>
    <w:rsid w:val="001368E6"/>
    <w:rsid w:val="00137FBE"/>
    <w:rsid w:val="001409CA"/>
    <w:rsid w:val="00140F3F"/>
    <w:rsid w:val="00141638"/>
    <w:rsid w:val="00142125"/>
    <w:rsid w:val="00143EDD"/>
    <w:rsid w:val="001441C3"/>
    <w:rsid w:val="00144B2C"/>
    <w:rsid w:val="00145972"/>
    <w:rsid w:val="001466B5"/>
    <w:rsid w:val="0014671C"/>
    <w:rsid w:val="00146AFC"/>
    <w:rsid w:val="00147930"/>
    <w:rsid w:val="00150822"/>
    <w:rsid w:val="00150887"/>
    <w:rsid w:val="00150A16"/>
    <w:rsid w:val="001518AF"/>
    <w:rsid w:val="00151DF0"/>
    <w:rsid w:val="0015222E"/>
    <w:rsid w:val="001523AD"/>
    <w:rsid w:val="001523EA"/>
    <w:rsid w:val="001529D0"/>
    <w:rsid w:val="001530A1"/>
    <w:rsid w:val="001547A2"/>
    <w:rsid w:val="00154E6D"/>
    <w:rsid w:val="00155C62"/>
    <w:rsid w:val="00156D64"/>
    <w:rsid w:val="00156FF3"/>
    <w:rsid w:val="001573F3"/>
    <w:rsid w:val="00157593"/>
    <w:rsid w:val="00157A1D"/>
    <w:rsid w:val="00157C6D"/>
    <w:rsid w:val="00157FC8"/>
    <w:rsid w:val="00160555"/>
    <w:rsid w:val="00160605"/>
    <w:rsid w:val="00160912"/>
    <w:rsid w:val="00160EC4"/>
    <w:rsid w:val="00161241"/>
    <w:rsid w:val="001614DA"/>
    <w:rsid w:val="00162A80"/>
    <w:rsid w:val="0016318A"/>
    <w:rsid w:val="001632E7"/>
    <w:rsid w:val="001649D1"/>
    <w:rsid w:val="00164E9F"/>
    <w:rsid w:val="0016503B"/>
    <w:rsid w:val="0016525A"/>
    <w:rsid w:val="0016562F"/>
    <w:rsid w:val="00165BC3"/>
    <w:rsid w:val="00166641"/>
    <w:rsid w:val="00166E5F"/>
    <w:rsid w:val="0016712D"/>
    <w:rsid w:val="00167871"/>
    <w:rsid w:val="00167905"/>
    <w:rsid w:val="001679E4"/>
    <w:rsid w:val="00167C17"/>
    <w:rsid w:val="00167E8E"/>
    <w:rsid w:val="0017027E"/>
    <w:rsid w:val="001702BC"/>
    <w:rsid w:val="001709CF"/>
    <w:rsid w:val="00170D3E"/>
    <w:rsid w:val="00171E4B"/>
    <w:rsid w:val="00171F5B"/>
    <w:rsid w:val="00172039"/>
    <w:rsid w:val="001724A2"/>
    <w:rsid w:val="0017267B"/>
    <w:rsid w:val="0017325F"/>
    <w:rsid w:val="001751FA"/>
    <w:rsid w:val="00176E3C"/>
    <w:rsid w:val="0017705D"/>
    <w:rsid w:val="00177E3C"/>
    <w:rsid w:val="00177E7E"/>
    <w:rsid w:val="001800E9"/>
    <w:rsid w:val="0018032A"/>
    <w:rsid w:val="0018034D"/>
    <w:rsid w:val="0018050E"/>
    <w:rsid w:val="00180C83"/>
    <w:rsid w:val="00180FAB"/>
    <w:rsid w:val="0018293D"/>
    <w:rsid w:val="00182BD0"/>
    <w:rsid w:val="001830E4"/>
    <w:rsid w:val="001831B4"/>
    <w:rsid w:val="00183C01"/>
    <w:rsid w:val="00183D9D"/>
    <w:rsid w:val="001840FD"/>
    <w:rsid w:val="00184B2E"/>
    <w:rsid w:val="0018643F"/>
    <w:rsid w:val="00186ECD"/>
    <w:rsid w:val="00187208"/>
    <w:rsid w:val="00187338"/>
    <w:rsid w:val="0019035B"/>
    <w:rsid w:val="00190777"/>
    <w:rsid w:val="00190A41"/>
    <w:rsid w:val="00192A07"/>
    <w:rsid w:val="0019338B"/>
    <w:rsid w:val="001934F0"/>
    <w:rsid w:val="00193CD5"/>
    <w:rsid w:val="00193EAF"/>
    <w:rsid w:val="00195287"/>
    <w:rsid w:val="00196188"/>
    <w:rsid w:val="001965DC"/>
    <w:rsid w:val="0019670A"/>
    <w:rsid w:val="001A0B7A"/>
    <w:rsid w:val="001A1164"/>
    <w:rsid w:val="001A1460"/>
    <w:rsid w:val="001A16E6"/>
    <w:rsid w:val="001A1F43"/>
    <w:rsid w:val="001A2132"/>
    <w:rsid w:val="001A27C3"/>
    <w:rsid w:val="001A3324"/>
    <w:rsid w:val="001A3582"/>
    <w:rsid w:val="001A3D9A"/>
    <w:rsid w:val="001A4CA4"/>
    <w:rsid w:val="001A5049"/>
    <w:rsid w:val="001A545B"/>
    <w:rsid w:val="001A5AB6"/>
    <w:rsid w:val="001A63F8"/>
    <w:rsid w:val="001A67AC"/>
    <w:rsid w:val="001A68F1"/>
    <w:rsid w:val="001A7128"/>
    <w:rsid w:val="001A75F2"/>
    <w:rsid w:val="001B0011"/>
    <w:rsid w:val="001B1368"/>
    <w:rsid w:val="001B2AC3"/>
    <w:rsid w:val="001B2F12"/>
    <w:rsid w:val="001B31F8"/>
    <w:rsid w:val="001B36B4"/>
    <w:rsid w:val="001B3767"/>
    <w:rsid w:val="001B3932"/>
    <w:rsid w:val="001B4143"/>
    <w:rsid w:val="001B43F3"/>
    <w:rsid w:val="001B45A0"/>
    <w:rsid w:val="001B488A"/>
    <w:rsid w:val="001B4C17"/>
    <w:rsid w:val="001B502A"/>
    <w:rsid w:val="001B5699"/>
    <w:rsid w:val="001B5EF9"/>
    <w:rsid w:val="001B5F66"/>
    <w:rsid w:val="001B5FE4"/>
    <w:rsid w:val="001B6336"/>
    <w:rsid w:val="001B692E"/>
    <w:rsid w:val="001B7143"/>
    <w:rsid w:val="001B7365"/>
    <w:rsid w:val="001B773B"/>
    <w:rsid w:val="001B7C9F"/>
    <w:rsid w:val="001C0048"/>
    <w:rsid w:val="001C01AA"/>
    <w:rsid w:val="001C0DC6"/>
    <w:rsid w:val="001C0EDC"/>
    <w:rsid w:val="001C2087"/>
    <w:rsid w:val="001C27C3"/>
    <w:rsid w:val="001C28D7"/>
    <w:rsid w:val="001C2F26"/>
    <w:rsid w:val="001C3B58"/>
    <w:rsid w:val="001C3C61"/>
    <w:rsid w:val="001C3FA8"/>
    <w:rsid w:val="001C5415"/>
    <w:rsid w:val="001C5F88"/>
    <w:rsid w:val="001C6224"/>
    <w:rsid w:val="001C659C"/>
    <w:rsid w:val="001C6959"/>
    <w:rsid w:val="001C6FE0"/>
    <w:rsid w:val="001C71BB"/>
    <w:rsid w:val="001D0014"/>
    <w:rsid w:val="001D0733"/>
    <w:rsid w:val="001D115B"/>
    <w:rsid w:val="001D18D5"/>
    <w:rsid w:val="001D1B45"/>
    <w:rsid w:val="001D25C7"/>
    <w:rsid w:val="001D2867"/>
    <w:rsid w:val="001D305F"/>
    <w:rsid w:val="001D3709"/>
    <w:rsid w:val="001D4611"/>
    <w:rsid w:val="001D5B6F"/>
    <w:rsid w:val="001D63CE"/>
    <w:rsid w:val="001D6859"/>
    <w:rsid w:val="001D6AE1"/>
    <w:rsid w:val="001D725B"/>
    <w:rsid w:val="001D770D"/>
    <w:rsid w:val="001D7A63"/>
    <w:rsid w:val="001E0084"/>
    <w:rsid w:val="001E1094"/>
    <w:rsid w:val="001E1329"/>
    <w:rsid w:val="001E13FA"/>
    <w:rsid w:val="001E1DC8"/>
    <w:rsid w:val="001E2605"/>
    <w:rsid w:val="001E26E8"/>
    <w:rsid w:val="001E2945"/>
    <w:rsid w:val="001E4AAF"/>
    <w:rsid w:val="001E508A"/>
    <w:rsid w:val="001E570B"/>
    <w:rsid w:val="001E5E15"/>
    <w:rsid w:val="001E5FE7"/>
    <w:rsid w:val="001E6746"/>
    <w:rsid w:val="001E6897"/>
    <w:rsid w:val="001E6A40"/>
    <w:rsid w:val="001F0432"/>
    <w:rsid w:val="001F0813"/>
    <w:rsid w:val="001F0DF3"/>
    <w:rsid w:val="001F132D"/>
    <w:rsid w:val="001F14FA"/>
    <w:rsid w:val="001F18FF"/>
    <w:rsid w:val="001F22F8"/>
    <w:rsid w:val="001F25BA"/>
    <w:rsid w:val="001F2BF9"/>
    <w:rsid w:val="001F3482"/>
    <w:rsid w:val="001F3BE3"/>
    <w:rsid w:val="001F3F32"/>
    <w:rsid w:val="001F4213"/>
    <w:rsid w:val="001F5E9E"/>
    <w:rsid w:val="001F5FA6"/>
    <w:rsid w:val="001F6522"/>
    <w:rsid w:val="001F73EC"/>
    <w:rsid w:val="001F7E1F"/>
    <w:rsid w:val="00200F33"/>
    <w:rsid w:val="002010E5"/>
    <w:rsid w:val="00202495"/>
    <w:rsid w:val="0020300C"/>
    <w:rsid w:val="002033AA"/>
    <w:rsid w:val="0020361E"/>
    <w:rsid w:val="00203AEF"/>
    <w:rsid w:val="002040F5"/>
    <w:rsid w:val="002041E2"/>
    <w:rsid w:val="00204AAB"/>
    <w:rsid w:val="0020506A"/>
    <w:rsid w:val="0020529D"/>
    <w:rsid w:val="00205C51"/>
    <w:rsid w:val="00205DCC"/>
    <w:rsid w:val="00206180"/>
    <w:rsid w:val="002071B7"/>
    <w:rsid w:val="002074F7"/>
    <w:rsid w:val="0020751F"/>
    <w:rsid w:val="002079D7"/>
    <w:rsid w:val="00207BA7"/>
    <w:rsid w:val="00210F9F"/>
    <w:rsid w:val="00210FF4"/>
    <w:rsid w:val="00211290"/>
    <w:rsid w:val="002118A7"/>
    <w:rsid w:val="00212022"/>
    <w:rsid w:val="00213B5E"/>
    <w:rsid w:val="00214878"/>
    <w:rsid w:val="002150B1"/>
    <w:rsid w:val="00215360"/>
    <w:rsid w:val="00216178"/>
    <w:rsid w:val="002161E6"/>
    <w:rsid w:val="00216570"/>
    <w:rsid w:val="00217FCA"/>
    <w:rsid w:val="002203AB"/>
    <w:rsid w:val="0022261A"/>
    <w:rsid w:val="00223AEC"/>
    <w:rsid w:val="002244B9"/>
    <w:rsid w:val="00225532"/>
    <w:rsid w:val="00225D34"/>
    <w:rsid w:val="002260F6"/>
    <w:rsid w:val="00226313"/>
    <w:rsid w:val="00226915"/>
    <w:rsid w:val="00227002"/>
    <w:rsid w:val="00227144"/>
    <w:rsid w:val="00231229"/>
    <w:rsid w:val="002315F2"/>
    <w:rsid w:val="00231600"/>
    <w:rsid w:val="00231AF5"/>
    <w:rsid w:val="00232693"/>
    <w:rsid w:val="00232830"/>
    <w:rsid w:val="00233A53"/>
    <w:rsid w:val="00233E24"/>
    <w:rsid w:val="00234CE2"/>
    <w:rsid w:val="00234CF6"/>
    <w:rsid w:val="00235915"/>
    <w:rsid w:val="00236567"/>
    <w:rsid w:val="002365B1"/>
    <w:rsid w:val="0023754B"/>
    <w:rsid w:val="00237FE6"/>
    <w:rsid w:val="002402DC"/>
    <w:rsid w:val="00240AE8"/>
    <w:rsid w:val="00240BB1"/>
    <w:rsid w:val="00241DE3"/>
    <w:rsid w:val="002424AE"/>
    <w:rsid w:val="002424E0"/>
    <w:rsid w:val="00242587"/>
    <w:rsid w:val="00242ADA"/>
    <w:rsid w:val="00242D11"/>
    <w:rsid w:val="00243B4F"/>
    <w:rsid w:val="00243F0C"/>
    <w:rsid w:val="002441DB"/>
    <w:rsid w:val="002450B6"/>
    <w:rsid w:val="002456E3"/>
    <w:rsid w:val="00245BA5"/>
    <w:rsid w:val="0024690A"/>
    <w:rsid w:val="00247277"/>
    <w:rsid w:val="002475B7"/>
    <w:rsid w:val="002477CC"/>
    <w:rsid w:val="00247821"/>
    <w:rsid w:val="00250B26"/>
    <w:rsid w:val="00251DAF"/>
    <w:rsid w:val="0025345E"/>
    <w:rsid w:val="00253C64"/>
    <w:rsid w:val="002547A0"/>
    <w:rsid w:val="0025482F"/>
    <w:rsid w:val="00254F86"/>
    <w:rsid w:val="002563EF"/>
    <w:rsid w:val="002575D2"/>
    <w:rsid w:val="00257AB1"/>
    <w:rsid w:val="00257AED"/>
    <w:rsid w:val="0026012A"/>
    <w:rsid w:val="00260498"/>
    <w:rsid w:val="00260FB1"/>
    <w:rsid w:val="0026131D"/>
    <w:rsid w:val="00261C5B"/>
    <w:rsid w:val="00263E3C"/>
    <w:rsid w:val="002652A3"/>
    <w:rsid w:val="00265496"/>
    <w:rsid w:val="002654F1"/>
    <w:rsid w:val="00265DC8"/>
    <w:rsid w:val="00265FA0"/>
    <w:rsid w:val="00266BF5"/>
    <w:rsid w:val="0026754A"/>
    <w:rsid w:val="00267AE9"/>
    <w:rsid w:val="00267D3E"/>
    <w:rsid w:val="00270D9E"/>
    <w:rsid w:val="00271860"/>
    <w:rsid w:val="002720B7"/>
    <w:rsid w:val="00272FFC"/>
    <w:rsid w:val="00273379"/>
    <w:rsid w:val="00273566"/>
    <w:rsid w:val="00273903"/>
    <w:rsid w:val="00273F23"/>
    <w:rsid w:val="00274007"/>
    <w:rsid w:val="00274326"/>
    <w:rsid w:val="0027466F"/>
    <w:rsid w:val="002746B0"/>
    <w:rsid w:val="002750CA"/>
    <w:rsid w:val="00275433"/>
    <w:rsid w:val="00275BDD"/>
    <w:rsid w:val="002762E3"/>
    <w:rsid w:val="0027724F"/>
    <w:rsid w:val="0028078B"/>
    <w:rsid w:val="00280DC5"/>
    <w:rsid w:val="00281381"/>
    <w:rsid w:val="00281B35"/>
    <w:rsid w:val="00281B8F"/>
    <w:rsid w:val="00281C53"/>
    <w:rsid w:val="0028212E"/>
    <w:rsid w:val="0028277B"/>
    <w:rsid w:val="0028293C"/>
    <w:rsid w:val="00282FE5"/>
    <w:rsid w:val="00283042"/>
    <w:rsid w:val="0028397C"/>
    <w:rsid w:val="00283F4A"/>
    <w:rsid w:val="002851DC"/>
    <w:rsid w:val="002858BB"/>
    <w:rsid w:val="00285C41"/>
    <w:rsid w:val="00285DF6"/>
    <w:rsid w:val="0028778A"/>
    <w:rsid w:val="00287A01"/>
    <w:rsid w:val="00287F63"/>
    <w:rsid w:val="002902F9"/>
    <w:rsid w:val="00290452"/>
    <w:rsid w:val="00290545"/>
    <w:rsid w:val="0029078B"/>
    <w:rsid w:val="00291B71"/>
    <w:rsid w:val="00291CB7"/>
    <w:rsid w:val="00291FF0"/>
    <w:rsid w:val="0029215D"/>
    <w:rsid w:val="00292A2B"/>
    <w:rsid w:val="00292AD3"/>
    <w:rsid w:val="00292D41"/>
    <w:rsid w:val="00293487"/>
    <w:rsid w:val="00293763"/>
    <w:rsid w:val="002940A5"/>
    <w:rsid w:val="00294827"/>
    <w:rsid w:val="00296108"/>
    <w:rsid w:val="00296513"/>
    <w:rsid w:val="00296BC8"/>
    <w:rsid w:val="00296ED3"/>
    <w:rsid w:val="002971C0"/>
    <w:rsid w:val="00297545"/>
    <w:rsid w:val="002A06F1"/>
    <w:rsid w:val="002A090E"/>
    <w:rsid w:val="002A106F"/>
    <w:rsid w:val="002A1B8D"/>
    <w:rsid w:val="002A1D28"/>
    <w:rsid w:val="002A30D2"/>
    <w:rsid w:val="002A3186"/>
    <w:rsid w:val="002A3565"/>
    <w:rsid w:val="002A390D"/>
    <w:rsid w:val="002A3D37"/>
    <w:rsid w:val="002A474C"/>
    <w:rsid w:val="002A5298"/>
    <w:rsid w:val="002A55A2"/>
    <w:rsid w:val="002A5805"/>
    <w:rsid w:val="002A5F13"/>
    <w:rsid w:val="002A6129"/>
    <w:rsid w:val="002A6411"/>
    <w:rsid w:val="002A72E3"/>
    <w:rsid w:val="002B00B3"/>
    <w:rsid w:val="002B0F9F"/>
    <w:rsid w:val="002B1E71"/>
    <w:rsid w:val="002B21EC"/>
    <w:rsid w:val="002B2D19"/>
    <w:rsid w:val="002B343F"/>
    <w:rsid w:val="002B3548"/>
    <w:rsid w:val="002B3802"/>
    <w:rsid w:val="002B39F1"/>
    <w:rsid w:val="002B455C"/>
    <w:rsid w:val="002B4D2E"/>
    <w:rsid w:val="002B5A46"/>
    <w:rsid w:val="002B5A59"/>
    <w:rsid w:val="002B657E"/>
    <w:rsid w:val="002B695A"/>
    <w:rsid w:val="002B6A0C"/>
    <w:rsid w:val="002B781B"/>
    <w:rsid w:val="002B7D43"/>
    <w:rsid w:val="002C0B33"/>
    <w:rsid w:val="002C1157"/>
    <w:rsid w:val="002C1280"/>
    <w:rsid w:val="002C13C7"/>
    <w:rsid w:val="002C1E58"/>
    <w:rsid w:val="002C2989"/>
    <w:rsid w:val="002C33C6"/>
    <w:rsid w:val="002C396C"/>
    <w:rsid w:val="002C3AFE"/>
    <w:rsid w:val="002C5045"/>
    <w:rsid w:val="002C62A6"/>
    <w:rsid w:val="002C654B"/>
    <w:rsid w:val="002C6E18"/>
    <w:rsid w:val="002C6F38"/>
    <w:rsid w:val="002C76C6"/>
    <w:rsid w:val="002C7CEA"/>
    <w:rsid w:val="002C7DE0"/>
    <w:rsid w:val="002D0CE2"/>
    <w:rsid w:val="002D1FD2"/>
    <w:rsid w:val="002D2035"/>
    <w:rsid w:val="002D2465"/>
    <w:rsid w:val="002D31BF"/>
    <w:rsid w:val="002D33EF"/>
    <w:rsid w:val="002D3573"/>
    <w:rsid w:val="002D360F"/>
    <w:rsid w:val="002D3BA2"/>
    <w:rsid w:val="002D41CD"/>
    <w:rsid w:val="002D4596"/>
    <w:rsid w:val="002D5904"/>
    <w:rsid w:val="002D5FC3"/>
    <w:rsid w:val="002D758E"/>
    <w:rsid w:val="002E050C"/>
    <w:rsid w:val="002E0650"/>
    <w:rsid w:val="002E221E"/>
    <w:rsid w:val="002E3058"/>
    <w:rsid w:val="002E30DA"/>
    <w:rsid w:val="002E3948"/>
    <w:rsid w:val="002E3E58"/>
    <w:rsid w:val="002E3FAF"/>
    <w:rsid w:val="002E4FF1"/>
    <w:rsid w:val="002E76CE"/>
    <w:rsid w:val="002F04DB"/>
    <w:rsid w:val="002F06D9"/>
    <w:rsid w:val="002F194B"/>
    <w:rsid w:val="002F1AA8"/>
    <w:rsid w:val="002F1F15"/>
    <w:rsid w:val="002F2F6D"/>
    <w:rsid w:val="002F30F6"/>
    <w:rsid w:val="002F32A9"/>
    <w:rsid w:val="002F35A8"/>
    <w:rsid w:val="002F3AF3"/>
    <w:rsid w:val="002F40C1"/>
    <w:rsid w:val="002F4E6F"/>
    <w:rsid w:val="002F6519"/>
    <w:rsid w:val="002F6CCA"/>
    <w:rsid w:val="002F6E5C"/>
    <w:rsid w:val="002F7163"/>
    <w:rsid w:val="002F71D3"/>
    <w:rsid w:val="002F7B6C"/>
    <w:rsid w:val="00300888"/>
    <w:rsid w:val="00301D45"/>
    <w:rsid w:val="00301D77"/>
    <w:rsid w:val="00302130"/>
    <w:rsid w:val="0030270F"/>
    <w:rsid w:val="0030289F"/>
    <w:rsid w:val="003029AA"/>
    <w:rsid w:val="0030323C"/>
    <w:rsid w:val="0030366E"/>
    <w:rsid w:val="00303BF1"/>
    <w:rsid w:val="00303C89"/>
    <w:rsid w:val="003044A5"/>
    <w:rsid w:val="00304BA1"/>
    <w:rsid w:val="00304EC2"/>
    <w:rsid w:val="00305981"/>
    <w:rsid w:val="00307B33"/>
    <w:rsid w:val="003100ED"/>
    <w:rsid w:val="00310385"/>
    <w:rsid w:val="00310768"/>
    <w:rsid w:val="00310859"/>
    <w:rsid w:val="00310F20"/>
    <w:rsid w:val="00310F49"/>
    <w:rsid w:val="00310F83"/>
    <w:rsid w:val="0031181D"/>
    <w:rsid w:val="00311AC4"/>
    <w:rsid w:val="00312697"/>
    <w:rsid w:val="00312700"/>
    <w:rsid w:val="0031283B"/>
    <w:rsid w:val="00312E21"/>
    <w:rsid w:val="00313143"/>
    <w:rsid w:val="003137F5"/>
    <w:rsid w:val="003142CF"/>
    <w:rsid w:val="003144B6"/>
    <w:rsid w:val="00314C7F"/>
    <w:rsid w:val="00315BB1"/>
    <w:rsid w:val="00317936"/>
    <w:rsid w:val="00317B9E"/>
    <w:rsid w:val="00317CD8"/>
    <w:rsid w:val="00320D44"/>
    <w:rsid w:val="00320DF2"/>
    <w:rsid w:val="003210FD"/>
    <w:rsid w:val="003213B5"/>
    <w:rsid w:val="00321D81"/>
    <w:rsid w:val="0032251C"/>
    <w:rsid w:val="003231F9"/>
    <w:rsid w:val="003234E4"/>
    <w:rsid w:val="00323871"/>
    <w:rsid w:val="003241C9"/>
    <w:rsid w:val="003243C0"/>
    <w:rsid w:val="00324431"/>
    <w:rsid w:val="0032454A"/>
    <w:rsid w:val="00324D3C"/>
    <w:rsid w:val="00326603"/>
    <w:rsid w:val="00327078"/>
    <w:rsid w:val="00327256"/>
    <w:rsid w:val="00327320"/>
    <w:rsid w:val="00327B4F"/>
    <w:rsid w:val="00327C43"/>
    <w:rsid w:val="00327E74"/>
    <w:rsid w:val="00330692"/>
    <w:rsid w:val="003314B5"/>
    <w:rsid w:val="00332040"/>
    <w:rsid w:val="0033268E"/>
    <w:rsid w:val="00332838"/>
    <w:rsid w:val="003328DA"/>
    <w:rsid w:val="00332C02"/>
    <w:rsid w:val="00332DA0"/>
    <w:rsid w:val="00332FF6"/>
    <w:rsid w:val="003331CE"/>
    <w:rsid w:val="003336DE"/>
    <w:rsid w:val="0033442F"/>
    <w:rsid w:val="00334ECF"/>
    <w:rsid w:val="003356B4"/>
    <w:rsid w:val="003356C9"/>
    <w:rsid w:val="003358D1"/>
    <w:rsid w:val="00335901"/>
    <w:rsid w:val="00335E96"/>
    <w:rsid w:val="00336C82"/>
    <w:rsid w:val="00336DBA"/>
    <w:rsid w:val="0033707D"/>
    <w:rsid w:val="003370E6"/>
    <w:rsid w:val="0033719F"/>
    <w:rsid w:val="003372EF"/>
    <w:rsid w:val="003374DE"/>
    <w:rsid w:val="00337848"/>
    <w:rsid w:val="003379E2"/>
    <w:rsid w:val="00340942"/>
    <w:rsid w:val="00341C69"/>
    <w:rsid w:val="00342713"/>
    <w:rsid w:val="0034297D"/>
    <w:rsid w:val="003430EE"/>
    <w:rsid w:val="003431F3"/>
    <w:rsid w:val="00344290"/>
    <w:rsid w:val="0034537D"/>
    <w:rsid w:val="003458AC"/>
    <w:rsid w:val="00345B4D"/>
    <w:rsid w:val="00345F92"/>
    <w:rsid w:val="003467F5"/>
    <w:rsid w:val="00347423"/>
    <w:rsid w:val="00347A5B"/>
    <w:rsid w:val="00347E4B"/>
    <w:rsid w:val="003500B8"/>
    <w:rsid w:val="00350A75"/>
    <w:rsid w:val="00351382"/>
    <w:rsid w:val="0035148B"/>
    <w:rsid w:val="00352676"/>
    <w:rsid w:val="00352C2B"/>
    <w:rsid w:val="00352E33"/>
    <w:rsid w:val="0035307B"/>
    <w:rsid w:val="00353363"/>
    <w:rsid w:val="00355C5F"/>
    <w:rsid w:val="00355DCD"/>
    <w:rsid w:val="00355E90"/>
    <w:rsid w:val="0035606D"/>
    <w:rsid w:val="003571F7"/>
    <w:rsid w:val="0036047A"/>
    <w:rsid w:val="00360BD5"/>
    <w:rsid w:val="003610EB"/>
    <w:rsid w:val="003614B8"/>
    <w:rsid w:val="00361E6A"/>
    <w:rsid w:val="00361F98"/>
    <w:rsid w:val="0036205A"/>
    <w:rsid w:val="003624E0"/>
    <w:rsid w:val="00362AF9"/>
    <w:rsid w:val="00362D36"/>
    <w:rsid w:val="00364A26"/>
    <w:rsid w:val="00365030"/>
    <w:rsid w:val="00365AF7"/>
    <w:rsid w:val="0036604C"/>
    <w:rsid w:val="0036754C"/>
    <w:rsid w:val="003678A7"/>
    <w:rsid w:val="00367987"/>
    <w:rsid w:val="0037110C"/>
    <w:rsid w:val="00371713"/>
    <w:rsid w:val="00371DD1"/>
    <w:rsid w:val="003722C7"/>
    <w:rsid w:val="0037269A"/>
    <w:rsid w:val="00372B61"/>
    <w:rsid w:val="00373899"/>
    <w:rsid w:val="00374B91"/>
    <w:rsid w:val="003762AA"/>
    <w:rsid w:val="00376546"/>
    <w:rsid w:val="00377109"/>
    <w:rsid w:val="00377407"/>
    <w:rsid w:val="00377515"/>
    <w:rsid w:val="003801FF"/>
    <w:rsid w:val="00380DDA"/>
    <w:rsid w:val="00380FDC"/>
    <w:rsid w:val="00381FE4"/>
    <w:rsid w:val="003828EE"/>
    <w:rsid w:val="00383061"/>
    <w:rsid w:val="003831E9"/>
    <w:rsid w:val="00383489"/>
    <w:rsid w:val="00383A6C"/>
    <w:rsid w:val="00384040"/>
    <w:rsid w:val="00384478"/>
    <w:rsid w:val="003848F2"/>
    <w:rsid w:val="00384CE0"/>
    <w:rsid w:val="003855B6"/>
    <w:rsid w:val="00385FD8"/>
    <w:rsid w:val="00385FDB"/>
    <w:rsid w:val="00385FF7"/>
    <w:rsid w:val="003863EB"/>
    <w:rsid w:val="00386B85"/>
    <w:rsid w:val="003871BB"/>
    <w:rsid w:val="003873D9"/>
    <w:rsid w:val="00387BD3"/>
    <w:rsid w:val="00387C3A"/>
    <w:rsid w:val="00390836"/>
    <w:rsid w:val="00390951"/>
    <w:rsid w:val="00390C07"/>
    <w:rsid w:val="00390E83"/>
    <w:rsid w:val="00391908"/>
    <w:rsid w:val="00391A4E"/>
    <w:rsid w:val="0039223F"/>
    <w:rsid w:val="00393761"/>
    <w:rsid w:val="003938F2"/>
    <w:rsid w:val="00394211"/>
    <w:rsid w:val="00394B26"/>
    <w:rsid w:val="00394CD3"/>
    <w:rsid w:val="0039531D"/>
    <w:rsid w:val="00395BDA"/>
    <w:rsid w:val="003970E6"/>
    <w:rsid w:val="00397378"/>
    <w:rsid w:val="00397699"/>
    <w:rsid w:val="003A02F6"/>
    <w:rsid w:val="003A04CC"/>
    <w:rsid w:val="003A04D9"/>
    <w:rsid w:val="003A06CC"/>
    <w:rsid w:val="003A0A2B"/>
    <w:rsid w:val="003A1FA9"/>
    <w:rsid w:val="003A285C"/>
    <w:rsid w:val="003A34ED"/>
    <w:rsid w:val="003A39E5"/>
    <w:rsid w:val="003A4856"/>
    <w:rsid w:val="003A49E6"/>
    <w:rsid w:val="003A4B12"/>
    <w:rsid w:val="003A4B36"/>
    <w:rsid w:val="003A4CA0"/>
    <w:rsid w:val="003A4FCE"/>
    <w:rsid w:val="003A51CE"/>
    <w:rsid w:val="003A57BD"/>
    <w:rsid w:val="003A5E5F"/>
    <w:rsid w:val="003A6000"/>
    <w:rsid w:val="003A64F3"/>
    <w:rsid w:val="003A667A"/>
    <w:rsid w:val="003A6A16"/>
    <w:rsid w:val="003A6F3B"/>
    <w:rsid w:val="003A74CD"/>
    <w:rsid w:val="003B08EC"/>
    <w:rsid w:val="003B12F8"/>
    <w:rsid w:val="003B1499"/>
    <w:rsid w:val="003B2A9F"/>
    <w:rsid w:val="003B376E"/>
    <w:rsid w:val="003B3A2A"/>
    <w:rsid w:val="003B3A55"/>
    <w:rsid w:val="003B3B7A"/>
    <w:rsid w:val="003B3D01"/>
    <w:rsid w:val="003B3D51"/>
    <w:rsid w:val="003B44D8"/>
    <w:rsid w:val="003B532A"/>
    <w:rsid w:val="003B5384"/>
    <w:rsid w:val="003B5F33"/>
    <w:rsid w:val="003B7084"/>
    <w:rsid w:val="003B741D"/>
    <w:rsid w:val="003B7596"/>
    <w:rsid w:val="003B7C99"/>
    <w:rsid w:val="003C0B89"/>
    <w:rsid w:val="003C0C74"/>
    <w:rsid w:val="003C0E86"/>
    <w:rsid w:val="003C1C0D"/>
    <w:rsid w:val="003C1C95"/>
    <w:rsid w:val="003C1D92"/>
    <w:rsid w:val="003C1DEB"/>
    <w:rsid w:val="003C203F"/>
    <w:rsid w:val="003C22E4"/>
    <w:rsid w:val="003C2DB1"/>
    <w:rsid w:val="003C321A"/>
    <w:rsid w:val="003C3979"/>
    <w:rsid w:val="003C39E7"/>
    <w:rsid w:val="003C3E15"/>
    <w:rsid w:val="003C4B79"/>
    <w:rsid w:val="003C4BD5"/>
    <w:rsid w:val="003C518D"/>
    <w:rsid w:val="003C56FA"/>
    <w:rsid w:val="003C5B2D"/>
    <w:rsid w:val="003C5C67"/>
    <w:rsid w:val="003C6ABF"/>
    <w:rsid w:val="003C7575"/>
    <w:rsid w:val="003C774C"/>
    <w:rsid w:val="003D0552"/>
    <w:rsid w:val="003D14D9"/>
    <w:rsid w:val="003D15AB"/>
    <w:rsid w:val="003D300D"/>
    <w:rsid w:val="003D354B"/>
    <w:rsid w:val="003D3608"/>
    <w:rsid w:val="003D44C6"/>
    <w:rsid w:val="003D494C"/>
    <w:rsid w:val="003D4B50"/>
    <w:rsid w:val="003D5214"/>
    <w:rsid w:val="003D5390"/>
    <w:rsid w:val="003D5669"/>
    <w:rsid w:val="003D5A94"/>
    <w:rsid w:val="003D6179"/>
    <w:rsid w:val="003D6197"/>
    <w:rsid w:val="003D6978"/>
    <w:rsid w:val="003D6ED7"/>
    <w:rsid w:val="003D7303"/>
    <w:rsid w:val="003D7A26"/>
    <w:rsid w:val="003D7C10"/>
    <w:rsid w:val="003E0026"/>
    <w:rsid w:val="003E01D4"/>
    <w:rsid w:val="003E0346"/>
    <w:rsid w:val="003E07F1"/>
    <w:rsid w:val="003E097B"/>
    <w:rsid w:val="003E12A0"/>
    <w:rsid w:val="003E1A8D"/>
    <w:rsid w:val="003E241E"/>
    <w:rsid w:val="003E25F6"/>
    <w:rsid w:val="003E262C"/>
    <w:rsid w:val="003E2E7C"/>
    <w:rsid w:val="003E3326"/>
    <w:rsid w:val="003E3B9D"/>
    <w:rsid w:val="003E3C78"/>
    <w:rsid w:val="003E3F8A"/>
    <w:rsid w:val="003E4279"/>
    <w:rsid w:val="003E434F"/>
    <w:rsid w:val="003E4401"/>
    <w:rsid w:val="003E44C4"/>
    <w:rsid w:val="003E4895"/>
    <w:rsid w:val="003E5151"/>
    <w:rsid w:val="003E5320"/>
    <w:rsid w:val="003E5493"/>
    <w:rsid w:val="003E57B2"/>
    <w:rsid w:val="003E5A29"/>
    <w:rsid w:val="003E6DF8"/>
    <w:rsid w:val="003E7064"/>
    <w:rsid w:val="003E73A7"/>
    <w:rsid w:val="003E7A42"/>
    <w:rsid w:val="003E7E27"/>
    <w:rsid w:val="003F01EF"/>
    <w:rsid w:val="003F09E9"/>
    <w:rsid w:val="003F1074"/>
    <w:rsid w:val="003F17AE"/>
    <w:rsid w:val="003F198D"/>
    <w:rsid w:val="003F3228"/>
    <w:rsid w:val="003F37EC"/>
    <w:rsid w:val="003F43B3"/>
    <w:rsid w:val="003F4A10"/>
    <w:rsid w:val="003F4B44"/>
    <w:rsid w:val="003F51BE"/>
    <w:rsid w:val="003F5B1A"/>
    <w:rsid w:val="003F6848"/>
    <w:rsid w:val="00400213"/>
    <w:rsid w:val="00400326"/>
    <w:rsid w:val="004005AD"/>
    <w:rsid w:val="00400D63"/>
    <w:rsid w:val="00400EA3"/>
    <w:rsid w:val="004014B0"/>
    <w:rsid w:val="004018DE"/>
    <w:rsid w:val="00401A97"/>
    <w:rsid w:val="00401BAF"/>
    <w:rsid w:val="00401DC0"/>
    <w:rsid w:val="00401F63"/>
    <w:rsid w:val="0040227D"/>
    <w:rsid w:val="004025A1"/>
    <w:rsid w:val="00402DAF"/>
    <w:rsid w:val="00402FA1"/>
    <w:rsid w:val="004034F7"/>
    <w:rsid w:val="004044DE"/>
    <w:rsid w:val="00404732"/>
    <w:rsid w:val="004047DE"/>
    <w:rsid w:val="00404870"/>
    <w:rsid w:val="00405193"/>
    <w:rsid w:val="00405B62"/>
    <w:rsid w:val="00406E1C"/>
    <w:rsid w:val="0040715D"/>
    <w:rsid w:val="00407851"/>
    <w:rsid w:val="004078AB"/>
    <w:rsid w:val="00407CBE"/>
    <w:rsid w:val="0041025B"/>
    <w:rsid w:val="00410CD3"/>
    <w:rsid w:val="004113D6"/>
    <w:rsid w:val="00411678"/>
    <w:rsid w:val="00411796"/>
    <w:rsid w:val="00411BED"/>
    <w:rsid w:val="004125BE"/>
    <w:rsid w:val="00412976"/>
    <w:rsid w:val="00412ADE"/>
    <w:rsid w:val="00412CA2"/>
    <w:rsid w:val="00412DEB"/>
    <w:rsid w:val="004131A3"/>
    <w:rsid w:val="00413310"/>
    <w:rsid w:val="00413FA9"/>
    <w:rsid w:val="00414E6A"/>
    <w:rsid w:val="00416207"/>
    <w:rsid w:val="0041675D"/>
    <w:rsid w:val="00416887"/>
    <w:rsid w:val="00416C50"/>
    <w:rsid w:val="00416C7E"/>
    <w:rsid w:val="0041750A"/>
    <w:rsid w:val="004179FE"/>
    <w:rsid w:val="00417F35"/>
    <w:rsid w:val="00420B34"/>
    <w:rsid w:val="004210A4"/>
    <w:rsid w:val="004213B6"/>
    <w:rsid w:val="0042174A"/>
    <w:rsid w:val="00421897"/>
    <w:rsid w:val="0042209E"/>
    <w:rsid w:val="00422E03"/>
    <w:rsid w:val="00423015"/>
    <w:rsid w:val="00423110"/>
    <w:rsid w:val="00423810"/>
    <w:rsid w:val="00423CBE"/>
    <w:rsid w:val="00423F61"/>
    <w:rsid w:val="00424239"/>
    <w:rsid w:val="004255D8"/>
    <w:rsid w:val="004259CF"/>
    <w:rsid w:val="00425BD6"/>
    <w:rsid w:val="004268B4"/>
    <w:rsid w:val="0043021D"/>
    <w:rsid w:val="0043034F"/>
    <w:rsid w:val="0043086E"/>
    <w:rsid w:val="00430B67"/>
    <w:rsid w:val="004328DE"/>
    <w:rsid w:val="00432C5A"/>
    <w:rsid w:val="00432E49"/>
    <w:rsid w:val="00432E98"/>
    <w:rsid w:val="0043360F"/>
    <w:rsid w:val="0043370C"/>
    <w:rsid w:val="0043380A"/>
    <w:rsid w:val="0043425B"/>
    <w:rsid w:val="0043429B"/>
    <w:rsid w:val="00435E74"/>
    <w:rsid w:val="00436704"/>
    <w:rsid w:val="00436CEF"/>
    <w:rsid w:val="00436E9A"/>
    <w:rsid w:val="0043725D"/>
    <w:rsid w:val="004378CB"/>
    <w:rsid w:val="00437BD5"/>
    <w:rsid w:val="0044057C"/>
    <w:rsid w:val="0044098F"/>
    <w:rsid w:val="00440F76"/>
    <w:rsid w:val="004417EB"/>
    <w:rsid w:val="00441A68"/>
    <w:rsid w:val="00441DC3"/>
    <w:rsid w:val="00442678"/>
    <w:rsid w:val="00443767"/>
    <w:rsid w:val="0044437D"/>
    <w:rsid w:val="004453FD"/>
    <w:rsid w:val="004458CC"/>
    <w:rsid w:val="00445C57"/>
    <w:rsid w:val="004464C0"/>
    <w:rsid w:val="00446875"/>
    <w:rsid w:val="00446CFE"/>
    <w:rsid w:val="00447273"/>
    <w:rsid w:val="0045073E"/>
    <w:rsid w:val="00450DB9"/>
    <w:rsid w:val="00451000"/>
    <w:rsid w:val="004512C8"/>
    <w:rsid w:val="00451C1D"/>
    <w:rsid w:val="00451C8C"/>
    <w:rsid w:val="004520D1"/>
    <w:rsid w:val="00452868"/>
    <w:rsid w:val="00452960"/>
    <w:rsid w:val="00453123"/>
    <w:rsid w:val="004534EF"/>
    <w:rsid w:val="004537ED"/>
    <w:rsid w:val="00455027"/>
    <w:rsid w:val="00455F28"/>
    <w:rsid w:val="00456215"/>
    <w:rsid w:val="0045685D"/>
    <w:rsid w:val="00456CDF"/>
    <w:rsid w:val="00456EBB"/>
    <w:rsid w:val="004570C9"/>
    <w:rsid w:val="00457321"/>
    <w:rsid w:val="004574BC"/>
    <w:rsid w:val="004576E2"/>
    <w:rsid w:val="00460DCA"/>
    <w:rsid w:val="00461457"/>
    <w:rsid w:val="00461F8A"/>
    <w:rsid w:val="00462FF9"/>
    <w:rsid w:val="00463062"/>
    <w:rsid w:val="0046342E"/>
    <w:rsid w:val="004635D3"/>
    <w:rsid w:val="004636E4"/>
    <w:rsid w:val="00463D46"/>
    <w:rsid w:val="004644DD"/>
    <w:rsid w:val="004645FD"/>
    <w:rsid w:val="00464B84"/>
    <w:rsid w:val="0046531C"/>
    <w:rsid w:val="00466A1C"/>
    <w:rsid w:val="00466DFD"/>
    <w:rsid w:val="00467854"/>
    <w:rsid w:val="00467A74"/>
    <w:rsid w:val="004702F7"/>
    <w:rsid w:val="0047099C"/>
    <w:rsid w:val="004712FA"/>
    <w:rsid w:val="0047160C"/>
    <w:rsid w:val="00471F3C"/>
    <w:rsid w:val="00473133"/>
    <w:rsid w:val="00473E97"/>
    <w:rsid w:val="004743D3"/>
    <w:rsid w:val="00474559"/>
    <w:rsid w:val="0047464D"/>
    <w:rsid w:val="0047478C"/>
    <w:rsid w:val="00474875"/>
    <w:rsid w:val="00474BA1"/>
    <w:rsid w:val="00474E32"/>
    <w:rsid w:val="00477655"/>
    <w:rsid w:val="00480988"/>
    <w:rsid w:val="0048224B"/>
    <w:rsid w:val="00482A76"/>
    <w:rsid w:val="004832E4"/>
    <w:rsid w:val="00483595"/>
    <w:rsid w:val="00483AD9"/>
    <w:rsid w:val="00483F4E"/>
    <w:rsid w:val="0048504D"/>
    <w:rsid w:val="00485135"/>
    <w:rsid w:val="00485D8F"/>
    <w:rsid w:val="00486EAB"/>
    <w:rsid w:val="00487350"/>
    <w:rsid w:val="00487385"/>
    <w:rsid w:val="00487748"/>
    <w:rsid w:val="00487D53"/>
    <w:rsid w:val="00487F60"/>
    <w:rsid w:val="00490A21"/>
    <w:rsid w:val="00490FFD"/>
    <w:rsid w:val="004910DB"/>
    <w:rsid w:val="0049144B"/>
    <w:rsid w:val="00491E94"/>
    <w:rsid w:val="00492229"/>
    <w:rsid w:val="0049264E"/>
    <w:rsid w:val="00492A11"/>
    <w:rsid w:val="00492FAE"/>
    <w:rsid w:val="00492FD5"/>
    <w:rsid w:val="00493CB1"/>
    <w:rsid w:val="00494A8F"/>
    <w:rsid w:val="0049504A"/>
    <w:rsid w:val="004953EB"/>
    <w:rsid w:val="0049563D"/>
    <w:rsid w:val="004969D3"/>
    <w:rsid w:val="004A05BD"/>
    <w:rsid w:val="004A077D"/>
    <w:rsid w:val="004A0B84"/>
    <w:rsid w:val="004A0DFC"/>
    <w:rsid w:val="004A0E45"/>
    <w:rsid w:val="004A0F6C"/>
    <w:rsid w:val="004A12A0"/>
    <w:rsid w:val="004A180F"/>
    <w:rsid w:val="004A22A8"/>
    <w:rsid w:val="004A296D"/>
    <w:rsid w:val="004A3B0F"/>
    <w:rsid w:val="004A3DD2"/>
    <w:rsid w:val="004A4214"/>
    <w:rsid w:val="004A5160"/>
    <w:rsid w:val="004A5422"/>
    <w:rsid w:val="004A5A95"/>
    <w:rsid w:val="004A6006"/>
    <w:rsid w:val="004A630E"/>
    <w:rsid w:val="004A6962"/>
    <w:rsid w:val="004A7169"/>
    <w:rsid w:val="004A77CC"/>
    <w:rsid w:val="004A7F4F"/>
    <w:rsid w:val="004B1EC8"/>
    <w:rsid w:val="004B2036"/>
    <w:rsid w:val="004B2364"/>
    <w:rsid w:val="004B3B83"/>
    <w:rsid w:val="004B45D1"/>
    <w:rsid w:val="004B50CF"/>
    <w:rsid w:val="004B51AD"/>
    <w:rsid w:val="004B5596"/>
    <w:rsid w:val="004B587B"/>
    <w:rsid w:val="004B6018"/>
    <w:rsid w:val="004B79FF"/>
    <w:rsid w:val="004B7B86"/>
    <w:rsid w:val="004B7F9D"/>
    <w:rsid w:val="004C0D8C"/>
    <w:rsid w:val="004C1500"/>
    <w:rsid w:val="004C1C6D"/>
    <w:rsid w:val="004C1D38"/>
    <w:rsid w:val="004C21E1"/>
    <w:rsid w:val="004C3B7F"/>
    <w:rsid w:val="004C4356"/>
    <w:rsid w:val="004C50B1"/>
    <w:rsid w:val="004C63FE"/>
    <w:rsid w:val="004D1274"/>
    <w:rsid w:val="004D1B24"/>
    <w:rsid w:val="004D25F8"/>
    <w:rsid w:val="004D2650"/>
    <w:rsid w:val="004D41F7"/>
    <w:rsid w:val="004D44CF"/>
    <w:rsid w:val="004D4510"/>
    <w:rsid w:val="004D54D8"/>
    <w:rsid w:val="004D5A8C"/>
    <w:rsid w:val="004D70C5"/>
    <w:rsid w:val="004D7168"/>
    <w:rsid w:val="004D73E3"/>
    <w:rsid w:val="004D76EA"/>
    <w:rsid w:val="004D7BFC"/>
    <w:rsid w:val="004E0D9D"/>
    <w:rsid w:val="004E1068"/>
    <w:rsid w:val="004E11D0"/>
    <w:rsid w:val="004E1467"/>
    <w:rsid w:val="004E188B"/>
    <w:rsid w:val="004E244A"/>
    <w:rsid w:val="004E269B"/>
    <w:rsid w:val="004E31A2"/>
    <w:rsid w:val="004E32BD"/>
    <w:rsid w:val="004E3ADC"/>
    <w:rsid w:val="004E3E39"/>
    <w:rsid w:val="004E43AF"/>
    <w:rsid w:val="004E4513"/>
    <w:rsid w:val="004E4FE8"/>
    <w:rsid w:val="004E5311"/>
    <w:rsid w:val="004E5322"/>
    <w:rsid w:val="004E5E4C"/>
    <w:rsid w:val="004E6FF4"/>
    <w:rsid w:val="004E7475"/>
    <w:rsid w:val="004E76E4"/>
    <w:rsid w:val="004E7700"/>
    <w:rsid w:val="004E7930"/>
    <w:rsid w:val="004E7B1C"/>
    <w:rsid w:val="004F08EF"/>
    <w:rsid w:val="004F0B07"/>
    <w:rsid w:val="004F0C20"/>
    <w:rsid w:val="004F1E43"/>
    <w:rsid w:val="004F203F"/>
    <w:rsid w:val="004F2337"/>
    <w:rsid w:val="004F2A6A"/>
    <w:rsid w:val="004F2C48"/>
    <w:rsid w:val="004F31BE"/>
    <w:rsid w:val="004F31F4"/>
    <w:rsid w:val="004F3348"/>
    <w:rsid w:val="004F359E"/>
    <w:rsid w:val="004F36CE"/>
    <w:rsid w:val="004F373E"/>
    <w:rsid w:val="004F3BEE"/>
    <w:rsid w:val="004F4188"/>
    <w:rsid w:val="004F435E"/>
    <w:rsid w:val="004F61EE"/>
    <w:rsid w:val="004F6460"/>
    <w:rsid w:val="004F66F4"/>
    <w:rsid w:val="004F6A6A"/>
    <w:rsid w:val="0050036F"/>
    <w:rsid w:val="00500BA7"/>
    <w:rsid w:val="005025DE"/>
    <w:rsid w:val="00503104"/>
    <w:rsid w:val="00503D60"/>
    <w:rsid w:val="00505670"/>
    <w:rsid w:val="00505A8B"/>
    <w:rsid w:val="005062A1"/>
    <w:rsid w:val="00506A61"/>
    <w:rsid w:val="00506DED"/>
    <w:rsid w:val="00506EA5"/>
    <w:rsid w:val="00506FC3"/>
    <w:rsid w:val="005071A5"/>
    <w:rsid w:val="00510F26"/>
    <w:rsid w:val="0051118F"/>
    <w:rsid w:val="00511CEB"/>
    <w:rsid w:val="005126AE"/>
    <w:rsid w:val="00512A3E"/>
    <w:rsid w:val="00512DB8"/>
    <w:rsid w:val="005135F8"/>
    <w:rsid w:val="005147BE"/>
    <w:rsid w:val="00515429"/>
    <w:rsid w:val="00515564"/>
    <w:rsid w:val="005157D7"/>
    <w:rsid w:val="00515D31"/>
    <w:rsid w:val="00516D96"/>
    <w:rsid w:val="00516E34"/>
    <w:rsid w:val="00516EE0"/>
    <w:rsid w:val="005202B4"/>
    <w:rsid w:val="00520637"/>
    <w:rsid w:val="00520849"/>
    <w:rsid w:val="00520A65"/>
    <w:rsid w:val="005212FE"/>
    <w:rsid w:val="0052136C"/>
    <w:rsid w:val="00522065"/>
    <w:rsid w:val="005224A7"/>
    <w:rsid w:val="00522C7C"/>
    <w:rsid w:val="005231E0"/>
    <w:rsid w:val="00526DBD"/>
    <w:rsid w:val="00526F53"/>
    <w:rsid w:val="00527070"/>
    <w:rsid w:val="0052747B"/>
    <w:rsid w:val="00527E11"/>
    <w:rsid w:val="00530659"/>
    <w:rsid w:val="00530CD6"/>
    <w:rsid w:val="00530E0B"/>
    <w:rsid w:val="00532522"/>
    <w:rsid w:val="005334A9"/>
    <w:rsid w:val="00533DFC"/>
    <w:rsid w:val="00534E20"/>
    <w:rsid w:val="00535295"/>
    <w:rsid w:val="00535C87"/>
    <w:rsid w:val="00536A1C"/>
    <w:rsid w:val="00537813"/>
    <w:rsid w:val="0053781B"/>
    <w:rsid w:val="00540314"/>
    <w:rsid w:val="00541707"/>
    <w:rsid w:val="00541846"/>
    <w:rsid w:val="00542906"/>
    <w:rsid w:val="00543014"/>
    <w:rsid w:val="005431F3"/>
    <w:rsid w:val="0054447A"/>
    <w:rsid w:val="0054453C"/>
    <w:rsid w:val="005449E6"/>
    <w:rsid w:val="00544AA0"/>
    <w:rsid w:val="00544AB6"/>
    <w:rsid w:val="005459F8"/>
    <w:rsid w:val="00545A93"/>
    <w:rsid w:val="00545D46"/>
    <w:rsid w:val="00546E3B"/>
    <w:rsid w:val="00546EAA"/>
    <w:rsid w:val="00547136"/>
    <w:rsid w:val="00547792"/>
    <w:rsid w:val="00547844"/>
    <w:rsid w:val="00547E16"/>
    <w:rsid w:val="00552591"/>
    <w:rsid w:val="0055323F"/>
    <w:rsid w:val="00553413"/>
    <w:rsid w:val="00553DA0"/>
    <w:rsid w:val="00554872"/>
    <w:rsid w:val="00554AAE"/>
    <w:rsid w:val="00554C7E"/>
    <w:rsid w:val="005550E9"/>
    <w:rsid w:val="005557A1"/>
    <w:rsid w:val="00555B46"/>
    <w:rsid w:val="00555D8B"/>
    <w:rsid w:val="00557367"/>
    <w:rsid w:val="00560277"/>
    <w:rsid w:val="005604D8"/>
    <w:rsid w:val="005605BA"/>
    <w:rsid w:val="00560AD2"/>
    <w:rsid w:val="00560E77"/>
    <w:rsid w:val="00560F8C"/>
    <w:rsid w:val="0056109C"/>
    <w:rsid w:val="0056144E"/>
    <w:rsid w:val="005626FE"/>
    <w:rsid w:val="0056318B"/>
    <w:rsid w:val="00564592"/>
    <w:rsid w:val="005647FF"/>
    <w:rsid w:val="00564A12"/>
    <w:rsid w:val="00565BD7"/>
    <w:rsid w:val="00565FB2"/>
    <w:rsid w:val="00567493"/>
    <w:rsid w:val="00567E57"/>
    <w:rsid w:val="005701AE"/>
    <w:rsid w:val="00570601"/>
    <w:rsid w:val="005708C3"/>
    <w:rsid w:val="00570C28"/>
    <w:rsid w:val="00570DA2"/>
    <w:rsid w:val="005713DF"/>
    <w:rsid w:val="00571518"/>
    <w:rsid w:val="00571F24"/>
    <w:rsid w:val="0057219F"/>
    <w:rsid w:val="005721A3"/>
    <w:rsid w:val="00572C75"/>
    <w:rsid w:val="00572D97"/>
    <w:rsid w:val="00573963"/>
    <w:rsid w:val="0057426C"/>
    <w:rsid w:val="00574D84"/>
    <w:rsid w:val="005770E5"/>
    <w:rsid w:val="00577FE0"/>
    <w:rsid w:val="00580178"/>
    <w:rsid w:val="0058104E"/>
    <w:rsid w:val="00581A57"/>
    <w:rsid w:val="00582569"/>
    <w:rsid w:val="00582AE2"/>
    <w:rsid w:val="00584A2D"/>
    <w:rsid w:val="00584D01"/>
    <w:rsid w:val="00584FF4"/>
    <w:rsid w:val="00585C94"/>
    <w:rsid w:val="00587D09"/>
    <w:rsid w:val="00587DBE"/>
    <w:rsid w:val="00591EA8"/>
    <w:rsid w:val="0059265A"/>
    <w:rsid w:val="00592DA5"/>
    <w:rsid w:val="00593F4A"/>
    <w:rsid w:val="005940DB"/>
    <w:rsid w:val="00594780"/>
    <w:rsid w:val="00594B3E"/>
    <w:rsid w:val="00595132"/>
    <w:rsid w:val="0059573B"/>
    <w:rsid w:val="00595993"/>
    <w:rsid w:val="00596245"/>
    <w:rsid w:val="005969DE"/>
    <w:rsid w:val="005978CE"/>
    <w:rsid w:val="005979D5"/>
    <w:rsid w:val="005A01F9"/>
    <w:rsid w:val="005A0267"/>
    <w:rsid w:val="005A09D5"/>
    <w:rsid w:val="005A0F05"/>
    <w:rsid w:val="005A18B4"/>
    <w:rsid w:val="005A19AA"/>
    <w:rsid w:val="005A24D3"/>
    <w:rsid w:val="005A2555"/>
    <w:rsid w:val="005A2803"/>
    <w:rsid w:val="005A2873"/>
    <w:rsid w:val="005A2CEF"/>
    <w:rsid w:val="005A3126"/>
    <w:rsid w:val="005A32C7"/>
    <w:rsid w:val="005A3AA9"/>
    <w:rsid w:val="005A410D"/>
    <w:rsid w:val="005A4356"/>
    <w:rsid w:val="005A47CD"/>
    <w:rsid w:val="005A6357"/>
    <w:rsid w:val="005A6DE5"/>
    <w:rsid w:val="005A7478"/>
    <w:rsid w:val="005A79C2"/>
    <w:rsid w:val="005A7E13"/>
    <w:rsid w:val="005B05E2"/>
    <w:rsid w:val="005B0718"/>
    <w:rsid w:val="005B084B"/>
    <w:rsid w:val="005B0E28"/>
    <w:rsid w:val="005B17D4"/>
    <w:rsid w:val="005B1F81"/>
    <w:rsid w:val="005B3218"/>
    <w:rsid w:val="005B3634"/>
    <w:rsid w:val="005B4098"/>
    <w:rsid w:val="005B43F6"/>
    <w:rsid w:val="005B459B"/>
    <w:rsid w:val="005B464D"/>
    <w:rsid w:val="005B4D3C"/>
    <w:rsid w:val="005B506E"/>
    <w:rsid w:val="005B53CF"/>
    <w:rsid w:val="005B5409"/>
    <w:rsid w:val="005B566E"/>
    <w:rsid w:val="005B590E"/>
    <w:rsid w:val="005B6881"/>
    <w:rsid w:val="005B7128"/>
    <w:rsid w:val="005B7E61"/>
    <w:rsid w:val="005C09AF"/>
    <w:rsid w:val="005C0E66"/>
    <w:rsid w:val="005C0FE5"/>
    <w:rsid w:val="005C142D"/>
    <w:rsid w:val="005C1870"/>
    <w:rsid w:val="005C1C96"/>
    <w:rsid w:val="005C1DCA"/>
    <w:rsid w:val="005C1DDB"/>
    <w:rsid w:val="005C26E0"/>
    <w:rsid w:val="005C2DB2"/>
    <w:rsid w:val="005C4147"/>
    <w:rsid w:val="005C4A46"/>
    <w:rsid w:val="005C4C1A"/>
    <w:rsid w:val="005C4E8C"/>
    <w:rsid w:val="005C5508"/>
    <w:rsid w:val="005C58DC"/>
    <w:rsid w:val="005C5AFD"/>
    <w:rsid w:val="005C7622"/>
    <w:rsid w:val="005D0070"/>
    <w:rsid w:val="005D081E"/>
    <w:rsid w:val="005D0826"/>
    <w:rsid w:val="005D0A60"/>
    <w:rsid w:val="005D0AE8"/>
    <w:rsid w:val="005D1753"/>
    <w:rsid w:val="005D1D8F"/>
    <w:rsid w:val="005D281E"/>
    <w:rsid w:val="005D299F"/>
    <w:rsid w:val="005D2C6B"/>
    <w:rsid w:val="005D3682"/>
    <w:rsid w:val="005D44F0"/>
    <w:rsid w:val="005D5537"/>
    <w:rsid w:val="005D59B4"/>
    <w:rsid w:val="005D6E8E"/>
    <w:rsid w:val="005D78B3"/>
    <w:rsid w:val="005D7961"/>
    <w:rsid w:val="005E0C1E"/>
    <w:rsid w:val="005E1677"/>
    <w:rsid w:val="005E16EF"/>
    <w:rsid w:val="005E26BA"/>
    <w:rsid w:val="005E2732"/>
    <w:rsid w:val="005E2F19"/>
    <w:rsid w:val="005E30B1"/>
    <w:rsid w:val="005E38E4"/>
    <w:rsid w:val="005E39E2"/>
    <w:rsid w:val="005E48AA"/>
    <w:rsid w:val="005E53D0"/>
    <w:rsid w:val="005E5500"/>
    <w:rsid w:val="005E585D"/>
    <w:rsid w:val="005E5976"/>
    <w:rsid w:val="005E650D"/>
    <w:rsid w:val="005E681B"/>
    <w:rsid w:val="005E6836"/>
    <w:rsid w:val="005E6CE6"/>
    <w:rsid w:val="005F0555"/>
    <w:rsid w:val="005F06D8"/>
    <w:rsid w:val="005F08AA"/>
    <w:rsid w:val="005F15D6"/>
    <w:rsid w:val="005F1706"/>
    <w:rsid w:val="005F1792"/>
    <w:rsid w:val="005F2986"/>
    <w:rsid w:val="005F2BBF"/>
    <w:rsid w:val="005F4165"/>
    <w:rsid w:val="005F4B8B"/>
    <w:rsid w:val="005F4C09"/>
    <w:rsid w:val="005F529B"/>
    <w:rsid w:val="005F66D1"/>
    <w:rsid w:val="005F6F01"/>
    <w:rsid w:val="005F776C"/>
    <w:rsid w:val="00600AA2"/>
    <w:rsid w:val="00600BEF"/>
    <w:rsid w:val="00601AF0"/>
    <w:rsid w:val="00601D13"/>
    <w:rsid w:val="00601D6F"/>
    <w:rsid w:val="00602A20"/>
    <w:rsid w:val="00602F95"/>
    <w:rsid w:val="00603561"/>
    <w:rsid w:val="0060411C"/>
    <w:rsid w:val="0060481E"/>
    <w:rsid w:val="0060493A"/>
    <w:rsid w:val="00604EBE"/>
    <w:rsid w:val="00605FBC"/>
    <w:rsid w:val="00606EBB"/>
    <w:rsid w:val="0060713E"/>
    <w:rsid w:val="00607F39"/>
    <w:rsid w:val="00610009"/>
    <w:rsid w:val="00610079"/>
    <w:rsid w:val="006105AB"/>
    <w:rsid w:val="006105DA"/>
    <w:rsid w:val="00610E53"/>
    <w:rsid w:val="00612777"/>
    <w:rsid w:val="00612AE5"/>
    <w:rsid w:val="00612BDA"/>
    <w:rsid w:val="00613368"/>
    <w:rsid w:val="00613697"/>
    <w:rsid w:val="006138B1"/>
    <w:rsid w:val="00613BC5"/>
    <w:rsid w:val="00614035"/>
    <w:rsid w:val="006149CA"/>
    <w:rsid w:val="00614C1F"/>
    <w:rsid w:val="006156EA"/>
    <w:rsid w:val="006158B2"/>
    <w:rsid w:val="00615EDA"/>
    <w:rsid w:val="0061636B"/>
    <w:rsid w:val="00616B82"/>
    <w:rsid w:val="006172B8"/>
    <w:rsid w:val="00617931"/>
    <w:rsid w:val="006179ED"/>
    <w:rsid w:val="00617EED"/>
    <w:rsid w:val="00620170"/>
    <w:rsid w:val="006220F5"/>
    <w:rsid w:val="00622971"/>
    <w:rsid w:val="0062434F"/>
    <w:rsid w:val="00624AD5"/>
    <w:rsid w:val="0062502A"/>
    <w:rsid w:val="00626C8E"/>
    <w:rsid w:val="00626F57"/>
    <w:rsid w:val="00627713"/>
    <w:rsid w:val="00627BF2"/>
    <w:rsid w:val="006301C9"/>
    <w:rsid w:val="0063105E"/>
    <w:rsid w:val="0063130F"/>
    <w:rsid w:val="00631794"/>
    <w:rsid w:val="00631919"/>
    <w:rsid w:val="00631AC7"/>
    <w:rsid w:val="006331FE"/>
    <w:rsid w:val="00633618"/>
    <w:rsid w:val="006347FC"/>
    <w:rsid w:val="00634B91"/>
    <w:rsid w:val="00634FBF"/>
    <w:rsid w:val="00636BC1"/>
    <w:rsid w:val="00636D1A"/>
    <w:rsid w:val="00637803"/>
    <w:rsid w:val="00637E88"/>
    <w:rsid w:val="006400E9"/>
    <w:rsid w:val="006402C1"/>
    <w:rsid w:val="00640ABB"/>
    <w:rsid w:val="00641046"/>
    <w:rsid w:val="0064126F"/>
    <w:rsid w:val="006419BC"/>
    <w:rsid w:val="00641AA5"/>
    <w:rsid w:val="00641F91"/>
    <w:rsid w:val="006427FC"/>
    <w:rsid w:val="006429E2"/>
    <w:rsid w:val="00642D6E"/>
    <w:rsid w:val="006430B6"/>
    <w:rsid w:val="00643551"/>
    <w:rsid w:val="0064356F"/>
    <w:rsid w:val="00643BAB"/>
    <w:rsid w:val="0064420A"/>
    <w:rsid w:val="00644802"/>
    <w:rsid w:val="0064571E"/>
    <w:rsid w:val="00645F60"/>
    <w:rsid w:val="0064635B"/>
    <w:rsid w:val="006468C2"/>
    <w:rsid w:val="00647122"/>
    <w:rsid w:val="0064755D"/>
    <w:rsid w:val="00647C2D"/>
    <w:rsid w:val="00650110"/>
    <w:rsid w:val="00650269"/>
    <w:rsid w:val="0065081F"/>
    <w:rsid w:val="00650A58"/>
    <w:rsid w:val="00650BE2"/>
    <w:rsid w:val="006513A8"/>
    <w:rsid w:val="006524FF"/>
    <w:rsid w:val="00652506"/>
    <w:rsid w:val="006526FE"/>
    <w:rsid w:val="00652A71"/>
    <w:rsid w:val="00652D6B"/>
    <w:rsid w:val="0065359D"/>
    <w:rsid w:val="006539E1"/>
    <w:rsid w:val="0065433A"/>
    <w:rsid w:val="006545CC"/>
    <w:rsid w:val="006554CC"/>
    <w:rsid w:val="00655EAC"/>
    <w:rsid w:val="0065616C"/>
    <w:rsid w:val="006567FC"/>
    <w:rsid w:val="00657A2E"/>
    <w:rsid w:val="00657A60"/>
    <w:rsid w:val="00657F85"/>
    <w:rsid w:val="0066011D"/>
    <w:rsid w:val="00660171"/>
    <w:rsid w:val="0066098C"/>
    <w:rsid w:val="006609C0"/>
    <w:rsid w:val="00660E08"/>
    <w:rsid w:val="00661D6B"/>
    <w:rsid w:val="00664049"/>
    <w:rsid w:val="00664494"/>
    <w:rsid w:val="00664706"/>
    <w:rsid w:val="006658B0"/>
    <w:rsid w:val="006658FF"/>
    <w:rsid w:val="00666A87"/>
    <w:rsid w:val="00666B1C"/>
    <w:rsid w:val="00666C44"/>
    <w:rsid w:val="00666E49"/>
    <w:rsid w:val="00667CE0"/>
    <w:rsid w:val="0067071E"/>
    <w:rsid w:val="00670F02"/>
    <w:rsid w:val="00672218"/>
    <w:rsid w:val="006723D5"/>
    <w:rsid w:val="0067312B"/>
    <w:rsid w:val="00673CD8"/>
    <w:rsid w:val="00673F5A"/>
    <w:rsid w:val="0067429B"/>
    <w:rsid w:val="006747A7"/>
    <w:rsid w:val="00674B0C"/>
    <w:rsid w:val="006755CD"/>
    <w:rsid w:val="00675672"/>
    <w:rsid w:val="00675741"/>
    <w:rsid w:val="00675B82"/>
    <w:rsid w:val="00676086"/>
    <w:rsid w:val="006766EA"/>
    <w:rsid w:val="00676ACD"/>
    <w:rsid w:val="00676B7E"/>
    <w:rsid w:val="006771EF"/>
    <w:rsid w:val="0067734A"/>
    <w:rsid w:val="00677F07"/>
    <w:rsid w:val="00680936"/>
    <w:rsid w:val="006811D5"/>
    <w:rsid w:val="00681C35"/>
    <w:rsid w:val="00681D71"/>
    <w:rsid w:val="00681E96"/>
    <w:rsid w:val="006826A3"/>
    <w:rsid w:val="006826CC"/>
    <w:rsid w:val="006828CC"/>
    <w:rsid w:val="0068294D"/>
    <w:rsid w:val="006830E6"/>
    <w:rsid w:val="0068312B"/>
    <w:rsid w:val="0068371E"/>
    <w:rsid w:val="00683891"/>
    <w:rsid w:val="00683EB7"/>
    <w:rsid w:val="006841A2"/>
    <w:rsid w:val="006847B5"/>
    <w:rsid w:val="00684DAB"/>
    <w:rsid w:val="00685A00"/>
    <w:rsid w:val="00686ACF"/>
    <w:rsid w:val="00687D77"/>
    <w:rsid w:val="00687E0F"/>
    <w:rsid w:val="00687E16"/>
    <w:rsid w:val="00687E2F"/>
    <w:rsid w:val="00690C3F"/>
    <w:rsid w:val="006916FB"/>
    <w:rsid w:val="0069178F"/>
    <w:rsid w:val="00691EDD"/>
    <w:rsid w:val="00691FE8"/>
    <w:rsid w:val="006923B0"/>
    <w:rsid w:val="006929A7"/>
    <w:rsid w:val="006934CD"/>
    <w:rsid w:val="00693C96"/>
    <w:rsid w:val="00694F8D"/>
    <w:rsid w:val="0069503A"/>
    <w:rsid w:val="00695D54"/>
    <w:rsid w:val="00697A00"/>
    <w:rsid w:val="00697F58"/>
    <w:rsid w:val="006A0139"/>
    <w:rsid w:val="006A0842"/>
    <w:rsid w:val="006A0B89"/>
    <w:rsid w:val="006A0C95"/>
    <w:rsid w:val="006A0EC8"/>
    <w:rsid w:val="006A1508"/>
    <w:rsid w:val="006A3791"/>
    <w:rsid w:val="006A389F"/>
    <w:rsid w:val="006A46A4"/>
    <w:rsid w:val="006A4D7E"/>
    <w:rsid w:val="006A4D97"/>
    <w:rsid w:val="006A5D0A"/>
    <w:rsid w:val="006A5DA5"/>
    <w:rsid w:val="006A60E0"/>
    <w:rsid w:val="006A6276"/>
    <w:rsid w:val="006A6364"/>
    <w:rsid w:val="006A7285"/>
    <w:rsid w:val="006A7552"/>
    <w:rsid w:val="006A76A0"/>
    <w:rsid w:val="006B003D"/>
    <w:rsid w:val="006B0AA0"/>
    <w:rsid w:val="006B11C6"/>
    <w:rsid w:val="006B14EA"/>
    <w:rsid w:val="006B2368"/>
    <w:rsid w:val="006B2609"/>
    <w:rsid w:val="006B2BF6"/>
    <w:rsid w:val="006B301E"/>
    <w:rsid w:val="006B3785"/>
    <w:rsid w:val="006B3F0A"/>
    <w:rsid w:val="006B456B"/>
    <w:rsid w:val="006B481E"/>
    <w:rsid w:val="006B4B3F"/>
    <w:rsid w:val="006B4E50"/>
    <w:rsid w:val="006B5579"/>
    <w:rsid w:val="006B5A9F"/>
    <w:rsid w:val="006B5EA6"/>
    <w:rsid w:val="006B6985"/>
    <w:rsid w:val="006B703C"/>
    <w:rsid w:val="006B78AA"/>
    <w:rsid w:val="006B7C45"/>
    <w:rsid w:val="006C0369"/>
    <w:rsid w:val="006C03D5"/>
    <w:rsid w:val="006C0515"/>
    <w:rsid w:val="006C158C"/>
    <w:rsid w:val="006C1634"/>
    <w:rsid w:val="006C1B22"/>
    <w:rsid w:val="006C1DDA"/>
    <w:rsid w:val="006C1FD0"/>
    <w:rsid w:val="006C2B79"/>
    <w:rsid w:val="006C2C60"/>
    <w:rsid w:val="006C2D30"/>
    <w:rsid w:val="006C3706"/>
    <w:rsid w:val="006C39B9"/>
    <w:rsid w:val="006C4FB4"/>
    <w:rsid w:val="006C564E"/>
    <w:rsid w:val="006C6510"/>
    <w:rsid w:val="006C6D08"/>
    <w:rsid w:val="006C6D48"/>
    <w:rsid w:val="006D0617"/>
    <w:rsid w:val="006D072A"/>
    <w:rsid w:val="006D0982"/>
    <w:rsid w:val="006D1016"/>
    <w:rsid w:val="006D1A3F"/>
    <w:rsid w:val="006D2D2F"/>
    <w:rsid w:val="006D343B"/>
    <w:rsid w:val="006D42ED"/>
    <w:rsid w:val="006D4645"/>
    <w:rsid w:val="006D4EEF"/>
    <w:rsid w:val="006D539C"/>
    <w:rsid w:val="006D5AF7"/>
    <w:rsid w:val="006D60E2"/>
    <w:rsid w:val="006D64C9"/>
    <w:rsid w:val="006D7062"/>
    <w:rsid w:val="006D7E44"/>
    <w:rsid w:val="006E0D22"/>
    <w:rsid w:val="006E112B"/>
    <w:rsid w:val="006E1326"/>
    <w:rsid w:val="006E17D8"/>
    <w:rsid w:val="006E18AE"/>
    <w:rsid w:val="006E273C"/>
    <w:rsid w:val="006E2EE3"/>
    <w:rsid w:val="006E36A2"/>
    <w:rsid w:val="006E3E38"/>
    <w:rsid w:val="006E4A8C"/>
    <w:rsid w:val="006E50BE"/>
    <w:rsid w:val="006E58E6"/>
    <w:rsid w:val="006E6F4F"/>
    <w:rsid w:val="006E7178"/>
    <w:rsid w:val="006E7932"/>
    <w:rsid w:val="006F053F"/>
    <w:rsid w:val="006F0717"/>
    <w:rsid w:val="006F0EAA"/>
    <w:rsid w:val="006F19EA"/>
    <w:rsid w:val="006F2C81"/>
    <w:rsid w:val="006F3565"/>
    <w:rsid w:val="006F3811"/>
    <w:rsid w:val="006F38A2"/>
    <w:rsid w:val="006F4216"/>
    <w:rsid w:val="006F6F6B"/>
    <w:rsid w:val="006F761C"/>
    <w:rsid w:val="006F7CAC"/>
    <w:rsid w:val="0070001C"/>
    <w:rsid w:val="007005DE"/>
    <w:rsid w:val="00701230"/>
    <w:rsid w:val="00702241"/>
    <w:rsid w:val="0070256E"/>
    <w:rsid w:val="007033DB"/>
    <w:rsid w:val="007039A9"/>
    <w:rsid w:val="0070462E"/>
    <w:rsid w:val="00704665"/>
    <w:rsid w:val="0070541D"/>
    <w:rsid w:val="0070584D"/>
    <w:rsid w:val="00705F9E"/>
    <w:rsid w:val="00707028"/>
    <w:rsid w:val="007071F7"/>
    <w:rsid w:val="00707503"/>
    <w:rsid w:val="00707F86"/>
    <w:rsid w:val="0071206D"/>
    <w:rsid w:val="0071217C"/>
    <w:rsid w:val="00712542"/>
    <w:rsid w:val="00712FAD"/>
    <w:rsid w:val="007139B5"/>
    <w:rsid w:val="00715AB6"/>
    <w:rsid w:val="00715BAA"/>
    <w:rsid w:val="0071612E"/>
    <w:rsid w:val="007164FF"/>
    <w:rsid w:val="00716C13"/>
    <w:rsid w:val="007173CD"/>
    <w:rsid w:val="007174DA"/>
    <w:rsid w:val="007176B7"/>
    <w:rsid w:val="00717BBB"/>
    <w:rsid w:val="00717CA6"/>
    <w:rsid w:val="00717D0C"/>
    <w:rsid w:val="00720158"/>
    <w:rsid w:val="00720742"/>
    <w:rsid w:val="00720CAC"/>
    <w:rsid w:val="0072114D"/>
    <w:rsid w:val="0072164D"/>
    <w:rsid w:val="00721686"/>
    <w:rsid w:val="0072226F"/>
    <w:rsid w:val="00722883"/>
    <w:rsid w:val="00723472"/>
    <w:rsid w:val="00723594"/>
    <w:rsid w:val="00723676"/>
    <w:rsid w:val="00723D74"/>
    <w:rsid w:val="007256B4"/>
    <w:rsid w:val="007258C9"/>
    <w:rsid w:val="007261C4"/>
    <w:rsid w:val="00727E41"/>
    <w:rsid w:val="00730904"/>
    <w:rsid w:val="007309F1"/>
    <w:rsid w:val="00731095"/>
    <w:rsid w:val="00731D2A"/>
    <w:rsid w:val="007329C1"/>
    <w:rsid w:val="00733BA4"/>
    <w:rsid w:val="00734051"/>
    <w:rsid w:val="007345B2"/>
    <w:rsid w:val="007347EB"/>
    <w:rsid w:val="00734BF3"/>
    <w:rsid w:val="00735046"/>
    <w:rsid w:val="0073582E"/>
    <w:rsid w:val="007358B3"/>
    <w:rsid w:val="00735E87"/>
    <w:rsid w:val="007360EE"/>
    <w:rsid w:val="0073625D"/>
    <w:rsid w:val="0073790B"/>
    <w:rsid w:val="00737C58"/>
    <w:rsid w:val="00740CC6"/>
    <w:rsid w:val="00740EFD"/>
    <w:rsid w:val="007416B8"/>
    <w:rsid w:val="007417D3"/>
    <w:rsid w:val="00741B77"/>
    <w:rsid w:val="007424FE"/>
    <w:rsid w:val="00743321"/>
    <w:rsid w:val="00743AD9"/>
    <w:rsid w:val="00743CD3"/>
    <w:rsid w:val="0074437A"/>
    <w:rsid w:val="007449AC"/>
    <w:rsid w:val="0074620F"/>
    <w:rsid w:val="007469FF"/>
    <w:rsid w:val="00747605"/>
    <w:rsid w:val="007476D9"/>
    <w:rsid w:val="00747E8A"/>
    <w:rsid w:val="0075014C"/>
    <w:rsid w:val="00751564"/>
    <w:rsid w:val="007520ED"/>
    <w:rsid w:val="0075256A"/>
    <w:rsid w:val="00753876"/>
    <w:rsid w:val="007540C9"/>
    <w:rsid w:val="00754321"/>
    <w:rsid w:val="00754BAF"/>
    <w:rsid w:val="00754FE4"/>
    <w:rsid w:val="007555FA"/>
    <w:rsid w:val="00755717"/>
    <w:rsid w:val="00755B87"/>
    <w:rsid w:val="00755EBD"/>
    <w:rsid w:val="007563E9"/>
    <w:rsid w:val="00757FE8"/>
    <w:rsid w:val="0076070B"/>
    <w:rsid w:val="00760A70"/>
    <w:rsid w:val="00760CEB"/>
    <w:rsid w:val="00761498"/>
    <w:rsid w:val="00761D21"/>
    <w:rsid w:val="00761DA8"/>
    <w:rsid w:val="00761F38"/>
    <w:rsid w:val="007624E4"/>
    <w:rsid w:val="0076307F"/>
    <w:rsid w:val="00764843"/>
    <w:rsid w:val="007659EB"/>
    <w:rsid w:val="00765F41"/>
    <w:rsid w:val="0076645A"/>
    <w:rsid w:val="00766CC8"/>
    <w:rsid w:val="00767699"/>
    <w:rsid w:val="007700F8"/>
    <w:rsid w:val="007702D3"/>
    <w:rsid w:val="007703D3"/>
    <w:rsid w:val="00770623"/>
    <w:rsid w:val="00771850"/>
    <w:rsid w:val="007719CC"/>
    <w:rsid w:val="00771D4D"/>
    <w:rsid w:val="00772142"/>
    <w:rsid w:val="00772870"/>
    <w:rsid w:val="0077556E"/>
    <w:rsid w:val="00775B69"/>
    <w:rsid w:val="0078086F"/>
    <w:rsid w:val="00780948"/>
    <w:rsid w:val="007809A8"/>
    <w:rsid w:val="0078166B"/>
    <w:rsid w:val="00781748"/>
    <w:rsid w:val="007818AE"/>
    <w:rsid w:val="00782BB6"/>
    <w:rsid w:val="00782D3F"/>
    <w:rsid w:val="007830CA"/>
    <w:rsid w:val="00783B9D"/>
    <w:rsid w:val="00783C49"/>
    <w:rsid w:val="00783E85"/>
    <w:rsid w:val="007841C5"/>
    <w:rsid w:val="0078454A"/>
    <w:rsid w:val="00784782"/>
    <w:rsid w:val="007849A1"/>
    <w:rsid w:val="00784B30"/>
    <w:rsid w:val="00785B39"/>
    <w:rsid w:val="00785C46"/>
    <w:rsid w:val="007860AE"/>
    <w:rsid w:val="00786EB8"/>
    <w:rsid w:val="00786FBA"/>
    <w:rsid w:val="0078705C"/>
    <w:rsid w:val="0078712A"/>
    <w:rsid w:val="00787A4C"/>
    <w:rsid w:val="00787D3D"/>
    <w:rsid w:val="007906DD"/>
    <w:rsid w:val="00790AFE"/>
    <w:rsid w:val="0079196E"/>
    <w:rsid w:val="00791E3C"/>
    <w:rsid w:val="0079216E"/>
    <w:rsid w:val="00792868"/>
    <w:rsid w:val="00794EEE"/>
    <w:rsid w:val="00795608"/>
    <w:rsid w:val="00795F2B"/>
    <w:rsid w:val="00795F94"/>
    <w:rsid w:val="007968CE"/>
    <w:rsid w:val="00796CC4"/>
    <w:rsid w:val="007978EB"/>
    <w:rsid w:val="007A0556"/>
    <w:rsid w:val="007A084E"/>
    <w:rsid w:val="007A0AD0"/>
    <w:rsid w:val="007A145A"/>
    <w:rsid w:val="007A1E9D"/>
    <w:rsid w:val="007A22E1"/>
    <w:rsid w:val="007A2D37"/>
    <w:rsid w:val="007A303B"/>
    <w:rsid w:val="007A3301"/>
    <w:rsid w:val="007A3CFF"/>
    <w:rsid w:val="007A4188"/>
    <w:rsid w:val="007A4C6C"/>
    <w:rsid w:val="007A513B"/>
    <w:rsid w:val="007A58F6"/>
    <w:rsid w:val="007A61C0"/>
    <w:rsid w:val="007A634E"/>
    <w:rsid w:val="007A6AD1"/>
    <w:rsid w:val="007A7736"/>
    <w:rsid w:val="007A775D"/>
    <w:rsid w:val="007B1026"/>
    <w:rsid w:val="007B1558"/>
    <w:rsid w:val="007B183B"/>
    <w:rsid w:val="007B1A0C"/>
    <w:rsid w:val="007B1DFD"/>
    <w:rsid w:val="007B2E0A"/>
    <w:rsid w:val="007B373A"/>
    <w:rsid w:val="007B4754"/>
    <w:rsid w:val="007B4845"/>
    <w:rsid w:val="007B502B"/>
    <w:rsid w:val="007B6234"/>
    <w:rsid w:val="007B6BC9"/>
    <w:rsid w:val="007B6EBB"/>
    <w:rsid w:val="007B7AB5"/>
    <w:rsid w:val="007B7DEA"/>
    <w:rsid w:val="007C07BD"/>
    <w:rsid w:val="007C16D2"/>
    <w:rsid w:val="007C1A03"/>
    <w:rsid w:val="007C1A1B"/>
    <w:rsid w:val="007C1A84"/>
    <w:rsid w:val="007C2050"/>
    <w:rsid w:val="007C5273"/>
    <w:rsid w:val="007C57A8"/>
    <w:rsid w:val="007C57D4"/>
    <w:rsid w:val="007C5BFD"/>
    <w:rsid w:val="007C5D17"/>
    <w:rsid w:val="007C5D73"/>
    <w:rsid w:val="007C5FF0"/>
    <w:rsid w:val="007C63DA"/>
    <w:rsid w:val="007C6E21"/>
    <w:rsid w:val="007C6EF7"/>
    <w:rsid w:val="007C6F0D"/>
    <w:rsid w:val="007C6FF6"/>
    <w:rsid w:val="007C72D4"/>
    <w:rsid w:val="007C7831"/>
    <w:rsid w:val="007C78A1"/>
    <w:rsid w:val="007D0232"/>
    <w:rsid w:val="007D0807"/>
    <w:rsid w:val="007D09C1"/>
    <w:rsid w:val="007D0C91"/>
    <w:rsid w:val="007D138E"/>
    <w:rsid w:val="007D1F2A"/>
    <w:rsid w:val="007D2054"/>
    <w:rsid w:val="007D208F"/>
    <w:rsid w:val="007D2161"/>
    <w:rsid w:val="007D2FB1"/>
    <w:rsid w:val="007D31FF"/>
    <w:rsid w:val="007D335D"/>
    <w:rsid w:val="007D46E4"/>
    <w:rsid w:val="007D4BF4"/>
    <w:rsid w:val="007D4F87"/>
    <w:rsid w:val="007D5117"/>
    <w:rsid w:val="007D5171"/>
    <w:rsid w:val="007D56AC"/>
    <w:rsid w:val="007D6047"/>
    <w:rsid w:val="007D60E5"/>
    <w:rsid w:val="007D6A1E"/>
    <w:rsid w:val="007D6C8E"/>
    <w:rsid w:val="007D6D56"/>
    <w:rsid w:val="007D7D47"/>
    <w:rsid w:val="007D7F7F"/>
    <w:rsid w:val="007E14DC"/>
    <w:rsid w:val="007E16CD"/>
    <w:rsid w:val="007E1829"/>
    <w:rsid w:val="007E1A0C"/>
    <w:rsid w:val="007E1B84"/>
    <w:rsid w:val="007E1E18"/>
    <w:rsid w:val="007E29FD"/>
    <w:rsid w:val="007E2D3C"/>
    <w:rsid w:val="007E37BA"/>
    <w:rsid w:val="007E3B9B"/>
    <w:rsid w:val="007E3BB4"/>
    <w:rsid w:val="007E4277"/>
    <w:rsid w:val="007E4641"/>
    <w:rsid w:val="007E4977"/>
    <w:rsid w:val="007E4A8E"/>
    <w:rsid w:val="007E5F6D"/>
    <w:rsid w:val="007E6AF3"/>
    <w:rsid w:val="007E7116"/>
    <w:rsid w:val="007E7547"/>
    <w:rsid w:val="007E75F6"/>
    <w:rsid w:val="007F004B"/>
    <w:rsid w:val="007F0CC3"/>
    <w:rsid w:val="007F115E"/>
    <w:rsid w:val="007F1993"/>
    <w:rsid w:val="007F2351"/>
    <w:rsid w:val="007F389A"/>
    <w:rsid w:val="007F40AF"/>
    <w:rsid w:val="007F4130"/>
    <w:rsid w:val="007F5B57"/>
    <w:rsid w:val="007F6C9E"/>
    <w:rsid w:val="007F738D"/>
    <w:rsid w:val="007F76BB"/>
    <w:rsid w:val="007F7DB6"/>
    <w:rsid w:val="008007C9"/>
    <w:rsid w:val="00800849"/>
    <w:rsid w:val="008009DE"/>
    <w:rsid w:val="008012A3"/>
    <w:rsid w:val="0080158C"/>
    <w:rsid w:val="00801E27"/>
    <w:rsid w:val="00802EE0"/>
    <w:rsid w:val="00803532"/>
    <w:rsid w:val="00803753"/>
    <w:rsid w:val="00804528"/>
    <w:rsid w:val="008046AE"/>
    <w:rsid w:val="00804945"/>
    <w:rsid w:val="008050BE"/>
    <w:rsid w:val="008053CC"/>
    <w:rsid w:val="008055F5"/>
    <w:rsid w:val="00805B71"/>
    <w:rsid w:val="00805EBB"/>
    <w:rsid w:val="00806454"/>
    <w:rsid w:val="008069B8"/>
    <w:rsid w:val="00806B0B"/>
    <w:rsid w:val="00806D6C"/>
    <w:rsid w:val="008106DB"/>
    <w:rsid w:val="00810877"/>
    <w:rsid w:val="00810A8E"/>
    <w:rsid w:val="00810F10"/>
    <w:rsid w:val="0081103C"/>
    <w:rsid w:val="008110B4"/>
    <w:rsid w:val="008119D0"/>
    <w:rsid w:val="008123C5"/>
    <w:rsid w:val="00812D7F"/>
    <w:rsid w:val="00812E97"/>
    <w:rsid w:val="00813AC7"/>
    <w:rsid w:val="00813CBD"/>
    <w:rsid w:val="0081421D"/>
    <w:rsid w:val="00815E4E"/>
    <w:rsid w:val="00816F27"/>
    <w:rsid w:val="00816FCD"/>
    <w:rsid w:val="0081725D"/>
    <w:rsid w:val="008174D4"/>
    <w:rsid w:val="00817FDC"/>
    <w:rsid w:val="00820C7A"/>
    <w:rsid w:val="00820E62"/>
    <w:rsid w:val="008212AE"/>
    <w:rsid w:val="00821757"/>
    <w:rsid w:val="008217A1"/>
    <w:rsid w:val="00821FE3"/>
    <w:rsid w:val="008220FD"/>
    <w:rsid w:val="008235C6"/>
    <w:rsid w:val="0082367C"/>
    <w:rsid w:val="00825213"/>
    <w:rsid w:val="008254E7"/>
    <w:rsid w:val="0082577A"/>
    <w:rsid w:val="00825BD5"/>
    <w:rsid w:val="00826072"/>
    <w:rsid w:val="00826808"/>
    <w:rsid w:val="008268BB"/>
    <w:rsid w:val="00827908"/>
    <w:rsid w:val="00827AC9"/>
    <w:rsid w:val="00827D56"/>
    <w:rsid w:val="00830B8B"/>
    <w:rsid w:val="0083113D"/>
    <w:rsid w:val="0083173E"/>
    <w:rsid w:val="0083181A"/>
    <w:rsid w:val="0083236A"/>
    <w:rsid w:val="008326D3"/>
    <w:rsid w:val="008327FF"/>
    <w:rsid w:val="00832CB7"/>
    <w:rsid w:val="00833CBE"/>
    <w:rsid w:val="008341DD"/>
    <w:rsid w:val="008349A4"/>
    <w:rsid w:val="00834DDC"/>
    <w:rsid w:val="008353D8"/>
    <w:rsid w:val="008358F7"/>
    <w:rsid w:val="0083607E"/>
    <w:rsid w:val="0083646D"/>
    <w:rsid w:val="0083672C"/>
    <w:rsid w:val="008377F7"/>
    <w:rsid w:val="008402C5"/>
    <w:rsid w:val="00840306"/>
    <w:rsid w:val="00840855"/>
    <w:rsid w:val="00840CA2"/>
    <w:rsid w:val="0084145C"/>
    <w:rsid w:val="008429B2"/>
    <w:rsid w:val="0084372B"/>
    <w:rsid w:val="00844115"/>
    <w:rsid w:val="008442E8"/>
    <w:rsid w:val="00844433"/>
    <w:rsid w:val="008456B0"/>
    <w:rsid w:val="00845810"/>
    <w:rsid w:val="00846BD7"/>
    <w:rsid w:val="00847B4B"/>
    <w:rsid w:val="00847BB6"/>
    <w:rsid w:val="00850FA8"/>
    <w:rsid w:val="008513FA"/>
    <w:rsid w:val="00851A20"/>
    <w:rsid w:val="0085243C"/>
    <w:rsid w:val="0085295F"/>
    <w:rsid w:val="00852A1C"/>
    <w:rsid w:val="00852A3E"/>
    <w:rsid w:val="00852AD7"/>
    <w:rsid w:val="00853D5E"/>
    <w:rsid w:val="00853F34"/>
    <w:rsid w:val="00854D9A"/>
    <w:rsid w:val="00855658"/>
    <w:rsid w:val="0085567A"/>
    <w:rsid w:val="00855784"/>
    <w:rsid w:val="0085585F"/>
    <w:rsid w:val="00855939"/>
    <w:rsid w:val="00855CE2"/>
    <w:rsid w:val="008560FE"/>
    <w:rsid w:val="0085668B"/>
    <w:rsid w:val="0085735A"/>
    <w:rsid w:val="0085768F"/>
    <w:rsid w:val="00857B0F"/>
    <w:rsid w:val="00860372"/>
    <w:rsid w:val="00861741"/>
    <w:rsid w:val="0086181F"/>
    <w:rsid w:val="00863C25"/>
    <w:rsid w:val="008641A1"/>
    <w:rsid w:val="0086499A"/>
    <w:rsid w:val="008654D2"/>
    <w:rsid w:val="008655B2"/>
    <w:rsid w:val="00865791"/>
    <w:rsid w:val="00865B07"/>
    <w:rsid w:val="00865EFC"/>
    <w:rsid w:val="00866683"/>
    <w:rsid w:val="00866F1D"/>
    <w:rsid w:val="0086753C"/>
    <w:rsid w:val="00867C1C"/>
    <w:rsid w:val="00870152"/>
    <w:rsid w:val="008707ED"/>
    <w:rsid w:val="00870B5F"/>
    <w:rsid w:val="00870B9D"/>
    <w:rsid w:val="008716A8"/>
    <w:rsid w:val="00871AB7"/>
    <w:rsid w:val="00872354"/>
    <w:rsid w:val="0087244C"/>
    <w:rsid w:val="008724E8"/>
    <w:rsid w:val="00872C6D"/>
    <w:rsid w:val="0087355D"/>
    <w:rsid w:val="00873B53"/>
    <w:rsid w:val="00873C1B"/>
    <w:rsid w:val="00874316"/>
    <w:rsid w:val="00875A10"/>
    <w:rsid w:val="00876D68"/>
    <w:rsid w:val="00877D18"/>
    <w:rsid w:val="0088040C"/>
    <w:rsid w:val="0088044C"/>
    <w:rsid w:val="00880465"/>
    <w:rsid w:val="00880CD9"/>
    <w:rsid w:val="00881179"/>
    <w:rsid w:val="00881BD8"/>
    <w:rsid w:val="00882A4D"/>
    <w:rsid w:val="00882A9D"/>
    <w:rsid w:val="00882CEA"/>
    <w:rsid w:val="008835E5"/>
    <w:rsid w:val="008837D6"/>
    <w:rsid w:val="0088399F"/>
    <w:rsid w:val="00883B79"/>
    <w:rsid w:val="00883D90"/>
    <w:rsid w:val="00884546"/>
    <w:rsid w:val="008845A5"/>
    <w:rsid w:val="00884ACF"/>
    <w:rsid w:val="00884DDA"/>
    <w:rsid w:val="00884F98"/>
    <w:rsid w:val="00885345"/>
    <w:rsid w:val="008855E7"/>
    <w:rsid w:val="008861D2"/>
    <w:rsid w:val="008865DA"/>
    <w:rsid w:val="008869C0"/>
    <w:rsid w:val="00886BF0"/>
    <w:rsid w:val="00887475"/>
    <w:rsid w:val="00887511"/>
    <w:rsid w:val="00887571"/>
    <w:rsid w:val="0088782A"/>
    <w:rsid w:val="00890500"/>
    <w:rsid w:val="008907F5"/>
    <w:rsid w:val="00890B16"/>
    <w:rsid w:val="00890C97"/>
    <w:rsid w:val="00891496"/>
    <w:rsid w:val="0089189F"/>
    <w:rsid w:val="00891F2E"/>
    <w:rsid w:val="008937BF"/>
    <w:rsid w:val="00894354"/>
    <w:rsid w:val="00894495"/>
    <w:rsid w:val="00894AD0"/>
    <w:rsid w:val="00894B37"/>
    <w:rsid w:val="00894F80"/>
    <w:rsid w:val="0089527B"/>
    <w:rsid w:val="00895839"/>
    <w:rsid w:val="00895BA2"/>
    <w:rsid w:val="00896410"/>
    <w:rsid w:val="00896AF9"/>
    <w:rsid w:val="00896BFC"/>
    <w:rsid w:val="008977A8"/>
    <w:rsid w:val="008978DD"/>
    <w:rsid w:val="008A078E"/>
    <w:rsid w:val="008A0920"/>
    <w:rsid w:val="008A0BE2"/>
    <w:rsid w:val="008A0E39"/>
    <w:rsid w:val="008A12BF"/>
    <w:rsid w:val="008A251D"/>
    <w:rsid w:val="008A2B26"/>
    <w:rsid w:val="008A3C65"/>
    <w:rsid w:val="008A452D"/>
    <w:rsid w:val="008A47ED"/>
    <w:rsid w:val="008A527F"/>
    <w:rsid w:val="008A58BF"/>
    <w:rsid w:val="008A5A62"/>
    <w:rsid w:val="008A600E"/>
    <w:rsid w:val="008A604E"/>
    <w:rsid w:val="008A68AE"/>
    <w:rsid w:val="008A783D"/>
    <w:rsid w:val="008A795A"/>
    <w:rsid w:val="008B0434"/>
    <w:rsid w:val="008B07E1"/>
    <w:rsid w:val="008B0B6C"/>
    <w:rsid w:val="008B0BCD"/>
    <w:rsid w:val="008B141D"/>
    <w:rsid w:val="008B2052"/>
    <w:rsid w:val="008B2234"/>
    <w:rsid w:val="008B226D"/>
    <w:rsid w:val="008B264C"/>
    <w:rsid w:val="008B2C22"/>
    <w:rsid w:val="008B4EE2"/>
    <w:rsid w:val="008B504D"/>
    <w:rsid w:val="008B5052"/>
    <w:rsid w:val="008B51A1"/>
    <w:rsid w:val="008B57D5"/>
    <w:rsid w:val="008B6057"/>
    <w:rsid w:val="008B628D"/>
    <w:rsid w:val="008B691C"/>
    <w:rsid w:val="008B694C"/>
    <w:rsid w:val="008B799F"/>
    <w:rsid w:val="008B7DEC"/>
    <w:rsid w:val="008C015D"/>
    <w:rsid w:val="008C02FD"/>
    <w:rsid w:val="008C1057"/>
    <w:rsid w:val="008C1229"/>
    <w:rsid w:val="008C134D"/>
    <w:rsid w:val="008C140F"/>
    <w:rsid w:val="008C1C22"/>
    <w:rsid w:val="008C1F75"/>
    <w:rsid w:val="008C20D1"/>
    <w:rsid w:val="008C28F0"/>
    <w:rsid w:val="008C3627"/>
    <w:rsid w:val="008C3776"/>
    <w:rsid w:val="008C39D4"/>
    <w:rsid w:val="008C3B34"/>
    <w:rsid w:val="008C3CD9"/>
    <w:rsid w:val="008C3FAF"/>
    <w:rsid w:val="008C4133"/>
    <w:rsid w:val="008C444D"/>
    <w:rsid w:val="008C45C9"/>
    <w:rsid w:val="008C4748"/>
    <w:rsid w:val="008C5928"/>
    <w:rsid w:val="008C5B5B"/>
    <w:rsid w:val="008C61F0"/>
    <w:rsid w:val="008C652E"/>
    <w:rsid w:val="008C6849"/>
    <w:rsid w:val="008C69F1"/>
    <w:rsid w:val="008C6C6D"/>
    <w:rsid w:val="008C72AC"/>
    <w:rsid w:val="008C7680"/>
    <w:rsid w:val="008C7903"/>
    <w:rsid w:val="008D04D3"/>
    <w:rsid w:val="008D0D80"/>
    <w:rsid w:val="008D0DB1"/>
    <w:rsid w:val="008D189F"/>
    <w:rsid w:val="008D18A4"/>
    <w:rsid w:val="008D2177"/>
    <w:rsid w:val="008D21A0"/>
    <w:rsid w:val="008D2337"/>
    <w:rsid w:val="008D2A43"/>
    <w:rsid w:val="008D3063"/>
    <w:rsid w:val="008D3B21"/>
    <w:rsid w:val="008D3B66"/>
    <w:rsid w:val="008D4FE5"/>
    <w:rsid w:val="008D5410"/>
    <w:rsid w:val="008D587A"/>
    <w:rsid w:val="008D5964"/>
    <w:rsid w:val="008D6D12"/>
    <w:rsid w:val="008D6F20"/>
    <w:rsid w:val="008D6F5D"/>
    <w:rsid w:val="008D709C"/>
    <w:rsid w:val="008D7818"/>
    <w:rsid w:val="008D7A1C"/>
    <w:rsid w:val="008D7DD4"/>
    <w:rsid w:val="008E0EE2"/>
    <w:rsid w:val="008E117D"/>
    <w:rsid w:val="008E1A57"/>
    <w:rsid w:val="008E1F3C"/>
    <w:rsid w:val="008E3CE6"/>
    <w:rsid w:val="008E4766"/>
    <w:rsid w:val="008E483F"/>
    <w:rsid w:val="008E51B3"/>
    <w:rsid w:val="008E7293"/>
    <w:rsid w:val="008E75AE"/>
    <w:rsid w:val="008E75B3"/>
    <w:rsid w:val="008E774A"/>
    <w:rsid w:val="008E77B6"/>
    <w:rsid w:val="008F00CE"/>
    <w:rsid w:val="008F1255"/>
    <w:rsid w:val="008F262E"/>
    <w:rsid w:val="008F26B0"/>
    <w:rsid w:val="008F2A6B"/>
    <w:rsid w:val="008F32BD"/>
    <w:rsid w:val="008F33A5"/>
    <w:rsid w:val="008F4757"/>
    <w:rsid w:val="008F4AB6"/>
    <w:rsid w:val="008F552F"/>
    <w:rsid w:val="008F5726"/>
    <w:rsid w:val="008F620F"/>
    <w:rsid w:val="008F6349"/>
    <w:rsid w:val="008F652C"/>
    <w:rsid w:val="008F662A"/>
    <w:rsid w:val="008F68F7"/>
    <w:rsid w:val="008F6EBD"/>
    <w:rsid w:val="008F70DD"/>
    <w:rsid w:val="008F7267"/>
    <w:rsid w:val="008F7827"/>
    <w:rsid w:val="0090028B"/>
    <w:rsid w:val="00900FDF"/>
    <w:rsid w:val="009018F0"/>
    <w:rsid w:val="0090284D"/>
    <w:rsid w:val="009032F5"/>
    <w:rsid w:val="00903367"/>
    <w:rsid w:val="00903577"/>
    <w:rsid w:val="00903796"/>
    <w:rsid w:val="009038C6"/>
    <w:rsid w:val="0090396F"/>
    <w:rsid w:val="00904353"/>
    <w:rsid w:val="00904438"/>
    <w:rsid w:val="00904F64"/>
    <w:rsid w:val="0090525A"/>
    <w:rsid w:val="009052E1"/>
    <w:rsid w:val="0090627A"/>
    <w:rsid w:val="00907C17"/>
    <w:rsid w:val="00910CA9"/>
    <w:rsid w:val="00911428"/>
    <w:rsid w:val="00912084"/>
    <w:rsid w:val="00912D1F"/>
    <w:rsid w:val="0091328D"/>
    <w:rsid w:val="00913315"/>
    <w:rsid w:val="00914AA4"/>
    <w:rsid w:val="00915146"/>
    <w:rsid w:val="00915447"/>
    <w:rsid w:val="009154A0"/>
    <w:rsid w:val="00915671"/>
    <w:rsid w:val="00915FC7"/>
    <w:rsid w:val="00917B31"/>
    <w:rsid w:val="00917E25"/>
    <w:rsid w:val="00920069"/>
    <w:rsid w:val="009212D8"/>
    <w:rsid w:val="00921E1F"/>
    <w:rsid w:val="0092210C"/>
    <w:rsid w:val="00922114"/>
    <w:rsid w:val="009221A4"/>
    <w:rsid w:val="00922390"/>
    <w:rsid w:val="0092254F"/>
    <w:rsid w:val="00922A8D"/>
    <w:rsid w:val="00923264"/>
    <w:rsid w:val="0092372B"/>
    <w:rsid w:val="00923768"/>
    <w:rsid w:val="00923B13"/>
    <w:rsid w:val="00924989"/>
    <w:rsid w:val="009256DC"/>
    <w:rsid w:val="009266DD"/>
    <w:rsid w:val="00926F71"/>
    <w:rsid w:val="00930010"/>
    <w:rsid w:val="00930111"/>
    <w:rsid w:val="00930638"/>
    <w:rsid w:val="00930935"/>
    <w:rsid w:val="00931731"/>
    <w:rsid w:val="00931C05"/>
    <w:rsid w:val="00931D6A"/>
    <w:rsid w:val="00931E70"/>
    <w:rsid w:val="00932025"/>
    <w:rsid w:val="00933167"/>
    <w:rsid w:val="00933205"/>
    <w:rsid w:val="009332A3"/>
    <w:rsid w:val="00934A32"/>
    <w:rsid w:val="00934FEF"/>
    <w:rsid w:val="00935084"/>
    <w:rsid w:val="009350CF"/>
    <w:rsid w:val="0093521F"/>
    <w:rsid w:val="00935EC4"/>
    <w:rsid w:val="00936C68"/>
    <w:rsid w:val="00936FF5"/>
    <w:rsid w:val="009372E2"/>
    <w:rsid w:val="00937F61"/>
    <w:rsid w:val="00940789"/>
    <w:rsid w:val="00940EDD"/>
    <w:rsid w:val="00941177"/>
    <w:rsid w:val="009415E5"/>
    <w:rsid w:val="009422E8"/>
    <w:rsid w:val="00942D4F"/>
    <w:rsid w:val="00942D76"/>
    <w:rsid w:val="00944001"/>
    <w:rsid w:val="00944C99"/>
    <w:rsid w:val="009451DD"/>
    <w:rsid w:val="00945583"/>
    <w:rsid w:val="00945587"/>
    <w:rsid w:val="00945967"/>
    <w:rsid w:val="00945AE3"/>
    <w:rsid w:val="00945F84"/>
    <w:rsid w:val="00946211"/>
    <w:rsid w:val="00947211"/>
    <w:rsid w:val="009505B4"/>
    <w:rsid w:val="00950BB2"/>
    <w:rsid w:val="00950FE4"/>
    <w:rsid w:val="00952135"/>
    <w:rsid w:val="00952701"/>
    <w:rsid w:val="0095279F"/>
    <w:rsid w:val="00952FE6"/>
    <w:rsid w:val="00953FEB"/>
    <w:rsid w:val="00954457"/>
    <w:rsid w:val="009547EB"/>
    <w:rsid w:val="00954E0A"/>
    <w:rsid w:val="0095564A"/>
    <w:rsid w:val="00955B43"/>
    <w:rsid w:val="00956355"/>
    <w:rsid w:val="00956395"/>
    <w:rsid w:val="00956B3A"/>
    <w:rsid w:val="00956FF0"/>
    <w:rsid w:val="0096039D"/>
    <w:rsid w:val="009608F4"/>
    <w:rsid w:val="00961648"/>
    <w:rsid w:val="00961A7E"/>
    <w:rsid w:val="00961E29"/>
    <w:rsid w:val="00962689"/>
    <w:rsid w:val="0096275D"/>
    <w:rsid w:val="00962843"/>
    <w:rsid w:val="00962EE0"/>
    <w:rsid w:val="009637C7"/>
    <w:rsid w:val="009653CF"/>
    <w:rsid w:val="00965409"/>
    <w:rsid w:val="009663C4"/>
    <w:rsid w:val="0096673D"/>
    <w:rsid w:val="00967126"/>
    <w:rsid w:val="009673E0"/>
    <w:rsid w:val="00967B04"/>
    <w:rsid w:val="00970760"/>
    <w:rsid w:val="00971A15"/>
    <w:rsid w:val="00971F76"/>
    <w:rsid w:val="00972C44"/>
    <w:rsid w:val="009730DB"/>
    <w:rsid w:val="0097333A"/>
    <w:rsid w:val="009736AC"/>
    <w:rsid w:val="00973829"/>
    <w:rsid w:val="00973A95"/>
    <w:rsid w:val="00973CEE"/>
    <w:rsid w:val="009745BA"/>
    <w:rsid w:val="00974647"/>
    <w:rsid w:val="0097547A"/>
    <w:rsid w:val="00975F1F"/>
    <w:rsid w:val="00977D47"/>
    <w:rsid w:val="009804ED"/>
    <w:rsid w:val="00981186"/>
    <w:rsid w:val="009817DA"/>
    <w:rsid w:val="00982150"/>
    <w:rsid w:val="00983FDD"/>
    <w:rsid w:val="00985591"/>
    <w:rsid w:val="00985CD9"/>
    <w:rsid w:val="00985D7B"/>
    <w:rsid w:val="00986516"/>
    <w:rsid w:val="00986B12"/>
    <w:rsid w:val="00986D85"/>
    <w:rsid w:val="00986DBC"/>
    <w:rsid w:val="009871B2"/>
    <w:rsid w:val="0098746B"/>
    <w:rsid w:val="009877CE"/>
    <w:rsid w:val="00990A18"/>
    <w:rsid w:val="00990A60"/>
    <w:rsid w:val="00990DB4"/>
    <w:rsid w:val="009917B2"/>
    <w:rsid w:val="00991DCB"/>
    <w:rsid w:val="00992096"/>
    <w:rsid w:val="00992202"/>
    <w:rsid w:val="00992439"/>
    <w:rsid w:val="00993201"/>
    <w:rsid w:val="009934EC"/>
    <w:rsid w:val="00993783"/>
    <w:rsid w:val="00993E27"/>
    <w:rsid w:val="00994661"/>
    <w:rsid w:val="00994BF0"/>
    <w:rsid w:val="00994CB7"/>
    <w:rsid w:val="00995B18"/>
    <w:rsid w:val="00996025"/>
    <w:rsid w:val="00996485"/>
    <w:rsid w:val="009968B6"/>
    <w:rsid w:val="009A0AD1"/>
    <w:rsid w:val="009A0BC3"/>
    <w:rsid w:val="009A0C16"/>
    <w:rsid w:val="009A0E83"/>
    <w:rsid w:val="009A12ED"/>
    <w:rsid w:val="009A20BA"/>
    <w:rsid w:val="009A3DDA"/>
    <w:rsid w:val="009A3E19"/>
    <w:rsid w:val="009A4986"/>
    <w:rsid w:val="009A49B5"/>
    <w:rsid w:val="009A4F5E"/>
    <w:rsid w:val="009A501C"/>
    <w:rsid w:val="009A569B"/>
    <w:rsid w:val="009A573B"/>
    <w:rsid w:val="009A6586"/>
    <w:rsid w:val="009A6BFA"/>
    <w:rsid w:val="009A6CE2"/>
    <w:rsid w:val="009A6E33"/>
    <w:rsid w:val="009A706A"/>
    <w:rsid w:val="009B1008"/>
    <w:rsid w:val="009B1043"/>
    <w:rsid w:val="009B1C26"/>
    <w:rsid w:val="009B2267"/>
    <w:rsid w:val="009B31E7"/>
    <w:rsid w:val="009B32EC"/>
    <w:rsid w:val="009B3712"/>
    <w:rsid w:val="009B3A67"/>
    <w:rsid w:val="009B3ECA"/>
    <w:rsid w:val="009B4CA0"/>
    <w:rsid w:val="009B5418"/>
    <w:rsid w:val="009B5903"/>
    <w:rsid w:val="009B5A1F"/>
    <w:rsid w:val="009B6A24"/>
    <w:rsid w:val="009B6BF5"/>
    <w:rsid w:val="009B6CF5"/>
    <w:rsid w:val="009B6E3F"/>
    <w:rsid w:val="009B7A91"/>
    <w:rsid w:val="009C02AC"/>
    <w:rsid w:val="009C0F43"/>
    <w:rsid w:val="009C2321"/>
    <w:rsid w:val="009C24B5"/>
    <w:rsid w:val="009C3713"/>
    <w:rsid w:val="009C43BD"/>
    <w:rsid w:val="009C4840"/>
    <w:rsid w:val="009C4D16"/>
    <w:rsid w:val="009C507C"/>
    <w:rsid w:val="009C6EEB"/>
    <w:rsid w:val="009C702C"/>
    <w:rsid w:val="009D087D"/>
    <w:rsid w:val="009D0B8D"/>
    <w:rsid w:val="009D0C40"/>
    <w:rsid w:val="009D1AF0"/>
    <w:rsid w:val="009D32C0"/>
    <w:rsid w:val="009D37E8"/>
    <w:rsid w:val="009D37E9"/>
    <w:rsid w:val="009D3938"/>
    <w:rsid w:val="009D52CC"/>
    <w:rsid w:val="009D6039"/>
    <w:rsid w:val="009D69A5"/>
    <w:rsid w:val="009D6EBE"/>
    <w:rsid w:val="009D76CF"/>
    <w:rsid w:val="009D77EE"/>
    <w:rsid w:val="009D7D12"/>
    <w:rsid w:val="009D7DFC"/>
    <w:rsid w:val="009D7E6F"/>
    <w:rsid w:val="009D7EBA"/>
    <w:rsid w:val="009E0D83"/>
    <w:rsid w:val="009E0FA4"/>
    <w:rsid w:val="009E15BE"/>
    <w:rsid w:val="009E17D1"/>
    <w:rsid w:val="009E1B78"/>
    <w:rsid w:val="009E265D"/>
    <w:rsid w:val="009E26C0"/>
    <w:rsid w:val="009E2CEF"/>
    <w:rsid w:val="009E349E"/>
    <w:rsid w:val="009E3A16"/>
    <w:rsid w:val="009E43EE"/>
    <w:rsid w:val="009E4C65"/>
    <w:rsid w:val="009E502C"/>
    <w:rsid w:val="009E50A1"/>
    <w:rsid w:val="009E57C5"/>
    <w:rsid w:val="009E5BE0"/>
    <w:rsid w:val="009E5C7E"/>
    <w:rsid w:val="009E5CDA"/>
    <w:rsid w:val="009E5D79"/>
    <w:rsid w:val="009E65B9"/>
    <w:rsid w:val="009E731F"/>
    <w:rsid w:val="009E77C3"/>
    <w:rsid w:val="009E7D7E"/>
    <w:rsid w:val="009F0CCB"/>
    <w:rsid w:val="009F1816"/>
    <w:rsid w:val="009F1D8C"/>
    <w:rsid w:val="009F1EB5"/>
    <w:rsid w:val="009F20B9"/>
    <w:rsid w:val="009F2471"/>
    <w:rsid w:val="009F2DAD"/>
    <w:rsid w:val="009F3899"/>
    <w:rsid w:val="009F39EC"/>
    <w:rsid w:val="009F3C12"/>
    <w:rsid w:val="009F41C7"/>
    <w:rsid w:val="009F436D"/>
    <w:rsid w:val="009F4D28"/>
    <w:rsid w:val="009F52CE"/>
    <w:rsid w:val="009F5E9F"/>
    <w:rsid w:val="009F6080"/>
    <w:rsid w:val="009F63DD"/>
    <w:rsid w:val="009F68E6"/>
    <w:rsid w:val="009F7591"/>
    <w:rsid w:val="009F75EE"/>
    <w:rsid w:val="009F79C9"/>
    <w:rsid w:val="009F7BE4"/>
    <w:rsid w:val="009F7C1B"/>
    <w:rsid w:val="009F7CDC"/>
    <w:rsid w:val="00A002C9"/>
    <w:rsid w:val="00A019B5"/>
    <w:rsid w:val="00A01DA5"/>
    <w:rsid w:val="00A02BFC"/>
    <w:rsid w:val="00A02D01"/>
    <w:rsid w:val="00A03F40"/>
    <w:rsid w:val="00A04346"/>
    <w:rsid w:val="00A049C9"/>
    <w:rsid w:val="00A04CB8"/>
    <w:rsid w:val="00A05BF8"/>
    <w:rsid w:val="00A05DB9"/>
    <w:rsid w:val="00A05E3C"/>
    <w:rsid w:val="00A064D5"/>
    <w:rsid w:val="00A06A1D"/>
    <w:rsid w:val="00A07264"/>
    <w:rsid w:val="00A0728B"/>
    <w:rsid w:val="00A079E0"/>
    <w:rsid w:val="00A079FE"/>
    <w:rsid w:val="00A10EF0"/>
    <w:rsid w:val="00A11DAD"/>
    <w:rsid w:val="00A123D2"/>
    <w:rsid w:val="00A13047"/>
    <w:rsid w:val="00A136A8"/>
    <w:rsid w:val="00A13AE3"/>
    <w:rsid w:val="00A14B5D"/>
    <w:rsid w:val="00A14D01"/>
    <w:rsid w:val="00A1524E"/>
    <w:rsid w:val="00A15E78"/>
    <w:rsid w:val="00A15EDC"/>
    <w:rsid w:val="00A16123"/>
    <w:rsid w:val="00A16159"/>
    <w:rsid w:val="00A1622D"/>
    <w:rsid w:val="00A165B4"/>
    <w:rsid w:val="00A16CD9"/>
    <w:rsid w:val="00A17EEB"/>
    <w:rsid w:val="00A20CA7"/>
    <w:rsid w:val="00A220EA"/>
    <w:rsid w:val="00A22D12"/>
    <w:rsid w:val="00A250FD"/>
    <w:rsid w:val="00A255AA"/>
    <w:rsid w:val="00A25900"/>
    <w:rsid w:val="00A264D2"/>
    <w:rsid w:val="00A26514"/>
    <w:rsid w:val="00A27085"/>
    <w:rsid w:val="00A272FE"/>
    <w:rsid w:val="00A2750D"/>
    <w:rsid w:val="00A27763"/>
    <w:rsid w:val="00A27891"/>
    <w:rsid w:val="00A27A26"/>
    <w:rsid w:val="00A27B80"/>
    <w:rsid w:val="00A27E1F"/>
    <w:rsid w:val="00A30288"/>
    <w:rsid w:val="00A30298"/>
    <w:rsid w:val="00A30630"/>
    <w:rsid w:val="00A31189"/>
    <w:rsid w:val="00A319A6"/>
    <w:rsid w:val="00A31B31"/>
    <w:rsid w:val="00A31F56"/>
    <w:rsid w:val="00A32303"/>
    <w:rsid w:val="00A32CF3"/>
    <w:rsid w:val="00A33418"/>
    <w:rsid w:val="00A33437"/>
    <w:rsid w:val="00A3345B"/>
    <w:rsid w:val="00A3345F"/>
    <w:rsid w:val="00A337AE"/>
    <w:rsid w:val="00A33F91"/>
    <w:rsid w:val="00A343A4"/>
    <w:rsid w:val="00A34760"/>
    <w:rsid w:val="00A34A3F"/>
    <w:rsid w:val="00A34C4F"/>
    <w:rsid w:val="00A36C0C"/>
    <w:rsid w:val="00A40245"/>
    <w:rsid w:val="00A40E21"/>
    <w:rsid w:val="00A41D03"/>
    <w:rsid w:val="00A424AB"/>
    <w:rsid w:val="00A4277D"/>
    <w:rsid w:val="00A42812"/>
    <w:rsid w:val="00A43537"/>
    <w:rsid w:val="00A439D6"/>
    <w:rsid w:val="00A43DFF"/>
    <w:rsid w:val="00A44ADB"/>
    <w:rsid w:val="00A44BCE"/>
    <w:rsid w:val="00A44CD1"/>
    <w:rsid w:val="00A459AB"/>
    <w:rsid w:val="00A460BB"/>
    <w:rsid w:val="00A468BD"/>
    <w:rsid w:val="00A468F3"/>
    <w:rsid w:val="00A47403"/>
    <w:rsid w:val="00A47ABF"/>
    <w:rsid w:val="00A47BB9"/>
    <w:rsid w:val="00A47BBA"/>
    <w:rsid w:val="00A51278"/>
    <w:rsid w:val="00A513BD"/>
    <w:rsid w:val="00A51F3F"/>
    <w:rsid w:val="00A51F66"/>
    <w:rsid w:val="00A52A5C"/>
    <w:rsid w:val="00A52ED7"/>
    <w:rsid w:val="00A53060"/>
    <w:rsid w:val="00A53518"/>
    <w:rsid w:val="00A53D43"/>
    <w:rsid w:val="00A542DA"/>
    <w:rsid w:val="00A5490E"/>
    <w:rsid w:val="00A5566B"/>
    <w:rsid w:val="00A55A09"/>
    <w:rsid w:val="00A55A37"/>
    <w:rsid w:val="00A55AAB"/>
    <w:rsid w:val="00A55ED1"/>
    <w:rsid w:val="00A55EE8"/>
    <w:rsid w:val="00A56DC6"/>
    <w:rsid w:val="00A6010A"/>
    <w:rsid w:val="00A608CA"/>
    <w:rsid w:val="00A60948"/>
    <w:rsid w:val="00A616B8"/>
    <w:rsid w:val="00A630F1"/>
    <w:rsid w:val="00A63145"/>
    <w:rsid w:val="00A63753"/>
    <w:rsid w:val="00A6483E"/>
    <w:rsid w:val="00A65177"/>
    <w:rsid w:val="00A6519C"/>
    <w:rsid w:val="00A6574A"/>
    <w:rsid w:val="00A6619A"/>
    <w:rsid w:val="00A66425"/>
    <w:rsid w:val="00A700D0"/>
    <w:rsid w:val="00A704B1"/>
    <w:rsid w:val="00A7089F"/>
    <w:rsid w:val="00A70EEF"/>
    <w:rsid w:val="00A718CA"/>
    <w:rsid w:val="00A72E65"/>
    <w:rsid w:val="00A73659"/>
    <w:rsid w:val="00A73F04"/>
    <w:rsid w:val="00A7583E"/>
    <w:rsid w:val="00A75F60"/>
    <w:rsid w:val="00A765B4"/>
    <w:rsid w:val="00A76E70"/>
    <w:rsid w:val="00A77650"/>
    <w:rsid w:val="00A77F3F"/>
    <w:rsid w:val="00A80FD6"/>
    <w:rsid w:val="00A8236A"/>
    <w:rsid w:val="00A828C0"/>
    <w:rsid w:val="00A82A3C"/>
    <w:rsid w:val="00A83789"/>
    <w:rsid w:val="00A83F94"/>
    <w:rsid w:val="00A84804"/>
    <w:rsid w:val="00A84DB6"/>
    <w:rsid w:val="00A85136"/>
    <w:rsid w:val="00A8585D"/>
    <w:rsid w:val="00A85C0C"/>
    <w:rsid w:val="00A85C5C"/>
    <w:rsid w:val="00A86016"/>
    <w:rsid w:val="00A866A3"/>
    <w:rsid w:val="00A86E78"/>
    <w:rsid w:val="00A870A6"/>
    <w:rsid w:val="00A870AD"/>
    <w:rsid w:val="00A87146"/>
    <w:rsid w:val="00A879D9"/>
    <w:rsid w:val="00A87E3B"/>
    <w:rsid w:val="00A907A2"/>
    <w:rsid w:val="00A90DB5"/>
    <w:rsid w:val="00A91321"/>
    <w:rsid w:val="00A91E8B"/>
    <w:rsid w:val="00A9204A"/>
    <w:rsid w:val="00A921A9"/>
    <w:rsid w:val="00A9289E"/>
    <w:rsid w:val="00A92B21"/>
    <w:rsid w:val="00A92DFC"/>
    <w:rsid w:val="00A92E5F"/>
    <w:rsid w:val="00A92EB2"/>
    <w:rsid w:val="00A937D1"/>
    <w:rsid w:val="00A9438F"/>
    <w:rsid w:val="00A94599"/>
    <w:rsid w:val="00A945FF"/>
    <w:rsid w:val="00A9473A"/>
    <w:rsid w:val="00A94BEA"/>
    <w:rsid w:val="00A94C81"/>
    <w:rsid w:val="00A9644A"/>
    <w:rsid w:val="00A97AEC"/>
    <w:rsid w:val="00A97BCB"/>
    <w:rsid w:val="00A97DEE"/>
    <w:rsid w:val="00AA00B2"/>
    <w:rsid w:val="00AA10F8"/>
    <w:rsid w:val="00AA174C"/>
    <w:rsid w:val="00AA3825"/>
    <w:rsid w:val="00AA3BB1"/>
    <w:rsid w:val="00AA487B"/>
    <w:rsid w:val="00AA53EE"/>
    <w:rsid w:val="00AA61AB"/>
    <w:rsid w:val="00AA6874"/>
    <w:rsid w:val="00AA6D8B"/>
    <w:rsid w:val="00AA6FAE"/>
    <w:rsid w:val="00AA7BA4"/>
    <w:rsid w:val="00AA7DF4"/>
    <w:rsid w:val="00AB048B"/>
    <w:rsid w:val="00AB08FC"/>
    <w:rsid w:val="00AB09A2"/>
    <w:rsid w:val="00AB13FE"/>
    <w:rsid w:val="00AB15EA"/>
    <w:rsid w:val="00AB267C"/>
    <w:rsid w:val="00AB309D"/>
    <w:rsid w:val="00AB3F28"/>
    <w:rsid w:val="00AB40E1"/>
    <w:rsid w:val="00AB4D06"/>
    <w:rsid w:val="00AB4D31"/>
    <w:rsid w:val="00AB5C65"/>
    <w:rsid w:val="00AB5CF5"/>
    <w:rsid w:val="00AB60F7"/>
    <w:rsid w:val="00AB6DC0"/>
    <w:rsid w:val="00AB6EED"/>
    <w:rsid w:val="00AB7B35"/>
    <w:rsid w:val="00AB7CFA"/>
    <w:rsid w:val="00AB7F9B"/>
    <w:rsid w:val="00AC095F"/>
    <w:rsid w:val="00AC0B01"/>
    <w:rsid w:val="00AC146E"/>
    <w:rsid w:val="00AC33D1"/>
    <w:rsid w:val="00AC3F3A"/>
    <w:rsid w:val="00AC4067"/>
    <w:rsid w:val="00AC42F0"/>
    <w:rsid w:val="00AC5328"/>
    <w:rsid w:val="00AC5379"/>
    <w:rsid w:val="00AC61E7"/>
    <w:rsid w:val="00AC62C2"/>
    <w:rsid w:val="00AC67A9"/>
    <w:rsid w:val="00AC790E"/>
    <w:rsid w:val="00AC79DD"/>
    <w:rsid w:val="00AC7E3C"/>
    <w:rsid w:val="00AD054A"/>
    <w:rsid w:val="00AD0651"/>
    <w:rsid w:val="00AD097F"/>
    <w:rsid w:val="00AD14C4"/>
    <w:rsid w:val="00AD222A"/>
    <w:rsid w:val="00AD2496"/>
    <w:rsid w:val="00AD2B67"/>
    <w:rsid w:val="00AD2DA2"/>
    <w:rsid w:val="00AD3289"/>
    <w:rsid w:val="00AD35C3"/>
    <w:rsid w:val="00AD3809"/>
    <w:rsid w:val="00AD3DFF"/>
    <w:rsid w:val="00AD4AD1"/>
    <w:rsid w:val="00AD4BE5"/>
    <w:rsid w:val="00AD50E1"/>
    <w:rsid w:val="00AD5860"/>
    <w:rsid w:val="00AD5C07"/>
    <w:rsid w:val="00AD5CCC"/>
    <w:rsid w:val="00AD5EF7"/>
    <w:rsid w:val="00AD62C3"/>
    <w:rsid w:val="00AD6499"/>
    <w:rsid w:val="00AD6A00"/>
    <w:rsid w:val="00AD6B33"/>
    <w:rsid w:val="00AD711A"/>
    <w:rsid w:val="00AD71CA"/>
    <w:rsid w:val="00AD75BF"/>
    <w:rsid w:val="00AD7811"/>
    <w:rsid w:val="00AE04F8"/>
    <w:rsid w:val="00AE06EB"/>
    <w:rsid w:val="00AE0923"/>
    <w:rsid w:val="00AE0CEE"/>
    <w:rsid w:val="00AE0F88"/>
    <w:rsid w:val="00AE11FF"/>
    <w:rsid w:val="00AE13C7"/>
    <w:rsid w:val="00AE16FD"/>
    <w:rsid w:val="00AE1C33"/>
    <w:rsid w:val="00AE2C28"/>
    <w:rsid w:val="00AE3253"/>
    <w:rsid w:val="00AE4088"/>
    <w:rsid w:val="00AE42FB"/>
    <w:rsid w:val="00AE4A0F"/>
    <w:rsid w:val="00AE659E"/>
    <w:rsid w:val="00AE6CFF"/>
    <w:rsid w:val="00AF011F"/>
    <w:rsid w:val="00AF04ED"/>
    <w:rsid w:val="00AF05B7"/>
    <w:rsid w:val="00AF0668"/>
    <w:rsid w:val="00AF0C77"/>
    <w:rsid w:val="00AF0ECE"/>
    <w:rsid w:val="00AF14A0"/>
    <w:rsid w:val="00AF14C6"/>
    <w:rsid w:val="00AF18C2"/>
    <w:rsid w:val="00AF1B76"/>
    <w:rsid w:val="00AF1CE0"/>
    <w:rsid w:val="00AF2037"/>
    <w:rsid w:val="00AF2177"/>
    <w:rsid w:val="00AF3111"/>
    <w:rsid w:val="00AF3537"/>
    <w:rsid w:val="00AF41FB"/>
    <w:rsid w:val="00AF4A6C"/>
    <w:rsid w:val="00AF4B44"/>
    <w:rsid w:val="00AF500D"/>
    <w:rsid w:val="00AF561D"/>
    <w:rsid w:val="00AF57CB"/>
    <w:rsid w:val="00AF5984"/>
    <w:rsid w:val="00AF6381"/>
    <w:rsid w:val="00AF65D5"/>
    <w:rsid w:val="00AF6749"/>
    <w:rsid w:val="00AF6FB9"/>
    <w:rsid w:val="00AF71EE"/>
    <w:rsid w:val="00AF739A"/>
    <w:rsid w:val="00AF79C5"/>
    <w:rsid w:val="00AF7DB0"/>
    <w:rsid w:val="00AF7F88"/>
    <w:rsid w:val="00B005D1"/>
    <w:rsid w:val="00B021FE"/>
    <w:rsid w:val="00B02632"/>
    <w:rsid w:val="00B02A6E"/>
    <w:rsid w:val="00B02AA5"/>
    <w:rsid w:val="00B0402B"/>
    <w:rsid w:val="00B06382"/>
    <w:rsid w:val="00B0683D"/>
    <w:rsid w:val="00B0687E"/>
    <w:rsid w:val="00B06DFA"/>
    <w:rsid w:val="00B06F10"/>
    <w:rsid w:val="00B074EC"/>
    <w:rsid w:val="00B0764E"/>
    <w:rsid w:val="00B07A2C"/>
    <w:rsid w:val="00B07EEA"/>
    <w:rsid w:val="00B100A7"/>
    <w:rsid w:val="00B10D18"/>
    <w:rsid w:val="00B10E2A"/>
    <w:rsid w:val="00B11149"/>
    <w:rsid w:val="00B11340"/>
    <w:rsid w:val="00B1198A"/>
    <w:rsid w:val="00B11A17"/>
    <w:rsid w:val="00B120BC"/>
    <w:rsid w:val="00B122E9"/>
    <w:rsid w:val="00B13756"/>
    <w:rsid w:val="00B13BF9"/>
    <w:rsid w:val="00B13DF6"/>
    <w:rsid w:val="00B13E5F"/>
    <w:rsid w:val="00B14690"/>
    <w:rsid w:val="00B14AAC"/>
    <w:rsid w:val="00B15F6F"/>
    <w:rsid w:val="00B16B96"/>
    <w:rsid w:val="00B17051"/>
    <w:rsid w:val="00B1728E"/>
    <w:rsid w:val="00B2009E"/>
    <w:rsid w:val="00B20F53"/>
    <w:rsid w:val="00B21021"/>
    <w:rsid w:val="00B213A8"/>
    <w:rsid w:val="00B2157A"/>
    <w:rsid w:val="00B2265E"/>
    <w:rsid w:val="00B22DC8"/>
    <w:rsid w:val="00B22E3D"/>
    <w:rsid w:val="00B2342C"/>
    <w:rsid w:val="00B23526"/>
    <w:rsid w:val="00B238D7"/>
    <w:rsid w:val="00B243BC"/>
    <w:rsid w:val="00B24418"/>
    <w:rsid w:val="00B24755"/>
    <w:rsid w:val="00B24995"/>
    <w:rsid w:val="00B25FDB"/>
    <w:rsid w:val="00B26C3A"/>
    <w:rsid w:val="00B2757A"/>
    <w:rsid w:val="00B27591"/>
    <w:rsid w:val="00B275C5"/>
    <w:rsid w:val="00B30243"/>
    <w:rsid w:val="00B3039D"/>
    <w:rsid w:val="00B30894"/>
    <w:rsid w:val="00B30CD2"/>
    <w:rsid w:val="00B33013"/>
    <w:rsid w:val="00B34525"/>
    <w:rsid w:val="00B346AA"/>
    <w:rsid w:val="00B3520E"/>
    <w:rsid w:val="00B3595E"/>
    <w:rsid w:val="00B359C8"/>
    <w:rsid w:val="00B363AA"/>
    <w:rsid w:val="00B367D0"/>
    <w:rsid w:val="00B36D41"/>
    <w:rsid w:val="00B36D73"/>
    <w:rsid w:val="00B37275"/>
    <w:rsid w:val="00B37AE0"/>
    <w:rsid w:val="00B37FEE"/>
    <w:rsid w:val="00B40785"/>
    <w:rsid w:val="00B4124F"/>
    <w:rsid w:val="00B4179C"/>
    <w:rsid w:val="00B41C4D"/>
    <w:rsid w:val="00B42633"/>
    <w:rsid w:val="00B42873"/>
    <w:rsid w:val="00B42AF5"/>
    <w:rsid w:val="00B42B8B"/>
    <w:rsid w:val="00B44ACD"/>
    <w:rsid w:val="00B455E8"/>
    <w:rsid w:val="00B4599F"/>
    <w:rsid w:val="00B4600D"/>
    <w:rsid w:val="00B46484"/>
    <w:rsid w:val="00B46F45"/>
    <w:rsid w:val="00B473D5"/>
    <w:rsid w:val="00B47B86"/>
    <w:rsid w:val="00B47C2E"/>
    <w:rsid w:val="00B47E59"/>
    <w:rsid w:val="00B50A7A"/>
    <w:rsid w:val="00B51B3A"/>
    <w:rsid w:val="00B52478"/>
    <w:rsid w:val="00B5312F"/>
    <w:rsid w:val="00B53283"/>
    <w:rsid w:val="00B53584"/>
    <w:rsid w:val="00B5363C"/>
    <w:rsid w:val="00B5423E"/>
    <w:rsid w:val="00B54549"/>
    <w:rsid w:val="00B548E6"/>
    <w:rsid w:val="00B55B71"/>
    <w:rsid w:val="00B56000"/>
    <w:rsid w:val="00B5602C"/>
    <w:rsid w:val="00B56424"/>
    <w:rsid w:val="00B56796"/>
    <w:rsid w:val="00B5703A"/>
    <w:rsid w:val="00B57C2C"/>
    <w:rsid w:val="00B6010C"/>
    <w:rsid w:val="00B60FC7"/>
    <w:rsid w:val="00B6199B"/>
    <w:rsid w:val="00B62890"/>
    <w:rsid w:val="00B62EF9"/>
    <w:rsid w:val="00B65029"/>
    <w:rsid w:val="00B651D0"/>
    <w:rsid w:val="00B65246"/>
    <w:rsid w:val="00B66299"/>
    <w:rsid w:val="00B662EE"/>
    <w:rsid w:val="00B66B59"/>
    <w:rsid w:val="00B702D4"/>
    <w:rsid w:val="00B7132E"/>
    <w:rsid w:val="00B718AE"/>
    <w:rsid w:val="00B7211A"/>
    <w:rsid w:val="00B723A5"/>
    <w:rsid w:val="00B72BE3"/>
    <w:rsid w:val="00B736A6"/>
    <w:rsid w:val="00B73BDC"/>
    <w:rsid w:val="00B75480"/>
    <w:rsid w:val="00B7624C"/>
    <w:rsid w:val="00B77ECB"/>
    <w:rsid w:val="00B80310"/>
    <w:rsid w:val="00B80AFC"/>
    <w:rsid w:val="00B8163F"/>
    <w:rsid w:val="00B82A18"/>
    <w:rsid w:val="00B83659"/>
    <w:rsid w:val="00B83A9E"/>
    <w:rsid w:val="00B84B83"/>
    <w:rsid w:val="00B84E14"/>
    <w:rsid w:val="00B850B0"/>
    <w:rsid w:val="00B858CA"/>
    <w:rsid w:val="00B86FDC"/>
    <w:rsid w:val="00B904D6"/>
    <w:rsid w:val="00B90698"/>
    <w:rsid w:val="00B91C1A"/>
    <w:rsid w:val="00B92153"/>
    <w:rsid w:val="00B9260E"/>
    <w:rsid w:val="00B92974"/>
    <w:rsid w:val="00B92E23"/>
    <w:rsid w:val="00B934F9"/>
    <w:rsid w:val="00B93D9F"/>
    <w:rsid w:val="00B94CAF"/>
    <w:rsid w:val="00B94EB0"/>
    <w:rsid w:val="00B95090"/>
    <w:rsid w:val="00B95731"/>
    <w:rsid w:val="00B95A71"/>
    <w:rsid w:val="00B96A18"/>
    <w:rsid w:val="00B9757B"/>
    <w:rsid w:val="00B9771E"/>
    <w:rsid w:val="00B97E2D"/>
    <w:rsid w:val="00BA01C7"/>
    <w:rsid w:val="00BA03D7"/>
    <w:rsid w:val="00BA207B"/>
    <w:rsid w:val="00BA20CB"/>
    <w:rsid w:val="00BA25F5"/>
    <w:rsid w:val="00BA3C31"/>
    <w:rsid w:val="00BA3C96"/>
    <w:rsid w:val="00BA3FB2"/>
    <w:rsid w:val="00BA53BE"/>
    <w:rsid w:val="00BA597D"/>
    <w:rsid w:val="00BA5CF6"/>
    <w:rsid w:val="00BA6897"/>
    <w:rsid w:val="00BA7C5A"/>
    <w:rsid w:val="00BB0138"/>
    <w:rsid w:val="00BB1035"/>
    <w:rsid w:val="00BB13AB"/>
    <w:rsid w:val="00BB2D9D"/>
    <w:rsid w:val="00BB3482"/>
    <w:rsid w:val="00BB35B3"/>
    <w:rsid w:val="00BB3E3A"/>
    <w:rsid w:val="00BB42B6"/>
    <w:rsid w:val="00BB470E"/>
    <w:rsid w:val="00BB4985"/>
    <w:rsid w:val="00BB5244"/>
    <w:rsid w:val="00BB52D5"/>
    <w:rsid w:val="00BB548F"/>
    <w:rsid w:val="00BB5AAF"/>
    <w:rsid w:val="00BB615D"/>
    <w:rsid w:val="00BB616B"/>
    <w:rsid w:val="00BB6DCD"/>
    <w:rsid w:val="00BB70A3"/>
    <w:rsid w:val="00BB731F"/>
    <w:rsid w:val="00BC011D"/>
    <w:rsid w:val="00BC0874"/>
    <w:rsid w:val="00BC0E12"/>
    <w:rsid w:val="00BC1ED7"/>
    <w:rsid w:val="00BC389A"/>
    <w:rsid w:val="00BC3967"/>
    <w:rsid w:val="00BC3CC5"/>
    <w:rsid w:val="00BC4353"/>
    <w:rsid w:val="00BC4CB8"/>
    <w:rsid w:val="00BC5A06"/>
    <w:rsid w:val="00BC5DD6"/>
    <w:rsid w:val="00BC62D0"/>
    <w:rsid w:val="00BC6320"/>
    <w:rsid w:val="00BC6660"/>
    <w:rsid w:val="00BC68A3"/>
    <w:rsid w:val="00BC75CD"/>
    <w:rsid w:val="00BD004A"/>
    <w:rsid w:val="00BD04E5"/>
    <w:rsid w:val="00BD0D74"/>
    <w:rsid w:val="00BD0E81"/>
    <w:rsid w:val="00BD11B5"/>
    <w:rsid w:val="00BD2478"/>
    <w:rsid w:val="00BD25BE"/>
    <w:rsid w:val="00BD29A9"/>
    <w:rsid w:val="00BD2ACD"/>
    <w:rsid w:val="00BD3FDD"/>
    <w:rsid w:val="00BD67A8"/>
    <w:rsid w:val="00BD6D3C"/>
    <w:rsid w:val="00BD73CE"/>
    <w:rsid w:val="00BD73E5"/>
    <w:rsid w:val="00BD74A8"/>
    <w:rsid w:val="00BD7B56"/>
    <w:rsid w:val="00BE0D42"/>
    <w:rsid w:val="00BE0DCC"/>
    <w:rsid w:val="00BE3B3C"/>
    <w:rsid w:val="00BE4639"/>
    <w:rsid w:val="00BE4DE6"/>
    <w:rsid w:val="00BE5102"/>
    <w:rsid w:val="00BE5768"/>
    <w:rsid w:val="00BE594B"/>
    <w:rsid w:val="00BE6BB5"/>
    <w:rsid w:val="00BE6EB0"/>
    <w:rsid w:val="00BE6EFF"/>
    <w:rsid w:val="00BE75D7"/>
    <w:rsid w:val="00BE7734"/>
    <w:rsid w:val="00BE78A0"/>
    <w:rsid w:val="00BE7A32"/>
    <w:rsid w:val="00BF1421"/>
    <w:rsid w:val="00BF1578"/>
    <w:rsid w:val="00BF1E7D"/>
    <w:rsid w:val="00BF2527"/>
    <w:rsid w:val="00BF32FA"/>
    <w:rsid w:val="00BF3337"/>
    <w:rsid w:val="00BF33EB"/>
    <w:rsid w:val="00BF3955"/>
    <w:rsid w:val="00BF458F"/>
    <w:rsid w:val="00BF466B"/>
    <w:rsid w:val="00BF4EDF"/>
    <w:rsid w:val="00BF54C6"/>
    <w:rsid w:val="00BF5A3F"/>
    <w:rsid w:val="00BF6660"/>
    <w:rsid w:val="00BF66ED"/>
    <w:rsid w:val="00BF68B4"/>
    <w:rsid w:val="00BF6F54"/>
    <w:rsid w:val="00C002BF"/>
    <w:rsid w:val="00C00803"/>
    <w:rsid w:val="00C01BF1"/>
    <w:rsid w:val="00C01EEC"/>
    <w:rsid w:val="00C0284B"/>
    <w:rsid w:val="00C02BC4"/>
    <w:rsid w:val="00C02EFC"/>
    <w:rsid w:val="00C03870"/>
    <w:rsid w:val="00C03E1A"/>
    <w:rsid w:val="00C0408D"/>
    <w:rsid w:val="00C04187"/>
    <w:rsid w:val="00C0423D"/>
    <w:rsid w:val="00C042E0"/>
    <w:rsid w:val="00C043A4"/>
    <w:rsid w:val="00C04BD5"/>
    <w:rsid w:val="00C04C05"/>
    <w:rsid w:val="00C05BB6"/>
    <w:rsid w:val="00C065DB"/>
    <w:rsid w:val="00C07000"/>
    <w:rsid w:val="00C07A88"/>
    <w:rsid w:val="00C1050A"/>
    <w:rsid w:val="00C10CF0"/>
    <w:rsid w:val="00C11896"/>
    <w:rsid w:val="00C11BAA"/>
    <w:rsid w:val="00C12666"/>
    <w:rsid w:val="00C1304C"/>
    <w:rsid w:val="00C139BD"/>
    <w:rsid w:val="00C13A2F"/>
    <w:rsid w:val="00C13E07"/>
    <w:rsid w:val="00C13F5D"/>
    <w:rsid w:val="00C142B3"/>
    <w:rsid w:val="00C14D1A"/>
    <w:rsid w:val="00C1538D"/>
    <w:rsid w:val="00C159FC"/>
    <w:rsid w:val="00C15F34"/>
    <w:rsid w:val="00C16801"/>
    <w:rsid w:val="00C168D0"/>
    <w:rsid w:val="00C175E9"/>
    <w:rsid w:val="00C20559"/>
    <w:rsid w:val="00C205DF"/>
    <w:rsid w:val="00C20EB8"/>
    <w:rsid w:val="00C223C8"/>
    <w:rsid w:val="00C224C0"/>
    <w:rsid w:val="00C2256C"/>
    <w:rsid w:val="00C226B3"/>
    <w:rsid w:val="00C22930"/>
    <w:rsid w:val="00C23857"/>
    <w:rsid w:val="00C23D87"/>
    <w:rsid w:val="00C24535"/>
    <w:rsid w:val="00C24C06"/>
    <w:rsid w:val="00C24C2F"/>
    <w:rsid w:val="00C25289"/>
    <w:rsid w:val="00C2532B"/>
    <w:rsid w:val="00C25616"/>
    <w:rsid w:val="00C2669E"/>
    <w:rsid w:val="00C2671D"/>
    <w:rsid w:val="00C267E4"/>
    <w:rsid w:val="00C26C98"/>
    <w:rsid w:val="00C2797A"/>
    <w:rsid w:val="00C316BA"/>
    <w:rsid w:val="00C31E2B"/>
    <w:rsid w:val="00C32C0A"/>
    <w:rsid w:val="00C32C47"/>
    <w:rsid w:val="00C34CFF"/>
    <w:rsid w:val="00C3515F"/>
    <w:rsid w:val="00C35539"/>
    <w:rsid w:val="00C37166"/>
    <w:rsid w:val="00C37274"/>
    <w:rsid w:val="00C374C1"/>
    <w:rsid w:val="00C376C9"/>
    <w:rsid w:val="00C40850"/>
    <w:rsid w:val="00C40C06"/>
    <w:rsid w:val="00C40D85"/>
    <w:rsid w:val="00C40ED7"/>
    <w:rsid w:val="00C40F50"/>
    <w:rsid w:val="00C41069"/>
    <w:rsid w:val="00C42390"/>
    <w:rsid w:val="00C42C26"/>
    <w:rsid w:val="00C42FAE"/>
    <w:rsid w:val="00C43082"/>
    <w:rsid w:val="00C4554C"/>
    <w:rsid w:val="00C45622"/>
    <w:rsid w:val="00C45F5B"/>
    <w:rsid w:val="00C46371"/>
    <w:rsid w:val="00C46649"/>
    <w:rsid w:val="00C46709"/>
    <w:rsid w:val="00C46786"/>
    <w:rsid w:val="00C5000D"/>
    <w:rsid w:val="00C502DE"/>
    <w:rsid w:val="00C51313"/>
    <w:rsid w:val="00C51372"/>
    <w:rsid w:val="00C5142F"/>
    <w:rsid w:val="00C51C71"/>
    <w:rsid w:val="00C52077"/>
    <w:rsid w:val="00C525DC"/>
    <w:rsid w:val="00C536A0"/>
    <w:rsid w:val="00C537B7"/>
    <w:rsid w:val="00C5455C"/>
    <w:rsid w:val="00C546D4"/>
    <w:rsid w:val="00C5631F"/>
    <w:rsid w:val="00C56574"/>
    <w:rsid w:val="00C56B23"/>
    <w:rsid w:val="00C571DE"/>
    <w:rsid w:val="00C57405"/>
    <w:rsid w:val="00C609D5"/>
    <w:rsid w:val="00C6296F"/>
    <w:rsid w:val="00C6298F"/>
    <w:rsid w:val="00C62AAF"/>
    <w:rsid w:val="00C644DF"/>
    <w:rsid w:val="00C64E1C"/>
    <w:rsid w:val="00C66DB9"/>
    <w:rsid w:val="00C66F75"/>
    <w:rsid w:val="00C6733A"/>
    <w:rsid w:val="00C675CB"/>
    <w:rsid w:val="00C675F2"/>
    <w:rsid w:val="00C67B25"/>
    <w:rsid w:val="00C67BE7"/>
    <w:rsid w:val="00C7115F"/>
    <w:rsid w:val="00C71B6F"/>
    <w:rsid w:val="00C71DB3"/>
    <w:rsid w:val="00C7216C"/>
    <w:rsid w:val="00C7235D"/>
    <w:rsid w:val="00C724BB"/>
    <w:rsid w:val="00C72A34"/>
    <w:rsid w:val="00C73645"/>
    <w:rsid w:val="00C73739"/>
    <w:rsid w:val="00C743FF"/>
    <w:rsid w:val="00C74467"/>
    <w:rsid w:val="00C74816"/>
    <w:rsid w:val="00C74DCA"/>
    <w:rsid w:val="00C74F27"/>
    <w:rsid w:val="00C75E6D"/>
    <w:rsid w:val="00C763CA"/>
    <w:rsid w:val="00C76AE5"/>
    <w:rsid w:val="00C77ADD"/>
    <w:rsid w:val="00C77D89"/>
    <w:rsid w:val="00C77F21"/>
    <w:rsid w:val="00C8005F"/>
    <w:rsid w:val="00C80399"/>
    <w:rsid w:val="00C80497"/>
    <w:rsid w:val="00C80573"/>
    <w:rsid w:val="00C80C6C"/>
    <w:rsid w:val="00C81C4A"/>
    <w:rsid w:val="00C81C84"/>
    <w:rsid w:val="00C81EEE"/>
    <w:rsid w:val="00C81FB5"/>
    <w:rsid w:val="00C820E0"/>
    <w:rsid w:val="00C82113"/>
    <w:rsid w:val="00C83A7E"/>
    <w:rsid w:val="00C83E3C"/>
    <w:rsid w:val="00C84558"/>
    <w:rsid w:val="00C847E7"/>
    <w:rsid w:val="00C85194"/>
    <w:rsid w:val="00C868CB"/>
    <w:rsid w:val="00C869DB"/>
    <w:rsid w:val="00C87B92"/>
    <w:rsid w:val="00C87C06"/>
    <w:rsid w:val="00C87EEE"/>
    <w:rsid w:val="00C903CF"/>
    <w:rsid w:val="00C906D3"/>
    <w:rsid w:val="00C9074E"/>
    <w:rsid w:val="00C92458"/>
    <w:rsid w:val="00C92B07"/>
    <w:rsid w:val="00C931C9"/>
    <w:rsid w:val="00C9373D"/>
    <w:rsid w:val="00C944AB"/>
    <w:rsid w:val="00C95224"/>
    <w:rsid w:val="00C95B77"/>
    <w:rsid w:val="00C95BFF"/>
    <w:rsid w:val="00C96EDF"/>
    <w:rsid w:val="00C97309"/>
    <w:rsid w:val="00C973A9"/>
    <w:rsid w:val="00C97E4A"/>
    <w:rsid w:val="00CA09BD"/>
    <w:rsid w:val="00CA0DDF"/>
    <w:rsid w:val="00CA161F"/>
    <w:rsid w:val="00CA165D"/>
    <w:rsid w:val="00CA183D"/>
    <w:rsid w:val="00CA1A4A"/>
    <w:rsid w:val="00CA1B97"/>
    <w:rsid w:val="00CA2224"/>
    <w:rsid w:val="00CA2247"/>
    <w:rsid w:val="00CA235B"/>
    <w:rsid w:val="00CA2806"/>
    <w:rsid w:val="00CA3531"/>
    <w:rsid w:val="00CA397F"/>
    <w:rsid w:val="00CA3DEC"/>
    <w:rsid w:val="00CA41AE"/>
    <w:rsid w:val="00CA47B1"/>
    <w:rsid w:val="00CA4CC6"/>
    <w:rsid w:val="00CA4D19"/>
    <w:rsid w:val="00CA5136"/>
    <w:rsid w:val="00CA51EF"/>
    <w:rsid w:val="00CA5677"/>
    <w:rsid w:val="00CA5FF3"/>
    <w:rsid w:val="00CA6088"/>
    <w:rsid w:val="00CA6166"/>
    <w:rsid w:val="00CA7368"/>
    <w:rsid w:val="00CA752F"/>
    <w:rsid w:val="00CA75C4"/>
    <w:rsid w:val="00CA777E"/>
    <w:rsid w:val="00CA7FF4"/>
    <w:rsid w:val="00CB0247"/>
    <w:rsid w:val="00CB0929"/>
    <w:rsid w:val="00CB287D"/>
    <w:rsid w:val="00CB2F50"/>
    <w:rsid w:val="00CB31C3"/>
    <w:rsid w:val="00CB3AAF"/>
    <w:rsid w:val="00CB3BEE"/>
    <w:rsid w:val="00CB3F57"/>
    <w:rsid w:val="00CB44BB"/>
    <w:rsid w:val="00CB450A"/>
    <w:rsid w:val="00CB4C0A"/>
    <w:rsid w:val="00CB4C20"/>
    <w:rsid w:val="00CB5380"/>
    <w:rsid w:val="00CB53E8"/>
    <w:rsid w:val="00CB625F"/>
    <w:rsid w:val="00CB6B21"/>
    <w:rsid w:val="00CB7304"/>
    <w:rsid w:val="00CB7332"/>
    <w:rsid w:val="00CB787F"/>
    <w:rsid w:val="00CB7E62"/>
    <w:rsid w:val="00CC022E"/>
    <w:rsid w:val="00CC0475"/>
    <w:rsid w:val="00CC04AA"/>
    <w:rsid w:val="00CC0BF1"/>
    <w:rsid w:val="00CC0E99"/>
    <w:rsid w:val="00CC1051"/>
    <w:rsid w:val="00CC159B"/>
    <w:rsid w:val="00CC1BF4"/>
    <w:rsid w:val="00CC29F8"/>
    <w:rsid w:val="00CC2A1A"/>
    <w:rsid w:val="00CC2AAF"/>
    <w:rsid w:val="00CC2CAE"/>
    <w:rsid w:val="00CC2E56"/>
    <w:rsid w:val="00CC3406"/>
    <w:rsid w:val="00CC360D"/>
    <w:rsid w:val="00CC4179"/>
    <w:rsid w:val="00CC4E98"/>
    <w:rsid w:val="00CC4FAE"/>
    <w:rsid w:val="00CC51A1"/>
    <w:rsid w:val="00CC5F34"/>
    <w:rsid w:val="00CC623A"/>
    <w:rsid w:val="00CC66A5"/>
    <w:rsid w:val="00CC67DA"/>
    <w:rsid w:val="00CC7514"/>
    <w:rsid w:val="00CC79A8"/>
    <w:rsid w:val="00CC79F6"/>
    <w:rsid w:val="00CD036D"/>
    <w:rsid w:val="00CD0642"/>
    <w:rsid w:val="00CD0DDB"/>
    <w:rsid w:val="00CD154D"/>
    <w:rsid w:val="00CD19AA"/>
    <w:rsid w:val="00CD1EC9"/>
    <w:rsid w:val="00CD2014"/>
    <w:rsid w:val="00CD30B1"/>
    <w:rsid w:val="00CD30E6"/>
    <w:rsid w:val="00CD35F5"/>
    <w:rsid w:val="00CD3F14"/>
    <w:rsid w:val="00CD43DF"/>
    <w:rsid w:val="00CD48CD"/>
    <w:rsid w:val="00CD4927"/>
    <w:rsid w:val="00CD4B04"/>
    <w:rsid w:val="00CD5D61"/>
    <w:rsid w:val="00CD62FD"/>
    <w:rsid w:val="00CD660B"/>
    <w:rsid w:val="00CD6AA0"/>
    <w:rsid w:val="00CD71D2"/>
    <w:rsid w:val="00CD7217"/>
    <w:rsid w:val="00CE0001"/>
    <w:rsid w:val="00CE0861"/>
    <w:rsid w:val="00CE1414"/>
    <w:rsid w:val="00CE15F2"/>
    <w:rsid w:val="00CE236B"/>
    <w:rsid w:val="00CE341D"/>
    <w:rsid w:val="00CE3BBC"/>
    <w:rsid w:val="00CE3C3B"/>
    <w:rsid w:val="00CE47C1"/>
    <w:rsid w:val="00CE48E2"/>
    <w:rsid w:val="00CE51D4"/>
    <w:rsid w:val="00CE66D7"/>
    <w:rsid w:val="00CE6B94"/>
    <w:rsid w:val="00CE7D85"/>
    <w:rsid w:val="00CE7E27"/>
    <w:rsid w:val="00CF02BF"/>
    <w:rsid w:val="00CF06B8"/>
    <w:rsid w:val="00CF08CF"/>
    <w:rsid w:val="00CF091B"/>
    <w:rsid w:val="00CF0BE8"/>
    <w:rsid w:val="00CF0C4B"/>
    <w:rsid w:val="00CF0D8C"/>
    <w:rsid w:val="00CF0ED7"/>
    <w:rsid w:val="00CF16D4"/>
    <w:rsid w:val="00CF19D4"/>
    <w:rsid w:val="00CF1E29"/>
    <w:rsid w:val="00CF1F3A"/>
    <w:rsid w:val="00CF2555"/>
    <w:rsid w:val="00CF2BCE"/>
    <w:rsid w:val="00CF396C"/>
    <w:rsid w:val="00CF4267"/>
    <w:rsid w:val="00CF5771"/>
    <w:rsid w:val="00CF5BB2"/>
    <w:rsid w:val="00CF5F35"/>
    <w:rsid w:val="00CF5FD3"/>
    <w:rsid w:val="00CF62C3"/>
    <w:rsid w:val="00CF7933"/>
    <w:rsid w:val="00D0008F"/>
    <w:rsid w:val="00D00ACB"/>
    <w:rsid w:val="00D00EFC"/>
    <w:rsid w:val="00D01283"/>
    <w:rsid w:val="00D01AA3"/>
    <w:rsid w:val="00D03326"/>
    <w:rsid w:val="00D037DA"/>
    <w:rsid w:val="00D03E7C"/>
    <w:rsid w:val="00D03F6D"/>
    <w:rsid w:val="00D04E8A"/>
    <w:rsid w:val="00D0518A"/>
    <w:rsid w:val="00D05C3B"/>
    <w:rsid w:val="00D0700D"/>
    <w:rsid w:val="00D07594"/>
    <w:rsid w:val="00D102D0"/>
    <w:rsid w:val="00D10C1F"/>
    <w:rsid w:val="00D10EF3"/>
    <w:rsid w:val="00D11726"/>
    <w:rsid w:val="00D12443"/>
    <w:rsid w:val="00D133BE"/>
    <w:rsid w:val="00D13830"/>
    <w:rsid w:val="00D13B0D"/>
    <w:rsid w:val="00D1445D"/>
    <w:rsid w:val="00D15099"/>
    <w:rsid w:val="00D157D6"/>
    <w:rsid w:val="00D15BF3"/>
    <w:rsid w:val="00D15E60"/>
    <w:rsid w:val="00D15FFF"/>
    <w:rsid w:val="00D16674"/>
    <w:rsid w:val="00D20E01"/>
    <w:rsid w:val="00D2137F"/>
    <w:rsid w:val="00D216EF"/>
    <w:rsid w:val="00D21D28"/>
    <w:rsid w:val="00D21F08"/>
    <w:rsid w:val="00D21F72"/>
    <w:rsid w:val="00D221F0"/>
    <w:rsid w:val="00D2288F"/>
    <w:rsid w:val="00D239DF"/>
    <w:rsid w:val="00D23AF6"/>
    <w:rsid w:val="00D24400"/>
    <w:rsid w:val="00D2440E"/>
    <w:rsid w:val="00D247B7"/>
    <w:rsid w:val="00D24868"/>
    <w:rsid w:val="00D24997"/>
    <w:rsid w:val="00D25135"/>
    <w:rsid w:val="00D257BD"/>
    <w:rsid w:val="00D25AC5"/>
    <w:rsid w:val="00D26031"/>
    <w:rsid w:val="00D262FB"/>
    <w:rsid w:val="00D27EDB"/>
    <w:rsid w:val="00D30209"/>
    <w:rsid w:val="00D3066C"/>
    <w:rsid w:val="00D310DA"/>
    <w:rsid w:val="00D33589"/>
    <w:rsid w:val="00D33797"/>
    <w:rsid w:val="00D33963"/>
    <w:rsid w:val="00D340C7"/>
    <w:rsid w:val="00D34505"/>
    <w:rsid w:val="00D34AEA"/>
    <w:rsid w:val="00D34ED3"/>
    <w:rsid w:val="00D35108"/>
    <w:rsid w:val="00D354B1"/>
    <w:rsid w:val="00D36043"/>
    <w:rsid w:val="00D362D2"/>
    <w:rsid w:val="00D376C5"/>
    <w:rsid w:val="00D37FB8"/>
    <w:rsid w:val="00D41AB2"/>
    <w:rsid w:val="00D420CB"/>
    <w:rsid w:val="00D427F8"/>
    <w:rsid w:val="00D43C8F"/>
    <w:rsid w:val="00D43EBB"/>
    <w:rsid w:val="00D44D80"/>
    <w:rsid w:val="00D45EE9"/>
    <w:rsid w:val="00D47686"/>
    <w:rsid w:val="00D50D5C"/>
    <w:rsid w:val="00D52F4C"/>
    <w:rsid w:val="00D532A7"/>
    <w:rsid w:val="00D5330A"/>
    <w:rsid w:val="00D5378E"/>
    <w:rsid w:val="00D53F81"/>
    <w:rsid w:val="00D54023"/>
    <w:rsid w:val="00D5422F"/>
    <w:rsid w:val="00D54DE6"/>
    <w:rsid w:val="00D57190"/>
    <w:rsid w:val="00D57222"/>
    <w:rsid w:val="00D5740B"/>
    <w:rsid w:val="00D57469"/>
    <w:rsid w:val="00D57BBA"/>
    <w:rsid w:val="00D60A07"/>
    <w:rsid w:val="00D60EA6"/>
    <w:rsid w:val="00D60ED2"/>
    <w:rsid w:val="00D62C5F"/>
    <w:rsid w:val="00D63164"/>
    <w:rsid w:val="00D631EC"/>
    <w:rsid w:val="00D64201"/>
    <w:rsid w:val="00D64709"/>
    <w:rsid w:val="00D654AE"/>
    <w:rsid w:val="00D65699"/>
    <w:rsid w:val="00D658CC"/>
    <w:rsid w:val="00D65D1F"/>
    <w:rsid w:val="00D66533"/>
    <w:rsid w:val="00D6705A"/>
    <w:rsid w:val="00D67B88"/>
    <w:rsid w:val="00D67BF2"/>
    <w:rsid w:val="00D67D2F"/>
    <w:rsid w:val="00D67D92"/>
    <w:rsid w:val="00D706F9"/>
    <w:rsid w:val="00D71E31"/>
    <w:rsid w:val="00D72092"/>
    <w:rsid w:val="00D72630"/>
    <w:rsid w:val="00D73055"/>
    <w:rsid w:val="00D7309D"/>
    <w:rsid w:val="00D732E1"/>
    <w:rsid w:val="00D7356A"/>
    <w:rsid w:val="00D74384"/>
    <w:rsid w:val="00D7499E"/>
    <w:rsid w:val="00D75094"/>
    <w:rsid w:val="00D75A4E"/>
    <w:rsid w:val="00D75D3A"/>
    <w:rsid w:val="00D76448"/>
    <w:rsid w:val="00D76B9C"/>
    <w:rsid w:val="00D77529"/>
    <w:rsid w:val="00D77977"/>
    <w:rsid w:val="00D77C86"/>
    <w:rsid w:val="00D8004C"/>
    <w:rsid w:val="00D80BBD"/>
    <w:rsid w:val="00D80DAB"/>
    <w:rsid w:val="00D8148F"/>
    <w:rsid w:val="00D8181B"/>
    <w:rsid w:val="00D828B5"/>
    <w:rsid w:val="00D83773"/>
    <w:rsid w:val="00D8453F"/>
    <w:rsid w:val="00D845BE"/>
    <w:rsid w:val="00D8482C"/>
    <w:rsid w:val="00D84E52"/>
    <w:rsid w:val="00D85832"/>
    <w:rsid w:val="00D863B2"/>
    <w:rsid w:val="00D8645F"/>
    <w:rsid w:val="00D86A80"/>
    <w:rsid w:val="00D871D8"/>
    <w:rsid w:val="00D87687"/>
    <w:rsid w:val="00D87775"/>
    <w:rsid w:val="00D90FCB"/>
    <w:rsid w:val="00D91B43"/>
    <w:rsid w:val="00D92506"/>
    <w:rsid w:val="00D929AC"/>
    <w:rsid w:val="00D92C26"/>
    <w:rsid w:val="00D93440"/>
    <w:rsid w:val="00D93772"/>
    <w:rsid w:val="00D93D31"/>
    <w:rsid w:val="00D93EEB"/>
    <w:rsid w:val="00D93EF7"/>
    <w:rsid w:val="00D93F17"/>
    <w:rsid w:val="00D94D9B"/>
    <w:rsid w:val="00D94DE6"/>
    <w:rsid w:val="00D94F8E"/>
    <w:rsid w:val="00D95574"/>
    <w:rsid w:val="00DA044C"/>
    <w:rsid w:val="00DA050D"/>
    <w:rsid w:val="00DA0679"/>
    <w:rsid w:val="00DA06F1"/>
    <w:rsid w:val="00DA0E36"/>
    <w:rsid w:val="00DA1333"/>
    <w:rsid w:val="00DA1C79"/>
    <w:rsid w:val="00DA2395"/>
    <w:rsid w:val="00DA3E26"/>
    <w:rsid w:val="00DA44F1"/>
    <w:rsid w:val="00DA4618"/>
    <w:rsid w:val="00DA553E"/>
    <w:rsid w:val="00DA5806"/>
    <w:rsid w:val="00DA5F5D"/>
    <w:rsid w:val="00DA5FC5"/>
    <w:rsid w:val="00DA6173"/>
    <w:rsid w:val="00DA6418"/>
    <w:rsid w:val="00DA7ACA"/>
    <w:rsid w:val="00DB0283"/>
    <w:rsid w:val="00DB0B19"/>
    <w:rsid w:val="00DB22FC"/>
    <w:rsid w:val="00DB25D4"/>
    <w:rsid w:val="00DB2A38"/>
    <w:rsid w:val="00DB2BB1"/>
    <w:rsid w:val="00DB2CB2"/>
    <w:rsid w:val="00DB2E63"/>
    <w:rsid w:val="00DB3281"/>
    <w:rsid w:val="00DB5B42"/>
    <w:rsid w:val="00DB5DAA"/>
    <w:rsid w:val="00DB6BF8"/>
    <w:rsid w:val="00DC010F"/>
    <w:rsid w:val="00DC1154"/>
    <w:rsid w:val="00DC14D0"/>
    <w:rsid w:val="00DC167B"/>
    <w:rsid w:val="00DC1819"/>
    <w:rsid w:val="00DC19A2"/>
    <w:rsid w:val="00DC1B8B"/>
    <w:rsid w:val="00DC24BA"/>
    <w:rsid w:val="00DC2A7D"/>
    <w:rsid w:val="00DC3260"/>
    <w:rsid w:val="00DC37D1"/>
    <w:rsid w:val="00DC479B"/>
    <w:rsid w:val="00DC4AC9"/>
    <w:rsid w:val="00DC541C"/>
    <w:rsid w:val="00DC59D9"/>
    <w:rsid w:val="00DC629E"/>
    <w:rsid w:val="00DC64D9"/>
    <w:rsid w:val="00DC6813"/>
    <w:rsid w:val="00DC69E0"/>
    <w:rsid w:val="00DC6B90"/>
    <w:rsid w:val="00DC6CCD"/>
    <w:rsid w:val="00DC6F09"/>
    <w:rsid w:val="00DC708F"/>
    <w:rsid w:val="00DC716A"/>
    <w:rsid w:val="00DC742A"/>
    <w:rsid w:val="00DC7BAE"/>
    <w:rsid w:val="00DD01E7"/>
    <w:rsid w:val="00DD07A7"/>
    <w:rsid w:val="00DD0CFE"/>
    <w:rsid w:val="00DD17D9"/>
    <w:rsid w:val="00DD1D9C"/>
    <w:rsid w:val="00DD1ECB"/>
    <w:rsid w:val="00DD21A8"/>
    <w:rsid w:val="00DD2BD0"/>
    <w:rsid w:val="00DD31FC"/>
    <w:rsid w:val="00DD3E0F"/>
    <w:rsid w:val="00DD3ED5"/>
    <w:rsid w:val="00DD647E"/>
    <w:rsid w:val="00DD6762"/>
    <w:rsid w:val="00DD74B4"/>
    <w:rsid w:val="00DD7A6C"/>
    <w:rsid w:val="00DE02D4"/>
    <w:rsid w:val="00DE035C"/>
    <w:rsid w:val="00DE039E"/>
    <w:rsid w:val="00DE0C1D"/>
    <w:rsid w:val="00DE0EA8"/>
    <w:rsid w:val="00DE1A07"/>
    <w:rsid w:val="00DE2990"/>
    <w:rsid w:val="00DE34D8"/>
    <w:rsid w:val="00DE3920"/>
    <w:rsid w:val="00DE3922"/>
    <w:rsid w:val="00DE429B"/>
    <w:rsid w:val="00DE4708"/>
    <w:rsid w:val="00DE478E"/>
    <w:rsid w:val="00DE4BB2"/>
    <w:rsid w:val="00DE510A"/>
    <w:rsid w:val="00DE63CF"/>
    <w:rsid w:val="00DE68DA"/>
    <w:rsid w:val="00DE72FB"/>
    <w:rsid w:val="00DE75B1"/>
    <w:rsid w:val="00DE79AC"/>
    <w:rsid w:val="00DE7B8F"/>
    <w:rsid w:val="00DE7DDB"/>
    <w:rsid w:val="00DF07E7"/>
    <w:rsid w:val="00DF091D"/>
    <w:rsid w:val="00DF0B14"/>
    <w:rsid w:val="00DF0C7A"/>
    <w:rsid w:val="00DF109A"/>
    <w:rsid w:val="00DF227D"/>
    <w:rsid w:val="00DF2613"/>
    <w:rsid w:val="00DF29E4"/>
    <w:rsid w:val="00DF2C71"/>
    <w:rsid w:val="00DF3238"/>
    <w:rsid w:val="00DF3315"/>
    <w:rsid w:val="00DF3383"/>
    <w:rsid w:val="00DF33EF"/>
    <w:rsid w:val="00DF34BF"/>
    <w:rsid w:val="00DF3AAC"/>
    <w:rsid w:val="00DF43EC"/>
    <w:rsid w:val="00DF4F20"/>
    <w:rsid w:val="00DF5A82"/>
    <w:rsid w:val="00DF5FF4"/>
    <w:rsid w:val="00DF68A5"/>
    <w:rsid w:val="00DF6B2A"/>
    <w:rsid w:val="00DF7C4F"/>
    <w:rsid w:val="00DF7D14"/>
    <w:rsid w:val="00E0026A"/>
    <w:rsid w:val="00E0080B"/>
    <w:rsid w:val="00E015C2"/>
    <w:rsid w:val="00E016A4"/>
    <w:rsid w:val="00E02017"/>
    <w:rsid w:val="00E020CE"/>
    <w:rsid w:val="00E0282E"/>
    <w:rsid w:val="00E029DA"/>
    <w:rsid w:val="00E03267"/>
    <w:rsid w:val="00E03CA3"/>
    <w:rsid w:val="00E04A15"/>
    <w:rsid w:val="00E04A30"/>
    <w:rsid w:val="00E04CBF"/>
    <w:rsid w:val="00E04E69"/>
    <w:rsid w:val="00E05EC8"/>
    <w:rsid w:val="00E06ACE"/>
    <w:rsid w:val="00E06CB9"/>
    <w:rsid w:val="00E07099"/>
    <w:rsid w:val="00E07AE4"/>
    <w:rsid w:val="00E07E38"/>
    <w:rsid w:val="00E10547"/>
    <w:rsid w:val="00E1087B"/>
    <w:rsid w:val="00E10C70"/>
    <w:rsid w:val="00E10CDA"/>
    <w:rsid w:val="00E11812"/>
    <w:rsid w:val="00E118D0"/>
    <w:rsid w:val="00E11E33"/>
    <w:rsid w:val="00E12508"/>
    <w:rsid w:val="00E12802"/>
    <w:rsid w:val="00E12AD1"/>
    <w:rsid w:val="00E12BD3"/>
    <w:rsid w:val="00E13427"/>
    <w:rsid w:val="00E13C22"/>
    <w:rsid w:val="00E1496C"/>
    <w:rsid w:val="00E14B34"/>
    <w:rsid w:val="00E14EC3"/>
    <w:rsid w:val="00E15754"/>
    <w:rsid w:val="00E15E23"/>
    <w:rsid w:val="00E15F3A"/>
    <w:rsid w:val="00E16613"/>
    <w:rsid w:val="00E168FA"/>
    <w:rsid w:val="00E16C47"/>
    <w:rsid w:val="00E175E2"/>
    <w:rsid w:val="00E17F2F"/>
    <w:rsid w:val="00E20C24"/>
    <w:rsid w:val="00E20CC1"/>
    <w:rsid w:val="00E21D49"/>
    <w:rsid w:val="00E2428F"/>
    <w:rsid w:val="00E24ED4"/>
    <w:rsid w:val="00E252AE"/>
    <w:rsid w:val="00E26071"/>
    <w:rsid w:val="00E263FC"/>
    <w:rsid w:val="00E3040A"/>
    <w:rsid w:val="00E31871"/>
    <w:rsid w:val="00E31881"/>
    <w:rsid w:val="00E31F11"/>
    <w:rsid w:val="00E322BA"/>
    <w:rsid w:val="00E323D8"/>
    <w:rsid w:val="00E3293B"/>
    <w:rsid w:val="00E33C40"/>
    <w:rsid w:val="00E33D4D"/>
    <w:rsid w:val="00E34130"/>
    <w:rsid w:val="00E34599"/>
    <w:rsid w:val="00E34925"/>
    <w:rsid w:val="00E34E1F"/>
    <w:rsid w:val="00E3511E"/>
    <w:rsid w:val="00E362B0"/>
    <w:rsid w:val="00E364EC"/>
    <w:rsid w:val="00E366FC"/>
    <w:rsid w:val="00E368BC"/>
    <w:rsid w:val="00E36E16"/>
    <w:rsid w:val="00E372C1"/>
    <w:rsid w:val="00E376CD"/>
    <w:rsid w:val="00E379AC"/>
    <w:rsid w:val="00E4032C"/>
    <w:rsid w:val="00E405EB"/>
    <w:rsid w:val="00E408E8"/>
    <w:rsid w:val="00E41094"/>
    <w:rsid w:val="00E43596"/>
    <w:rsid w:val="00E44007"/>
    <w:rsid w:val="00E443E3"/>
    <w:rsid w:val="00E449CA"/>
    <w:rsid w:val="00E44AAD"/>
    <w:rsid w:val="00E45118"/>
    <w:rsid w:val="00E45149"/>
    <w:rsid w:val="00E45996"/>
    <w:rsid w:val="00E45A8D"/>
    <w:rsid w:val="00E45E7F"/>
    <w:rsid w:val="00E46288"/>
    <w:rsid w:val="00E46AF1"/>
    <w:rsid w:val="00E47048"/>
    <w:rsid w:val="00E47AA2"/>
    <w:rsid w:val="00E47D0E"/>
    <w:rsid w:val="00E47DEE"/>
    <w:rsid w:val="00E47E71"/>
    <w:rsid w:val="00E500B2"/>
    <w:rsid w:val="00E50E20"/>
    <w:rsid w:val="00E5180C"/>
    <w:rsid w:val="00E519D7"/>
    <w:rsid w:val="00E52C52"/>
    <w:rsid w:val="00E548B6"/>
    <w:rsid w:val="00E54CA4"/>
    <w:rsid w:val="00E5530D"/>
    <w:rsid w:val="00E554C5"/>
    <w:rsid w:val="00E55D4F"/>
    <w:rsid w:val="00E55DA7"/>
    <w:rsid w:val="00E56D10"/>
    <w:rsid w:val="00E56D2F"/>
    <w:rsid w:val="00E56DFB"/>
    <w:rsid w:val="00E57BE1"/>
    <w:rsid w:val="00E60223"/>
    <w:rsid w:val="00E602C3"/>
    <w:rsid w:val="00E6031D"/>
    <w:rsid w:val="00E605FF"/>
    <w:rsid w:val="00E60A7B"/>
    <w:rsid w:val="00E61295"/>
    <w:rsid w:val="00E61926"/>
    <w:rsid w:val="00E61AA1"/>
    <w:rsid w:val="00E61C29"/>
    <w:rsid w:val="00E622B3"/>
    <w:rsid w:val="00E62522"/>
    <w:rsid w:val="00E6257F"/>
    <w:rsid w:val="00E627B9"/>
    <w:rsid w:val="00E62C6D"/>
    <w:rsid w:val="00E636AF"/>
    <w:rsid w:val="00E63D10"/>
    <w:rsid w:val="00E6467A"/>
    <w:rsid w:val="00E64D5A"/>
    <w:rsid w:val="00E6562D"/>
    <w:rsid w:val="00E6573E"/>
    <w:rsid w:val="00E65DEC"/>
    <w:rsid w:val="00E65F79"/>
    <w:rsid w:val="00E66721"/>
    <w:rsid w:val="00E678F1"/>
    <w:rsid w:val="00E713D8"/>
    <w:rsid w:val="00E72D42"/>
    <w:rsid w:val="00E73662"/>
    <w:rsid w:val="00E73D4A"/>
    <w:rsid w:val="00E73E41"/>
    <w:rsid w:val="00E744BF"/>
    <w:rsid w:val="00E747DF"/>
    <w:rsid w:val="00E74FB3"/>
    <w:rsid w:val="00E76750"/>
    <w:rsid w:val="00E811CD"/>
    <w:rsid w:val="00E817C8"/>
    <w:rsid w:val="00E818FA"/>
    <w:rsid w:val="00E822A8"/>
    <w:rsid w:val="00E82C5D"/>
    <w:rsid w:val="00E82D3A"/>
    <w:rsid w:val="00E82D5E"/>
    <w:rsid w:val="00E832C9"/>
    <w:rsid w:val="00E83334"/>
    <w:rsid w:val="00E83710"/>
    <w:rsid w:val="00E83A50"/>
    <w:rsid w:val="00E83B2F"/>
    <w:rsid w:val="00E84489"/>
    <w:rsid w:val="00E85C87"/>
    <w:rsid w:val="00E85E31"/>
    <w:rsid w:val="00E85F39"/>
    <w:rsid w:val="00E85FEB"/>
    <w:rsid w:val="00E8626C"/>
    <w:rsid w:val="00E8644C"/>
    <w:rsid w:val="00E86E0F"/>
    <w:rsid w:val="00E87098"/>
    <w:rsid w:val="00E90258"/>
    <w:rsid w:val="00E906C5"/>
    <w:rsid w:val="00E90FAC"/>
    <w:rsid w:val="00E916B7"/>
    <w:rsid w:val="00E919D2"/>
    <w:rsid w:val="00E91DD1"/>
    <w:rsid w:val="00E926DE"/>
    <w:rsid w:val="00E9270A"/>
    <w:rsid w:val="00E92795"/>
    <w:rsid w:val="00E92897"/>
    <w:rsid w:val="00E93FC9"/>
    <w:rsid w:val="00E946A3"/>
    <w:rsid w:val="00E9482A"/>
    <w:rsid w:val="00E94E0C"/>
    <w:rsid w:val="00E94EC9"/>
    <w:rsid w:val="00E953B4"/>
    <w:rsid w:val="00E95AC0"/>
    <w:rsid w:val="00E95BB7"/>
    <w:rsid w:val="00E96CFA"/>
    <w:rsid w:val="00E96D7B"/>
    <w:rsid w:val="00E96E0B"/>
    <w:rsid w:val="00E97D44"/>
    <w:rsid w:val="00E97FA1"/>
    <w:rsid w:val="00EA0822"/>
    <w:rsid w:val="00EA09B0"/>
    <w:rsid w:val="00EA1957"/>
    <w:rsid w:val="00EA20FB"/>
    <w:rsid w:val="00EA2174"/>
    <w:rsid w:val="00EA2542"/>
    <w:rsid w:val="00EA37A5"/>
    <w:rsid w:val="00EA485E"/>
    <w:rsid w:val="00EA4EEB"/>
    <w:rsid w:val="00EA62DA"/>
    <w:rsid w:val="00EA6DDD"/>
    <w:rsid w:val="00EA75F6"/>
    <w:rsid w:val="00EB0A91"/>
    <w:rsid w:val="00EB199C"/>
    <w:rsid w:val="00EB1D9A"/>
    <w:rsid w:val="00EB1E5B"/>
    <w:rsid w:val="00EB389C"/>
    <w:rsid w:val="00EB38C5"/>
    <w:rsid w:val="00EB4002"/>
    <w:rsid w:val="00EB489E"/>
    <w:rsid w:val="00EB4DD8"/>
    <w:rsid w:val="00EB4F1E"/>
    <w:rsid w:val="00EB5629"/>
    <w:rsid w:val="00EB59B6"/>
    <w:rsid w:val="00EB5CB0"/>
    <w:rsid w:val="00EB705D"/>
    <w:rsid w:val="00EC068A"/>
    <w:rsid w:val="00EC06AE"/>
    <w:rsid w:val="00EC1167"/>
    <w:rsid w:val="00EC121E"/>
    <w:rsid w:val="00EC15D5"/>
    <w:rsid w:val="00EC1892"/>
    <w:rsid w:val="00EC22BB"/>
    <w:rsid w:val="00EC2A77"/>
    <w:rsid w:val="00EC3261"/>
    <w:rsid w:val="00EC326C"/>
    <w:rsid w:val="00EC373D"/>
    <w:rsid w:val="00EC3C7B"/>
    <w:rsid w:val="00EC3E98"/>
    <w:rsid w:val="00EC400E"/>
    <w:rsid w:val="00EC41EF"/>
    <w:rsid w:val="00EC4744"/>
    <w:rsid w:val="00EC52E3"/>
    <w:rsid w:val="00EC5992"/>
    <w:rsid w:val="00EC6470"/>
    <w:rsid w:val="00EC7874"/>
    <w:rsid w:val="00EC7CE6"/>
    <w:rsid w:val="00EC7D97"/>
    <w:rsid w:val="00ED00B9"/>
    <w:rsid w:val="00ED09BA"/>
    <w:rsid w:val="00ED0C34"/>
    <w:rsid w:val="00ED124F"/>
    <w:rsid w:val="00ED21C1"/>
    <w:rsid w:val="00ED2814"/>
    <w:rsid w:val="00ED3211"/>
    <w:rsid w:val="00ED32EE"/>
    <w:rsid w:val="00ED4780"/>
    <w:rsid w:val="00ED4A54"/>
    <w:rsid w:val="00ED5977"/>
    <w:rsid w:val="00ED62FA"/>
    <w:rsid w:val="00ED683E"/>
    <w:rsid w:val="00EE0098"/>
    <w:rsid w:val="00EE0108"/>
    <w:rsid w:val="00EE06F3"/>
    <w:rsid w:val="00EE0A3C"/>
    <w:rsid w:val="00EE11EE"/>
    <w:rsid w:val="00EE125F"/>
    <w:rsid w:val="00EE16F3"/>
    <w:rsid w:val="00EE2733"/>
    <w:rsid w:val="00EE282F"/>
    <w:rsid w:val="00EE2A3D"/>
    <w:rsid w:val="00EE2C44"/>
    <w:rsid w:val="00EE368C"/>
    <w:rsid w:val="00EE36A5"/>
    <w:rsid w:val="00EE3A3A"/>
    <w:rsid w:val="00EE40C0"/>
    <w:rsid w:val="00EE5494"/>
    <w:rsid w:val="00EE554D"/>
    <w:rsid w:val="00EE56A8"/>
    <w:rsid w:val="00EE5E4F"/>
    <w:rsid w:val="00EE6758"/>
    <w:rsid w:val="00EF09A0"/>
    <w:rsid w:val="00EF1656"/>
    <w:rsid w:val="00EF1CB2"/>
    <w:rsid w:val="00EF1CDF"/>
    <w:rsid w:val="00EF1FFA"/>
    <w:rsid w:val="00EF220C"/>
    <w:rsid w:val="00EF26B7"/>
    <w:rsid w:val="00EF277D"/>
    <w:rsid w:val="00EF2A3D"/>
    <w:rsid w:val="00EF3EEF"/>
    <w:rsid w:val="00EF4959"/>
    <w:rsid w:val="00EF574B"/>
    <w:rsid w:val="00EF6096"/>
    <w:rsid w:val="00EF69A9"/>
    <w:rsid w:val="00EF717F"/>
    <w:rsid w:val="00EF765F"/>
    <w:rsid w:val="00EF7B6A"/>
    <w:rsid w:val="00F00A29"/>
    <w:rsid w:val="00F02333"/>
    <w:rsid w:val="00F025DE"/>
    <w:rsid w:val="00F026AC"/>
    <w:rsid w:val="00F02B2B"/>
    <w:rsid w:val="00F02FD5"/>
    <w:rsid w:val="00F033A2"/>
    <w:rsid w:val="00F036AF"/>
    <w:rsid w:val="00F04465"/>
    <w:rsid w:val="00F04860"/>
    <w:rsid w:val="00F04DC8"/>
    <w:rsid w:val="00F05242"/>
    <w:rsid w:val="00F0546F"/>
    <w:rsid w:val="00F05539"/>
    <w:rsid w:val="00F05DB7"/>
    <w:rsid w:val="00F06572"/>
    <w:rsid w:val="00F068F1"/>
    <w:rsid w:val="00F06E84"/>
    <w:rsid w:val="00F073AD"/>
    <w:rsid w:val="00F07A02"/>
    <w:rsid w:val="00F1002B"/>
    <w:rsid w:val="00F100E5"/>
    <w:rsid w:val="00F10C8A"/>
    <w:rsid w:val="00F10ECA"/>
    <w:rsid w:val="00F11250"/>
    <w:rsid w:val="00F122BD"/>
    <w:rsid w:val="00F12500"/>
    <w:rsid w:val="00F12549"/>
    <w:rsid w:val="00F13234"/>
    <w:rsid w:val="00F13354"/>
    <w:rsid w:val="00F13629"/>
    <w:rsid w:val="00F14359"/>
    <w:rsid w:val="00F14E5E"/>
    <w:rsid w:val="00F15237"/>
    <w:rsid w:val="00F158BC"/>
    <w:rsid w:val="00F15A9B"/>
    <w:rsid w:val="00F15DA1"/>
    <w:rsid w:val="00F1637E"/>
    <w:rsid w:val="00F176AF"/>
    <w:rsid w:val="00F204F9"/>
    <w:rsid w:val="00F2080D"/>
    <w:rsid w:val="00F20DCE"/>
    <w:rsid w:val="00F2155B"/>
    <w:rsid w:val="00F22789"/>
    <w:rsid w:val="00F229C8"/>
    <w:rsid w:val="00F2391C"/>
    <w:rsid w:val="00F241A2"/>
    <w:rsid w:val="00F24FB0"/>
    <w:rsid w:val="00F250AC"/>
    <w:rsid w:val="00F25141"/>
    <w:rsid w:val="00F255FD"/>
    <w:rsid w:val="00F2569F"/>
    <w:rsid w:val="00F266C6"/>
    <w:rsid w:val="00F27D96"/>
    <w:rsid w:val="00F27F59"/>
    <w:rsid w:val="00F30305"/>
    <w:rsid w:val="00F303C6"/>
    <w:rsid w:val="00F30565"/>
    <w:rsid w:val="00F3078E"/>
    <w:rsid w:val="00F30AD3"/>
    <w:rsid w:val="00F30ED6"/>
    <w:rsid w:val="00F3137B"/>
    <w:rsid w:val="00F31781"/>
    <w:rsid w:val="00F31B69"/>
    <w:rsid w:val="00F32441"/>
    <w:rsid w:val="00F32E4C"/>
    <w:rsid w:val="00F330E4"/>
    <w:rsid w:val="00F332F3"/>
    <w:rsid w:val="00F332FF"/>
    <w:rsid w:val="00F342D2"/>
    <w:rsid w:val="00F34B36"/>
    <w:rsid w:val="00F34F5D"/>
    <w:rsid w:val="00F35469"/>
    <w:rsid w:val="00F35EBB"/>
    <w:rsid w:val="00F361A6"/>
    <w:rsid w:val="00F36EFC"/>
    <w:rsid w:val="00F37685"/>
    <w:rsid w:val="00F37CCA"/>
    <w:rsid w:val="00F37E23"/>
    <w:rsid w:val="00F37EED"/>
    <w:rsid w:val="00F40603"/>
    <w:rsid w:val="00F40C08"/>
    <w:rsid w:val="00F411F1"/>
    <w:rsid w:val="00F419AE"/>
    <w:rsid w:val="00F41CFA"/>
    <w:rsid w:val="00F41D15"/>
    <w:rsid w:val="00F4369F"/>
    <w:rsid w:val="00F438F8"/>
    <w:rsid w:val="00F43960"/>
    <w:rsid w:val="00F44158"/>
    <w:rsid w:val="00F44FB7"/>
    <w:rsid w:val="00F45041"/>
    <w:rsid w:val="00F452F6"/>
    <w:rsid w:val="00F461AF"/>
    <w:rsid w:val="00F46439"/>
    <w:rsid w:val="00F465BE"/>
    <w:rsid w:val="00F46C3C"/>
    <w:rsid w:val="00F50831"/>
    <w:rsid w:val="00F50874"/>
    <w:rsid w:val="00F51140"/>
    <w:rsid w:val="00F5181B"/>
    <w:rsid w:val="00F52F7D"/>
    <w:rsid w:val="00F534C0"/>
    <w:rsid w:val="00F53985"/>
    <w:rsid w:val="00F53AAD"/>
    <w:rsid w:val="00F541B1"/>
    <w:rsid w:val="00F545A7"/>
    <w:rsid w:val="00F5546A"/>
    <w:rsid w:val="00F5562F"/>
    <w:rsid w:val="00F5567C"/>
    <w:rsid w:val="00F55761"/>
    <w:rsid w:val="00F5595E"/>
    <w:rsid w:val="00F56022"/>
    <w:rsid w:val="00F568D6"/>
    <w:rsid w:val="00F5698E"/>
    <w:rsid w:val="00F57839"/>
    <w:rsid w:val="00F579B1"/>
    <w:rsid w:val="00F579FD"/>
    <w:rsid w:val="00F60B39"/>
    <w:rsid w:val="00F622AF"/>
    <w:rsid w:val="00F62975"/>
    <w:rsid w:val="00F62C58"/>
    <w:rsid w:val="00F63200"/>
    <w:rsid w:val="00F635A6"/>
    <w:rsid w:val="00F63F32"/>
    <w:rsid w:val="00F64906"/>
    <w:rsid w:val="00F652FC"/>
    <w:rsid w:val="00F654EB"/>
    <w:rsid w:val="00F664AA"/>
    <w:rsid w:val="00F66F0A"/>
    <w:rsid w:val="00F67085"/>
    <w:rsid w:val="00F67377"/>
    <w:rsid w:val="00F67841"/>
    <w:rsid w:val="00F67859"/>
    <w:rsid w:val="00F67C39"/>
    <w:rsid w:val="00F70EB3"/>
    <w:rsid w:val="00F70F2C"/>
    <w:rsid w:val="00F71062"/>
    <w:rsid w:val="00F71D2A"/>
    <w:rsid w:val="00F7212C"/>
    <w:rsid w:val="00F72482"/>
    <w:rsid w:val="00F72852"/>
    <w:rsid w:val="00F72C93"/>
    <w:rsid w:val="00F73B09"/>
    <w:rsid w:val="00F73DA5"/>
    <w:rsid w:val="00F74DF0"/>
    <w:rsid w:val="00F74F7C"/>
    <w:rsid w:val="00F751F5"/>
    <w:rsid w:val="00F75F58"/>
    <w:rsid w:val="00F761C7"/>
    <w:rsid w:val="00F762DA"/>
    <w:rsid w:val="00F7645A"/>
    <w:rsid w:val="00F770C3"/>
    <w:rsid w:val="00F8044B"/>
    <w:rsid w:val="00F8048C"/>
    <w:rsid w:val="00F8090D"/>
    <w:rsid w:val="00F8142D"/>
    <w:rsid w:val="00F82961"/>
    <w:rsid w:val="00F82B1E"/>
    <w:rsid w:val="00F834C3"/>
    <w:rsid w:val="00F839D4"/>
    <w:rsid w:val="00F83B68"/>
    <w:rsid w:val="00F83C1C"/>
    <w:rsid w:val="00F83EE8"/>
    <w:rsid w:val="00F8401B"/>
    <w:rsid w:val="00F84C01"/>
    <w:rsid w:val="00F850E9"/>
    <w:rsid w:val="00F85B36"/>
    <w:rsid w:val="00F863A6"/>
    <w:rsid w:val="00F863F2"/>
    <w:rsid w:val="00F86994"/>
    <w:rsid w:val="00F9041C"/>
    <w:rsid w:val="00F918CF"/>
    <w:rsid w:val="00F91ECE"/>
    <w:rsid w:val="00F928E4"/>
    <w:rsid w:val="00F93349"/>
    <w:rsid w:val="00F93834"/>
    <w:rsid w:val="00F93887"/>
    <w:rsid w:val="00F941DB"/>
    <w:rsid w:val="00F96EA9"/>
    <w:rsid w:val="00F971CF"/>
    <w:rsid w:val="00F97809"/>
    <w:rsid w:val="00F97FA6"/>
    <w:rsid w:val="00FA00FC"/>
    <w:rsid w:val="00FA0AA3"/>
    <w:rsid w:val="00FA0C1A"/>
    <w:rsid w:val="00FA151E"/>
    <w:rsid w:val="00FA215E"/>
    <w:rsid w:val="00FA26BA"/>
    <w:rsid w:val="00FA2DAF"/>
    <w:rsid w:val="00FA43B8"/>
    <w:rsid w:val="00FA51FD"/>
    <w:rsid w:val="00FA54BE"/>
    <w:rsid w:val="00FA5BA0"/>
    <w:rsid w:val="00FA6049"/>
    <w:rsid w:val="00FA6F28"/>
    <w:rsid w:val="00FA79A6"/>
    <w:rsid w:val="00FA7AFA"/>
    <w:rsid w:val="00FA7BB8"/>
    <w:rsid w:val="00FA7BEC"/>
    <w:rsid w:val="00FA7CB1"/>
    <w:rsid w:val="00FB0EB7"/>
    <w:rsid w:val="00FB1B6E"/>
    <w:rsid w:val="00FB2707"/>
    <w:rsid w:val="00FB2D17"/>
    <w:rsid w:val="00FB2F32"/>
    <w:rsid w:val="00FB3186"/>
    <w:rsid w:val="00FB3792"/>
    <w:rsid w:val="00FB384A"/>
    <w:rsid w:val="00FB3898"/>
    <w:rsid w:val="00FB3B1D"/>
    <w:rsid w:val="00FB4360"/>
    <w:rsid w:val="00FB603B"/>
    <w:rsid w:val="00FB6270"/>
    <w:rsid w:val="00FB63C9"/>
    <w:rsid w:val="00FB6629"/>
    <w:rsid w:val="00FB6994"/>
    <w:rsid w:val="00FB7331"/>
    <w:rsid w:val="00FB7898"/>
    <w:rsid w:val="00FB7B01"/>
    <w:rsid w:val="00FC0B41"/>
    <w:rsid w:val="00FC124D"/>
    <w:rsid w:val="00FC16C6"/>
    <w:rsid w:val="00FC25B7"/>
    <w:rsid w:val="00FC2DAA"/>
    <w:rsid w:val="00FC3202"/>
    <w:rsid w:val="00FC42E6"/>
    <w:rsid w:val="00FC49B2"/>
    <w:rsid w:val="00FC5181"/>
    <w:rsid w:val="00FC53AE"/>
    <w:rsid w:val="00FC578C"/>
    <w:rsid w:val="00FC6A84"/>
    <w:rsid w:val="00FC6B60"/>
    <w:rsid w:val="00FC799E"/>
    <w:rsid w:val="00FC7B6E"/>
    <w:rsid w:val="00FD0A3E"/>
    <w:rsid w:val="00FD0F24"/>
    <w:rsid w:val="00FD101E"/>
    <w:rsid w:val="00FD1156"/>
    <w:rsid w:val="00FD14C5"/>
    <w:rsid w:val="00FD1D5A"/>
    <w:rsid w:val="00FD1F70"/>
    <w:rsid w:val="00FD201D"/>
    <w:rsid w:val="00FD2259"/>
    <w:rsid w:val="00FD3681"/>
    <w:rsid w:val="00FD38B9"/>
    <w:rsid w:val="00FD3C0D"/>
    <w:rsid w:val="00FD3C77"/>
    <w:rsid w:val="00FD3D3F"/>
    <w:rsid w:val="00FD443F"/>
    <w:rsid w:val="00FD452B"/>
    <w:rsid w:val="00FD46E1"/>
    <w:rsid w:val="00FD4A77"/>
    <w:rsid w:val="00FD5118"/>
    <w:rsid w:val="00FD52F8"/>
    <w:rsid w:val="00FD5A12"/>
    <w:rsid w:val="00FD63A7"/>
    <w:rsid w:val="00FD6596"/>
    <w:rsid w:val="00FD68CB"/>
    <w:rsid w:val="00FD6A12"/>
    <w:rsid w:val="00FD77E1"/>
    <w:rsid w:val="00FD7A13"/>
    <w:rsid w:val="00FE021F"/>
    <w:rsid w:val="00FE05DC"/>
    <w:rsid w:val="00FE0783"/>
    <w:rsid w:val="00FE0B03"/>
    <w:rsid w:val="00FE0E95"/>
    <w:rsid w:val="00FE1049"/>
    <w:rsid w:val="00FE1384"/>
    <w:rsid w:val="00FE1619"/>
    <w:rsid w:val="00FE2387"/>
    <w:rsid w:val="00FE2585"/>
    <w:rsid w:val="00FE3452"/>
    <w:rsid w:val="00FE469C"/>
    <w:rsid w:val="00FE480A"/>
    <w:rsid w:val="00FE574F"/>
    <w:rsid w:val="00FE5E63"/>
    <w:rsid w:val="00FE6695"/>
    <w:rsid w:val="00FE7511"/>
    <w:rsid w:val="00FE7741"/>
    <w:rsid w:val="00FE7B81"/>
    <w:rsid w:val="00FE7F74"/>
    <w:rsid w:val="00FF0C6E"/>
    <w:rsid w:val="00FF0E74"/>
    <w:rsid w:val="00FF1589"/>
    <w:rsid w:val="00FF17BA"/>
    <w:rsid w:val="00FF1995"/>
    <w:rsid w:val="00FF21EA"/>
    <w:rsid w:val="00FF2252"/>
    <w:rsid w:val="00FF3716"/>
    <w:rsid w:val="00FF3E1C"/>
    <w:rsid w:val="00FF3FF0"/>
    <w:rsid w:val="00FF5DD8"/>
    <w:rsid w:val="00FF60A9"/>
    <w:rsid w:val="00FF61E6"/>
    <w:rsid w:val="00FF6E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6EBA"/>
  <w15:docId w15:val="{C2D0A879-A3F2-44CC-BA19-449C9D7C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25"/>
  </w:style>
  <w:style w:type="paragraph" w:styleId="Heading1">
    <w:name w:val="heading 1"/>
    <w:basedOn w:val="Normal"/>
    <w:next w:val="Normal"/>
    <w:link w:val="Heading1Char"/>
    <w:autoRedefine/>
    <w:uiPriority w:val="9"/>
    <w:qFormat/>
    <w:rsid w:val="00411BED"/>
    <w:pPr>
      <w:keepNext/>
      <w:keepLines/>
      <w:pageBreakBefore/>
      <w:spacing w:before="360" w:after="120" w:line="360" w:lineRule="auto"/>
      <w:ind w:left="432"/>
      <w:outlineLvl w:val="0"/>
    </w:pPr>
    <w:rPr>
      <w:rFonts w:ascii="Sylfaen" w:eastAsiaTheme="minorEastAsia" w:hAnsi="Sylfaen"/>
      <w:b/>
      <w:color w:val="4F81BD" w:themeColor="accent1"/>
      <w:sz w:val="30"/>
      <w:szCs w:val="30"/>
      <w:lang w:val="ka-GE" w:eastAsia="es-ES"/>
    </w:rPr>
  </w:style>
  <w:style w:type="paragraph" w:styleId="Heading2">
    <w:name w:val="heading 2"/>
    <w:basedOn w:val="Heading1"/>
    <w:next w:val="Normal"/>
    <w:link w:val="Heading2Char"/>
    <w:autoRedefine/>
    <w:uiPriority w:val="1"/>
    <w:qFormat/>
    <w:rsid w:val="00411BED"/>
    <w:pPr>
      <w:keepNext w:val="0"/>
      <w:keepLines w:val="0"/>
      <w:pageBreakBefore w:val="0"/>
      <w:numPr>
        <w:ilvl w:val="2"/>
        <w:numId w:val="12"/>
      </w:numPr>
      <w:spacing w:before="240" w:after="0"/>
      <w:outlineLvl w:val="1"/>
    </w:pPr>
    <w:rPr>
      <w:rFonts w:cs="Sylfaen"/>
      <w:b w:val="0"/>
      <w:bCs/>
      <w:sz w:val="24"/>
      <w:szCs w:val="26"/>
    </w:rPr>
  </w:style>
  <w:style w:type="paragraph" w:styleId="Heading3">
    <w:name w:val="heading 3"/>
    <w:basedOn w:val="ListParagraph"/>
    <w:next w:val="A2AContent"/>
    <w:link w:val="Heading3Char"/>
    <w:uiPriority w:val="9"/>
    <w:unhideWhenUsed/>
    <w:qFormat/>
    <w:rsid w:val="00411BED"/>
    <w:pPr>
      <w:numPr>
        <w:ilvl w:val="2"/>
        <w:numId w:val="9"/>
      </w:numPr>
      <w:spacing w:before="360"/>
      <w:contextualSpacing w:val="0"/>
      <w:outlineLvl w:val="2"/>
    </w:pPr>
    <w:rPr>
      <w:color w:val="auto"/>
      <w:sz w:val="32"/>
    </w:rPr>
  </w:style>
  <w:style w:type="paragraph" w:styleId="Heading4">
    <w:name w:val="heading 4"/>
    <w:basedOn w:val="Normal"/>
    <w:next w:val="Normal"/>
    <w:link w:val="Heading4Char"/>
    <w:uiPriority w:val="9"/>
    <w:unhideWhenUsed/>
    <w:qFormat/>
    <w:rsid w:val="00411BED"/>
    <w:pPr>
      <w:keepNext/>
      <w:keepLines/>
      <w:spacing w:before="200" w:after="0"/>
      <w:outlineLvl w:val="3"/>
    </w:pPr>
    <w:rPr>
      <w:rFonts w:asciiTheme="majorHAnsi" w:eastAsiaTheme="majorEastAsia" w:hAnsiTheme="majorHAnsi" w:cstheme="majorBidi"/>
      <w:bCs/>
      <w:i/>
      <w:iCs/>
      <w:noProof/>
      <w:color w:val="4F81BD" w:themeColor="accent1"/>
      <w:sz w:val="24"/>
      <w:szCs w:val="24"/>
      <w:lang w:eastAsia="es-ES"/>
    </w:rPr>
  </w:style>
  <w:style w:type="paragraph" w:styleId="Heading5">
    <w:name w:val="heading 5"/>
    <w:basedOn w:val="Normal"/>
    <w:next w:val="Normal"/>
    <w:link w:val="Heading5Char"/>
    <w:autoRedefine/>
    <w:uiPriority w:val="9"/>
    <w:unhideWhenUsed/>
    <w:qFormat/>
    <w:rsid w:val="00411BED"/>
    <w:pPr>
      <w:keepNext/>
      <w:keepLines/>
      <w:spacing w:before="240" w:after="120" w:line="288" w:lineRule="auto"/>
      <w:ind w:left="1008" w:hanging="1008"/>
      <w:jc w:val="both"/>
      <w:outlineLvl w:val="4"/>
    </w:pPr>
    <w:rPr>
      <w:rFonts w:ascii="Arial" w:eastAsiaTheme="majorEastAsia" w:hAnsi="Arial" w:cstheme="majorBidi"/>
      <w:i/>
      <w:color w:val="1F497D" w:themeColor="text2"/>
      <w:sz w:val="20"/>
      <w:lang w:val="en-GB"/>
    </w:rPr>
  </w:style>
  <w:style w:type="paragraph" w:styleId="Heading6">
    <w:name w:val="heading 6"/>
    <w:aliases w:val="Heading No Number"/>
    <w:basedOn w:val="Heading1"/>
    <w:next w:val="Normal"/>
    <w:link w:val="Heading6Char"/>
    <w:autoRedefine/>
    <w:uiPriority w:val="9"/>
    <w:unhideWhenUsed/>
    <w:qFormat/>
    <w:rsid w:val="00411BED"/>
    <w:pPr>
      <w:spacing w:before="40" w:after="240" w:line="288" w:lineRule="auto"/>
      <w:ind w:left="1152" w:hanging="1152"/>
      <w:outlineLvl w:val="5"/>
    </w:pPr>
    <w:rPr>
      <w:rFonts w:ascii="Arial" w:eastAsiaTheme="majorEastAsia" w:hAnsi="Arial" w:cstheme="majorBidi"/>
      <w:bCs/>
      <w:color w:val="auto"/>
      <w:sz w:val="20"/>
      <w:szCs w:val="32"/>
      <w:lang w:eastAsia="en-US"/>
    </w:rPr>
  </w:style>
  <w:style w:type="paragraph" w:styleId="Heading7">
    <w:name w:val="heading 7"/>
    <w:aliases w:val="Heading 5_NEW"/>
    <w:basedOn w:val="Normal"/>
    <w:next w:val="Normal"/>
    <w:link w:val="Heading7Char"/>
    <w:uiPriority w:val="9"/>
    <w:unhideWhenUsed/>
    <w:qFormat/>
    <w:rsid w:val="00411BED"/>
    <w:pPr>
      <w:spacing w:after="160" w:line="288" w:lineRule="auto"/>
      <w:ind w:left="1296" w:hanging="1296"/>
      <w:jc w:val="both"/>
      <w:outlineLvl w:val="6"/>
    </w:pPr>
    <w:rPr>
      <w:rFonts w:ascii="Arial" w:hAnsi="Arial"/>
      <w:color w:val="000000" w:themeColor="text1"/>
      <w:sz w:val="20"/>
      <w:lang w:val="en-GB"/>
    </w:rPr>
  </w:style>
  <w:style w:type="paragraph" w:styleId="Heading8">
    <w:name w:val="heading 8"/>
    <w:basedOn w:val="Normal"/>
    <w:next w:val="Normal"/>
    <w:link w:val="Heading8Char"/>
    <w:uiPriority w:val="9"/>
    <w:semiHidden/>
    <w:unhideWhenUsed/>
    <w:qFormat/>
    <w:rsid w:val="00411BED"/>
    <w:pPr>
      <w:keepNext/>
      <w:keepLines/>
      <w:spacing w:before="40" w:after="0" w:line="288" w:lineRule="auto"/>
      <w:ind w:left="1440" w:hanging="1440"/>
      <w:jc w:val="both"/>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411BED"/>
    <w:pPr>
      <w:keepNext/>
      <w:keepLines/>
      <w:spacing w:before="40" w:after="0" w:line="288" w:lineRule="auto"/>
      <w:ind w:left="1584" w:hanging="1584"/>
      <w:jc w:val="both"/>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11BED"/>
    <w:rPr>
      <w:rFonts w:ascii="Sylfaen" w:eastAsiaTheme="minorEastAsia" w:hAnsi="Sylfaen"/>
      <w:b/>
      <w:color w:val="4F81BD" w:themeColor="accent1"/>
      <w:sz w:val="30"/>
      <w:szCs w:val="30"/>
      <w:lang w:val="ka-GE" w:eastAsia="es-ES"/>
    </w:rPr>
  </w:style>
  <w:style w:type="character" w:customStyle="1" w:styleId="Heading2Char">
    <w:name w:val="Heading 2 Char"/>
    <w:basedOn w:val="DefaultParagraphFont"/>
    <w:link w:val="Heading2"/>
    <w:uiPriority w:val="1"/>
    <w:qFormat/>
    <w:rsid w:val="00411BED"/>
    <w:rPr>
      <w:rFonts w:ascii="Sylfaen" w:eastAsiaTheme="minorEastAsia" w:hAnsi="Sylfaen" w:cs="Sylfaen"/>
      <w:bCs/>
      <w:color w:val="4F81BD" w:themeColor="accent1"/>
      <w:sz w:val="24"/>
      <w:szCs w:val="26"/>
      <w:lang w:val="ka-GE" w:eastAsia="es-ES"/>
    </w:rPr>
  </w:style>
  <w:style w:type="character" w:customStyle="1" w:styleId="Heading3Char">
    <w:name w:val="Heading 3 Char"/>
    <w:basedOn w:val="DefaultParagraphFont"/>
    <w:link w:val="Heading3"/>
    <w:uiPriority w:val="9"/>
    <w:qFormat/>
    <w:rsid w:val="00411BED"/>
    <w:rPr>
      <w:rFonts w:eastAsiaTheme="minorEastAsia"/>
      <w:b/>
      <w:noProof/>
      <w:sz w:val="32"/>
      <w:szCs w:val="24"/>
      <w:lang w:eastAsia="es-ES"/>
    </w:rPr>
  </w:style>
  <w:style w:type="character" w:customStyle="1" w:styleId="Heading4Char">
    <w:name w:val="Heading 4 Char"/>
    <w:basedOn w:val="DefaultParagraphFont"/>
    <w:link w:val="Heading4"/>
    <w:uiPriority w:val="9"/>
    <w:qFormat/>
    <w:rsid w:val="00411BED"/>
    <w:rPr>
      <w:rFonts w:asciiTheme="majorHAnsi" w:eastAsiaTheme="majorEastAsia" w:hAnsiTheme="majorHAnsi" w:cstheme="majorBidi"/>
      <w:bCs/>
      <w:i/>
      <w:iCs/>
      <w:noProof/>
      <w:color w:val="4F81BD" w:themeColor="accent1"/>
      <w:sz w:val="24"/>
      <w:szCs w:val="24"/>
      <w:lang w:eastAsia="es-ES"/>
    </w:rPr>
  </w:style>
  <w:style w:type="character" w:customStyle="1" w:styleId="Heading5Char">
    <w:name w:val="Heading 5 Char"/>
    <w:basedOn w:val="DefaultParagraphFont"/>
    <w:link w:val="Heading5"/>
    <w:uiPriority w:val="9"/>
    <w:qFormat/>
    <w:rsid w:val="00411BED"/>
    <w:rPr>
      <w:rFonts w:ascii="Arial" w:eastAsiaTheme="majorEastAsia" w:hAnsi="Arial" w:cstheme="majorBidi"/>
      <w:i/>
      <w:color w:val="1F497D" w:themeColor="text2"/>
      <w:sz w:val="20"/>
      <w:lang w:val="en-GB"/>
    </w:rPr>
  </w:style>
  <w:style w:type="character" w:customStyle="1" w:styleId="Heading6Char">
    <w:name w:val="Heading 6 Char"/>
    <w:aliases w:val="Heading No Number Char"/>
    <w:basedOn w:val="DefaultParagraphFont"/>
    <w:link w:val="Heading6"/>
    <w:uiPriority w:val="9"/>
    <w:qFormat/>
    <w:rsid w:val="00411BED"/>
    <w:rPr>
      <w:rFonts w:ascii="Arial" w:eastAsiaTheme="majorEastAsia" w:hAnsi="Arial" w:cstheme="majorBidi"/>
      <w:b/>
      <w:bCs/>
      <w:sz w:val="20"/>
      <w:szCs w:val="32"/>
      <w:lang w:val="ka-GE"/>
    </w:rPr>
  </w:style>
  <w:style w:type="character" w:customStyle="1" w:styleId="Heading7Char">
    <w:name w:val="Heading 7 Char"/>
    <w:aliases w:val="Heading 5_NEW Char"/>
    <w:basedOn w:val="DefaultParagraphFont"/>
    <w:link w:val="Heading7"/>
    <w:uiPriority w:val="9"/>
    <w:qFormat/>
    <w:rsid w:val="00411BED"/>
    <w:rPr>
      <w:rFonts w:ascii="Arial" w:hAnsi="Arial"/>
      <w:color w:val="000000" w:themeColor="text1"/>
      <w:sz w:val="20"/>
      <w:lang w:val="en-GB"/>
    </w:rPr>
  </w:style>
  <w:style w:type="character" w:customStyle="1" w:styleId="Heading8Char">
    <w:name w:val="Heading 8 Char"/>
    <w:basedOn w:val="DefaultParagraphFont"/>
    <w:link w:val="Heading8"/>
    <w:uiPriority w:val="9"/>
    <w:semiHidden/>
    <w:qFormat/>
    <w:rsid w:val="00411BE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qFormat/>
    <w:rsid w:val="00411BED"/>
    <w:rPr>
      <w:rFonts w:asciiTheme="majorHAnsi" w:eastAsiaTheme="majorEastAsia" w:hAnsiTheme="majorHAnsi" w:cstheme="majorBidi"/>
      <w:i/>
      <w:iCs/>
      <w:color w:val="272727" w:themeColor="text1" w:themeTint="D8"/>
      <w:sz w:val="21"/>
      <w:szCs w:val="21"/>
      <w:lang w:val="en-GB"/>
    </w:rPr>
  </w:style>
  <w:style w:type="paragraph" w:customStyle="1" w:styleId="Organization">
    <w:name w:val="Organization"/>
    <w:basedOn w:val="Normal"/>
    <w:uiPriority w:val="1"/>
    <w:qFormat/>
    <w:rsid w:val="00411BED"/>
    <w:pPr>
      <w:spacing w:after="0" w:line="600" w:lineRule="exact"/>
    </w:pPr>
    <w:rPr>
      <w:rFonts w:asciiTheme="majorHAnsi" w:eastAsiaTheme="minorEastAsia" w:hAnsiTheme="majorHAnsi"/>
      <w:b/>
      <w:noProof/>
      <w:color w:val="FFFFFF" w:themeColor="background1"/>
      <w:sz w:val="56"/>
      <w:szCs w:val="36"/>
      <w:lang w:eastAsia="es-ES"/>
    </w:rPr>
  </w:style>
  <w:style w:type="paragraph" w:styleId="Header">
    <w:name w:val="header"/>
    <w:basedOn w:val="Normal"/>
    <w:link w:val="HeaderChar"/>
    <w:uiPriority w:val="99"/>
    <w:unhideWhenUsed/>
    <w:qFormat/>
    <w:rsid w:val="00411BED"/>
    <w:pPr>
      <w:spacing w:after="160" w:line="240" w:lineRule="auto"/>
    </w:pPr>
    <w:rPr>
      <w:rFonts w:eastAsiaTheme="minorEastAsia"/>
      <w:b/>
      <w:noProof/>
      <w:color w:val="F79646" w:themeColor="accent6"/>
      <w:sz w:val="24"/>
      <w:szCs w:val="24"/>
      <w:lang w:eastAsia="es-ES"/>
    </w:rPr>
  </w:style>
  <w:style w:type="character" w:customStyle="1" w:styleId="HeaderChar">
    <w:name w:val="Header Char"/>
    <w:basedOn w:val="DefaultParagraphFont"/>
    <w:link w:val="Header"/>
    <w:uiPriority w:val="99"/>
    <w:qFormat/>
    <w:rsid w:val="00411BED"/>
    <w:rPr>
      <w:rFonts w:eastAsiaTheme="minorEastAsia"/>
      <w:b/>
      <w:noProof/>
      <w:color w:val="F79646" w:themeColor="accent6"/>
      <w:sz w:val="24"/>
      <w:szCs w:val="24"/>
      <w:lang w:eastAsia="es-ES"/>
    </w:rPr>
  </w:style>
  <w:style w:type="paragraph" w:styleId="Footer">
    <w:name w:val="footer"/>
    <w:basedOn w:val="Normal"/>
    <w:link w:val="FooterChar"/>
    <w:uiPriority w:val="99"/>
    <w:unhideWhenUsed/>
    <w:qFormat/>
    <w:rsid w:val="00411BED"/>
    <w:pPr>
      <w:spacing w:before="40" w:after="40" w:line="240" w:lineRule="auto"/>
    </w:pPr>
    <w:rPr>
      <w:rFonts w:eastAsiaTheme="minorEastAsia"/>
      <w:b/>
      <w:caps/>
      <w:noProof/>
      <w:color w:val="4A442A" w:themeColor="background2" w:themeShade="40"/>
      <w:sz w:val="16"/>
      <w:szCs w:val="24"/>
      <w:lang w:eastAsia="es-ES"/>
    </w:rPr>
  </w:style>
  <w:style w:type="character" w:customStyle="1" w:styleId="FooterChar">
    <w:name w:val="Footer Char"/>
    <w:basedOn w:val="DefaultParagraphFont"/>
    <w:link w:val="Footer"/>
    <w:uiPriority w:val="99"/>
    <w:qFormat/>
    <w:rsid w:val="00411BED"/>
    <w:rPr>
      <w:rFonts w:eastAsiaTheme="minorEastAsia"/>
      <w:b/>
      <w:caps/>
      <w:noProof/>
      <w:color w:val="4A442A" w:themeColor="background2" w:themeShade="40"/>
      <w:sz w:val="16"/>
      <w:szCs w:val="24"/>
      <w:lang w:eastAsia="es-ES"/>
    </w:rPr>
  </w:style>
  <w:style w:type="paragraph" w:customStyle="1" w:styleId="ContactDetails">
    <w:name w:val="Contact Details"/>
    <w:basedOn w:val="Normal"/>
    <w:uiPriority w:val="1"/>
    <w:qFormat/>
    <w:rsid w:val="00411BED"/>
    <w:pPr>
      <w:spacing w:before="80" w:after="80"/>
    </w:pPr>
    <w:rPr>
      <w:rFonts w:eastAsiaTheme="minorEastAsia"/>
      <w:b/>
      <w:noProof/>
      <w:color w:val="FFFFFF" w:themeColor="background1"/>
      <w:sz w:val="16"/>
      <w:szCs w:val="14"/>
      <w:lang w:eastAsia="es-ES"/>
    </w:rPr>
  </w:style>
  <w:style w:type="character" w:styleId="PlaceholderText">
    <w:name w:val="Placeholder Text"/>
    <w:basedOn w:val="DefaultParagraphFont"/>
    <w:uiPriority w:val="99"/>
    <w:semiHidden/>
    <w:qFormat/>
    <w:rsid w:val="00411BED"/>
    <w:rPr>
      <w:color w:val="808080"/>
    </w:rPr>
  </w:style>
  <w:style w:type="paragraph" w:styleId="Title">
    <w:name w:val="Title"/>
    <w:aliases w:val="A2A Main Title"/>
    <w:basedOn w:val="PlainText"/>
    <w:next w:val="Normal"/>
    <w:link w:val="TitleChar"/>
    <w:autoRedefine/>
    <w:uiPriority w:val="10"/>
    <w:qFormat/>
    <w:rsid w:val="00411BED"/>
    <w:pPr>
      <w:keepNext/>
      <w:keepLines/>
      <w:pageBreakBefore/>
      <w:jc w:val="center"/>
    </w:pPr>
    <w:rPr>
      <w:rFonts w:asciiTheme="majorHAnsi" w:eastAsiaTheme="majorEastAsia" w:hAnsiTheme="majorHAnsi" w:cstheme="majorBidi"/>
      <w:b w:val="0"/>
      <w:color w:val="4F81BD" w:themeColor="accent1"/>
      <w:kern w:val="48"/>
      <w:sz w:val="68"/>
      <w:szCs w:val="60"/>
      <w:lang w:val="es-ES"/>
    </w:rPr>
  </w:style>
  <w:style w:type="character" w:customStyle="1" w:styleId="TitleChar">
    <w:name w:val="Title Char"/>
    <w:aliases w:val="A2A Main Title Char"/>
    <w:basedOn w:val="DefaultParagraphFont"/>
    <w:link w:val="Title"/>
    <w:uiPriority w:val="10"/>
    <w:qFormat/>
    <w:rsid w:val="00411BED"/>
    <w:rPr>
      <w:rFonts w:asciiTheme="majorHAnsi" w:eastAsiaTheme="majorEastAsia" w:hAnsiTheme="majorHAnsi" w:cstheme="majorBidi"/>
      <w:noProof/>
      <w:color w:val="4F81BD" w:themeColor="accent1"/>
      <w:kern w:val="48"/>
      <w:sz w:val="68"/>
      <w:szCs w:val="60"/>
      <w:lang w:val="es-ES" w:eastAsia="es-ES"/>
    </w:rPr>
  </w:style>
  <w:style w:type="paragraph" w:styleId="Subtitle">
    <w:name w:val="Subtitle"/>
    <w:basedOn w:val="Normal"/>
    <w:next w:val="Normal"/>
    <w:link w:val="SubtitleChar"/>
    <w:uiPriority w:val="11"/>
    <w:qFormat/>
    <w:rsid w:val="00411BED"/>
    <w:pPr>
      <w:numPr>
        <w:ilvl w:val="1"/>
      </w:numPr>
      <w:spacing w:before="60" w:after="480" w:line="240" w:lineRule="auto"/>
      <w:jc w:val="right"/>
    </w:pPr>
    <w:rPr>
      <w:rFonts w:eastAsiaTheme="minorEastAsia"/>
      <w:b/>
      <w:iCs/>
      <w:noProof/>
      <w:color w:val="595959" w:themeColor="text1" w:themeTint="A6"/>
      <w:sz w:val="28"/>
      <w:szCs w:val="28"/>
      <w:lang w:eastAsia="es-ES"/>
    </w:rPr>
  </w:style>
  <w:style w:type="character" w:customStyle="1" w:styleId="SubtitleChar">
    <w:name w:val="Subtitle Char"/>
    <w:basedOn w:val="DefaultParagraphFont"/>
    <w:link w:val="Subtitle"/>
    <w:uiPriority w:val="11"/>
    <w:qFormat/>
    <w:rsid w:val="00411BED"/>
    <w:rPr>
      <w:rFonts w:eastAsiaTheme="minorEastAsia"/>
      <w:b/>
      <w:iCs/>
      <w:noProof/>
      <w:color w:val="595959" w:themeColor="text1" w:themeTint="A6"/>
      <w:sz w:val="28"/>
      <w:szCs w:val="28"/>
      <w:lang w:eastAsia="es-ES"/>
    </w:rPr>
  </w:style>
  <w:style w:type="paragraph" w:styleId="Date">
    <w:name w:val="Date"/>
    <w:basedOn w:val="Normal"/>
    <w:next w:val="Normal"/>
    <w:link w:val="DateChar"/>
    <w:uiPriority w:val="1"/>
    <w:qFormat/>
    <w:rsid w:val="00411BED"/>
    <w:pPr>
      <w:spacing w:after="0"/>
      <w:jc w:val="right"/>
    </w:pPr>
    <w:rPr>
      <w:rFonts w:eastAsiaTheme="minorEastAsia"/>
      <w:b/>
      <w:noProof/>
      <w:color w:val="4F81BD" w:themeColor="accent1"/>
      <w:sz w:val="24"/>
      <w:szCs w:val="24"/>
      <w:lang w:eastAsia="es-ES"/>
    </w:rPr>
  </w:style>
  <w:style w:type="character" w:customStyle="1" w:styleId="DateChar">
    <w:name w:val="Date Char"/>
    <w:basedOn w:val="DefaultParagraphFont"/>
    <w:link w:val="Date"/>
    <w:uiPriority w:val="1"/>
    <w:qFormat/>
    <w:rsid w:val="00411BED"/>
    <w:rPr>
      <w:rFonts w:eastAsiaTheme="minorEastAsia"/>
      <w:b/>
      <w:noProof/>
      <w:color w:val="4F81BD" w:themeColor="accent1"/>
      <w:sz w:val="24"/>
      <w:szCs w:val="24"/>
      <w:lang w:eastAsia="es-ES"/>
    </w:rPr>
  </w:style>
  <w:style w:type="paragraph" w:styleId="BalloonText">
    <w:name w:val="Balloon Text"/>
    <w:basedOn w:val="Normal"/>
    <w:link w:val="BalloonTextChar"/>
    <w:uiPriority w:val="99"/>
    <w:semiHidden/>
    <w:unhideWhenUsed/>
    <w:qFormat/>
    <w:rsid w:val="00411BED"/>
    <w:pPr>
      <w:spacing w:after="0" w:line="240" w:lineRule="auto"/>
    </w:pPr>
    <w:rPr>
      <w:rFonts w:ascii="Tahoma" w:eastAsiaTheme="minorEastAsia" w:hAnsi="Tahoma" w:cs="Tahoma"/>
      <w:b/>
      <w:noProof/>
      <w:color w:val="094C77"/>
      <w:sz w:val="16"/>
      <w:szCs w:val="16"/>
      <w:lang w:eastAsia="es-ES"/>
    </w:rPr>
  </w:style>
  <w:style w:type="character" w:customStyle="1" w:styleId="BalloonTextChar">
    <w:name w:val="Balloon Text Char"/>
    <w:basedOn w:val="DefaultParagraphFont"/>
    <w:link w:val="BalloonText"/>
    <w:uiPriority w:val="99"/>
    <w:semiHidden/>
    <w:qFormat/>
    <w:rsid w:val="00411BED"/>
    <w:rPr>
      <w:rFonts w:ascii="Tahoma" w:eastAsiaTheme="minorEastAsia" w:hAnsi="Tahoma" w:cs="Tahoma"/>
      <w:b/>
      <w:noProof/>
      <w:color w:val="094C77"/>
      <w:sz w:val="16"/>
      <w:szCs w:val="16"/>
      <w:lang w:eastAsia="es-ES"/>
    </w:rPr>
  </w:style>
  <w:style w:type="table" w:styleId="TableGrid">
    <w:name w:val="Table Grid"/>
    <w:basedOn w:val="TableNormal"/>
    <w:uiPriority w:val="39"/>
    <w:qFormat/>
    <w:rsid w:val="00411BED"/>
    <w:pPr>
      <w:spacing w:after="0" w:line="240" w:lineRule="auto"/>
    </w:pPr>
    <w:rPr>
      <w:rFonts w:eastAsiaTheme="minorEastAsia"/>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unhideWhenUsed/>
    <w:qFormat/>
    <w:rsid w:val="00411BED"/>
    <w:rPr>
      <w:color w:val="1F497D" w:themeColor="text2"/>
    </w:rPr>
  </w:style>
  <w:style w:type="paragraph" w:styleId="ListNumber">
    <w:name w:val="List Number"/>
    <w:basedOn w:val="A2AContent"/>
    <w:uiPriority w:val="1"/>
    <w:unhideWhenUsed/>
    <w:qFormat/>
    <w:rsid w:val="00411BED"/>
    <w:pPr>
      <w:numPr>
        <w:numId w:val="2"/>
      </w:numPr>
    </w:pPr>
  </w:style>
  <w:style w:type="paragraph" w:styleId="ListBullet">
    <w:name w:val="List Bullet"/>
    <w:aliases w:val="A2A Bulletpoints"/>
    <w:basedOn w:val="A2AContent"/>
    <w:autoRedefine/>
    <w:uiPriority w:val="1"/>
    <w:qFormat/>
    <w:rsid w:val="00411BED"/>
    <w:pPr>
      <w:ind w:left="720"/>
      <w:jc w:val="left"/>
    </w:pPr>
    <w:rPr>
      <w:b w:val="0"/>
      <w:i/>
      <w:szCs w:val="22"/>
    </w:rPr>
  </w:style>
  <w:style w:type="paragraph" w:styleId="FootnoteText">
    <w:name w:val="footnote text"/>
    <w:aliases w:val="Footnote Text Char Char,Char,Char Char Char,Char Char Char Char,Char Char Char Char Char Char,U-Fußnotentext,Geneva 9,Font: Geneva 9,Boston 10,f,DNV-FT,Footnote Text Char Char Char Char Char Char,Font,fn,F,single space"/>
    <w:basedOn w:val="Normal"/>
    <w:link w:val="FootnoteTextChar"/>
    <w:uiPriority w:val="99"/>
    <w:qFormat/>
    <w:rsid w:val="00411BED"/>
    <w:pPr>
      <w:spacing w:after="0" w:line="240" w:lineRule="auto"/>
    </w:pPr>
    <w:rPr>
      <w:rFonts w:ascii="Calibri" w:eastAsiaTheme="minorEastAsia" w:hAnsi="Calibri"/>
      <w:i/>
      <w:noProof/>
      <w:color w:val="808080" w:themeColor="background1" w:themeShade="80"/>
      <w:sz w:val="16"/>
      <w:szCs w:val="24"/>
      <w:lang w:eastAsia="es-ES"/>
    </w:rPr>
  </w:style>
  <w:style w:type="character" w:customStyle="1" w:styleId="FootnoteTextChar">
    <w:name w:val="Footnote Text Char"/>
    <w:aliases w:val="Footnote Text Char Char Char,Char Char,Char Char Char Char1,Char Char Char Char Char,Char Char Char Char Char Char Char,U-Fußnotentext Char,Geneva 9 Char,Font: Geneva 9 Char,Boston 10 Char,f Char,DNV-FT Char,Font Char,fn Char,F Char"/>
    <w:basedOn w:val="DefaultParagraphFont"/>
    <w:link w:val="FootnoteText"/>
    <w:uiPriority w:val="99"/>
    <w:qFormat/>
    <w:rsid w:val="00411BED"/>
    <w:rPr>
      <w:rFonts w:ascii="Calibri" w:eastAsiaTheme="minorEastAsia" w:hAnsi="Calibri"/>
      <w:i/>
      <w:noProof/>
      <w:color w:val="808080" w:themeColor="background1" w:themeShade="80"/>
      <w:sz w:val="16"/>
      <w:szCs w:val="24"/>
      <w:lang w:eastAsia="es-ES"/>
    </w:rPr>
  </w:style>
  <w:style w:type="character" w:styleId="FootnoteReference">
    <w:name w:val="footnote reference"/>
    <w:aliases w:val="16 Point,Superscript 6 Point,SUPERS,E FNZ,-E Fußnotenzeichen,Footnote#,number,Footnote reference number,Footnote symbol,note TESI,ftref,Superscript 6 Point + 11 pt,BVI fnr,BVI fnr Car Car,BVI fnr Car,BVI fnr Car Car Car Car,Ref,fr,o,R"/>
    <w:basedOn w:val="DefaultParagraphFont"/>
    <w:link w:val="ftrefCharChar"/>
    <w:uiPriority w:val="99"/>
    <w:semiHidden/>
    <w:qFormat/>
    <w:rsid w:val="00411BED"/>
    <w:rPr>
      <w:color w:val="4F81BD" w:themeColor="accent1"/>
      <w:sz w:val="20"/>
      <w:vertAlign w:val="superscript"/>
    </w:rPr>
  </w:style>
  <w:style w:type="paragraph" w:styleId="NoSpacing">
    <w:name w:val="No Spacing"/>
    <w:aliases w:val="FirstPage_SmallTitles"/>
    <w:basedOn w:val="Title"/>
    <w:link w:val="NoSpacingChar"/>
    <w:autoRedefine/>
    <w:uiPriority w:val="1"/>
    <w:qFormat/>
    <w:rsid w:val="00411BED"/>
    <w:rPr>
      <w:b/>
      <w:color w:val="FFFFFF" w:themeColor="background1"/>
    </w:rPr>
  </w:style>
  <w:style w:type="table" w:styleId="LightShading-Accent1">
    <w:name w:val="Light Shading Accent 1"/>
    <w:basedOn w:val="TableNormal"/>
    <w:uiPriority w:val="60"/>
    <w:rsid w:val="00411BED"/>
    <w:pPr>
      <w:spacing w:after="0" w:line="240" w:lineRule="auto"/>
    </w:pPr>
    <w:rPr>
      <w:rFonts w:eastAsiaTheme="minorEastAsia"/>
      <w:color w:val="365F91" w:themeColor="accent1" w:themeShade="BF"/>
      <w:lang w:val="es-MX" w:eastAsia="es-E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2ANames">
    <w:name w:val="A2A Names"/>
    <w:basedOn w:val="BodyText"/>
    <w:autoRedefine/>
    <w:uiPriority w:val="99"/>
    <w:qFormat/>
    <w:rsid w:val="00411BED"/>
    <w:pPr>
      <w:spacing w:after="80"/>
    </w:pPr>
    <w:rPr>
      <w:rFonts w:ascii="Sylfaen" w:hAnsi="Sylfaen"/>
      <w:b w:val="0"/>
      <w:color w:val="4F81BD" w:themeColor="accent1"/>
      <w:lang w:val="ka-GE"/>
    </w:rPr>
  </w:style>
  <w:style w:type="paragraph" w:customStyle="1" w:styleId="A2AContent">
    <w:name w:val="A2A Content"/>
    <w:basedOn w:val="BodyText"/>
    <w:link w:val="A2AContentChar"/>
    <w:qFormat/>
    <w:rsid w:val="00411BED"/>
    <w:pPr>
      <w:spacing w:before="160" w:line="312" w:lineRule="auto"/>
      <w:jc w:val="both"/>
    </w:pPr>
    <w:rPr>
      <w:rFonts w:ascii="Calibri" w:hAnsi="Calibri"/>
      <w:color w:val="4A442A" w:themeColor="background2" w:themeShade="40"/>
    </w:rPr>
  </w:style>
  <w:style w:type="paragraph" w:styleId="BodyText">
    <w:name w:val="Body Text"/>
    <w:basedOn w:val="Normal"/>
    <w:link w:val="BodyTextChar"/>
    <w:uiPriority w:val="99"/>
    <w:unhideWhenUsed/>
    <w:qFormat/>
    <w:rsid w:val="00411BED"/>
    <w:pPr>
      <w:spacing w:after="120"/>
    </w:pPr>
    <w:rPr>
      <w:rFonts w:eastAsiaTheme="minorEastAsia"/>
      <w:b/>
      <w:noProof/>
      <w:color w:val="094C77"/>
      <w:sz w:val="24"/>
      <w:szCs w:val="24"/>
      <w:lang w:eastAsia="es-ES"/>
    </w:rPr>
  </w:style>
  <w:style w:type="character" w:customStyle="1" w:styleId="BodyTextChar">
    <w:name w:val="Body Text Char"/>
    <w:basedOn w:val="DefaultParagraphFont"/>
    <w:link w:val="BodyText"/>
    <w:uiPriority w:val="99"/>
    <w:qFormat/>
    <w:rsid w:val="00411BED"/>
    <w:rPr>
      <w:rFonts w:eastAsiaTheme="minorEastAsia"/>
      <w:b/>
      <w:noProof/>
      <w:color w:val="094C77"/>
      <w:sz w:val="24"/>
      <w:szCs w:val="24"/>
      <w:lang w:eastAsia="es-ES"/>
    </w:rPr>
  </w:style>
  <w:style w:type="paragraph" w:styleId="TOCHeading">
    <w:name w:val="TOC Heading"/>
    <w:basedOn w:val="Title"/>
    <w:next w:val="Normal"/>
    <w:uiPriority w:val="39"/>
    <w:unhideWhenUsed/>
    <w:qFormat/>
    <w:rsid w:val="00411BED"/>
    <w:pPr>
      <w:pageBreakBefore w:val="0"/>
      <w:spacing w:line="276" w:lineRule="auto"/>
    </w:pPr>
    <w:rPr>
      <w:sz w:val="36"/>
    </w:rPr>
  </w:style>
  <w:style w:type="paragraph" w:styleId="TOC1">
    <w:name w:val="toc 1"/>
    <w:aliases w:val="NewClimate Institute_TOC"/>
    <w:basedOn w:val="Normal"/>
    <w:next w:val="Normal"/>
    <w:autoRedefine/>
    <w:uiPriority w:val="39"/>
    <w:unhideWhenUsed/>
    <w:qFormat/>
    <w:rsid w:val="00411BED"/>
    <w:pPr>
      <w:spacing w:before="240" w:after="120"/>
    </w:pPr>
    <w:rPr>
      <w:rFonts w:eastAsiaTheme="minorEastAsia" w:cstheme="minorHAnsi"/>
      <w:b/>
      <w:caps/>
      <w:noProof/>
      <w:color w:val="4F81BD" w:themeColor="accent1"/>
      <w:lang w:eastAsia="es-ES"/>
    </w:rPr>
  </w:style>
  <w:style w:type="paragraph" w:styleId="TOC3">
    <w:name w:val="toc 3"/>
    <w:aliases w:val="TOC 3 NewClimate"/>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TOC2">
    <w:name w:val="toc 2"/>
    <w:aliases w:val="TOC 2 NewClimate"/>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TOC4">
    <w:name w:val="toc 4"/>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TOC5">
    <w:name w:val="toc 5"/>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TOC6">
    <w:name w:val="toc 6"/>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TOC7">
    <w:name w:val="toc 7"/>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TOC8">
    <w:name w:val="toc 8"/>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TOC9">
    <w:name w:val="toc 9"/>
    <w:basedOn w:val="Normal"/>
    <w:next w:val="Normal"/>
    <w:autoRedefine/>
    <w:uiPriority w:val="39"/>
    <w:unhideWhenUsed/>
    <w:qFormat/>
    <w:rsid w:val="00411BED"/>
    <w:pPr>
      <w:spacing w:after="0"/>
    </w:pPr>
    <w:rPr>
      <w:rFonts w:eastAsiaTheme="minorEastAsia" w:cstheme="minorHAnsi"/>
      <w:noProof/>
      <w:color w:val="4A442A" w:themeColor="background2" w:themeShade="40"/>
      <w:lang w:eastAsia="es-ES"/>
    </w:rPr>
  </w:style>
  <w:style w:type="paragraph" w:styleId="Caption">
    <w:name w:val="caption"/>
    <w:aliases w:val="Caption for figures or tables"/>
    <w:basedOn w:val="Normal"/>
    <w:next w:val="Normal"/>
    <w:link w:val="CaptionChar"/>
    <w:autoRedefine/>
    <w:uiPriority w:val="35"/>
    <w:unhideWhenUsed/>
    <w:qFormat/>
    <w:rsid w:val="00411BED"/>
    <w:pPr>
      <w:spacing w:after="80" w:line="360" w:lineRule="auto"/>
      <w:ind w:right="-52"/>
      <w:jc w:val="both"/>
    </w:pPr>
    <w:rPr>
      <w:rFonts w:ascii="Sylfaen" w:eastAsia="MS Gothic" w:hAnsi="Sylfaen"/>
      <w:bCs/>
      <w:color w:val="808080" w:themeColor="background1" w:themeShade="80"/>
      <w:sz w:val="18"/>
      <w:szCs w:val="18"/>
      <w:lang w:val="ka-GE"/>
    </w:rPr>
  </w:style>
  <w:style w:type="paragraph" w:styleId="PlainText">
    <w:name w:val="Plain Text"/>
    <w:basedOn w:val="Normal"/>
    <w:link w:val="PlainTextChar"/>
    <w:uiPriority w:val="99"/>
    <w:semiHidden/>
    <w:unhideWhenUsed/>
    <w:qFormat/>
    <w:rsid w:val="00411BED"/>
    <w:pPr>
      <w:spacing w:after="0" w:line="240" w:lineRule="auto"/>
    </w:pPr>
    <w:rPr>
      <w:rFonts w:ascii="Courier" w:eastAsiaTheme="minorEastAsia" w:hAnsi="Courier"/>
      <w:b/>
      <w:noProof/>
      <w:color w:val="094C77"/>
      <w:sz w:val="21"/>
      <w:szCs w:val="21"/>
      <w:lang w:eastAsia="es-ES"/>
    </w:rPr>
  </w:style>
  <w:style w:type="character" w:customStyle="1" w:styleId="PlainTextChar">
    <w:name w:val="Plain Text Char"/>
    <w:basedOn w:val="DefaultParagraphFont"/>
    <w:link w:val="PlainText"/>
    <w:uiPriority w:val="99"/>
    <w:semiHidden/>
    <w:qFormat/>
    <w:rsid w:val="00411BED"/>
    <w:rPr>
      <w:rFonts w:ascii="Courier" w:eastAsiaTheme="minorEastAsia" w:hAnsi="Courier"/>
      <w:b/>
      <w:noProof/>
      <w:color w:val="094C77"/>
      <w:sz w:val="21"/>
      <w:szCs w:val="21"/>
      <w:lang w:eastAsia="es-ES"/>
    </w:rPr>
  </w:style>
  <w:style w:type="paragraph" w:customStyle="1" w:styleId="Estilo1">
    <w:name w:val="Estilo1"/>
    <w:basedOn w:val="A2AContent"/>
    <w:uiPriority w:val="99"/>
    <w:qFormat/>
    <w:rsid w:val="00411BED"/>
    <w:rPr>
      <w:b w:val="0"/>
      <w:color w:val="0D679D"/>
    </w:rPr>
  </w:style>
  <w:style w:type="paragraph" w:customStyle="1" w:styleId="A2ABoldText">
    <w:name w:val="A2A Bold Text"/>
    <w:basedOn w:val="A2AContent"/>
    <w:autoRedefine/>
    <w:uiPriority w:val="99"/>
    <w:qFormat/>
    <w:rsid w:val="00411BED"/>
    <w:pPr>
      <w:spacing w:line="360" w:lineRule="auto"/>
    </w:pPr>
    <w:rPr>
      <w:rFonts w:ascii="Sylfaen" w:hAnsi="Sylfaen"/>
      <w:noProof w:val="0"/>
      <w:color w:val="4F81BD" w:themeColor="accent1"/>
      <w:lang w:val="ka-GE"/>
    </w:rPr>
  </w:style>
  <w:style w:type="paragraph" w:customStyle="1" w:styleId="A2Afooter">
    <w:name w:val="A2A footer"/>
    <w:basedOn w:val="A2AContent"/>
    <w:autoRedefine/>
    <w:uiPriority w:val="99"/>
    <w:qFormat/>
    <w:rsid w:val="00411BED"/>
    <w:pPr>
      <w:framePr w:hSpace="141" w:wrap="around" w:vAnchor="text" w:hAnchor="page" w:x="1248" w:y="245"/>
      <w:spacing w:after="0" w:line="240" w:lineRule="auto"/>
    </w:pPr>
    <w:rPr>
      <w:rFonts w:cs="Arial"/>
      <w:bCs/>
      <w:caps/>
      <w:color w:val="C0504D" w:themeColor="accent2"/>
      <w:sz w:val="16"/>
      <w:szCs w:val="18"/>
    </w:rPr>
  </w:style>
  <w:style w:type="paragraph" w:customStyle="1" w:styleId="Estilo2">
    <w:name w:val="Estilo2"/>
    <w:basedOn w:val="A2Afooter"/>
    <w:autoRedefine/>
    <w:uiPriority w:val="99"/>
    <w:qFormat/>
    <w:rsid w:val="00411BED"/>
    <w:pPr>
      <w:framePr w:wrap="around"/>
    </w:pPr>
    <w:rPr>
      <w:b w:val="0"/>
      <w:color w:val="FFFFFF" w:themeColor="background1"/>
    </w:rPr>
  </w:style>
  <w:style w:type="paragraph" w:customStyle="1" w:styleId="A2Awhitecontentbold">
    <w:name w:val="A2A white content bold"/>
    <w:basedOn w:val="A2Awhitecontent"/>
    <w:qFormat/>
    <w:rsid w:val="00411BED"/>
    <w:pPr>
      <w:spacing w:line="360" w:lineRule="auto"/>
    </w:pPr>
    <w:rPr>
      <w:b w:val="0"/>
    </w:rPr>
  </w:style>
  <w:style w:type="paragraph" w:customStyle="1" w:styleId="A2AItalicContent">
    <w:name w:val="A2A Italic Content"/>
    <w:basedOn w:val="A2AContent"/>
    <w:uiPriority w:val="99"/>
    <w:qFormat/>
    <w:rsid w:val="00411BED"/>
    <w:pPr>
      <w:ind w:left="709"/>
    </w:pPr>
    <w:rPr>
      <w:i/>
      <w:color w:val="16609F"/>
    </w:rPr>
  </w:style>
  <w:style w:type="numbering" w:customStyle="1" w:styleId="Estilo3">
    <w:name w:val="Estilo3"/>
    <w:basedOn w:val="NoList"/>
    <w:uiPriority w:val="99"/>
    <w:rsid w:val="00411BED"/>
    <w:pPr>
      <w:numPr>
        <w:numId w:val="1"/>
      </w:numPr>
    </w:pPr>
  </w:style>
  <w:style w:type="paragraph" w:customStyle="1" w:styleId="Estilo4">
    <w:name w:val="Estilo4"/>
    <w:basedOn w:val="Normal"/>
    <w:uiPriority w:val="99"/>
    <w:qFormat/>
    <w:rsid w:val="00411BED"/>
    <w:pPr>
      <w:framePr w:hSpace="141" w:wrap="around" w:vAnchor="text" w:hAnchor="page" w:x="890" w:y="-13"/>
      <w:spacing w:after="0" w:line="240" w:lineRule="auto"/>
    </w:pPr>
    <w:rPr>
      <w:rFonts w:ascii="Verdana" w:eastAsiaTheme="minorEastAsia" w:hAnsi="Verdana" w:cs="Arial"/>
      <w:bCs/>
      <w:caps/>
      <w:noProof/>
      <w:color w:val="943634" w:themeColor="accent2" w:themeShade="BF"/>
      <w:sz w:val="18"/>
      <w:szCs w:val="18"/>
      <w:lang w:val="es-MX" w:eastAsia="es-ES"/>
    </w:rPr>
  </w:style>
  <w:style w:type="paragraph" w:customStyle="1" w:styleId="A2AFooter0">
    <w:name w:val="A2A Footer"/>
    <w:basedOn w:val="A2AContent"/>
    <w:next w:val="A2Afooter"/>
    <w:uiPriority w:val="99"/>
    <w:qFormat/>
    <w:rsid w:val="00411BED"/>
    <w:pPr>
      <w:framePr w:hSpace="141" w:wrap="around" w:vAnchor="page" w:hAnchor="page" w:x="8443" w:y="699"/>
      <w:spacing w:after="0" w:line="240" w:lineRule="auto"/>
    </w:pPr>
    <w:rPr>
      <w:sz w:val="18"/>
    </w:rPr>
  </w:style>
  <w:style w:type="paragraph" w:customStyle="1" w:styleId="A2ADate">
    <w:name w:val="A2A Date"/>
    <w:basedOn w:val="Normal"/>
    <w:uiPriority w:val="99"/>
    <w:qFormat/>
    <w:rsid w:val="00411BED"/>
    <w:pPr>
      <w:spacing w:line="480" w:lineRule="auto"/>
    </w:pPr>
    <w:rPr>
      <w:rFonts w:ascii="Calibri" w:eastAsiaTheme="minorEastAsia" w:hAnsi="Calibri"/>
      <w:noProof/>
      <w:color w:val="8064A2" w:themeColor="accent4"/>
      <w:sz w:val="30"/>
      <w:szCs w:val="24"/>
      <w:lang w:eastAsia="es-ES"/>
    </w:rPr>
  </w:style>
  <w:style w:type="character" w:styleId="CommentReference">
    <w:name w:val="annotation reference"/>
    <w:basedOn w:val="DefaultParagraphFont"/>
    <w:uiPriority w:val="99"/>
    <w:semiHidden/>
    <w:unhideWhenUsed/>
    <w:qFormat/>
    <w:rsid w:val="00411BED"/>
    <w:rPr>
      <w:sz w:val="16"/>
      <w:szCs w:val="16"/>
    </w:rPr>
  </w:style>
  <w:style w:type="paragraph" w:styleId="CommentText">
    <w:name w:val="annotation text"/>
    <w:basedOn w:val="Normal"/>
    <w:link w:val="CommentTextChar"/>
    <w:uiPriority w:val="99"/>
    <w:unhideWhenUsed/>
    <w:qFormat/>
    <w:rsid w:val="00411BED"/>
    <w:pPr>
      <w:spacing w:line="240" w:lineRule="auto"/>
    </w:pPr>
    <w:rPr>
      <w:rFonts w:eastAsiaTheme="minorEastAsia"/>
      <w:b/>
      <w:noProof/>
      <w:color w:val="094C77"/>
      <w:sz w:val="20"/>
      <w:szCs w:val="20"/>
      <w:lang w:eastAsia="es-ES"/>
    </w:rPr>
  </w:style>
  <w:style w:type="character" w:customStyle="1" w:styleId="CommentTextChar">
    <w:name w:val="Comment Text Char"/>
    <w:basedOn w:val="DefaultParagraphFont"/>
    <w:link w:val="CommentText"/>
    <w:uiPriority w:val="99"/>
    <w:qFormat/>
    <w:rsid w:val="00411BED"/>
    <w:rPr>
      <w:rFonts w:eastAsiaTheme="minorEastAsia"/>
      <w:b/>
      <w:noProof/>
      <w:color w:val="094C77"/>
      <w:sz w:val="20"/>
      <w:szCs w:val="20"/>
      <w:lang w:eastAsia="es-ES"/>
    </w:rPr>
  </w:style>
  <w:style w:type="character" w:styleId="Hyperlink">
    <w:name w:val="Hyperlink"/>
    <w:basedOn w:val="DefaultParagraphFont"/>
    <w:uiPriority w:val="99"/>
    <w:unhideWhenUsed/>
    <w:qFormat/>
    <w:rsid w:val="00411BED"/>
    <w:rPr>
      <w:color w:val="4DB7DB"/>
      <w:u w:val="single"/>
    </w:rPr>
  </w:style>
  <w:style w:type="table" w:styleId="LightShading">
    <w:name w:val="Light Shading"/>
    <w:basedOn w:val="TableNormal"/>
    <w:uiPriority w:val="60"/>
    <w:rsid w:val="00411BED"/>
    <w:pPr>
      <w:spacing w:after="0" w:line="240" w:lineRule="auto"/>
    </w:pPr>
    <w:rPr>
      <w:rFonts w:eastAsiaTheme="minorEastAsia"/>
      <w:color w:val="000000" w:themeColor="text1" w:themeShade="BF"/>
      <w:sz w:val="24"/>
      <w:szCs w:val="24"/>
      <w:lang w:val="es-MX"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2">
    <w:name w:val="Light List Accent 2"/>
    <w:basedOn w:val="TableNormal"/>
    <w:uiPriority w:val="61"/>
    <w:qFormat/>
    <w:rsid w:val="00411BED"/>
    <w:pPr>
      <w:spacing w:after="0" w:line="240" w:lineRule="auto"/>
    </w:pPr>
    <w:rPr>
      <w:rFonts w:eastAsiaTheme="minorEastAsia"/>
      <w:sz w:val="24"/>
      <w:szCs w:val="24"/>
      <w:lang w:val="es-MX" w:eastAsia="es-E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A2Awhitecontent">
    <w:name w:val="A2A white content"/>
    <w:basedOn w:val="A2AContent"/>
    <w:autoRedefine/>
    <w:uiPriority w:val="99"/>
    <w:qFormat/>
    <w:rsid w:val="00411BED"/>
    <w:rPr>
      <w:bCs/>
      <w:color w:val="FFFFFF" w:themeColor="background1"/>
    </w:rPr>
  </w:style>
  <w:style w:type="paragraph" w:customStyle="1" w:styleId="A2ATablecontent">
    <w:name w:val="A2A Table content"/>
    <w:basedOn w:val="A2AContent"/>
    <w:uiPriority w:val="99"/>
    <w:qFormat/>
    <w:rsid w:val="00411BED"/>
    <w:pPr>
      <w:spacing w:after="0"/>
      <w:jc w:val="left"/>
    </w:pPr>
    <w:rPr>
      <w:szCs w:val="18"/>
    </w:rPr>
  </w:style>
  <w:style w:type="paragraph" w:customStyle="1" w:styleId="A2Asingletitle">
    <w:name w:val="A2A single title"/>
    <w:next w:val="A2AContent"/>
    <w:uiPriority w:val="99"/>
    <w:qFormat/>
    <w:rsid w:val="00411BED"/>
    <w:pPr>
      <w:pageBreakBefore/>
    </w:pPr>
    <w:rPr>
      <w:rFonts w:eastAsiaTheme="minorEastAsia"/>
      <w:bCs/>
      <w:noProof/>
      <w:color w:val="4F81BD" w:themeColor="accent1"/>
      <w:sz w:val="56"/>
      <w:szCs w:val="28"/>
      <w:lang w:eastAsia="es-ES"/>
    </w:rPr>
  </w:style>
  <w:style w:type="character" w:customStyle="1" w:styleId="A14">
    <w:name w:val="A14"/>
    <w:uiPriority w:val="99"/>
    <w:qFormat/>
    <w:rsid w:val="00411BED"/>
    <w:rPr>
      <w:rFonts w:cs="Whitney Semibold"/>
      <w:sz w:val="16"/>
      <w:szCs w:val="16"/>
    </w:rPr>
  </w:style>
  <w:style w:type="paragraph" w:customStyle="1" w:styleId="A2AWhiteTitle">
    <w:name w:val="A2A White Title"/>
    <w:basedOn w:val="Title"/>
    <w:uiPriority w:val="99"/>
    <w:qFormat/>
    <w:rsid w:val="00411BED"/>
    <w:rPr>
      <w:color w:val="FFFFFF" w:themeColor="background1"/>
    </w:rPr>
  </w:style>
  <w:style w:type="paragraph" w:customStyle="1" w:styleId="ENCWhiteBoldText">
    <w:name w:val="ENC White Bold Text"/>
    <w:basedOn w:val="A2ABoldText"/>
    <w:uiPriority w:val="99"/>
    <w:qFormat/>
    <w:rsid w:val="00411BED"/>
    <w:rPr>
      <w:szCs w:val="20"/>
    </w:rPr>
  </w:style>
  <w:style w:type="paragraph" w:customStyle="1" w:styleId="A2ASenderContact">
    <w:name w:val="A2A Sender Contact"/>
    <w:basedOn w:val="BodyText"/>
    <w:autoRedefine/>
    <w:uiPriority w:val="99"/>
    <w:qFormat/>
    <w:rsid w:val="00411BED"/>
    <w:pPr>
      <w:framePr w:hSpace="141" w:wrap="around" w:vAnchor="page" w:hAnchor="page" w:x="9343" w:y="699"/>
      <w:spacing w:after="0" w:line="240" w:lineRule="auto"/>
    </w:pPr>
    <w:rPr>
      <w:rFonts w:ascii="Calibri" w:hAnsi="Calibri"/>
      <w:b w:val="0"/>
      <w:color w:val="000000" w:themeColor="text1"/>
      <w:sz w:val="20"/>
    </w:rPr>
  </w:style>
  <w:style w:type="paragraph" w:customStyle="1" w:styleId="A2AContacttitle">
    <w:name w:val="A2A Contact title"/>
    <w:basedOn w:val="A2Asingletitle"/>
    <w:autoRedefine/>
    <w:uiPriority w:val="99"/>
    <w:qFormat/>
    <w:rsid w:val="00411BED"/>
    <w:pPr>
      <w:pageBreakBefore w:val="0"/>
    </w:pPr>
  </w:style>
  <w:style w:type="character" w:customStyle="1" w:styleId="UnresolvedMention1">
    <w:name w:val="Unresolved Mention1"/>
    <w:basedOn w:val="DefaultParagraphFont"/>
    <w:uiPriority w:val="99"/>
    <w:semiHidden/>
    <w:unhideWhenUsed/>
    <w:qFormat/>
    <w:rsid w:val="00411BED"/>
    <w:rPr>
      <w:color w:val="808080"/>
      <w:shd w:val="clear" w:color="auto" w:fill="E6E6E6"/>
    </w:rPr>
  </w:style>
  <w:style w:type="paragraph" w:styleId="CommentSubject">
    <w:name w:val="annotation subject"/>
    <w:basedOn w:val="CommentText"/>
    <w:next w:val="CommentText"/>
    <w:link w:val="CommentSubjectChar"/>
    <w:uiPriority w:val="99"/>
    <w:semiHidden/>
    <w:unhideWhenUsed/>
    <w:qFormat/>
    <w:rsid w:val="00411BED"/>
    <w:rPr>
      <w:bCs/>
    </w:rPr>
  </w:style>
  <w:style w:type="character" w:customStyle="1" w:styleId="CommentSubjectChar">
    <w:name w:val="Comment Subject Char"/>
    <w:basedOn w:val="CommentTextChar"/>
    <w:link w:val="CommentSubject"/>
    <w:uiPriority w:val="99"/>
    <w:semiHidden/>
    <w:qFormat/>
    <w:rsid w:val="00411BED"/>
    <w:rPr>
      <w:rFonts w:eastAsiaTheme="minorEastAsia"/>
      <w:b/>
      <w:bCs/>
      <w:noProof/>
      <w:color w:val="094C77"/>
      <w:sz w:val="20"/>
      <w:szCs w:val="20"/>
      <w:lang w:eastAsia="es-ES"/>
    </w:rPr>
  </w:style>
  <w:style w:type="character" w:styleId="SubtleEmphasis">
    <w:name w:val="Subtle Emphasis"/>
    <w:basedOn w:val="DefaultParagraphFont"/>
    <w:uiPriority w:val="19"/>
    <w:qFormat/>
    <w:rsid w:val="00411BED"/>
    <w:rPr>
      <w:rFonts w:ascii="Cambria" w:hAnsi="Cambria"/>
      <w:i/>
      <w:iCs/>
      <w:color w:val="404040" w:themeColor="text1" w:themeTint="BF"/>
      <w:sz w:val="22"/>
    </w:rPr>
  </w:style>
  <w:style w:type="paragraph" w:customStyle="1" w:styleId="Tabellen-undAbbildungsunterschrift">
    <w:name w:val="Tabellen- und Abbildungsunterschrift"/>
    <w:basedOn w:val="BodyText"/>
    <w:next w:val="BodyText"/>
    <w:uiPriority w:val="4"/>
    <w:qFormat/>
    <w:rsid w:val="00411BED"/>
    <w:pPr>
      <w:spacing w:before="60" w:after="360" w:line="240" w:lineRule="auto"/>
    </w:pPr>
    <w:rPr>
      <w:rFonts w:ascii="Calibri" w:hAnsi="Calibri" w:cs="Times New Roman"/>
      <w:b w:val="0"/>
      <w:noProof w:val="0"/>
      <w:color w:val="auto"/>
      <w:sz w:val="20"/>
      <w:lang w:val="de-DE" w:eastAsia="de-DE"/>
    </w:rPr>
  </w:style>
  <w:style w:type="paragraph" w:customStyle="1" w:styleId="Default">
    <w:name w:val="Default"/>
    <w:qFormat/>
    <w:rsid w:val="00411BED"/>
    <w:pPr>
      <w:autoSpaceDE w:val="0"/>
      <w:autoSpaceDN w:val="0"/>
      <w:adjustRightInd w:val="0"/>
      <w:spacing w:after="0" w:line="240" w:lineRule="auto"/>
    </w:pPr>
    <w:rPr>
      <w:rFonts w:ascii="Calibri" w:eastAsiaTheme="minorEastAsia" w:hAnsi="Calibri" w:cs="Calibri"/>
      <w:color w:val="000000"/>
      <w:sz w:val="24"/>
      <w:szCs w:val="24"/>
      <w:lang w:val="en-GB" w:eastAsia="es-ES"/>
    </w:rPr>
  </w:style>
  <w:style w:type="table" w:customStyle="1" w:styleId="ListTable3-Accent11">
    <w:name w:val="List Table 3 - Accent 11"/>
    <w:basedOn w:val="TableNormal"/>
    <w:uiPriority w:val="48"/>
    <w:rsid w:val="00411BED"/>
    <w:pPr>
      <w:spacing w:after="0" w:line="240" w:lineRule="auto"/>
    </w:pPr>
    <w:rPr>
      <w:rFonts w:eastAsiaTheme="minorEastAsia"/>
      <w:sz w:val="24"/>
      <w:szCs w:val="24"/>
      <w:lang w:val="es-MX" w:eastAsia="es-E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FollowedHyperlink">
    <w:name w:val="FollowedHyperlink"/>
    <w:basedOn w:val="DefaultParagraphFont"/>
    <w:uiPriority w:val="99"/>
    <w:semiHidden/>
    <w:unhideWhenUsed/>
    <w:qFormat/>
    <w:rsid w:val="00411BED"/>
    <w:rPr>
      <w:color w:val="800080" w:themeColor="followedHyperlink"/>
      <w:u w:val="single"/>
    </w:rPr>
  </w:style>
  <w:style w:type="paragraph" w:styleId="Revision">
    <w:name w:val="Revision"/>
    <w:hidden/>
    <w:uiPriority w:val="99"/>
    <w:semiHidden/>
    <w:qFormat/>
    <w:rsid w:val="00411BED"/>
    <w:pPr>
      <w:spacing w:after="0" w:line="240" w:lineRule="auto"/>
    </w:pPr>
    <w:rPr>
      <w:rFonts w:eastAsiaTheme="minorEastAsia"/>
      <w:b/>
      <w:noProof/>
      <w:color w:val="094C77"/>
      <w:sz w:val="24"/>
      <w:szCs w:val="24"/>
      <w:lang w:eastAsia="es-ES"/>
    </w:rPr>
  </w:style>
  <w:style w:type="paragraph" w:styleId="ListParagraph">
    <w:name w:val="List Paragraph"/>
    <w:aliases w:val="List Paragraph1,Dot pt,F5 List Paragraph,No Spacing1,List Paragraph Char Char Char,Indicator Text,Numbered Para 1,Bullet 1,List Paragraph12,Bullet Points,MAIN CONTENT,Colorful List - Accent 11,List Paragraph2,Normal numbered,OBC Bullet,Ha"/>
    <w:basedOn w:val="Normal"/>
    <w:link w:val="ListParagraphChar"/>
    <w:uiPriority w:val="34"/>
    <w:qFormat/>
    <w:rsid w:val="00411BED"/>
    <w:pPr>
      <w:ind w:left="720"/>
      <w:contextualSpacing/>
    </w:pPr>
    <w:rPr>
      <w:rFonts w:eastAsiaTheme="minorEastAsia"/>
      <w:b/>
      <w:noProof/>
      <w:color w:val="094C77"/>
      <w:sz w:val="24"/>
      <w:szCs w:val="24"/>
      <w:lang w:eastAsia="es-ES"/>
    </w:rPr>
  </w:style>
  <w:style w:type="paragraph" w:customStyle="1" w:styleId="Emphasis1">
    <w:name w:val="Emphasis1"/>
    <w:basedOn w:val="Normal"/>
    <w:next w:val="Normal"/>
    <w:link w:val="Emphasis1Char"/>
    <w:qFormat/>
    <w:rsid w:val="00411BED"/>
    <w:pPr>
      <w:spacing w:before="240" w:after="160" w:line="288" w:lineRule="auto"/>
      <w:jc w:val="both"/>
    </w:pPr>
    <w:rPr>
      <w:rFonts w:ascii="Arial" w:hAnsi="Arial"/>
      <w:b/>
      <w:color w:val="4F81BD" w:themeColor="accent1"/>
      <w:sz w:val="20"/>
      <w:lang w:val="en-GB"/>
    </w:rPr>
  </w:style>
  <w:style w:type="character" w:customStyle="1" w:styleId="Emphasis1Char">
    <w:name w:val="Emphasis1 Char"/>
    <w:basedOn w:val="DefaultParagraphFont"/>
    <w:link w:val="Emphasis1"/>
    <w:qFormat/>
    <w:rsid w:val="00411BED"/>
    <w:rPr>
      <w:rFonts w:ascii="Arial" w:hAnsi="Arial"/>
      <w:b/>
      <w:color w:val="4F81BD" w:themeColor="accent1"/>
      <w:sz w:val="20"/>
      <w:lang w:val="en-GB"/>
    </w:rPr>
  </w:style>
  <w:style w:type="paragraph" w:styleId="TableofFigures">
    <w:name w:val="table of figures"/>
    <w:basedOn w:val="Normal"/>
    <w:next w:val="Normal"/>
    <w:uiPriority w:val="99"/>
    <w:unhideWhenUsed/>
    <w:qFormat/>
    <w:rsid w:val="00411BED"/>
    <w:pPr>
      <w:spacing w:after="0" w:line="288" w:lineRule="auto"/>
      <w:jc w:val="both"/>
    </w:pPr>
    <w:rPr>
      <w:rFonts w:ascii="Arial" w:hAnsi="Arial"/>
      <w:color w:val="000000" w:themeColor="text1"/>
      <w:sz w:val="20"/>
      <w:lang w:val="en-GB"/>
    </w:rPr>
  </w:style>
  <w:style w:type="character" w:customStyle="1" w:styleId="NoSpacingChar">
    <w:name w:val="No Spacing Char"/>
    <w:aliases w:val="FirstPage_SmallTitles Char"/>
    <w:basedOn w:val="DefaultParagraphFont"/>
    <w:link w:val="NoSpacing"/>
    <w:uiPriority w:val="1"/>
    <w:qFormat/>
    <w:rsid w:val="00411BED"/>
    <w:rPr>
      <w:rFonts w:asciiTheme="majorHAnsi" w:eastAsiaTheme="majorEastAsia" w:hAnsiTheme="majorHAnsi" w:cstheme="majorBidi"/>
      <w:b/>
      <w:noProof/>
      <w:color w:val="FFFFFF" w:themeColor="background1"/>
      <w:kern w:val="48"/>
      <w:sz w:val="68"/>
      <w:szCs w:val="60"/>
      <w:lang w:val="es-ES" w:eastAsia="es-ES"/>
    </w:rPr>
  </w:style>
  <w:style w:type="numbering" w:customStyle="1" w:styleId="old">
    <w:name w:val="old"/>
    <w:uiPriority w:val="99"/>
    <w:rsid w:val="00411BED"/>
    <w:pPr>
      <w:numPr>
        <w:numId w:val="3"/>
      </w:numPr>
    </w:pPr>
  </w:style>
  <w:style w:type="numbering" w:customStyle="1" w:styleId="NewClimateInstituteBullets">
    <w:name w:val="NewClimate Institute_Bullets"/>
    <w:uiPriority w:val="99"/>
    <w:rsid w:val="00411BED"/>
    <w:pPr>
      <w:numPr>
        <w:numId w:val="4"/>
      </w:numPr>
    </w:pPr>
  </w:style>
  <w:style w:type="numbering" w:customStyle="1" w:styleId="NewClimateInstituteNumbersOrange">
    <w:name w:val="NewClimate Institute_NumbersOrange"/>
    <w:uiPriority w:val="99"/>
    <w:rsid w:val="00411BED"/>
    <w:pPr>
      <w:numPr>
        <w:numId w:val="5"/>
      </w:numPr>
    </w:pPr>
  </w:style>
  <w:style w:type="table" w:customStyle="1" w:styleId="ListTable7Colorful-Accent61">
    <w:name w:val="List Table 7 Colorful - Accent 61"/>
    <w:basedOn w:val="TableNormal"/>
    <w:uiPriority w:val="52"/>
    <w:rsid w:val="00411BED"/>
    <w:pPr>
      <w:spacing w:after="0" w:line="240" w:lineRule="auto"/>
    </w:pPr>
    <w:rPr>
      <w:color w:val="E36C0A" w:themeColor="accent6" w:themeShade="BF"/>
      <w:lang w:val="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411BED"/>
    <w:pPr>
      <w:spacing w:after="0" w:line="240" w:lineRule="auto"/>
    </w:pPr>
    <w:rPr>
      <w:color w:val="31849B" w:themeColor="accent5" w:themeShade="BF"/>
      <w:lang w:val="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51">
    <w:name w:val="List Table 5 Dark - Accent 51"/>
    <w:basedOn w:val="TableNormal"/>
    <w:uiPriority w:val="50"/>
    <w:rsid w:val="00411BED"/>
    <w:pPr>
      <w:spacing w:after="0" w:line="240" w:lineRule="auto"/>
    </w:pPr>
    <w:rPr>
      <w:color w:val="FFFFFF" w:themeColor="background1"/>
      <w:lang w:val="de-DE"/>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21">
    <w:name w:val="List Table 6 Colorful - Accent 21"/>
    <w:aliases w:val="NewClimate Institute_Table grey,NewClimate Institute_grey"/>
    <w:basedOn w:val="TableNormal"/>
    <w:uiPriority w:val="51"/>
    <w:rsid w:val="00411BED"/>
    <w:pPr>
      <w:spacing w:after="0" w:line="240" w:lineRule="auto"/>
    </w:pPr>
    <w:rPr>
      <w:rFonts w:ascii="Arial" w:hAnsi="Arial"/>
      <w:color w:val="000000" w:themeColor="text1"/>
      <w:sz w:val="20"/>
      <w:lang w:val="de-DE"/>
    </w:rPr>
    <w:tblPr>
      <w:tblStyleRowBandSize w:val="1"/>
      <w:tblStyleColBandSize w:val="1"/>
      <w:tblBorders>
        <w:top w:val="single" w:sz="4" w:space="0" w:color="C0504D" w:themeColor="accent2"/>
        <w:bottom w:val="single" w:sz="4" w:space="0" w:color="C0504D" w:themeColor="accent2"/>
        <w:insideV w:val="single" w:sz="12" w:space="0" w:color="D99594" w:themeColor="accent2" w:themeTint="99"/>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411BED"/>
    <w:pPr>
      <w:spacing w:after="0" w:line="240" w:lineRule="auto"/>
    </w:pPr>
    <w:rPr>
      <w:color w:val="76923C" w:themeColor="accent3" w:themeShade="BF"/>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Strong">
    <w:name w:val="Strong"/>
    <w:basedOn w:val="DefaultParagraphFont"/>
    <w:uiPriority w:val="22"/>
    <w:qFormat/>
    <w:rsid w:val="00411BED"/>
    <w:rPr>
      <w:rFonts w:ascii="Arial" w:hAnsi="Arial"/>
      <w:b/>
      <w:bCs/>
      <w:sz w:val="20"/>
    </w:rPr>
  </w:style>
  <w:style w:type="paragraph" w:customStyle="1" w:styleId="Heading2NoNumbers">
    <w:name w:val="Heading 2_No Numbers"/>
    <w:basedOn w:val="Heading1"/>
    <w:next w:val="Normal"/>
    <w:uiPriority w:val="99"/>
    <w:qFormat/>
    <w:rsid w:val="00411BED"/>
    <w:pPr>
      <w:spacing w:line="288" w:lineRule="auto"/>
      <w:ind w:left="0"/>
      <w:outlineLvl w:val="1"/>
    </w:pPr>
    <w:rPr>
      <w:rFonts w:ascii="Arial" w:eastAsiaTheme="majorEastAsia" w:hAnsi="Arial" w:cstheme="majorBidi"/>
      <w:bCs/>
      <w:sz w:val="52"/>
      <w:szCs w:val="32"/>
      <w:lang w:eastAsia="en-US"/>
    </w:rPr>
  </w:style>
  <w:style w:type="paragraph" w:styleId="Quote">
    <w:name w:val="Quote"/>
    <w:basedOn w:val="Normal"/>
    <w:next w:val="Normal"/>
    <w:link w:val="QuoteChar"/>
    <w:uiPriority w:val="29"/>
    <w:qFormat/>
    <w:rsid w:val="00411BED"/>
    <w:pPr>
      <w:spacing w:before="200" w:after="160" w:line="288" w:lineRule="auto"/>
      <w:ind w:left="864" w:right="864"/>
      <w:jc w:val="both"/>
    </w:pPr>
    <w:rPr>
      <w:rFonts w:ascii="Arial" w:hAnsi="Arial"/>
      <w:i/>
      <w:iCs/>
      <w:color w:val="404040" w:themeColor="text1" w:themeTint="BF"/>
      <w:sz w:val="20"/>
      <w:lang w:val="en-GB"/>
    </w:rPr>
  </w:style>
  <w:style w:type="character" w:customStyle="1" w:styleId="QuoteChar">
    <w:name w:val="Quote Char"/>
    <w:basedOn w:val="DefaultParagraphFont"/>
    <w:link w:val="Quote"/>
    <w:uiPriority w:val="29"/>
    <w:qFormat/>
    <w:rsid w:val="00411BED"/>
    <w:rPr>
      <w:rFonts w:ascii="Arial" w:hAnsi="Arial"/>
      <w:i/>
      <w:iCs/>
      <w:color w:val="404040" w:themeColor="text1" w:themeTint="BF"/>
      <w:sz w:val="20"/>
      <w:lang w:val="en-GB"/>
    </w:rPr>
  </w:style>
  <w:style w:type="paragraph" w:customStyle="1" w:styleId="Emphasis2">
    <w:name w:val="Emphasis2"/>
    <w:basedOn w:val="Normal"/>
    <w:next w:val="Normal"/>
    <w:link w:val="Emphasis2Char"/>
    <w:qFormat/>
    <w:rsid w:val="00411BED"/>
    <w:pPr>
      <w:spacing w:after="160" w:line="288" w:lineRule="auto"/>
      <w:ind w:left="708"/>
      <w:jc w:val="both"/>
    </w:pPr>
    <w:rPr>
      <w:rFonts w:ascii="Arial" w:hAnsi="Arial"/>
      <w:i/>
      <w:color w:val="000000" w:themeColor="text1"/>
      <w:sz w:val="20"/>
      <w:lang w:val="en-GB"/>
    </w:rPr>
  </w:style>
  <w:style w:type="character" w:customStyle="1" w:styleId="Emphasis2Char">
    <w:name w:val="Emphasis2 Char"/>
    <w:basedOn w:val="DefaultParagraphFont"/>
    <w:link w:val="Emphasis2"/>
    <w:qFormat/>
    <w:rsid w:val="00411BED"/>
    <w:rPr>
      <w:rFonts w:ascii="Arial" w:hAnsi="Arial"/>
      <w:i/>
      <w:color w:val="000000" w:themeColor="text1"/>
      <w:sz w:val="20"/>
      <w:lang w:val="en-GB"/>
    </w:rPr>
  </w:style>
  <w:style w:type="table" w:customStyle="1" w:styleId="ListTable6Colorful-Accent61">
    <w:name w:val="List Table 6 Colorful - Accent 61"/>
    <w:basedOn w:val="TableNormal"/>
    <w:uiPriority w:val="51"/>
    <w:rsid w:val="00411BED"/>
    <w:pPr>
      <w:spacing w:after="0" w:line="240" w:lineRule="auto"/>
    </w:pPr>
    <w:rPr>
      <w:color w:val="E36C0A" w:themeColor="accent6" w:themeShade="BF"/>
      <w:lang w:val="de-DE"/>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Commentsontablesorfigures">
    <w:name w:val="Comments on tables or figures"/>
    <w:basedOn w:val="Normal"/>
    <w:next w:val="Normal"/>
    <w:link w:val="CommentsontablesorfiguresChar"/>
    <w:qFormat/>
    <w:rsid w:val="00411BED"/>
    <w:pPr>
      <w:spacing w:after="160" w:line="288" w:lineRule="auto"/>
      <w:ind w:firstLine="284"/>
      <w:jc w:val="both"/>
    </w:pPr>
    <w:rPr>
      <w:rFonts w:ascii="Arial" w:hAnsi="Arial"/>
      <w:i/>
      <w:color w:val="000000" w:themeColor="text1"/>
      <w:sz w:val="18"/>
      <w:lang w:val="en-GB"/>
    </w:rPr>
  </w:style>
  <w:style w:type="character" w:customStyle="1" w:styleId="CommentsontablesorfiguresChar">
    <w:name w:val="Comments on tables or figures Char"/>
    <w:basedOn w:val="DefaultParagraphFont"/>
    <w:link w:val="Commentsontablesorfigures"/>
    <w:qFormat/>
    <w:rsid w:val="00411BED"/>
    <w:rPr>
      <w:rFonts w:ascii="Arial" w:hAnsi="Arial"/>
      <w:i/>
      <w:color w:val="000000" w:themeColor="text1"/>
      <w:sz w:val="18"/>
      <w:lang w:val="en-GB"/>
    </w:rPr>
  </w:style>
  <w:style w:type="paragraph" w:customStyle="1" w:styleId="Subheadingwithoutnumber">
    <w:name w:val="Subheading without number"/>
    <w:basedOn w:val="Normal"/>
    <w:next w:val="Normal"/>
    <w:link w:val="SubheadingwithoutnumberChar"/>
    <w:qFormat/>
    <w:rsid w:val="00411BED"/>
    <w:pPr>
      <w:spacing w:before="160" w:after="120" w:line="288" w:lineRule="auto"/>
      <w:jc w:val="both"/>
    </w:pPr>
    <w:rPr>
      <w:rFonts w:ascii="Arial" w:hAnsi="Arial"/>
      <w:b/>
      <w:i/>
      <w:sz w:val="20"/>
      <w:lang w:val="en-GB"/>
    </w:rPr>
  </w:style>
  <w:style w:type="character" w:customStyle="1" w:styleId="SubheadingwithoutnumberChar">
    <w:name w:val="Subheading without number Char"/>
    <w:basedOn w:val="DefaultParagraphFont"/>
    <w:link w:val="Subheadingwithoutnumber"/>
    <w:qFormat/>
    <w:rsid w:val="00411BED"/>
    <w:rPr>
      <w:rFonts w:ascii="Arial" w:hAnsi="Arial"/>
      <w:b/>
      <w:i/>
      <w:sz w:val="20"/>
      <w:lang w:val="en-GB"/>
    </w:rPr>
  </w:style>
  <w:style w:type="character" w:styleId="EndnoteReference">
    <w:name w:val="endnote reference"/>
    <w:basedOn w:val="DefaultParagraphFont"/>
    <w:uiPriority w:val="99"/>
    <w:semiHidden/>
    <w:unhideWhenUsed/>
    <w:qFormat/>
    <w:rsid w:val="00411BED"/>
    <w:rPr>
      <w:vertAlign w:val="superscript"/>
    </w:rPr>
  </w:style>
  <w:style w:type="table" w:customStyle="1" w:styleId="NewClimateTableGrey">
    <w:name w:val="NewClimate_TableGrey"/>
    <w:basedOn w:val="TableNormal"/>
    <w:uiPriority w:val="99"/>
    <w:rsid w:val="00411BED"/>
    <w:pPr>
      <w:spacing w:after="0" w:line="240" w:lineRule="auto"/>
    </w:pPr>
    <w:rPr>
      <w:rFonts w:ascii="Arial" w:hAnsi="Arial"/>
      <w:sz w:val="20"/>
      <w:lang w:val="de-DE"/>
    </w:rPr>
    <w:tblPr>
      <w:tblStyleRowBandSize w:val="1"/>
      <w:tblStyleColBandSize w:val="1"/>
      <w:tblBorders>
        <w:top w:val="single" w:sz="4" w:space="0" w:color="1F497D" w:themeColor="text2"/>
        <w:bottom w:val="single" w:sz="4" w:space="0" w:color="1F497D" w:themeColor="text2"/>
        <w:insideV w:val="single" w:sz="4" w:space="0" w:color="1F497D" w:themeColor="text2"/>
      </w:tblBorders>
    </w:tblPr>
    <w:tcPr>
      <w:shd w:val="clear" w:color="auto" w:fill="auto"/>
    </w:tcPr>
    <w:tblStylePr w:type="firstRow">
      <w:rPr>
        <w:rFonts w:ascii="Arial" w:hAnsi="Arial"/>
        <w:b/>
        <w:sz w:val="20"/>
      </w:rPr>
      <w:tblPr/>
      <w:tcPr>
        <w:tcBorders>
          <w:bottom w:val="single" w:sz="4" w:space="0" w:color="1F497D" w:themeColor="text2"/>
        </w:tcBorders>
        <w:shd w:val="clear" w:color="auto" w:fill="auto"/>
      </w:tcPr>
    </w:tblStylePr>
    <w:tblStylePr w:type="lastRow">
      <w:rPr>
        <w:rFonts w:ascii="Arial" w:hAnsi="Arial"/>
        <w:sz w:val="20"/>
      </w:rPr>
      <w:tblPr/>
      <w:tcPr>
        <w:tcBorders>
          <w:top w:val="double" w:sz="4" w:space="0" w:color="1F497D" w:themeColor="text2"/>
        </w:tcBorders>
        <w:shd w:val="clear" w:color="auto" w:fill="auto"/>
      </w:tcPr>
    </w:tblStylePr>
    <w:tblStylePr w:type="firstCol">
      <w:rPr>
        <w:rFonts w:ascii="Arial" w:hAnsi="Arial"/>
        <w:b/>
        <w:sz w:val="20"/>
      </w:rPr>
    </w:tblStylePr>
    <w:tblStylePr w:type="band1Vert">
      <w:tblPr/>
      <w:tcPr>
        <w:shd w:val="clear" w:color="auto" w:fill="F8F7F2" w:themeFill="background2" w:themeFillTint="66"/>
      </w:tcPr>
    </w:tblStylePr>
    <w:tblStylePr w:type="band1Horz">
      <w:tblPr/>
      <w:tcPr>
        <w:shd w:val="clear" w:color="auto" w:fill="F8F7F2" w:themeFill="background2" w:themeFillTint="66"/>
      </w:tcPr>
    </w:tblStylePr>
  </w:style>
  <w:style w:type="paragraph" w:customStyle="1" w:styleId="FrontpageTitle">
    <w:name w:val="Front page_Title"/>
    <w:basedOn w:val="Normal"/>
    <w:link w:val="FrontpageTitleChar"/>
    <w:qFormat/>
    <w:rsid w:val="00411BED"/>
    <w:pPr>
      <w:spacing w:after="120" w:line="240" w:lineRule="auto"/>
    </w:pPr>
    <w:rPr>
      <w:rFonts w:ascii="Arial" w:hAnsi="Arial"/>
      <w:b/>
      <w:color w:val="FFFFFF" w:themeColor="background1"/>
      <w:sz w:val="56"/>
      <w:lang w:val="en-GB"/>
    </w:rPr>
  </w:style>
  <w:style w:type="paragraph" w:customStyle="1" w:styleId="FrontpageAuthors">
    <w:name w:val="Front page_Authors"/>
    <w:basedOn w:val="Normal"/>
    <w:link w:val="FrontpageAuthorsChar"/>
    <w:qFormat/>
    <w:rsid w:val="00411BED"/>
    <w:pPr>
      <w:spacing w:after="0" w:line="240" w:lineRule="auto"/>
      <w:jc w:val="both"/>
    </w:pPr>
    <w:rPr>
      <w:rFonts w:ascii="Arial" w:hAnsi="Arial"/>
      <w:sz w:val="28"/>
      <w:szCs w:val="30"/>
      <w:lang w:val="de-DE"/>
    </w:rPr>
  </w:style>
  <w:style w:type="character" w:customStyle="1" w:styleId="FrontpageTitleChar">
    <w:name w:val="Front page_Title Char"/>
    <w:basedOn w:val="DefaultParagraphFont"/>
    <w:link w:val="FrontpageTitle"/>
    <w:qFormat/>
    <w:rsid w:val="00411BED"/>
    <w:rPr>
      <w:rFonts w:ascii="Arial" w:hAnsi="Arial"/>
      <w:b/>
      <w:color w:val="FFFFFF" w:themeColor="background1"/>
      <w:sz w:val="56"/>
      <w:lang w:val="en-GB"/>
    </w:rPr>
  </w:style>
  <w:style w:type="character" w:customStyle="1" w:styleId="FrontpageAuthorsChar">
    <w:name w:val="Front page_Authors Char"/>
    <w:basedOn w:val="DefaultParagraphFont"/>
    <w:link w:val="FrontpageAuthors"/>
    <w:qFormat/>
    <w:rsid w:val="00411BED"/>
    <w:rPr>
      <w:rFonts w:ascii="Arial" w:hAnsi="Arial"/>
      <w:sz w:val="28"/>
      <w:szCs w:val="30"/>
      <w:lang w:val="de-DE"/>
    </w:rPr>
  </w:style>
  <w:style w:type="numbering" w:customStyle="1" w:styleId="NewClimateInstituteBulletsSimple">
    <w:name w:val="NewClimate Institute_Bullets Simple"/>
    <w:uiPriority w:val="99"/>
    <w:rsid w:val="00411BED"/>
    <w:pPr>
      <w:numPr>
        <w:numId w:val="6"/>
      </w:numPr>
    </w:pPr>
  </w:style>
  <w:style w:type="paragraph" w:customStyle="1" w:styleId="FirstPageText">
    <w:name w:val="First Page_Text"/>
    <w:basedOn w:val="Normal"/>
    <w:link w:val="FirstPageTextChar"/>
    <w:qFormat/>
    <w:rsid w:val="00411BED"/>
    <w:pPr>
      <w:spacing w:after="0" w:line="240" w:lineRule="auto"/>
      <w:jc w:val="both"/>
    </w:pPr>
    <w:rPr>
      <w:rFonts w:ascii="Arial" w:hAnsi="Arial"/>
      <w:sz w:val="20"/>
      <w:lang w:val="en-GB"/>
    </w:rPr>
  </w:style>
  <w:style w:type="character" w:customStyle="1" w:styleId="FirstPageTextChar">
    <w:name w:val="First Page_Text Char"/>
    <w:basedOn w:val="DefaultParagraphFont"/>
    <w:link w:val="FirstPageText"/>
    <w:qFormat/>
    <w:rsid w:val="00411BED"/>
    <w:rPr>
      <w:rFonts w:ascii="Arial" w:hAnsi="Arial"/>
      <w:sz w:val="20"/>
      <w:lang w:val="en-GB"/>
    </w:rPr>
  </w:style>
  <w:style w:type="paragraph" w:customStyle="1" w:styleId="TextboxTitle">
    <w:name w:val="Textbox_Title"/>
    <w:basedOn w:val="Normal"/>
    <w:link w:val="TextboxTitleZchn"/>
    <w:qFormat/>
    <w:rsid w:val="00411BED"/>
    <w:pPr>
      <w:pBdr>
        <w:top w:val="single" w:sz="24" w:space="8" w:color="4F81BD" w:themeColor="accent1"/>
        <w:bottom w:val="single" w:sz="24" w:space="8" w:color="4F81BD" w:themeColor="accent1"/>
      </w:pBdr>
      <w:spacing w:after="0" w:line="288" w:lineRule="auto"/>
      <w:jc w:val="both"/>
    </w:pPr>
    <w:rPr>
      <w:rFonts w:ascii="Arial" w:hAnsi="Arial"/>
      <w:b/>
      <w:iCs/>
      <w:sz w:val="20"/>
      <w:szCs w:val="24"/>
      <w:lang w:val="en-GB"/>
    </w:rPr>
  </w:style>
  <w:style w:type="paragraph" w:customStyle="1" w:styleId="TextboxText">
    <w:name w:val="Textbox_Text"/>
    <w:basedOn w:val="Normal"/>
    <w:link w:val="TextboxTextZchn"/>
    <w:qFormat/>
    <w:rsid w:val="00411BED"/>
    <w:pPr>
      <w:pBdr>
        <w:top w:val="single" w:sz="24" w:space="8" w:color="4F81BD" w:themeColor="accent1"/>
        <w:bottom w:val="single" w:sz="24" w:space="8" w:color="4F81BD" w:themeColor="accent1"/>
      </w:pBdr>
      <w:spacing w:after="0" w:line="288" w:lineRule="auto"/>
      <w:jc w:val="both"/>
    </w:pPr>
    <w:rPr>
      <w:rFonts w:ascii="Arial" w:hAnsi="Arial"/>
      <w:iCs/>
      <w:sz w:val="20"/>
      <w:szCs w:val="24"/>
      <w:lang w:val="en-GB"/>
    </w:rPr>
  </w:style>
  <w:style w:type="character" w:customStyle="1" w:styleId="TextboxTitleZchn">
    <w:name w:val="Textbox_Title Zchn"/>
    <w:basedOn w:val="DefaultParagraphFont"/>
    <w:link w:val="TextboxTitle"/>
    <w:qFormat/>
    <w:rsid w:val="00411BED"/>
    <w:rPr>
      <w:rFonts w:ascii="Arial" w:hAnsi="Arial"/>
      <w:b/>
      <w:iCs/>
      <w:sz w:val="20"/>
      <w:szCs w:val="24"/>
      <w:lang w:val="en-GB"/>
    </w:rPr>
  </w:style>
  <w:style w:type="character" w:customStyle="1" w:styleId="TextboxTextZchn">
    <w:name w:val="Textbox_Text Zchn"/>
    <w:basedOn w:val="DefaultParagraphFont"/>
    <w:link w:val="TextboxText"/>
    <w:qFormat/>
    <w:rsid w:val="00411BED"/>
    <w:rPr>
      <w:rFonts w:ascii="Arial" w:hAnsi="Arial"/>
      <w:iCs/>
      <w:sz w:val="20"/>
      <w:szCs w:val="24"/>
      <w:lang w:val="en-GB"/>
    </w:rPr>
  </w:style>
  <w:style w:type="numbering" w:customStyle="1" w:styleId="NewClimateInstituteNumbersBlack">
    <w:name w:val="NewClimate Institute_NumbersBlack"/>
    <w:uiPriority w:val="99"/>
    <w:rsid w:val="00411BED"/>
    <w:pPr>
      <w:numPr>
        <w:numId w:val="7"/>
      </w:numPr>
    </w:pPr>
  </w:style>
  <w:style w:type="paragraph" w:customStyle="1" w:styleId="NewClimateopen-Boxorange">
    <w:name w:val="NewClimate_open-Box orange"/>
    <w:uiPriority w:val="99"/>
    <w:qFormat/>
    <w:rsid w:val="00411BED"/>
    <w:pPr>
      <w:spacing w:before="60" w:after="160" w:line="288" w:lineRule="auto"/>
      <w:jc w:val="both"/>
    </w:pPr>
    <w:rPr>
      <w:rFonts w:ascii="Arial" w:hAnsi="Arial"/>
      <w:color w:val="000000" w:themeColor="text1"/>
      <w:sz w:val="20"/>
      <w:lang w:val="en-GB"/>
    </w:rPr>
  </w:style>
  <w:style w:type="table" w:customStyle="1" w:styleId="ListTable1Light-Accent51">
    <w:name w:val="List Table 1 Light - Accent 51"/>
    <w:basedOn w:val="TableNormal"/>
    <w:uiPriority w:val="46"/>
    <w:rsid w:val="00411BED"/>
    <w:pPr>
      <w:spacing w:after="0" w:line="240" w:lineRule="auto"/>
    </w:pPr>
    <w:rPr>
      <w:lang w:val="de-DE"/>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ClimateAbbreviations">
    <w:name w:val="NewClimate_Abbreviations"/>
    <w:basedOn w:val="TableNormal"/>
    <w:uiPriority w:val="99"/>
    <w:qFormat/>
    <w:rsid w:val="00411BED"/>
    <w:pPr>
      <w:spacing w:after="0" w:line="240" w:lineRule="auto"/>
    </w:pPr>
    <w:rPr>
      <w:color w:val="000000" w:themeColor="text1"/>
      <w:sz w:val="20"/>
      <w:lang w:val="de-DE"/>
    </w:rPr>
    <w:tblPr>
      <w:tblBorders>
        <w:insideV w:val="single" w:sz="4" w:space="0" w:color="1F497D" w:themeColor="text2"/>
      </w:tblBorders>
    </w:tblPr>
    <w:tcPr>
      <w:shd w:val="clear" w:color="auto" w:fill="auto"/>
    </w:tcPr>
    <w:tblStylePr w:type="firstCol">
      <w:rPr>
        <w:rFonts w:ascii="Arial" w:hAnsi="Arial"/>
        <w:b/>
        <w:sz w:val="20"/>
      </w:rPr>
    </w:tblStylePr>
  </w:style>
  <w:style w:type="paragraph" w:customStyle="1" w:styleId="ExplanationOfTemplateFunctionality">
    <w:name w:val="ExplanationOfTemplateFunctionality"/>
    <w:basedOn w:val="Normal"/>
    <w:link w:val="ExplanationOfTemplateFunctionalityChar"/>
    <w:qFormat/>
    <w:rsid w:val="00411BED"/>
    <w:pPr>
      <w:spacing w:after="160" w:line="288" w:lineRule="auto"/>
      <w:jc w:val="both"/>
    </w:pPr>
    <w:rPr>
      <w:rFonts w:ascii="Arial" w:hAnsi="Arial"/>
      <w:color w:val="00B0F0"/>
      <w:sz w:val="20"/>
      <w:lang w:val="en-GB"/>
    </w:rPr>
  </w:style>
  <w:style w:type="character" w:customStyle="1" w:styleId="ExplanationOfTemplateFunctionalityChar">
    <w:name w:val="ExplanationOfTemplateFunctionality Char"/>
    <w:basedOn w:val="DefaultParagraphFont"/>
    <w:link w:val="ExplanationOfTemplateFunctionality"/>
    <w:qFormat/>
    <w:rsid w:val="00411BED"/>
    <w:rPr>
      <w:rFonts w:ascii="Arial" w:hAnsi="Arial"/>
      <w:color w:val="00B0F0"/>
      <w:sz w:val="20"/>
      <w:lang w:val="en-GB"/>
    </w:rPr>
  </w:style>
  <w:style w:type="table" w:customStyle="1" w:styleId="ListTable7Colorful-Accent11">
    <w:name w:val="List Table 7 Colorful - Accent 11"/>
    <w:basedOn w:val="TableNormal"/>
    <w:uiPriority w:val="52"/>
    <w:rsid w:val="00411BED"/>
    <w:pPr>
      <w:spacing w:after="0" w:line="240" w:lineRule="auto"/>
    </w:pPr>
    <w:rPr>
      <w:color w:val="365F91" w:themeColor="accent1" w:themeShade="BF"/>
      <w:lang w:val="de-DE"/>
    </w:rPr>
    <w:tblPr>
      <w:tblStyleRowBandSize w:val="1"/>
      <w:tblStyleColBandSize w:val="1"/>
    </w:tblPr>
    <w:tblStylePr w:type="firstRow">
      <w:rPr>
        <w:rFonts w:ascii="Arial" w:eastAsiaTheme="majorEastAsia" w:hAnsi="Arial" w:cstheme="majorBidi"/>
        <w:b/>
        <w:i w:val="0"/>
        <w:iCs/>
        <w:sz w:val="20"/>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Arial" w:eastAsiaTheme="majorEastAsia" w:hAnsi="Arial" w:cstheme="majorBidi"/>
        <w:b/>
        <w:i w:val="0"/>
        <w:iCs/>
        <w:color w:val="000000" w:themeColor="text1"/>
        <w:sz w:val="20"/>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NewClimateTableOrange">
    <w:name w:val="NewClimate_TableOrange"/>
    <w:basedOn w:val="TableNormal"/>
    <w:uiPriority w:val="99"/>
    <w:qFormat/>
    <w:rsid w:val="00411BED"/>
    <w:pPr>
      <w:spacing w:after="0" w:line="240" w:lineRule="auto"/>
    </w:pPr>
    <w:rPr>
      <w:rFonts w:ascii="Arial" w:hAnsi="Arial"/>
      <w:sz w:val="20"/>
      <w:lang w:val="de-DE"/>
    </w:rPr>
    <w:tblPr>
      <w:tblStyleRowBandSize w:val="1"/>
      <w:tblStyleColBandSize w:val="1"/>
      <w:tblBorders>
        <w:top w:val="single" w:sz="4" w:space="0" w:color="4F81BD" w:themeColor="accent1"/>
        <w:bottom w:val="single" w:sz="4" w:space="0" w:color="4F81BD" w:themeColor="accent1"/>
        <w:insideV w:val="single" w:sz="4" w:space="0" w:color="4F81BD" w:themeColor="accent1"/>
      </w:tblBorders>
    </w:tblPr>
    <w:tblStylePr w:type="firstRow">
      <w:rPr>
        <w:b/>
      </w:rPr>
      <w:tblPr/>
      <w:tcPr>
        <w:tcBorders>
          <w:bottom w:val="single" w:sz="4" w:space="0" w:color="4F81BD" w:themeColor="accent1"/>
        </w:tcBorders>
      </w:tcPr>
    </w:tblStylePr>
    <w:tblStylePr w:type="lastRow">
      <w:rPr>
        <w:b/>
      </w:rPr>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411BED"/>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rontPageMonthYear">
    <w:name w:val="FrontPage Month &amp; Year"/>
    <w:basedOn w:val="Normal"/>
    <w:link w:val="FrontPageMonthYearChar"/>
    <w:qFormat/>
    <w:rsid w:val="00411BED"/>
    <w:pPr>
      <w:spacing w:after="160" w:line="288" w:lineRule="auto"/>
      <w:ind w:right="229"/>
      <w:jc w:val="right"/>
    </w:pPr>
    <w:rPr>
      <w:rFonts w:ascii="Arial" w:hAnsi="Arial"/>
      <w:b/>
      <w:color w:val="948A54" w:themeColor="background2" w:themeShade="80"/>
      <w:sz w:val="28"/>
      <w:lang w:val="en-GB"/>
    </w:rPr>
  </w:style>
  <w:style w:type="character" w:customStyle="1" w:styleId="FrontPageMonthYearChar">
    <w:name w:val="FrontPage Month &amp; Year Char"/>
    <w:basedOn w:val="DefaultParagraphFont"/>
    <w:link w:val="FrontPageMonthYear"/>
    <w:qFormat/>
    <w:rsid w:val="00411BED"/>
    <w:rPr>
      <w:rFonts w:ascii="Arial" w:hAnsi="Arial"/>
      <w:b/>
      <w:color w:val="948A54" w:themeColor="background2" w:themeShade="80"/>
      <w:sz w:val="28"/>
      <w:lang w:val="en-GB"/>
    </w:rPr>
  </w:style>
  <w:style w:type="paragraph" w:customStyle="1" w:styleId="FirstPageAuthors">
    <w:name w:val="FirstPage_Authors"/>
    <w:basedOn w:val="FrontpageAuthors"/>
    <w:link w:val="FirstPageAuthorsChar"/>
    <w:qFormat/>
    <w:rsid w:val="00411BED"/>
    <w:pPr>
      <w:tabs>
        <w:tab w:val="left" w:pos="9781"/>
      </w:tabs>
      <w:ind w:left="284" w:right="519"/>
    </w:pPr>
  </w:style>
  <w:style w:type="paragraph" w:customStyle="1" w:styleId="TableText">
    <w:name w:val="Table_Text"/>
    <w:basedOn w:val="Normal"/>
    <w:link w:val="TableTextChar"/>
    <w:qFormat/>
    <w:rsid w:val="00411BED"/>
    <w:pPr>
      <w:spacing w:after="0" w:line="288" w:lineRule="auto"/>
      <w:jc w:val="both"/>
    </w:pPr>
    <w:rPr>
      <w:rFonts w:ascii="Arial" w:hAnsi="Arial"/>
      <w:color w:val="000000" w:themeColor="text1"/>
      <w:sz w:val="20"/>
      <w:lang w:val="en-GB"/>
    </w:rPr>
  </w:style>
  <w:style w:type="character" w:customStyle="1" w:styleId="FirstPageAuthorsChar">
    <w:name w:val="FirstPage_Authors Char"/>
    <w:basedOn w:val="FrontpageAuthorsChar"/>
    <w:link w:val="FirstPageAuthors"/>
    <w:qFormat/>
    <w:rsid w:val="00411BED"/>
    <w:rPr>
      <w:rFonts w:ascii="Arial" w:hAnsi="Arial"/>
      <w:sz w:val="28"/>
      <w:szCs w:val="30"/>
      <w:lang w:val="de-DE"/>
    </w:rPr>
  </w:style>
  <w:style w:type="paragraph" w:customStyle="1" w:styleId="Emphasis3">
    <w:name w:val="Emphasis3"/>
    <w:basedOn w:val="Normal"/>
    <w:next w:val="Normal"/>
    <w:link w:val="Emphasis3Char"/>
    <w:qFormat/>
    <w:rsid w:val="00411BED"/>
    <w:pPr>
      <w:spacing w:after="160" w:line="288" w:lineRule="auto"/>
      <w:jc w:val="both"/>
    </w:pPr>
    <w:rPr>
      <w:rFonts w:ascii="Arial" w:hAnsi="Arial"/>
      <w:b/>
      <w:sz w:val="20"/>
      <w:lang w:val="en-GB"/>
    </w:rPr>
  </w:style>
  <w:style w:type="character" w:customStyle="1" w:styleId="TableTextChar">
    <w:name w:val="Table_Text Char"/>
    <w:basedOn w:val="DefaultParagraphFont"/>
    <w:link w:val="TableText"/>
    <w:qFormat/>
    <w:rsid w:val="00411BED"/>
    <w:rPr>
      <w:rFonts w:ascii="Arial" w:hAnsi="Arial"/>
      <w:color w:val="000000" w:themeColor="text1"/>
      <w:sz w:val="20"/>
      <w:lang w:val="en-GB"/>
    </w:rPr>
  </w:style>
  <w:style w:type="character" w:customStyle="1" w:styleId="Emphasis3Char">
    <w:name w:val="Emphasis3 Char"/>
    <w:basedOn w:val="DefaultParagraphFont"/>
    <w:link w:val="Emphasis3"/>
    <w:qFormat/>
    <w:rsid w:val="00411BED"/>
    <w:rPr>
      <w:rFonts w:ascii="Arial" w:hAnsi="Arial"/>
      <w:b/>
      <w:sz w:val="20"/>
      <w:lang w:val="en-GB"/>
    </w:rPr>
  </w:style>
  <w:style w:type="paragraph" w:customStyle="1" w:styleId="HeaderNewClimate">
    <w:name w:val="Header_NewClimate"/>
    <w:basedOn w:val="Normal"/>
    <w:link w:val="HeaderNewClimateChar"/>
    <w:qFormat/>
    <w:rsid w:val="00411BED"/>
    <w:pPr>
      <w:pBdr>
        <w:bottom w:val="single" w:sz="4" w:space="4" w:color="4F81BD" w:themeColor="accent1"/>
      </w:pBdr>
      <w:spacing w:after="0" w:line="288" w:lineRule="auto"/>
      <w:contextualSpacing/>
      <w:jc w:val="right"/>
    </w:pPr>
    <w:rPr>
      <w:rFonts w:ascii="Arial" w:hAnsi="Arial"/>
      <w:color w:val="1F497D" w:themeColor="text2"/>
      <w:sz w:val="20"/>
      <w:lang w:val="en-GB"/>
    </w:rPr>
  </w:style>
  <w:style w:type="character" w:customStyle="1" w:styleId="HeaderNewClimateChar">
    <w:name w:val="Header_NewClimate Char"/>
    <w:basedOn w:val="DefaultParagraphFont"/>
    <w:link w:val="HeaderNewClimate"/>
    <w:qFormat/>
    <w:rsid w:val="00411BED"/>
    <w:rPr>
      <w:rFonts w:ascii="Arial" w:hAnsi="Arial"/>
      <w:color w:val="1F497D" w:themeColor="text2"/>
      <w:sz w:val="20"/>
      <w:lang w:val="en-GB"/>
    </w:rPr>
  </w:style>
  <w:style w:type="paragraph" w:customStyle="1" w:styleId="FooterNewClimateName">
    <w:name w:val="Footer_NewClimateName"/>
    <w:basedOn w:val="Footer"/>
    <w:link w:val="FooterNewClimateNameChar"/>
    <w:qFormat/>
    <w:rsid w:val="00411BED"/>
    <w:pPr>
      <w:tabs>
        <w:tab w:val="center" w:pos="284"/>
        <w:tab w:val="right" w:pos="9026"/>
      </w:tabs>
      <w:spacing w:before="0" w:after="0" w:line="288" w:lineRule="auto"/>
    </w:pPr>
    <w:rPr>
      <w:rFonts w:ascii="Arial" w:hAnsi="Arial"/>
      <w:caps w:val="0"/>
      <w:color w:val="1F497D" w:themeColor="text2"/>
      <w:sz w:val="20"/>
      <w:szCs w:val="20"/>
      <w:lang w:val="en-GB"/>
    </w:rPr>
  </w:style>
  <w:style w:type="paragraph" w:customStyle="1" w:styleId="FooterNewClimateMonthYear">
    <w:name w:val="Footer_NewClimate_MonthYear"/>
    <w:basedOn w:val="Footer"/>
    <w:link w:val="FooterNewClimateMonthYearChar"/>
    <w:qFormat/>
    <w:rsid w:val="00411BED"/>
    <w:pPr>
      <w:tabs>
        <w:tab w:val="center" w:pos="284"/>
        <w:tab w:val="right" w:pos="9026"/>
      </w:tabs>
      <w:spacing w:before="0" w:after="0" w:line="288" w:lineRule="auto"/>
    </w:pPr>
    <w:rPr>
      <w:rFonts w:ascii="Arial" w:hAnsi="Arial"/>
      <w:b w:val="0"/>
      <w:caps w:val="0"/>
      <w:color w:val="1F497D" w:themeColor="text2"/>
      <w:sz w:val="20"/>
      <w:szCs w:val="20"/>
      <w:lang w:val="en-GB"/>
    </w:rPr>
  </w:style>
  <w:style w:type="character" w:customStyle="1" w:styleId="FooterNewClimateNameChar">
    <w:name w:val="Footer_NewClimateName Char"/>
    <w:basedOn w:val="FooterChar"/>
    <w:link w:val="FooterNewClimateName"/>
    <w:qFormat/>
    <w:rsid w:val="00411BED"/>
    <w:rPr>
      <w:rFonts w:ascii="Arial" w:eastAsiaTheme="minorEastAsia" w:hAnsi="Arial"/>
      <w:b/>
      <w:caps w:val="0"/>
      <w:noProof/>
      <w:color w:val="1F497D" w:themeColor="text2"/>
      <w:sz w:val="20"/>
      <w:szCs w:val="20"/>
      <w:lang w:val="en-GB" w:eastAsia="es-ES"/>
    </w:rPr>
  </w:style>
  <w:style w:type="paragraph" w:customStyle="1" w:styleId="FooterNewClimatePageNumber">
    <w:name w:val="Footer_NewClimate_PageNumber"/>
    <w:basedOn w:val="Footer"/>
    <w:link w:val="FooterNewClimatePageNumberChar"/>
    <w:qFormat/>
    <w:rsid w:val="00411BED"/>
    <w:pPr>
      <w:tabs>
        <w:tab w:val="center" w:pos="284"/>
        <w:tab w:val="right" w:pos="9026"/>
      </w:tabs>
      <w:spacing w:before="0" w:after="0" w:line="288" w:lineRule="auto"/>
      <w:ind w:left="6173" w:hanging="360"/>
    </w:pPr>
    <w:rPr>
      <w:rFonts w:ascii="Arial" w:hAnsi="Arial"/>
      <w:b w:val="0"/>
      <w:caps w:val="0"/>
      <w:color w:val="1F497D" w:themeColor="text2"/>
      <w:sz w:val="20"/>
      <w:szCs w:val="20"/>
      <w:lang w:val="en-GB"/>
    </w:rPr>
  </w:style>
  <w:style w:type="character" w:customStyle="1" w:styleId="FooterNewClimateMonthYearChar">
    <w:name w:val="Footer_NewClimate_MonthYear Char"/>
    <w:basedOn w:val="FooterChar"/>
    <w:link w:val="FooterNewClimateMonthYear"/>
    <w:qFormat/>
    <w:rsid w:val="00411BED"/>
    <w:rPr>
      <w:rFonts w:ascii="Arial" w:eastAsiaTheme="minorEastAsia" w:hAnsi="Arial"/>
      <w:b w:val="0"/>
      <w:caps w:val="0"/>
      <w:noProof/>
      <w:color w:val="1F497D" w:themeColor="text2"/>
      <w:sz w:val="20"/>
      <w:szCs w:val="20"/>
      <w:lang w:val="en-GB" w:eastAsia="es-ES"/>
    </w:rPr>
  </w:style>
  <w:style w:type="character" w:customStyle="1" w:styleId="FooterNewClimatePageNumberChar">
    <w:name w:val="Footer_NewClimate_PageNumber Char"/>
    <w:basedOn w:val="FooterChar"/>
    <w:link w:val="FooterNewClimatePageNumber"/>
    <w:qFormat/>
    <w:rsid w:val="00411BED"/>
    <w:rPr>
      <w:rFonts w:ascii="Arial" w:eastAsiaTheme="minorEastAsia" w:hAnsi="Arial"/>
      <w:b w:val="0"/>
      <w:caps w:val="0"/>
      <w:noProof/>
      <w:color w:val="1F497D" w:themeColor="text2"/>
      <w:sz w:val="20"/>
      <w:szCs w:val="20"/>
      <w:lang w:val="en-GB" w:eastAsia="es-ES"/>
    </w:rPr>
  </w:style>
  <w:style w:type="character" w:customStyle="1" w:styleId="tgc">
    <w:name w:val="_tgc"/>
    <w:basedOn w:val="DefaultParagraphFont"/>
    <w:qFormat/>
    <w:rsid w:val="00411BED"/>
  </w:style>
  <w:style w:type="character" w:customStyle="1" w:styleId="newsquote">
    <w:name w:val="news_quote"/>
    <w:basedOn w:val="DefaultParagraphFont"/>
    <w:qFormat/>
    <w:rsid w:val="00411BED"/>
  </w:style>
  <w:style w:type="paragraph" w:styleId="NormalWeb">
    <w:name w:val="Normal (Web)"/>
    <w:basedOn w:val="Normal"/>
    <w:uiPriority w:val="99"/>
    <w:unhideWhenUsed/>
    <w:qFormat/>
    <w:rsid w:val="00411B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Bullets">
    <w:name w:val="Bullets"/>
    <w:basedOn w:val="ListParagraph"/>
    <w:link w:val="BulletsChar"/>
    <w:uiPriority w:val="99"/>
    <w:qFormat/>
    <w:rsid w:val="00411BED"/>
    <w:pPr>
      <w:numPr>
        <w:numId w:val="8"/>
      </w:numPr>
      <w:spacing w:after="120" w:line="288" w:lineRule="auto"/>
      <w:contextualSpacing w:val="0"/>
      <w:jc w:val="both"/>
    </w:pPr>
  </w:style>
  <w:style w:type="character" w:customStyle="1" w:styleId="ListParagraphChar">
    <w:name w:val="List Paragraph Char"/>
    <w:aliases w:val="List Paragraph1 Char,Dot pt Char,F5 List Paragraph Char,No Spacing1 Char,List Paragraph Char Char Char Char,Indicator Text Char,Numbered Para 1 Char,Bullet 1 Char,List Paragraph12 Char,Bullet Points Char,MAIN CONTENT Char,Ha Char"/>
    <w:basedOn w:val="DefaultParagraphFont"/>
    <w:link w:val="ListParagraph"/>
    <w:uiPriority w:val="34"/>
    <w:qFormat/>
    <w:rsid w:val="00411BED"/>
    <w:rPr>
      <w:rFonts w:eastAsiaTheme="minorEastAsia"/>
      <w:b/>
      <w:noProof/>
      <w:color w:val="094C77"/>
      <w:sz w:val="24"/>
      <w:szCs w:val="24"/>
      <w:lang w:eastAsia="es-ES"/>
    </w:rPr>
  </w:style>
  <w:style w:type="character" w:customStyle="1" w:styleId="BulletsChar">
    <w:name w:val="Bullets Char"/>
    <w:basedOn w:val="ListParagraphChar"/>
    <w:link w:val="Bullets"/>
    <w:uiPriority w:val="99"/>
    <w:qFormat/>
    <w:rsid w:val="00411BED"/>
    <w:rPr>
      <w:rFonts w:eastAsiaTheme="minorEastAsia"/>
      <w:b/>
      <w:noProof/>
      <w:color w:val="094C77"/>
      <w:sz w:val="24"/>
      <w:szCs w:val="24"/>
      <w:lang w:eastAsia="es-ES"/>
    </w:rPr>
  </w:style>
  <w:style w:type="table" w:customStyle="1" w:styleId="GridTable7Colorful-Accent11">
    <w:name w:val="Grid Table 7 Colorful - Accent 11"/>
    <w:basedOn w:val="TableNormal"/>
    <w:uiPriority w:val="52"/>
    <w:rsid w:val="00411BED"/>
    <w:pPr>
      <w:spacing w:after="0" w:line="240" w:lineRule="auto"/>
    </w:pPr>
    <w:rPr>
      <w:color w:val="365F91" w:themeColor="accent1" w:themeShade="BF"/>
      <w:lang w:val="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PlainTable41">
    <w:name w:val="Plain Table 41"/>
    <w:basedOn w:val="TableNormal"/>
    <w:next w:val="PlainTable42"/>
    <w:uiPriority w:val="44"/>
    <w:qFormat/>
    <w:rsid w:val="00411BED"/>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2">
    <w:name w:val="Plain Table 42"/>
    <w:basedOn w:val="TableNormal"/>
    <w:uiPriority w:val="44"/>
    <w:rsid w:val="00411BED"/>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6Colorful-Accent11">
    <w:name w:val="List Table 6 Colorful - Accent 11"/>
    <w:basedOn w:val="TableNormal"/>
    <w:uiPriority w:val="51"/>
    <w:rsid w:val="00411BED"/>
    <w:pPr>
      <w:spacing w:after="0" w:line="240" w:lineRule="auto"/>
    </w:pPr>
    <w:rPr>
      <w:color w:val="365F91" w:themeColor="accent1" w:themeShade="BF"/>
      <w:lang w:val="de-DE"/>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11">
    <w:name w:val="List Table 2 - Accent 11"/>
    <w:basedOn w:val="TableNormal"/>
    <w:uiPriority w:val="47"/>
    <w:rsid w:val="00411BED"/>
    <w:pPr>
      <w:spacing w:after="0" w:line="240" w:lineRule="auto"/>
    </w:pPr>
    <w:rPr>
      <w:lang w:val="de-DE"/>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rsid w:val="00411BED"/>
    <w:pPr>
      <w:spacing w:after="0" w:line="240" w:lineRule="auto"/>
    </w:pPr>
    <w:rPr>
      <w:lang w:val="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aptionChar">
    <w:name w:val="Caption Char"/>
    <w:aliases w:val="Caption for figures or tables Char"/>
    <w:link w:val="Caption"/>
    <w:uiPriority w:val="35"/>
    <w:qFormat/>
    <w:rsid w:val="00411BED"/>
    <w:rPr>
      <w:rFonts w:ascii="Sylfaen" w:eastAsia="MS Gothic" w:hAnsi="Sylfaen"/>
      <w:bCs/>
      <w:color w:val="808080" w:themeColor="background1" w:themeShade="80"/>
      <w:sz w:val="18"/>
      <w:szCs w:val="18"/>
      <w:lang w:val="ka-GE"/>
    </w:rPr>
  </w:style>
  <w:style w:type="paragraph" w:customStyle="1" w:styleId="Heading1nonumbers">
    <w:name w:val="Heading 1 no numbers"/>
    <w:basedOn w:val="Heading1"/>
    <w:link w:val="Heading1nonumbersChar"/>
    <w:uiPriority w:val="99"/>
    <w:qFormat/>
    <w:rsid w:val="00411BED"/>
    <w:pPr>
      <w:numPr>
        <w:numId w:val="10"/>
      </w:numPr>
    </w:pPr>
  </w:style>
  <w:style w:type="character" w:customStyle="1" w:styleId="Heading1nonumbersChar">
    <w:name w:val="Heading 1 no numbers Char"/>
    <w:basedOn w:val="Heading1Char"/>
    <w:link w:val="Heading1nonumbers"/>
    <w:uiPriority w:val="99"/>
    <w:qFormat/>
    <w:rsid w:val="00411BED"/>
    <w:rPr>
      <w:rFonts w:ascii="Sylfaen" w:eastAsiaTheme="minorEastAsia" w:hAnsi="Sylfaen"/>
      <w:b/>
      <w:color w:val="4F81BD" w:themeColor="accent1"/>
      <w:sz w:val="30"/>
      <w:szCs w:val="30"/>
      <w:lang w:val="ka-GE" w:eastAsia="es-ES"/>
    </w:rPr>
  </w:style>
  <w:style w:type="paragraph" w:customStyle="1" w:styleId="Heading1Plain">
    <w:name w:val="Heading1_Plain"/>
    <w:basedOn w:val="Heading1nonumbers"/>
    <w:link w:val="Heading1PlainChar"/>
    <w:qFormat/>
    <w:rsid w:val="00411BED"/>
    <w:pPr>
      <w:numPr>
        <w:numId w:val="0"/>
      </w:numPr>
    </w:pPr>
  </w:style>
  <w:style w:type="table" w:customStyle="1" w:styleId="GridTable4-Accent11">
    <w:name w:val="Grid Table 4 - Accent 11"/>
    <w:basedOn w:val="TableNormal"/>
    <w:uiPriority w:val="49"/>
    <w:rsid w:val="00411BED"/>
    <w:pPr>
      <w:spacing w:after="0" w:line="240" w:lineRule="auto"/>
    </w:pPr>
    <w:rPr>
      <w:rFonts w:eastAsiaTheme="minorEastAsia"/>
      <w:sz w:val="24"/>
      <w:szCs w:val="24"/>
      <w:lang w:val="es-MX" w:eastAsia="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PlainChar">
    <w:name w:val="Heading1_Plain Char"/>
    <w:basedOn w:val="Heading1nonumbersChar"/>
    <w:link w:val="Heading1Plain"/>
    <w:qFormat/>
    <w:rsid w:val="00411BED"/>
    <w:rPr>
      <w:rFonts w:ascii="Sylfaen" w:eastAsiaTheme="minorEastAsia" w:hAnsi="Sylfaen"/>
      <w:b/>
      <w:color w:val="4F81BD" w:themeColor="accent1"/>
      <w:sz w:val="30"/>
      <w:szCs w:val="30"/>
      <w:lang w:val="ka-GE" w:eastAsia="es-ES"/>
    </w:rPr>
  </w:style>
  <w:style w:type="table" w:customStyle="1" w:styleId="ListTable4-Accent11">
    <w:name w:val="List Table 4 - Accent 11"/>
    <w:basedOn w:val="TableNormal"/>
    <w:uiPriority w:val="49"/>
    <w:rsid w:val="00411BED"/>
    <w:pPr>
      <w:spacing w:after="0" w:line="240" w:lineRule="auto"/>
    </w:pPr>
    <w:rPr>
      <w:rFonts w:eastAsiaTheme="minorEastAsia"/>
      <w:sz w:val="24"/>
      <w:szCs w:val="24"/>
      <w:lang w:val="es-MX" w:eastAsia="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5Dark-Accent11">
    <w:name w:val="List Table 5 Dark - Accent 11"/>
    <w:basedOn w:val="TableNormal"/>
    <w:uiPriority w:val="50"/>
    <w:rsid w:val="00411BED"/>
    <w:pPr>
      <w:spacing w:after="0" w:line="240" w:lineRule="auto"/>
    </w:pPr>
    <w:rPr>
      <w:rFonts w:eastAsiaTheme="minorEastAsia"/>
      <w:color w:val="FFFFFF" w:themeColor="background1"/>
      <w:sz w:val="24"/>
      <w:szCs w:val="24"/>
      <w:lang w:val="es-MX" w:eastAsia="es-E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21">
    <w:name w:val="List Table 7 Colorful - Accent 21"/>
    <w:basedOn w:val="TableNormal"/>
    <w:uiPriority w:val="52"/>
    <w:rsid w:val="00411BED"/>
    <w:pPr>
      <w:spacing w:after="0" w:line="240" w:lineRule="auto"/>
    </w:pPr>
    <w:rPr>
      <w:rFonts w:eastAsiaTheme="minorEastAsia"/>
      <w:color w:val="943634" w:themeColor="accent2" w:themeShade="BF"/>
      <w:sz w:val="24"/>
      <w:szCs w:val="24"/>
      <w:lang w:val="es-MX" w:eastAsia="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lfuvd">
    <w:name w:val="ilfuvd"/>
    <w:basedOn w:val="DefaultParagraphFont"/>
    <w:qFormat/>
    <w:rsid w:val="00411BED"/>
  </w:style>
  <w:style w:type="paragraph" w:customStyle="1" w:styleId="Subheadingbold">
    <w:name w:val="Subheading bold"/>
    <w:basedOn w:val="Normal"/>
    <w:link w:val="SubheadingboldChar"/>
    <w:qFormat/>
    <w:rsid w:val="00411BED"/>
    <w:pPr>
      <w:spacing w:before="300" w:after="160" w:line="288" w:lineRule="auto"/>
      <w:jc w:val="both"/>
    </w:pPr>
    <w:rPr>
      <w:rFonts w:ascii="Arial" w:hAnsi="Arial"/>
      <w:b/>
      <w:color w:val="000000" w:themeColor="text1"/>
      <w:szCs w:val="24"/>
      <w:lang w:val="en-GB"/>
    </w:rPr>
  </w:style>
  <w:style w:type="character" w:customStyle="1" w:styleId="SubheadingboldChar">
    <w:name w:val="Subheading bold Char"/>
    <w:basedOn w:val="DefaultParagraphFont"/>
    <w:link w:val="Subheadingbold"/>
    <w:qFormat/>
    <w:rsid w:val="00411BED"/>
    <w:rPr>
      <w:rFonts w:ascii="Arial" w:hAnsi="Arial"/>
      <w:b/>
      <w:color w:val="000000" w:themeColor="text1"/>
      <w:szCs w:val="24"/>
      <w:lang w:val="en-GB"/>
    </w:rPr>
  </w:style>
  <w:style w:type="character" w:customStyle="1" w:styleId="tlid-translation">
    <w:name w:val="tlid-translation"/>
    <w:basedOn w:val="DefaultParagraphFont"/>
    <w:qFormat/>
    <w:rsid w:val="00411BED"/>
  </w:style>
  <w:style w:type="character" w:customStyle="1" w:styleId="normaltextrun">
    <w:name w:val="normaltextrun"/>
    <w:basedOn w:val="DefaultParagraphFont"/>
    <w:qFormat/>
    <w:rsid w:val="00411BED"/>
  </w:style>
  <w:style w:type="character" w:customStyle="1" w:styleId="apple-converted-space">
    <w:name w:val="apple-converted-space"/>
    <w:basedOn w:val="DefaultParagraphFont"/>
    <w:qFormat/>
    <w:rsid w:val="00411BED"/>
  </w:style>
  <w:style w:type="character" w:customStyle="1" w:styleId="spellingerror">
    <w:name w:val="spellingerror"/>
    <w:basedOn w:val="DefaultParagraphFont"/>
    <w:qFormat/>
    <w:rsid w:val="00411BED"/>
  </w:style>
  <w:style w:type="table" w:customStyle="1" w:styleId="GridTable4-Accent31">
    <w:name w:val="Grid Table 4 - Accent 31"/>
    <w:basedOn w:val="TableNormal"/>
    <w:uiPriority w:val="49"/>
    <w:rsid w:val="00411BED"/>
    <w:pPr>
      <w:spacing w:after="0" w:line="240" w:lineRule="auto"/>
    </w:pPr>
    <w:rPr>
      <w:rFonts w:eastAsiaTheme="minorEastAsia"/>
      <w:sz w:val="24"/>
      <w:szCs w:val="24"/>
      <w:lang w:val="es-MX" w:eastAsia="es-E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411BED"/>
    <w:pPr>
      <w:spacing w:after="0" w:line="240" w:lineRule="auto"/>
    </w:pPr>
    <w:rPr>
      <w:rFonts w:eastAsiaTheme="minorEastAsia"/>
      <w:sz w:val="24"/>
      <w:szCs w:val="24"/>
      <w:lang w:val="es-MX" w:eastAsia="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M13">
    <w:name w:val="CM1+3"/>
    <w:basedOn w:val="Default"/>
    <w:next w:val="Default"/>
    <w:uiPriority w:val="99"/>
    <w:qFormat/>
    <w:rsid w:val="00411BED"/>
    <w:rPr>
      <w:rFonts w:ascii="EUAlbertina" w:hAnsi="EUAlbertina" w:cstheme="minorBidi"/>
      <w:color w:val="auto"/>
    </w:rPr>
  </w:style>
  <w:style w:type="paragraph" w:customStyle="1" w:styleId="CM33">
    <w:name w:val="CM3+3"/>
    <w:basedOn w:val="Default"/>
    <w:next w:val="Default"/>
    <w:uiPriority w:val="99"/>
    <w:qFormat/>
    <w:rsid w:val="00411BED"/>
    <w:rPr>
      <w:rFonts w:ascii="EUAlbertina" w:hAnsi="EUAlbertina" w:cstheme="minorBidi"/>
      <w:color w:val="auto"/>
    </w:rPr>
  </w:style>
  <w:style w:type="paragraph" w:customStyle="1" w:styleId="CM112">
    <w:name w:val="CM1+12"/>
    <w:basedOn w:val="Default"/>
    <w:next w:val="Default"/>
    <w:uiPriority w:val="99"/>
    <w:qFormat/>
    <w:rsid w:val="00411BED"/>
    <w:rPr>
      <w:rFonts w:ascii="EUAlbertina" w:hAnsi="EUAlbertina" w:cstheme="minorBidi"/>
      <w:color w:val="auto"/>
    </w:rPr>
  </w:style>
  <w:style w:type="paragraph" w:customStyle="1" w:styleId="CM312">
    <w:name w:val="CM3+12"/>
    <w:basedOn w:val="Default"/>
    <w:next w:val="Default"/>
    <w:uiPriority w:val="99"/>
    <w:qFormat/>
    <w:rsid w:val="00411BED"/>
    <w:rPr>
      <w:rFonts w:ascii="EUAlbertina" w:hAnsi="EUAlbertina" w:cstheme="minorBidi"/>
      <w:color w:val="auto"/>
    </w:rPr>
  </w:style>
  <w:style w:type="paragraph" w:styleId="HTMLPreformatted">
    <w:name w:val="HTML Preformatted"/>
    <w:basedOn w:val="Normal"/>
    <w:link w:val="HTMLPreformattedChar"/>
    <w:uiPriority w:val="99"/>
    <w:unhideWhenUsed/>
    <w:qFormat/>
    <w:rsid w:val="00411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qFormat/>
    <w:rsid w:val="00411BED"/>
    <w:rPr>
      <w:rFonts w:ascii="Courier New" w:eastAsia="Times New Roman" w:hAnsi="Courier New" w:cs="Courier New"/>
      <w:sz w:val="20"/>
      <w:szCs w:val="20"/>
      <w:lang w:val="en-GB" w:eastAsia="en-GB"/>
    </w:rPr>
  </w:style>
  <w:style w:type="character" w:customStyle="1" w:styleId="highlight">
    <w:name w:val="highlight"/>
    <w:basedOn w:val="DefaultParagraphFont"/>
    <w:qFormat/>
    <w:rsid w:val="00411BED"/>
  </w:style>
  <w:style w:type="paragraph" w:customStyle="1" w:styleId="BodyText1">
    <w:name w:val="Body Text 1"/>
    <w:basedOn w:val="Normal"/>
    <w:uiPriority w:val="99"/>
    <w:semiHidden/>
    <w:qFormat/>
    <w:rsid w:val="00411BED"/>
    <w:pPr>
      <w:spacing w:after="160" w:line="280" w:lineRule="exact"/>
    </w:pPr>
    <w:rPr>
      <w:rFonts w:ascii="Gill Sans MT" w:eastAsia="Times New Roman" w:hAnsi="Gill Sans MT" w:cs="Times New Roman"/>
      <w:lang w:val="en-GB"/>
    </w:rPr>
  </w:style>
  <w:style w:type="paragraph" w:customStyle="1" w:styleId="Heading11">
    <w:name w:val="Heading 11"/>
    <w:basedOn w:val="Normal"/>
    <w:next w:val="Normal"/>
    <w:autoRedefine/>
    <w:uiPriority w:val="9"/>
    <w:qFormat/>
    <w:rsid w:val="00411BED"/>
    <w:pPr>
      <w:keepNext/>
      <w:keepLines/>
      <w:pageBreakBefore/>
      <w:spacing w:before="360" w:after="120" w:line="259" w:lineRule="auto"/>
      <w:ind w:left="431" w:hanging="431"/>
      <w:outlineLvl w:val="0"/>
    </w:pPr>
    <w:rPr>
      <w:rFonts w:eastAsia="Calibri"/>
      <w:b/>
      <w:color w:val="0D659A"/>
      <w:sz w:val="60"/>
      <w:szCs w:val="28"/>
      <w:lang w:val="en-GB"/>
    </w:rPr>
  </w:style>
  <w:style w:type="paragraph" w:customStyle="1" w:styleId="Header1">
    <w:name w:val="Header1"/>
    <w:basedOn w:val="Normal"/>
    <w:next w:val="Header"/>
    <w:uiPriority w:val="99"/>
    <w:unhideWhenUsed/>
    <w:qFormat/>
    <w:rsid w:val="00411BED"/>
    <w:pPr>
      <w:spacing w:after="160" w:line="240" w:lineRule="auto"/>
    </w:pPr>
    <w:rPr>
      <w:rFonts w:eastAsia="Calibri"/>
      <w:color w:val="5AD7FF"/>
      <w:sz w:val="24"/>
      <w:lang w:val="de-DE"/>
    </w:rPr>
  </w:style>
  <w:style w:type="paragraph" w:customStyle="1" w:styleId="Footer1">
    <w:name w:val="Footer1"/>
    <w:basedOn w:val="Normal"/>
    <w:next w:val="Footer"/>
    <w:uiPriority w:val="99"/>
    <w:unhideWhenUsed/>
    <w:qFormat/>
    <w:rsid w:val="00411BED"/>
    <w:pPr>
      <w:spacing w:before="40" w:after="40" w:line="240" w:lineRule="auto"/>
    </w:pPr>
    <w:rPr>
      <w:rFonts w:eastAsia="Calibri"/>
      <w:b/>
      <w:caps/>
      <w:noProof/>
      <w:color w:val="3A3A3A"/>
      <w:sz w:val="16"/>
    </w:rPr>
  </w:style>
  <w:style w:type="character" w:customStyle="1" w:styleId="PageNumber1">
    <w:name w:val="Page Number1"/>
    <w:basedOn w:val="DefaultParagraphFont"/>
    <w:uiPriority w:val="99"/>
    <w:unhideWhenUsed/>
    <w:qFormat/>
    <w:rsid w:val="00411BED"/>
    <w:rPr>
      <w:color w:val="05334E"/>
    </w:rPr>
  </w:style>
  <w:style w:type="paragraph" w:customStyle="1" w:styleId="Tabletext0">
    <w:name w:val="Table text"/>
    <w:basedOn w:val="A2AContent"/>
    <w:link w:val="TabletextChar0"/>
    <w:qFormat/>
    <w:rsid w:val="00411BED"/>
    <w:pPr>
      <w:spacing w:before="60" w:after="60" w:line="264" w:lineRule="auto"/>
      <w:jc w:val="left"/>
    </w:pPr>
    <w:rPr>
      <w:rFonts w:asciiTheme="majorHAnsi" w:hAnsiTheme="majorHAnsi" w:cstheme="majorHAnsi"/>
      <w:b w:val="0"/>
      <w:bCs/>
      <w:sz w:val="20"/>
      <w:szCs w:val="20"/>
    </w:rPr>
  </w:style>
  <w:style w:type="character" w:customStyle="1" w:styleId="A2AContentChar">
    <w:name w:val="A2A Content Char"/>
    <w:basedOn w:val="BodyTextChar"/>
    <w:link w:val="A2AContent"/>
    <w:uiPriority w:val="99"/>
    <w:qFormat/>
    <w:rsid w:val="00411BED"/>
    <w:rPr>
      <w:rFonts w:ascii="Calibri" w:eastAsiaTheme="minorEastAsia" w:hAnsi="Calibri"/>
      <w:b/>
      <w:noProof/>
      <w:color w:val="4A442A" w:themeColor="background2" w:themeShade="40"/>
      <w:sz w:val="24"/>
      <w:szCs w:val="24"/>
      <w:lang w:eastAsia="es-ES"/>
    </w:rPr>
  </w:style>
  <w:style w:type="character" w:customStyle="1" w:styleId="TabletextChar0">
    <w:name w:val="Table text Char"/>
    <w:basedOn w:val="A2AContentChar"/>
    <w:link w:val="Tabletext0"/>
    <w:qFormat/>
    <w:rsid w:val="00411BED"/>
    <w:rPr>
      <w:rFonts w:asciiTheme="majorHAnsi" w:eastAsiaTheme="minorEastAsia" w:hAnsiTheme="majorHAnsi" w:cstheme="majorHAnsi"/>
      <w:b w:val="0"/>
      <w:bCs/>
      <w:noProof/>
      <w:color w:val="4A442A" w:themeColor="background2" w:themeShade="40"/>
      <w:sz w:val="20"/>
      <w:szCs w:val="20"/>
      <w:lang w:eastAsia="es-ES"/>
    </w:rPr>
  </w:style>
  <w:style w:type="paragraph" w:customStyle="1" w:styleId="ftrefCharChar">
    <w:name w:val="ftref Char Char"/>
    <w:aliases w:val="fr Char Char,ftref Char1 Char Char,fr Char Char Char"/>
    <w:basedOn w:val="Normal"/>
    <w:link w:val="FootnoteReference"/>
    <w:uiPriority w:val="99"/>
    <w:semiHidden/>
    <w:qFormat/>
    <w:rsid w:val="00411BED"/>
    <w:pPr>
      <w:spacing w:after="160" w:line="240" w:lineRule="exact"/>
    </w:pPr>
    <w:rPr>
      <w:color w:val="4F81BD" w:themeColor="accent1"/>
      <w:sz w:val="20"/>
      <w:vertAlign w:val="superscript"/>
    </w:rPr>
  </w:style>
  <w:style w:type="character" w:customStyle="1" w:styleId="UnresolvedMention2">
    <w:name w:val="Unresolved Mention2"/>
    <w:basedOn w:val="DefaultParagraphFont"/>
    <w:uiPriority w:val="99"/>
    <w:unhideWhenUsed/>
    <w:qFormat/>
    <w:rsid w:val="00411BED"/>
    <w:rPr>
      <w:color w:val="605E5C"/>
      <w:shd w:val="clear" w:color="auto" w:fill="E1DFDD"/>
    </w:rPr>
  </w:style>
  <w:style w:type="table" w:customStyle="1" w:styleId="GridTable4-Accent12">
    <w:name w:val="Grid Table 4 - Accent 12"/>
    <w:basedOn w:val="TableNormal"/>
    <w:next w:val="GridTable4-Accent11"/>
    <w:uiPriority w:val="49"/>
    <w:qFormat/>
    <w:rsid w:val="00411BED"/>
    <w:pPr>
      <w:spacing w:after="0" w:line="240" w:lineRule="auto"/>
    </w:pPr>
    <w:rPr>
      <w:rFonts w:eastAsiaTheme="minorEastAsia"/>
      <w:sz w:val="24"/>
      <w:szCs w:val="24"/>
      <w:lang w:val="es-MX" w:eastAsia="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ubheadingAnnex">
    <w:name w:val="SubheadingAnnex"/>
    <w:basedOn w:val="Normal"/>
    <w:link w:val="SubheadingAnnexChar"/>
    <w:qFormat/>
    <w:rsid w:val="00411BED"/>
    <w:rPr>
      <w:rFonts w:asciiTheme="majorHAnsi" w:eastAsiaTheme="minorEastAsia" w:hAnsiTheme="majorHAnsi"/>
      <w:b/>
      <w:sz w:val="36"/>
      <w:szCs w:val="24"/>
      <w:lang w:val="en-GB" w:eastAsia="es-ES"/>
    </w:rPr>
  </w:style>
  <w:style w:type="character" w:customStyle="1" w:styleId="Mention1">
    <w:name w:val="Mention1"/>
    <w:basedOn w:val="DefaultParagraphFont"/>
    <w:uiPriority w:val="99"/>
    <w:unhideWhenUsed/>
    <w:qFormat/>
    <w:rsid w:val="00411BED"/>
    <w:rPr>
      <w:color w:val="2B579A"/>
      <w:shd w:val="clear" w:color="auto" w:fill="E1DFDD"/>
    </w:rPr>
  </w:style>
  <w:style w:type="character" w:customStyle="1" w:styleId="SubheadingAnnexChar">
    <w:name w:val="SubheadingAnnex Char"/>
    <w:basedOn w:val="DefaultParagraphFont"/>
    <w:link w:val="SubheadingAnnex"/>
    <w:qFormat/>
    <w:rsid w:val="00411BED"/>
    <w:rPr>
      <w:rFonts w:asciiTheme="majorHAnsi" w:eastAsiaTheme="minorEastAsia" w:hAnsiTheme="majorHAnsi"/>
      <w:b/>
      <w:sz w:val="36"/>
      <w:szCs w:val="24"/>
      <w:lang w:val="en-GB" w:eastAsia="es-ES"/>
    </w:rPr>
  </w:style>
  <w:style w:type="character" w:customStyle="1" w:styleId="UnresolvedMention3">
    <w:name w:val="Unresolved Mention3"/>
    <w:basedOn w:val="DefaultParagraphFont"/>
    <w:uiPriority w:val="99"/>
    <w:semiHidden/>
    <w:unhideWhenUsed/>
    <w:rsid w:val="00411BED"/>
    <w:rPr>
      <w:color w:val="605E5C"/>
      <w:shd w:val="clear" w:color="auto" w:fill="E1DFDD"/>
    </w:rPr>
  </w:style>
  <w:style w:type="table" w:customStyle="1" w:styleId="LightShading-Accent11">
    <w:name w:val="Light Shading - Accent 11"/>
    <w:basedOn w:val="TableNormal"/>
    <w:uiPriority w:val="60"/>
    <w:qFormat/>
    <w:rsid w:val="00411BED"/>
    <w:pPr>
      <w:spacing w:after="0" w:line="240" w:lineRule="auto"/>
    </w:pPr>
    <w:rPr>
      <w:rFonts w:ascii="Times New Roman" w:eastAsia="SimSun" w:hAnsi="Times New Roman" w:cs="Times New Roman"/>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OCHeading1">
    <w:name w:val="TOC Heading1"/>
    <w:basedOn w:val="Title"/>
    <w:next w:val="Normal"/>
    <w:uiPriority w:val="39"/>
    <w:unhideWhenUsed/>
    <w:qFormat/>
    <w:rsid w:val="00411BED"/>
    <w:pPr>
      <w:pageBreakBefore w:val="0"/>
      <w:spacing w:line="276" w:lineRule="auto"/>
    </w:pPr>
    <w:rPr>
      <w:noProof w:val="0"/>
      <w:sz w:val="36"/>
    </w:rPr>
  </w:style>
  <w:style w:type="table" w:customStyle="1" w:styleId="LightShading1">
    <w:name w:val="Light Shading1"/>
    <w:basedOn w:val="TableNormal"/>
    <w:uiPriority w:val="60"/>
    <w:qFormat/>
    <w:rsid w:val="00411BED"/>
    <w:pPr>
      <w:spacing w:after="0" w:line="240" w:lineRule="auto"/>
    </w:pPr>
    <w:rPr>
      <w:rFonts w:ascii="Times New Roman" w:eastAsia="SimSun" w:hAnsi="Times New Roman" w:cs="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ubtleEmphasis1">
    <w:name w:val="Subtle Emphasis1"/>
    <w:basedOn w:val="DefaultParagraphFont"/>
    <w:uiPriority w:val="19"/>
    <w:qFormat/>
    <w:rsid w:val="00411BED"/>
    <w:rPr>
      <w:rFonts w:ascii="Cambria" w:hAnsi="Cambria"/>
      <w:i/>
      <w:iCs/>
      <w:color w:val="404040" w:themeColor="text1" w:themeTint="BF"/>
      <w:sz w:val="22"/>
    </w:rPr>
  </w:style>
  <w:style w:type="paragraph" w:customStyle="1" w:styleId="Revision1">
    <w:name w:val="Revision1"/>
    <w:hidden/>
    <w:uiPriority w:val="99"/>
    <w:semiHidden/>
    <w:qFormat/>
    <w:rsid w:val="00411BED"/>
    <w:pPr>
      <w:spacing w:after="0" w:line="240" w:lineRule="auto"/>
    </w:pPr>
    <w:rPr>
      <w:rFonts w:eastAsiaTheme="minorEastAsia"/>
      <w:b/>
      <w:color w:val="094C77"/>
      <w:sz w:val="24"/>
      <w:szCs w:val="24"/>
      <w:lang w:eastAsia="es-ES"/>
    </w:rPr>
  </w:style>
  <w:style w:type="table" w:customStyle="1" w:styleId="ListTable5Dark-Accent111">
    <w:name w:val="List Table 5 Dark - Accent 111"/>
    <w:basedOn w:val="TableNormal"/>
    <w:uiPriority w:val="50"/>
    <w:qFormat/>
    <w:rsid w:val="00411BED"/>
    <w:pPr>
      <w:spacing w:after="0" w:line="240" w:lineRule="auto"/>
    </w:pPr>
    <w:rPr>
      <w:rFonts w:ascii="Times New Roman" w:eastAsia="MS Gothic" w:hAnsi="Times New Roman" w:cs="Times New Roman"/>
      <w:color w:val="FFFFFF"/>
      <w:sz w:val="20"/>
      <w:szCs w:val="20"/>
    </w:rPr>
    <w:tblPr>
      <w:tblBorders>
        <w:top w:val="single" w:sz="24" w:space="0" w:color="0D659A"/>
        <w:left w:val="single" w:sz="24" w:space="0" w:color="0D659A"/>
        <w:bottom w:val="single" w:sz="24" w:space="0" w:color="0D659A"/>
        <w:right w:val="single" w:sz="24" w:space="0" w:color="0D659A"/>
      </w:tblBorders>
    </w:tblPr>
    <w:tcPr>
      <w:shd w:val="clear" w:color="auto" w:fill="0D659A"/>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numbering" w:customStyle="1" w:styleId="NoList1">
    <w:name w:val="No List1"/>
    <w:next w:val="NoList"/>
    <w:uiPriority w:val="99"/>
    <w:semiHidden/>
    <w:unhideWhenUsed/>
    <w:rsid w:val="00411BED"/>
  </w:style>
  <w:style w:type="table" w:customStyle="1" w:styleId="TableGrid1">
    <w:name w:val="Table Grid1"/>
    <w:basedOn w:val="TableNormal"/>
    <w:next w:val="TableGrid"/>
    <w:uiPriority w:val="39"/>
    <w:rsid w:val="00411BED"/>
    <w:pPr>
      <w:spacing w:after="0" w:line="240" w:lineRule="auto"/>
    </w:pPr>
    <w:rPr>
      <w:rFonts w:eastAsia="MS Gothic"/>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2">
    <w:name w:val="Light Shading - Accent 12"/>
    <w:basedOn w:val="TableNormal"/>
    <w:next w:val="LightShading-Accent1"/>
    <w:uiPriority w:val="60"/>
    <w:rsid w:val="00411BED"/>
    <w:pPr>
      <w:spacing w:after="0" w:line="240" w:lineRule="auto"/>
    </w:pPr>
    <w:rPr>
      <w:rFonts w:eastAsia="MS Gothic"/>
      <w:color w:val="094B73"/>
      <w:lang w:val="es-MX" w:eastAsia="es-ES"/>
    </w:rPr>
    <w:tblPr>
      <w:tblStyleRowBandSize w:val="1"/>
      <w:tblStyleColBandSize w:val="1"/>
      <w:tblBorders>
        <w:top w:val="single" w:sz="8" w:space="0" w:color="0D659A"/>
        <w:bottom w:val="single" w:sz="8" w:space="0" w:color="0D659A"/>
      </w:tblBorders>
    </w:tblPr>
    <w:tblStylePr w:type="firstRow">
      <w:pPr>
        <w:spacing w:before="0" w:after="0" w:line="240" w:lineRule="auto"/>
      </w:pPr>
      <w:rPr>
        <w:b/>
        <w:bCs/>
      </w:rPr>
      <w:tblPr/>
      <w:tcPr>
        <w:tcBorders>
          <w:top w:val="single" w:sz="8" w:space="0" w:color="0D659A"/>
          <w:left w:val="nil"/>
          <w:bottom w:val="single" w:sz="8" w:space="0" w:color="0D659A"/>
          <w:right w:val="nil"/>
          <w:insideH w:val="nil"/>
          <w:insideV w:val="nil"/>
        </w:tcBorders>
      </w:tcPr>
    </w:tblStylePr>
    <w:tblStylePr w:type="lastRow">
      <w:pPr>
        <w:spacing w:before="0" w:after="0" w:line="240" w:lineRule="auto"/>
      </w:pPr>
      <w:rPr>
        <w:b/>
        <w:bCs/>
      </w:rPr>
      <w:tblPr/>
      <w:tcPr>
        <w:tcBorders>
          <w:top w:val="single" w:sz="8" w:space="0" w:color="0D659A"/>
          <w:left w:val="nil"/>
          <w:bottom w:val="single" w:sz="8" w:space="0" w:color="0D659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8"/>
      </w:tcPr>
    </w:tblStylePr>
    <w:tblStylePr w:type="band1Horz">
      <w:tblPr/>
      <w:tcPr>
        <w:tcBorders>
          <w:left w:val="nil"/>
          <w:right w:val="nil"/>
          <w:insideH w:val="nil"/>
          <w:insideV w:val="nil"/>
        </w:tcBorders>
        <w:shd w:val="clear" w:color="auto" w:fill="B0DDF8"/>
      </w:tcPr>
    </w:tblStylePr>
  </w:style>
  <w:style w:type="numbering" w:customStyle="1" w:styleId="Estilo31">
    <w:name w:val="Estilo31"/>
    <w:basedOn w:val="NoList"/>
    <w:uiPriority w:val="99"/>
    <w:rsid w:val="00411BED"/>
  </w:style>
  <w:style w:type="table" w:customStyle="1" w:styleId="LightShading2">
    <w:name w:val="Light Shading2"/>
    <w:basedOn w:val="TableNormal"/>
    <w:next w:val="LightShading"/>
    <w:uiPriority w:val="60"/>
    <w:rsid w:val="00411BED"/>
    <w:pPr>
      <w:spacing w:after="0" w:line="240" w:lineRule="auto"/>
    </w:pPr>
    <w:rPr>
      <w:rFonts w:eastAsia="MS Gothic"/>
      <w:color w:val="03253A"/>
      <w:sz w:val="24"/>
      <w:szCs w:val="24"/>
      <w:lang w:val="es-MX" w:eastAsia="es-ES"/>
    </w:rPr>
    <w:tblPr>
      <w:tblStyleRowBandSize w:val="1"/>
      <w:tblStyleColBandSize w:val="1"/>
      <w:tblBorders>
        <w:top w:val="single" w:sz="8" w:space="0" w:color="05334E"/>
        <w:bottom w:val="single" w:sz="8" w:space="0" w:color="05334E"/>
      </w:tblBorders>
    </w:tblPr>
    <w:tblStylePr w:type="firstRow">
      <w:pPr>
        <w:spacing w:before="0" w:after="0" w:line="240" w:lineRule="auto"/>
      </w:pPr>
      <w:rPr>
        <w:b/>
        <w:bCs/>
      </w:rPr>
      <w:tblPr/>
      <w:tcPr>
        <w:tcBorders>
          <w:top w:val="single" w:sz="8" w:space="0" w:color="05334E"/>
          <w:left w:val="nil"/>
          <w:bottom w:val="single" w:sz="8" w:space="0" w:color="05334E"/>
          <w:right w:val="nil"/>
          <w:insideH w:val="nil"/>
          <w:insideV w:val="nil"/>
        </w:tcBorders>
      </w:tcPr>
    </w:tblStylePr>
    <w:tblStylePr w:type="lastRow">
      <w:pPr>
        <w:spacing w:before="0" w:after="0" w:line="240" w:lineRule="auto"/>
      </w:pPr>
      <w:rPr>
        <w:b/>
        <w:bCs/>
      </w:rPr>
      <w:tblPr/>
      <w:tcPr>
        <w:tcBorders>
          <w:top w:val="single" w:sz="8" w:space="0" w:color="05334E"/>
          <w:left w:val="nil"/>
          <w:bottom w:val="single" w:sz="8" w:space="0" w:color="05334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D6F8"/>
      </w:tcPr>
    </w:tblStylePr>
    <w:tblStylePr w:type="band1Horz">
      <w:tblPr/>
      <w:tcPr>
        <w:tcBorders>
          <w:left w:val="nil"/>
          <w:right w:val="nil"/>
          <w:insideH w:val="nil"/>
          <w:insideV w:val="nil"/>
        </w:tcBorders>
        <w:shd w:val="clear" w:color="auto" w:fill="9BD6F8"/>
      </w:tcPr>
    </w:tblStylePr>
  </w:style>
  <w:style w:type="table" w:customStyle="1" w:styleId="LightList-Accent21">
    <w:name w:val="Light List - Accent 21"/>
    <w:basedOn w:val="TableNormal"/>
    <w:next w:val="LightList-Accent2"/>
    <w:uiPriority w:val="61"/>
    <w:rsid w:val="00411BED"/>
    <w:pPr>
      <w:spacing w:after="0" w:line="240" w:lineRule="auto"/>
    </w:pPr>
    <w:rPr>
      <w:rFonts w:eastAsia="MS Gothic"/>
      <w:sz w:val="24"/>
      <w:szCs w:val="24"/>
      <w:lang w:val="es-MX" w:eastAsia="es-ES"/>
    </w:rPr>
    <w:tblPr>
      <w:tblStyleRowBandSize w:val="1"/>
      <w:tblStyleColBandSize w:val="1"/>
      <w:tblBorders>
        <w:top w:val="single" w:sz="8" w:space="0" w:color="1085C0"/>
        <w:left w:val="single" w:sz="8" w:space="0" w:color="1085C0"/>
        <w:bottom w:val="single" w:sz="8" w:space="0" w:color="1085C0"/>
        <w:right w:val="single" w:sz="8" w:space="0" w:color="1085C0"/>
      </w:tblBorders>
    </w:tblPr>
    <w:tblStylePr w:type="firstRow">
      <w:pPr>
        <w:spacing w:before="0" w:after="0" w:line="240" w:lineRule="auto"/>
      </w:pPr>
      <w:rPr>
        <w:b/>
        <w:bCs/>
        <w:color w:val="FFFFFF"/>
      </w:rPr>
      <w:tblPr/>
      <w:tcPr>
        <w:shd w:val="clear" w:color="auto" w:fill="1085C0"/>
      </w:tcPr>
    </w:tblStylePr>
    <w:tblStylePr w:type="lastRow">
      <w:pPr>
        <w:spacing w:before="0" w:after="0" w:line="240" w:lineRule="auto"/>
      </w:pPr>
      <w:rPr>
        <w:b/>
        <w:bCs/>
      </w:rPr>
      <w:tblPr/>
      <w:tcPr>
        <w:tcBorders>
          <w:top w:val="double" w:sz="6" w:space="0" w:color="1085C0"/>
          <w:left w:val="single" w:sz="8" w:space="0" w:color="1085C0"/>
          <w:bottom w:val="single" w:sz="8" w:space="0" w:color="1085C0"/>
          <w:right w:val="single" w:sz="8" w:space="0" w:color="1085C0"/>
        </w:tcBorders>
      </w:tcPr>
    </w:tblStylePr>
    <w:tblStylePr w:type="firstCol">
      <w:rPr>
        <w:b/>
        <w:bCs/>
      </w:rPr>
    </w:tblStylePr>
    <w:tblStylePr w:type="lastCol">
      <w:rPr>
        <w:b/>
        <w:bCs/>
      </w:rPr>
    </w:tblStylePr>
    <w:tblStylePr w:type="band1Vert">
      <w:tblPr/>
      <w:tcPr>
        <w:tcBorders>
          <w:top w:val="single" w:sz="8" w:space="0" w:color="1085C0"/>
          <w:left w:val="single" w:sz="8" w:space="0" w:color="1085C0"/>
          <w:bottom w:val="single" w:sz="8" w:space="0" w:color="1085C0"/>
          <w:right w:val="single" w:sz="8" w:space="0" w:color="1085C0"/>
        </w:tcBorders>
      </w:tcPr>
    </w:tblStylePr>
    <w:tblStylePr w:type="band1Horz">
      <w:tblPr/>
      <w:tcPr>
        <w:tcBorders>
          <w:top w:val="single" w:sz="8" w:space="0" w:color="1085C0"/>
          <w:left w:val="single" w:sz="8" w:space="0" w:color="1085C0"/>
          <w:bottom w:val="single" w:sz="8" w:space="0" w:color="1085C0"/>
          <w:right w:val="single" w:sz="8" w:space="0" w:color="1085C0"/>
        </w:tcBorders>
      </w:tcPr>
    </w:tblStylePr>
  </w:style>
  <w:style w:type="table" w:customStyle="1" w:styleId="ListTable3-Accent12">
    <w:name w:val="List Table 3 - Accent 12"/>
    <w:basedOn w:val="TableNormal"/>
    <w:next w:val="ListTable3-Accent11"/>
    <w:uiPriority w:val="48"/>
    <w:rsid w:val="00411BED"/>
    <w:pPr>
      <w:spacing w:after="0" w:line="240" w:lineRule="auto"/>
    </w:pPr>
    <w:rPr>
      <w:rFonts w:eastAsia="MS Gothic"/>
      <w:sz w:val="24"/>
      <w:szCs w:val="24"/>
      <w:lang w:val="es-MX" w:eastAsia="es-ES"/>
    </w:rPr>
    <w:tblPr>
      <w:tblStyleRowBandSize w:val="1"/>
      <w:tblStyleColBandSize w:val="1"/>
      <w:tblBorders>
        <w:top w:val="single" w:sz="4" w:space="0" w:color="0D659A"/>
        <w:left w:val="single" w:sz="4" w:space="0" w:color="0D659A"/>
        <w:bottom w:val="single" w:sz="4" w:space="0" w:color="0D659A"/>
        <w:right w:val="single" w:sz="4" w:space="0" w:color="0D659A"/>
      </w:tblBorders>
    </w:tblPr>
    <w:tblStylePr w:type="firstRow">
      <w:rPr>
        <w:b/>
        <w:bCs/>
        <w:color w:val="FFFFFF"/>
      </w:rPr>
      <w:tblPr/>
      <w:tcPr>
        <w:shd w:val="clear" w:color="auto" w:fill="0D659A"/>
      </w:tcPr>
    </w:tblStylePr>
    <w:tblStylePr w:type="lastRow">
      <w:rPr>
        <w:b/>
        <w:bCs/>
      </w:rPr>
      <w:tblPr/>
      <w:tcPr>
        <w:tcBorders>
          <w:top w:val="double" w:sz="4" w:space="0" w:color="0D659A"/>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D659A"/>
          <w:right w:val="single" w:sz="4" w:space="0" w:color="0D659A"/>
        </w:tcBorders>
      </w:tcPr>
    </w:tblStylePr>
    <w:tblStylePr w:type="band1Horz">
      <w:tblPr/>
      <w:tcPr>
        <w:tcBorders>
          <w:top w:val="single" w:sz="4" w:space="0" w:color="0D659A"/>
          <w:bottom w:val="single" w:sz="4" w:space="0" w:color="0D659A"/>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659A"/>
          <w:left w:val="nil"/>
        </w:tcBorders>
      </w:tcPr>
    </w:tblStylePr>
    <w:tblStylePr w:type="swCell">
      <w:tblPr/>
      <w:tcPr>
        <w:tcBorders>
          <w:top w:val="double" w:sz="4" w:space="0" w:color="0D659A"/>
          <w:right w:val="nil"/>
        </w:tcBorders>
      </w:tcPr>
    </w:tblStylePr>
  </w:style>
  <w:style w:type="numbering" w:customStyle="1" w:styleId="old1">
    <w:name w:val="old1"/>
    <w:uiPriority w:val="99"/>
    <w:rsid w:val="00411BED"/>
  </w:style>
  <w:style w:type="numbering" w:customStyle="1" w:styleId="NewClimateInstituteBullets1">
    <w:name w:val="NewClimate Institute_Bullets1"/>
    <w:uiPriority w:val="99"/>
    <w:rsid w:val="00411BED"/>
  </w:style>
  <w:style w:type="numbering" w:customStyle="1" w:styleId="NewClimateInstituteNumbersOrange1">
    <w:name w:val="NewClimate Institute_NumbersOrange1"/>
    <w:uiPriority w:val="99"/>
    <w:rsid w:val="00411BED"/>
  </w:style>
  <w:style w:type="table" w:customStyle="1" w:styleId="ListTable7Colorful-Accent62">
    <w:name w:val="List Table 7 Colorful - Accent 62"/>
    <w:basedOn w:val="TableNormal"/>
    <w:next w:val="ListTable7Colorful-Accent61"/>
    <w:uiPriority w:val="52"/>
    <w:rsid w:val="00411BED"/>
    <w:pPr>
      <w:spacing w:after="0" w:line="240" w:lineRule="auto"/>
    </w:pPr>
    <w:rPr>
      <w:color w:val="03C1FF"/>
      <w:lang w:val="de-DE"/>
    </w:rPr>
    <w:tblPr>
      <w:tblStyleRowBandSize w:val="1"/>
      <w:tblStyleColBandSize w:val="1"/>
    </w:tblPr>
    <w:tblStylePr w:type="firstRow">
      <w:rPr>
        <w:rFonts w:ascii="Calibri" w:eastAsia="MS Gothic" w:hAnsi="Calibri" w:cs="Times New Roman"/>
        <w:i/>
        <w:iCs/>
        <w:sz w:val="26"/>
      </w:rPr>
      <w:tblPr/>
      <w:tcPr>
        <w:tcBorders>
          <w:bottom w:val="single" w:sz="4" w:space="0" w:color="5AD7FF"/>
        </w:tcBorders>
        <w:shd w:val="clear" w:color="auto" w:fill="FFFFFF"/>
      </w:tcPr>
    </w:tblStylePr>
    <w:tblStylePr w:type="lastRow">
      <w:rPr>
        <w:rFonts w:ascii="Calibri" w:eastAsia="MS Gothic" w:hAnsi="Calibri" w:cs="Times New Roman"/>
        <w:i/>
        <w:iCs/>
        <w:sz w:val="26"/>
      </w:rPr>
      <w:tblPr/>
      <w:tcPr>
        <w:tcBorders>
          <w:top w:val="single" w:sz="4" w:space="0" w:color="5AD7F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5AD7FF"/>
        </w:tcBorders>
        <w:shd w:val="clear" w:color="auto" w:fill="FFFFFF"/>
      </w:tcPr>
    </w:tblStylePr>
    <w:tblStylePr w:type="lastCol">
      <w:rPr>
        <w:rFonts w:ascii="Calibri" w:eastAsia="MS Gothic" w:hAnsi="Calibri" w:cs="Times New Roman"/>
        <w:i/>
        <w:iCs/>
        <w:sz w:val="26"/>
      </w:rPr>
      <w:tblPr/>
      <w:tcPr>
        <w:tcBorders>
          <w:left w:val="single" w:sz="4" w:space="0" w:color="5AD7FF"/>
        </w:tcBorders>
        <w:shd w:val="clear" w:color="auto" w:fill="FFFFFF"/>
      </w:tcPr>
    </w:tblStylePr>
    <w:tblStylePr w:type="band1Vert">
      <w:tblPr/>
      <w:tcPr>
        <w:shd w:val="clear" w:color="auto" w:fill="DEF6FF"/>
      </w:tcPr>
    </w:tblStylePr>
    <w:tblStylePr w:type="band1Horz">
      <w:tblPr/>
      <w:tcPr>
        <w:shd w:val="clear" w:color="auto" w:fill="DEF6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leNormal"/>
    <w:next w:val="ListTable7Colorful-Accent51"/>
    <w:uiPriority w:val="52"/>
    <w:rsid w:val="00411BED"/>
    <w:pPr>
      <w:spacing w:after="0" w:line="240" w:lineRule="auto"/>
    </w:pPr>
    <w:rPr>
      <w:color w:val="338AB0"/>
      <w:lang w:val="de-DE"/>
    </w:rPr>
    <w:tblPr>
      <w:tblStyleRowBandSize w:val="1"/>
      <w:tblStyleColBandSize w:val="1"/>
    </w:tblPr>
    <w:tblStylePr w:type="firstRow">
      <w:rPr>
        <w:rFonts w:ascii="Calibri" w:eastAsia="MS Gothic" w:hAnsi="Calibri" w:cs="Times New Roman"/>
        <w:i/>
        <w:iCs/>
        <w:sz w:val="26"/>
      </w:rPr>
      <w:tblPr/>
      <w:tcPr>
        <w:tcBorders>
          <w:bottom w:val="single" w:sz="4" w:space="0" w:color="5FAFD1"/>
        </w:tcBorders>
        <w:shd w:val="clear" w:color="auto" w:fill="FFFFFF"/>
      </w:tcPr>
    </w:tblStylePr>
    <w:tblStylePr w:type="lastRow">
      <w:rPr>
        <w:rFonts w:ascii="Calibri" w:eastAsia="MS Gothic" w:hAnsi="Calibri" w:cs="Times New Roman"/>
        <w:i/>
        <w:iCs/>
        <w:sz w:val="26"/>
      </w:rPr>
      <w:tblPr/>
      <w:tcPr>
        <w:tcBorders>
          <w:top w:val="single" w:sz="4" w:space="0" w:color="5FAFD1"/>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5FAFD1"/>
        </w:tcBorders>
        <w:shd w:val="clear" w:color="auto" w:fill="FFFFFF"/>
      </w:tcPr>
    </w:tblStylePr>
    <w:tblStylePr w:type="lastCol">
      <w:rPr>
        <w:rFonts w:ascii="Calibri" w:eastAsia="MS Gothic" w:hAnsi="Calibri" w:cs="Times New Roman"/>
        <w:i/>
        <w:iCs/>
        <w:sz w:val="26"/>
      </w:rPr>
      <w:tblPr/>
      <w:tcPr>
        <w:tcBorders>
          <w:left w:val="single" w:sz="4" w:space="0" w:color="5FAFD1"/>
        </w:tcBorders>
        <w:shd w:val="clear" w:color="auto" w:fill="FFFFFF"/>
      </w:tcPr>
    </w:tblStylePr>
    <w:tblStylePr w:type="band1Vert">
      <w:tblPr/>
      <w:tcPr>
        <w:shd w:val="clear" w:color="auto" w:fill="DEEEF5"/>
      </w:tcPr>
    </w:tblStylePr>
    <w:tblStylePr w:type="band1Horz">
      <w:tblPr/>
      <w:tcPr>
        <w:shd w:val="clear" w:color="auto" w:fill="DEEEF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52">
    <w:name w:val="List Table 5 Dark - Accent 52"/>
    <w:basedOn w:val="TableNormal"/>
    <w:next w:val="ListTable5Dark-Accent51"/>
    <w:uiPriority w:val="50"/>
    <w:rsid w:val="00411BED"/>
    <w:pPr>
      <w:spacing w:after="0" w:line="240" w:lineRule="auto"/>
    </w:pPr>
    <w:rPr>
      <w:color w:val="FFFFFF"/>
      <w:lang w:val="de-DE"/>
    </w:rPr>
    <w:tblPr>
      <w:tblStyleRowBandSize w:val="1"/>
      <w:tblStyleColBandSize w:val="1"/>
      <w:tblBorders>
        <w:top w:val="single" w:sz="24" w:space="0" w:color="5FAFD1"/>
        <w:left w:val="single" w:sz="24" w:space="0" w:color="5FAFD1"/>
        <w:bottom w:val="single" w:sz="24" w:space="0" w:color="5FAFD1"/>
        <w:right w:val="single" w:sz="24" w:space="0" w:color="5FAFD1"/>
      </w:tblBorders>
    </w:tblPr>
    <w:tcPr>
      <w:shd w:val="clear" w:color="auto" w:fill="5FAFD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ewClimateInstitutegrey1">
    <w:name w:val="NewClimate Institute_grey1"/>
    <w:basedOn w:val="TableNormal"/>
    <w:next w:val="ListTable6Colorful-Accent21"/>
    <w:uiPriority w:val="51"/>
    <w:rsid w:val="00411BED"/>
    <w:pPr>
      <w:spacing w:after="0" w:line="240" w:lineRule="auto"/>
    </w:pPr>
    <w:rPr>
      <w:rFonts w:ascii="Arial" w:hAnsi="Arial"/>
      <w:color w:val="05334E"/>
      <w:sz w:val="20"/>
      <w:lang w:val="de-DE"/>
    </w:rPr>
    <w:tblPr>
      <w:tblStyleRowBandSize w:val="1"/>
      <w:tblStyleColBandSize w:val="1"/>
      <w:tblBorders>
        <w:top w:val="single" w:sz="4" w:space="0" w:color="1085C0"/>
        <w:bottom w:val="single" w:sz="4" w:space="0" w:color="1085C0"/>
        <w:insideV w:val="single" w:sz="12" w:space="0" w:color="57BDF1"/>
      </w:tblBorders>
    </w:tblPr>
    <w:tblStylePr w:type="firstRow">
      <w:rPr>
        <w:b/>
        <w:bCs/>
      </w:rPr>
      <w:tblPr/>
      <w:tcPr>
        <w:tcBorders>
          <w:bottom w:val="single" w:sz="4" w:space="0" w:color="1085C0"/>
        </w:tcBorders>
      </w:tcPr>
    </w:tblStylePr>
    <w:tblStylePr w:type="lastRow">
      <w:rPr>
        <w:b/>
        <w:bCs/>
      </w:rPr>
      <w:tblPr/>
      <w:tcPr>
        <w:tcBorders>
          <w:top w:val="double" w:sz="4" w:space="0" w:color="1085C0"/>
        </w:tcBorders>
      </w:tcPr>
    </w:tblStylePr>
    <w:tblStylePr w:type="firstCol">
      <w:rPr>
        <w:b/>
        <w:bCs/>
      </w:rPr>
    </w:tblStylePr>
    <w:tblStylePr w:type="lastCol">
      <w:rPr>
        <w:b/>
        <w:bCs/>
      </w:rPr>
    </w:tblStylePr>
    <w:tblStylePr w:type="band1Vert">
      <w:tblPr/>
      <w:tcPr>
        <w:shd w:val="clear" w:color="auto" w:fill="C7E9FA"/>
      </w:tcPr>
    </w:tblStylePr>
    <w:tblStylePr w:type="band1Horz">
      <w:tblPr/>
      <w:tcPr>
        <w:shd w:val="clear" w:color="auto" w:fill="C7E9FA"/>
      </w:tcPr>
    </w:tblStylePr>
  </w:style>
  <w:style w:type="table" w:customStyle="1" w:styleId="ListTable6Colorful-Accent32">
    <w:name w:val="List Table 6 Colorful - Accent 32"/>
    <w:basedOn w:val="TableNormal"/>
    <w:next w:val="ListTable6Colorful-Accent31"/>
    <w:uiPriority w:val="51"/>
    <w:rsid w:val="00411BED"/>
    <w:pPr>
      <w:spacing w:after="0" w:line="240" w:lineRule="auto"/>
    </w:pPr>
    <w:rPr>
      <w:color w:val="A74608"/>
      <w:lang w:val="de-DE"/>
    </w:rPr>
    <w:tblPr>
      <w:tblStyleRowBandSize w:val="1"/>
      <w:tblStyleColBandSize w:val="1"/>
      <w:tblBorders>
        <w:top w:val="single" w:sz="4" w:space="0" w:color="E05E0B"/>
        <w:bottom w:val="single" w:sz="4" w:space="0" w:color="E05E0B"/>
      </w:tblBorders>
    </w:tblPr>
    <w:tblStylePr w:type="firstRow">
      <w:rPr>
        <w:b/>
        <w:bCs/>
      </w:rPr>
      <w:tblPr/>
      <w:tcPr>
        <w:tcBorders>
          <w:bottom w:val="single" w:sz="4" w:space="0" w:color="E05E0B"/>
        </w:tcBorders>
      </w:tcPr>
    </w:tblStylePr>
    <w:tblStylePr w:type="lastRow">
      <w:rPr>
        <w:b/>
        <w:bCs/>
      </w:rPr>
      <w:tblPr/>
      <w:tcPr>
        <w:tcBorders>
          <w:top w:val="double" w:sz="4" w:space="0" w:color="E05E0B"/>
        </w:tcBorders>
      </w:tcPr>
    </w:tblStylePr>
    <w:tblStylePr w:type="firstCol">
      <w:rPr>
        <w:b/>
        <w:bCs/>
      </w:rPr>
    </w:tblStylePr>
    <w:tblStylePr w:type="lastCol">
      <w:rPr>
        <w:b/>
        <w:bCs/>
      </w:rPr>
    </w:tblStylePr>
    <w:tblStylePr w:type="band1Vert">
      <w:tblPr/>
      <w:tcPr>
        <w:shd w:val="clear" w:color="auto" w:fill="FCDDCA"/>
      </w:tcPr>
    </w:tblStylePr>
    <w:tblStylePr w:type="band1Horz">
      <w:tblPr/>
      <w:tcPr>
        <w:shd w:val="clear" w:color="auto" w:fill="FCDDCA"/>
      </w:tcPr>
    </w:tblStylePr>
  </w:style>
  <w:style w:type="table" w:customStyle="1" w:styleId="ListTable6Colorful-Accent62">
    <w:name w:val="List Table 6 Colorful - Accent 62"/>
    <w:basedOn w:val="TableNormal"/>
    <w:next w:val="ListTable6Colorful-Accent61"/>
    <w:uiPriority w:val="51"/>
    <w:rsid w:val="00411BED"/>
    <w:pPr>
      <w:spacing w:after="0" w:line="240" w:lineRule="auto"/>
    </w:pPr>
    <w:rPr>
      <w:color w:val="03C1FF"/>
      <w:lang w:val="de-DE"/>
    </w:rPr>
    <w:tblPr>
      <w:tblStyleRowBandSize w:val="1"/>
      <w:tblStyleColBandSize w:val="1"/>
      <w:tblBorders>
        <w:top w:val="single" w:sz="4" w:space="0" w:color="5AD7FF"/>
        <w:bottom w:val="single" w:sz="4" w:space="0" w:color="5AD7FF"/>
      </w:tblBorders>
    </w:tblPr>
    <w:tblStylePr w:type="firstRow">
      <w:rPr>
        <w:b/>
        <w:bCs/>
      </w:rPr>
      <w:tblPr/>
      <w:tcPr>
        <w:tcBorders>
          <w:bottom w:val="single" w:sz="4" w:space="0" w:color="5AD7FF"/>
        </w:tcBorders>
      </w:tcPr>
    </w:tblStylePr>
    <w:tblStylePr w:type="lastRow">
      <w:rPr>
        <w:b/>
        <w:bCs/>
      </w:rPr>
      <w:tblPr/>
      <w:tcPr>
        <w:tcBorders>
          <w:top w:val="double" w:sz="4" w:space="0" w:color="5AD7FF"/>
        </w:tcBorders>
      </w:tcPr>
    </w:tblStylePr>
    <w:tblStylePr w:type="firstCol">
      <w:rPr>
        <w:b/>
        <w:bCs/>
      </w:rPr>
    </w:tblStylePr>
    <w:tblStylePr w:type="lastCol">
      <w:rPr>
        <w:b/>
        <w:bCs/>
      </w:rPr>
    </w:tblStylePr>
    <w:tblStylePr w:type="band1Vert">
      <w:tblPr/>
      <w:tcPr>
        <w:shd w:val="clear" w:color="auto" w:fill="DEF6FF"/>
      </w:tcPr>
    </w:tblStylePr>
    <w:tblStylePr w:type="band1Horz">
      <w:tblPr/>
      <w:tcPr>
        <w:shd w:val="clear" w:color="auto" w:fill="DEF6FF"/>
      </w:tcPr>
    </w:tblStylePr>
  </w:style>
  <w:style w:type="table" w:customStyle="1" w:styleId="NewClimateTableGrey1">
    <w:name w:val="NewClimate_TableGrey1"/>
    <w:basedOn w:val="TableNormal"/>
    <w:uiPriority w:val="99"/>
    <w:rsid w:val="00411BED"/>
    <w:pPr>
      <w:spacing w:after="0" w:line="240" w:lineRule="auto"/>
    </w:pPr>
    <w:rPr>
      <w:rFonts w:ascii="Arial" w:hAnsi="Arial"/>
      <w:sz w:val="20"/>
      <w:lang w:val="de-DE"/>
    </w:rPr>
    <w:tblPr>
      <w:tblStyleRowBandSize w:val="1"/>
      <w:tblStyleColBandSize w:val="1"/>
      <w:tblBorders>
        <w:top w:val="single" w:sz="4" w:space="0" w:color="05334E"/>
        <w:bottom w:val="single" w:sz="4" w:space="0" w:color="05334E"/>
        <w:insideV w:val="single" w:sz="4" w:space="0" w:color="05334E"/>
      </w:tblBorders>
    </w:tblPr>
    <w:tcPr>
      <w:shd w:val="clear" w:color="auto" w:fill="auto"/>
    </w:tcPr>
    <w:tblStylePr w:type="firstRow">
      <w:rPr>
        <w:rFonts w:ascii="Arial" w:hAnsi="Arial"/>
        <w:b/>
        <w:sz w:val="20"/>
      </w:rPr>
      <w:tblPr/>
      <w:tcPr>
        <w:tcBorders>
          <w:bottom w:val="single" w:sz="4" w:space="0" w:color="05334E"/>
        </w:tcBorders>
        <w:shd w:val="clear" w:color="auto" w:fill="auto"/>
      </w:tcPr>
    </w:tblStylePr>
    <w:tblStylePr w:type="lastRow">
      <w:rPr>
        <w:rFonts w:ascii="Arial" w:hAnsi="Arial"/>
        <w:sz w:val="20"/>
      </w:rPr>
      <w:tblPr/>
      <w:tcPr>
        <w:tcBorders>
          <w:top w:val="double" w:sz="4" w:space="0" w:color="05334E"/>
        </w:tcBorders>
        <w:shd w:val="clear" w:color="auto" w:fill="auto"/>
      </w:tcPr>
    </w:tblStylePr>
    <w:tblStylePr w:type="firstCol">
      <w:rPr>
        <w:rFonts w:ascii="Arial" w:hAnsi="Arial"/>
        <w:b/>
        <w:sz w:val="20"/>
      </w:rPr>
    </w:tblStylePr>
    <w:tblStylePr w:type="band1Vert">
      <w:tblPr/>
      <w:tcPr>
        <w:shd w:val="clear" w:color="auto" w:fill="F5F5F5"/>
      </w:tcPr>
    </w:tblStylePr>
    <w:tblStylePr w:type="band1Horz">
      <w:tblPr/>
      <w:tcPr>
        <w:shd w:val="clear" w:color="auto" w:fill="F5F5F5"/>
      </w:tcPr>
    </w:tblStylePr>
  </w:style>
  <w:style w:type="numbering" w:customStyle="1" w:styleId="NewClimateInstituteBulletsSimple1">
    <w:name w:val="NewClimate Institute_Bullets Simple1"/>
    <w:uiPriority w:val="99"/>
    <w:rsid w:val="00411BED"/>
  </w:style>
  <w:style w:type="numbering" w:customStyle="1" w:styleId="NewClimateInstituteNumbersBlack1">
    <w:name w:val="NewClimate Institute_NumbersBlack1"/>
    <w:uiPriority w:val="99"/>
    <w:rsid w:val="00411BED"/>
  </w:style>
  <w:style w:type="table" w:customStyle="1" w:styleId="ListTable1Light-Accent52">
    <w:name w:val="List Table 1 Light - Accent 52"/>
    <w:basedOn w:val="TableNormal"/>
    <w:next w:val="ListTable1Light-Accent51"/>
    <w:uiPriority w:val="46"/>
    <w:rsid w:val="00411BED"/>
    <w:pPr>
      <w:spacing w:after="0" w:line="240" w:lineRule="auto"/>
    </w:pPr>
    <w:rPr>
      <w:lang w:val="de-DE"/>
    </w:rPr>
    <w:tblPr>
      <w:tblStyleRowBandSize w:val="1"/>
      <w:tblStyleColBandSize w:val="1"/>
    </w:tblPr>
    <w:tblStylePr w:type="firstRow">
      <w:rPr>
        <w:b/>
        <w:bCs/>
      </w:rPr>
      <w:tblPr/>
      <w:tcPr>
        <w:tcBorders>
          <w:bottom w:val="single" w:sz="4" w:space="0" w:color="9ECEE3"/>
        </w:tcBorders>
      </w:tcPr>
    </w:tblStylePr>
    <w:tblStylePr w:type="lastRow">
      <w:rPr>
        <w:b/>
        <w:bCs/>
      </w:rPr>
      <w:tblPr/>
      <w:tcPr>
        <w:tcBorders>
          <w:top w:val="single" w:sz="4" w:space="0" w:color="9ECEE3"/>
        </w:tcBorders>
      </w:tcPr>
    </w:tblStylePr>
    <w:tblStylePr w:type="firstCol">
      <w:rPr>
        <w:b/>
        <w:bCs/>
      </w:rPr>
    </w:tblStylePr>
    <w:tblStylePr w:type="lastCol">
      <w:rPr>
        <w:b/>
        <w:bCs/>
      </w:rPr>
    </w:tblStylePr>
    <w:tblStylePr w:type="band1Vert">
      <w:tblPr/>
      <w:tcPr>
        <w:shd w:val="clear" w:color="auto" w:fill="DEEEF5"/>
      </w:tcPr>
    </w:tblStylePr>
    <w:tblStylePr w:type="band1Horz">
      <w:tblPr/>
      <w:tcPr>
        <w:shd w:val="clear" w:color="auto" w:fill="DEEEF5"/>
      </w:tcPr>
    </w:tblStylePr>
  </w:style>
  <w:style w:type="table" w:customStyle="1" w:styleId="NewClimateAbbreviations1">
    <w:name w:val="NewClimate_Abbreviations1"/>
    <w:basedOn w:val="TableNormal"/>
    <w:uiPriority w:val="99"/>
    <w:rsid w:val="00411BED"/>
    <w:pPr>
      <w:spacing w:after="0" w:line="240" w:lineRule="auto"/>
    </w:pPr>
    <w:rPr>
      <w:color w:val="05334E"/>
      <w:sz w:val="20"/>
      <w:lang w:val="de-DE"/>
    </w:rPr>
    <w:tblPr>
      <w:tblBorders>
        <w:insideV w:val="single" w:sz="4" w:space="0" w:color="05334E"/>
      </w:tblBorders>
    </w:tblPr>
    <w:tcPr>
      <w:shd w:val="clear" w:color="auto" w:fill="auto"/>
    </w:tcPr>
    <w:tblStylePr w:type="firstCol">
      <w:rPr>
        <w:rFonts w:ascii="Arial" w:hAnsi="Arial"/>
        <w:b/>
        <w:sz w:val="20"/>
      </w:rPr>
    </w:tblStylePr>
  </w:style>
  <w:style w:type="table" w:customStyle="1" w:styleId="ListTable7Colorful-Accent12">
    <w:name w:val="List Table 7 Colorful - Accent 12"/>
    <w:basedOn w:val="TableNormal"/>
    <w:next w:val="ListTable7Colorful-Accent11"/>
    <w:uiPriority w:val="52"/>
    <w:rsid w:val="00411BED"/>
    <w:pPr>
      <w:spacing w:after="0" w:line="240" w:lineRule="auto"/>
    </w:pPr>
    <w:rPr>
      <w:color w:val="094B73"/>
      <w:lang w:val="de-DE"/>
    </w:rPr>
    <w:tblPr>
      <w:tblStyleRowBandSize w:val="1"/>
      <w:tblStyleColBandSize w:val="1"/>
    </w:tblPr>
    <w:tblStylePr w:type="firstRow">
      <w:rPr>
        <w:rFonts w:ascii="Arial" w:eastAsia="MS Gothic" w:hAnsi="Arial" w:cs="Times New Roman"/>
        <w:b/>
        <w:i w:val="0"/>
        <w:iCs/>
        <w:sz w:val="20"/>
      </w:rPr>
      <w:tblPr/>
      <w:tcPr>
        <w:tcBorders>
          <w:bottom w:val="single" w:sz="4" w:space="0" w:color="0D659A"/>
        </w:tcBorders>
        <w:shd w:val="clear" w:color="auto" w:fill="FFFFFF"/>
      </w:tcPr>
    </w:tblStylePr>
    <w:tblStylePr w:type="lastRow">
      <w:rPr>
        <w:rFonts w:ascii="Calibri" w:eastAsia="MS Gothic" w:hAnsi="Calibri" w:cs="Times New Roman"/>
        <w:i/>
        <w:iCs/>
        <w:sz w:val="26"/>
      </w:rPr>
      <w:tblPr/>
      <w:tcPr>
        <w:tcBorders>
          <w:top w:val="single" w:sz="4" w:space="0" w:color="0D659A"/>
        </w:tcBorders>
        <w:shd w:val="clear" w:color="auto" w:fill="FFFFFF"/>
      </w:tcPr>
    </w:tblStylePr>
    <w:tblStylePr w:type="firstCol">
      <w:pPr>
        <w:jc w:val="right"/>
      </w:pPr>
      <w:rPr>
        <w:rFonts w:ascii="Arial" w:eastAsia="MS Gothic" w:hAnsi="Arial" w:cs="Times New Roman"/>
        <w:b/>
        <w:i w:val="0"/>
        <w:iCs/>
        <w:color w:val="05334E"/>
        <w:sz w:val="20"/>
      </w:rPr>
      <w:tblPr/>
      <w:tcPr>
        <w:tcBorders>
          <w:right w:val="single" w:sz="4" w:space="0" w:color="0D659A"/>
        </w:tcBorders>
        <w:shd w:val="clear" w:color="auto" w:fill="FFFFFF"/>
      </w:tcPr>
    </w:tblStylePr>
    <w:tblStylePr w:type="lastCol">
      <w:rPr>
        <w:rFonts w:ascii="Calibri" w:eastAsia="MS Gothic" w:hAnsi="Calibri" w:cs="Times New Roman"/>
        <w:i/>
        <w:iCs/>
        <w:sz w:val="26"/>
      </w:rPr>
      <w:tblPr/>
      <w:tcPr>
        <w:tcBorders>
          <w:left w:val="single" w:sz="4" w:space="0" w:color="0D659A"/>
        </w:tcBorders>
        <w:shd w:val="clear" w:color="auto" w:fill="FFFFFF"/>
      </w:tcPr>
    </w:tblStylePr>
    <w:tblStylePr w:type="band1Vert">
      <w:tblPr/>
      <w:tcPr>
        <w:shd w:val="clear" w:color="auto" w:fill="BFE3F9"/>
      </w:tcPr>
    </w:tblStylePr>
    <w:tblStylePr w:type="band1Horz">
      <w:tblPr/>
      <w:tcPr>
        <w:shd w:val="clear" w:color="auto" w:fill="BFE3F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NewClimateTableOrange1">
    <w:name w:val="NewClimate_TableOrange1"/>
    <w:basedOn w:val="TableNormal"/>
    <w:uiPriority w:val="99"/>
    <w:rsid w:val="00411BED"/>
    <w:pPr>
      <w:spacing w:after="0" w:line="240" w:lineRule="auto"/>
    </w:pPr>
    <w:rPr>
      <w:rFonts w:ascii="Arial" w:hAnsi="Arial"/>
      <w:sz w:val="20"/>
      <w:lang w:val="de-DE"/>
    </w:rPr>
    <w:tblPr>
      <w:tblStyleRowBandSize w:val="1"/>
      <w:tblStyleColBandSize w:val="1"/>
      <w:tblBorders>
        <w:top w:val="single" w:sz="4" w:space="0" w:color="0D659A"/>
        <w:bottom w:val="single" w:sz="4" w:space="0" w:color="0D659A"/>
        <w:insideV w:val="single" w:sz="4" w:space="0" w:color="0D659A"/>
      </w:tblBorders>
    </w:tblPr>
    <w:tblStylePr w:type="firstRow">
      <w:rPr>
        <w:b/>
      </w:rPr>
      <w:tblPr/>
      <w:tcPr>
        <w:tcBorders>
          <w:bottom w:val="single" w:sz="4" w:space="0" w:color="0D659A"/>
        </w:tcBorders>
      </w:tcPr>
    </w:tblStylePr>
    <w:tblStylePr w:type="lastRow">
      <w:rPr>
        <w:b/>
      </w:rPr>
      <w:tblPr/>
      <w:tcPr>
        <w:tcBorders>
          <w:top w:val="double" w:sz="4" w:space="0" w:color="0D659A"/>
        </w:tcBorders>
      </w:tcPr>
    </w:tblStylePr>
    <w:tblStylePr w:type="firstCol">
      <w:rPr>
        <w:b/>
      </w:rPr>
    </w:tblStylePr>
    <w:tblStylePr w:type="band1Vert">
      <w:tblPr/>
      <w:tcPr>
        <w:shd w:val="clear" w:color="auto" w:fill="BFE3F9"/>
      </w:tcPr>
    </w:tblStylePr>
    <w:tblStylePr w:type="band1Horz">
      <w:tblPr/>
      <w:tcPr>
        <w:shd w:val="clear" w:color="auto" w:fill="BFE3F9"/>
      </w:tcPr>
    </w:tblStylePr>
  </w:style>
  <w:style w:type="table" w:customStyle="1" w:styleId="PlainTable12">
    <w:name w:val="Plain Table 12"/>
    <w:basedOn w:val="TableNormal"/>
    <w:next w:val="PlainTable11"/>
    <w:uiPriority w:val="41"/>
    <w:rsid w:val="00411BED"/>
    <w:pPr>
      <w:spacing w:after="0" w:line="240" w:lineRule="auto"/>
    </w:pPr>
    <w:rPr>
      <w:lang w:val="de-D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12">
    <w:name w:val="Grid Table 7 Colorful - Accent 12"/>
    <w:basedOn w:val="TableNormal"/>
    <w:next w:val="GridTable7Colorful-Accent11"/>
    <w:uiPriority w:val="52"/>
    <w:rsid w:val="00411BED"/>
    <w:pPr>
      <w:spacing w:after="0" w:line="240" w:lineRule="auto"/>
    </w:pPr>
    <w:rPr>
      <w:color w:val="094B73"/>
      <w:lang w:val="de-DE"/>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FE3F9"/>
      </w:tcPr>
    </w:tblStylePr>
    <w:tblStylePr w:type="band1Horz">
      <w:tblPr/>
      <w:tcPr>
        <w:shd w:val="clear" w:color="auto" w:fill="BFE3F9"/>
      </w:tcPr>
    </w:tblStylePr>
    <w:tblStylePr w:type="neCell">
      <w:tblPr/>
      <w:tcPr>
        <w:tcBorders>
          <w:bottom w:val="single" w:sz="4" w:space="0" w:color="41ADEF"/>
        </w:tcBorders>
      </w:tcPr>
    </w:tblStylePr>
    <w:tblStylePr w:type="nwCell">
      <w:tblPr/>
      <w:tcPr>
        <w:tcBorders>
          <w:bottom w:val="single" w:sz="4" w:space="0" w:color="41ADEF"/>
        </w:tcBorders>
      </w:tcPr>
    </w:tblStylePr>
    <w:tblStylePr w:type="seCell">
      <w:tblPr/>
      <w:tcPr>
        <w:tcBorders>
          <w:top w:val="single" w:sz="4" w:space="0" w:color="41ADEF"/>
        </w:tcBorders>
      </w:tcPr>
    </w:tblStylePr>
    <w:tblStylePr w:type="swCell">
      <w:tblPr/>
      <w:tcPr>
        <w:tcBorders>
          <w:top w:val="single" w:sz="4" w:space="0" w:color="41ADEF"/>
        </w:tcBorders>
      </w:tcPr>
    </w:tblStylePr>
  </w:style>
  <w:style w:type="table" w:customStyle="1" w:styleId="PlainTable411">
    <w:name w:val="Plain Table 411"/>
    <w:basedOn w:val="TableNormal"/>
    <w:next w:val="PlainTable42"/>
    <w:uiPriority w:val="44"/>
    <w:rsid w:val="00411BED"/>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3">
    <w:name w:val="Plain Table 43"/>
    <w:basedOn w:val="TableNormal"/>
    <w:next w:val="PlainTable42"/>
    <w:uiPriority w:val="44"/>
    <w:rsid w:val="00411BED"/>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6Colorful-Accent12">
    <w:name w:val="List Table 6 Colorful - Accent 12"/>
    <w:basedOn w:val="TableNormal"/>
    <w:next w:val="ListTable6Colorful-Accent11"/>
    <w:uiPriority w:val="51"/>
    <w:rsid w:val="00411BED"/>
    <w:pPr>
      <w:spacing w:after="0" w:line="240" w:lineRule="auto"/>
    </w:pPr>
    <w:rPr>
      <w:color w:val="094B73"/>
      <w:lang w:val="de-DE"/>
    </w:rPr>
    <w:tblPr>
      <w:tblStyleRowBandSize w:val="1"/>
      <w:tblStyleColBandSize w:val="1"/>
      <w:tblBorders>
        <w:top w:val="single" w:sz="4" w:space="0" w:color="0D659A"/>
        <w:bottom w:val="single" w:sz="4" w:space="0" w:color="0D659A"/>
      </w:tblBorders>
    </w:tblPr>
    <w:tblStylePr w:type="firstRow">
      <w:rPr>
        <w:b/>
        <w:bCs/>
      </w:rPr>
      <w:tblPr/>
      <w:tcPr>
        <w:tcBorders>
          <w:bottom w:val="single" w:sz="4" w:space="0" w:color="0D659A"/>
        </w:tcBorders>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2-Accent12">
    <w:name w:val="List Table 2 - Accent 12"/>
    <w:basedOn w:val="TableNormal"/>
    <w:next w:val="ListTable2-Accent11"/>
    <w:uiPriority w:val="47"/>
    <w:rsid w:val="00411BED"/>
    <w:pPr>
      <w:spacing w:after="0" w:line="240" w:lineRule="auto"/>
    </w:pPr>
    <w:rPr>
      <w:lang w:val="de-DE"/>
    </w:rPr>
    <w:tblPr>
      <w:tblStyleRowBandSize w:val="1"/>
      <w:tblStyleColBandSize w:val="1"/>
      <w:tblBorders>
        <w:top w:val="single" w:sz="4" w:space="0" w:color="41ADEF"/>
        <w:bottom w:val="single" w:sz="4" w:space="0" w:color="41ADEF"/>
        <w:insideH w:val="single" w:sz="4" w:space="0" w:color="41ADE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GridTable5Dark-Accent12">
    <w:name w:val="Grid Table 5 Dark - Accent 12"/>
    <w:basedOn w:val="TableNormal"/>
    <w:next w:val="GridTable5Dark-Accent11"/>
    <w:uiPriority w:val="50"/>
    <w:rsid w:val="00411BED"/>
    <w:pPr>
      <w:spacing w:after="0" w:line="240" w:lineRule="auto"/>
    </w:pPr>
    <w:rPr>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BFE3F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D659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D659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D659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D659A"/>
      </w:tcPr>
    </w:tblStylePr>
    <w:tblStylePr w:type="band1Vert">
      <w:tblPr/>
      <w:tcPr>
        <w:shd w:val="clear" w:color="auto" w:fill="80C8F4"/>
      </w:tcPr>
    </w:tblStylePr>
    <w:tblStylePr w:type="band1Horz">
      <w:tblPr/>
      <w:tcPr>
        <w:shd w:val="clear" w:color="auto" w:fill="80C8F4"/>
      </w:tcPr>
    </w:tblStylePr>
  </w:style>
  <w:style w:type="table" w:customStyle="1" w:styleId="GridTable5Dark-Accent111">
    <w:name w:val="Grid Table 5 Dark - Accent 111"/>
    <w:basedOn w:val="TableNormal"/>
    <w:next w:val="GridTable5Dark-Accent11"/>
    <w:uiPriority w:val="50"/>
    <w:rsid w:val="00411BED"/>
    <w:pPr>
      <w:spacing w:after="0" w:line="240" w:lineRule="auto"/>
    </w:pPr>
    <w:rPr>
      <w:rFonts w:eastAsia="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DBC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7511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7511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7511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75113"/>
      </w:tcPr>
    </w:tblStylePr>
    <w:tblStylePr w:type="band1Vert">
      <w:tblPr/>
      <w:tcPr>
        <w:shd w:val="clear" w:color="auto" w:fill="F7B89E"/>
      </w:tcPr>
    </w:tblStylePr>
    <w:tblStylePr w:type="band1Horz">
      <w:tblPr/>
      <w:tcPr>
        <w:shd w:val="clear" w:color="auto" w:fill="F7B89E"/>
      </w:tcPr>
    </w:tblStylePr>
  </w:style>
  <w:style w:type="table" w:customStyle="1" w:styleId="ListTable3-Accent111">
    <w:name w:val="List Table 3 - Accent 111"/>
    <w:basedOn w:val="TableNormal"/>
    <w:next w:val="ListTable3-Accent11"/>
    <w:uiPriority w:val="48"/>
    <w:rsid w:val="00411BED"/>
    <w:pPr>
      <w:spacing w:after="0" w:line="240" w:lineRule="auto"/>
    </w:pPr>
    <w:rPr>
      <w:rFonts w:eastAsia="Arial"/>
      <w:lang w:val="de-DE"/>
    </w:rPr>
    <w:tblPr>
      <w:tblStyleRowBandSize w:val="1"/>
      <w:tblStyleColBandSize w:val="1"/>
      <w:tblBorders>
        <w:top w:val="single" w:sz="4" w:space="0" w:color="E75113"/>
        <w:left w:val="single" w:sz="4" w:space="0" w:color="E75113"/>
        <w:bottom w:val="single" w:sz="4" w:space="0" w:color="E75113"/>
        <w:right w:val="single" w:sz="4" w:space="0" w:color="E75113"/>
      </w:tblBorders>
    </w:tblPr>
    <w:tblStylePr w:type="firstRow">
      <w:rPr>
        <w:b/>
        <w:bCs/>
        <w:color w:val="FFFFFF"/>
      </w:rPr>
      <w:tblPr/>
      <w:tcPr>
        <w:shd w:val="clear" w:color="auto" w:fill="E75113"/>
      </w:tcPr>
    </w:tblStylePr>
    <w:tblStylePr w:type="lastRow">
      <w:rPr>
        <w:b/>
        <w:bCs/>
      </w:rPr>
      <w:tblPr/>
      <w:tcPr>
        <w:tcBorders>
          <w:top w:val="double" w:sz="4" w:space="0" w:color="E75113"/>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75113"/>
          <w:right w:val="single" w:sz="4" w:space="0" w:color="E75113"/>
        </w:tcBorders>
      </w:tcPr>
    </w:tblStylePr>
    <w:tblStylePr w:type="band1Horz">
      <w:tblPr/>
      <w:tcPr>
        <w:tcBorders>
          <w:top w:val="single" w:sz="4" w:space="0" w:color="E75113"/>
          <w:bottom w:val="single" w:sz="4" w:space="0" w:color="E7511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5113"/>
          <w:left w:val="nil"/>
        </w:tcBorders>
      </w:tcPr>
    </w:tblStylePr>
    <w:tblStylePr w:type="swCell">
      <w:tblPr/>
      <w:tcPr>
        <w:tcBorders>
          <w:top w:val="double" w:sz="4" w:space="0" w:color="E75113"/>
          <w:right w:val="nil"/>
        </w:tcBorders>
      </w:tcPr>
    </w:tblStylePr>
  </w:style>
  <w:style w:type="table" w:customStyle="1" w:styleId="GridTable4-Accent13">
    <w:name w:val="Grid Table 4 - Accent 13"/>
    <w:basedOn w:val="TableNormal"/>
    <w:next w:val="Grid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insideV w:val="nil"/>
        </w:tcBorders>
        <w:shd w:val="clear" w:color="auto" w:fill="0D659A"/>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4-Accent12">
    <w:name w:val="List Table 4 - Accent 12"/>
    <w:basedOn w:val="TableNormal"/>
    <w:next w:val="List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tcBorders>
        <w:shd w:val="clear" w:color="auto" w:fill="0D659A"/>
      </w:tcPr>
    </w:tblStylePr>
    <w:tblStylePr w:type="lastRow">
      <w:rPr>
        <w:b/>
        <w:bCs/>
      </w:rPr>
      <w:tblPr/>
      <w:tcPr>
        <w:tcBorders>
          <w:top w:val="double" w:sz="4" w:space="0" w:color="41ADEF"/>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5Dark-Accent12">
    <w:name w:val="List Table 5 Dark - Accent 12"/>
    <w:basedOn w:val="TableNormal"/>
    <w:next w:val="ListTable5Dark-Accent11"/>
    <w:uiPriority w:val="50"/>
    <w:rsid w:val="00411BED"/>
    <w:pPr>
      <w:spacing w:after="0" w:line="240" w:lineRule="auto"/>
    </w:pPr>
    <w:rPr>
      <w:rFonts w:eastAsia="MS Gothic"/>
      <w:color w:val="FFFFFF"/>
      <w:sz w:val="24"/>
      <w:szCs w:val="24"/>
      <w:lang w:val="es-MX" w:eastAsia="es-ES"/>
    </w:rPr>
    <w:tblPr>
      <w:tblStyleRowBandSize w:val="1"/>
      <w:tblStyleColBandSize w:val="1"/>
      <w:tblBorders>
        <w:top w:val="single" w:sz="24" w:space="0" w:color="0D659A"/>
        <w:left w:val="single" w:sz="24" w:space="0" w:color="0D659A"/>
        <w:bottom w:val="single" w:sz="24" w:space="0" w:color="0D659A"/>
        <w:right w:val="single" w:sz="24" w:space="0" w:color="0D659A"/>
      </w:tblBorders>
    </w:tblPr>
    <w:tcPr>
      <w:shd w:val="clear" w:color="auto" w:fill="0D659A"/>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22">
    <w:name w:val="List Table 7 Colorful - Accent 22"/>
    <w:basedOn w:val="TableNormal"/>
    <w:next w:val="ListTable7Colorful-Accent21"/>
    <w:uiPriority w:val="52"/>
    <w:rsid w:val="00411BED"/>
    <w:pPr>
      <w:spacing w:after="0" w:line="240" w:lineRule="auto"/>
    </w:pPr>
    <w:rPr>
      <w:rFonts w:eastAsia="MS Gothic"/>
      <w:color w:val="0C638F"/>
      <w:sz w:val="24"/>
      <w:szCs w:val="24"/>
      <w:lang w:val="es-MX" w:eastAsia="es-ES"/>
    </w:rPr>
    <w:tblPr>
      <w:tblStyleRowBandSize w:val="1"/>
      <w:tblStyleColBandSize w:val="1"/>
    </w:tblPr>
    <w:tblStylePr w:type="firstRow">
      <w:rPr>
        <w:rFonts w:ascii="Calibri" w:eastAsia="MS Gothic" w:hAnsi="Calibri" w:cs="Times New Roman"/>
        <w:i/>
        <w:iCs/>
        <w:sz w:val="26"/>
      </w:rPr>
      <w:tblPr/>
      <w:tcPr>
        <w:tcBorders>
          <w:bottom w:val="single" w:sz="4" w:space="0" w:color="1085C0"/>
        </w:tcBorders>
        <w:shd w:val="clear" w:color="auto" w:fill="FFFFFF"/>
      </w:tcPr>
    </w:tblStylePr>
    <w:tblStylePr w:type="lastRow">
      <w:rPr>
        <w:rFonts w:ascii="Calibri" w:eastAsia="MS Gothic" w:hAnsi="Calibri" w:cs="Times New Roman"/>
        <w:i/>
        <w:iCs/>
        <w:sz w:val="26"/>
      </w:rPr>
      <w:tblPr/>
      <w:tcPr>
        <w:tcBorders>
          <w:top w:val="single" w:sz="4" w:space="0" w:color="1085C0"/>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1085C0"/>
        </w:tcBorders>
        <w:shd w:val="clear" w:color="auto" w:fill="FFFFFF"/>
      </w:tcPr>
    </w:tblStylePr>
    <w:tblStylePr w:type="lastCol">
      <w:rPr>
        <w:rFonts w:ascii="Calibri" w:eastAsia="MS Gothic" w:hAnsi="Calibri" w:cs="Times New Roman"/>
        <w:i/>
        <w:iCs/>
        <w:sz w:val="26"/>
      </w:rPr>
      <w:tblPr/>
      <w:tcPr>
        <w:tcBorders>
          <w:left w:val="single" w:sz="4" w:space="0" w:color="1085C0"/>
        </w:tcBorders>
        <w:shd w:val="clear" w:color="auto" w:fill="FFFFFF"/>
      </w:tcPr>
    </w:tblStylePr>
    <w:tblStylePr w:type="band1Vert">
      <w:tblPr/>
      <w:tcPr>
        <w:shd w:val="clear" w:color="auto" w:fill="C7E9FA"/>
      </w:tcPr>
    </w:tblStylePr>
    <w:tblStylePr w:type="band1Horz">
      <w:tblPr/>
      <w:tcPr>
        <w:shd w:val="clear" w:color="auto" w:fill="C7E9F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32">
    <w:name w:val="Grid Table 4 - Accent 32"/>
    <w:basedOn w:val="TableNormal"/>
    <w:next w:val="GridTable4-Accent3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F79B61"/>
        <w:left w:val="single" w:sz="4" w:space="0" w:color="F79B61"/>
        <w:bottom w:val="single" w:sz="4" w:space="0" w:color="F79B61"/>
        <w:right w:val="single" w:sz="4" w:space="0" w:color="F79B61"/>
        <w:insideH w:val="single" w:sz="4" w:space="0" w:color="F79B61"/>
        <w:insideV w:val="single" w:sz="4" w:space="0" w:color="F79B61"/>
      </w:tblBorders>
    </w:tblPr>
    <w:tblStylePr w:type="firstRow">
      <w:rPr>
        <w:b/>
        <w:bCs/>
        <w:color w:val="FFFFFF"/>
      </w:rPr>
      <w:tblPr/>
      <w:tcPr>
        <w:tcBorders>
          <w:top w:val="single" w:sz="4" w:space="0" w:color="E05E0B"/>
          <w:left w:val="single" w:sz="4" w:space="0" w:color="E05E0B"/>
          <w:bottom w:val="single" w:sz="4" w:space="0" w:color="E05E0B"/>
          <w:right w:val="single" w:sz="4" w:space="0" w:color="E05E0B"/>
          <w:insideH w:val="nil"/>
          <w:insideV w:val="nil"/>
        </w:tcBorders>
        <w:shd w:val="clear" w:color="auto" w:fill="E05E0B"/>
      </w:tcPr>
    </w:tblStylePr>
    <w:tblStylePr w:type="lastRow">
      <w:rPr>
        <w:b/>
        <w:bCs/>
      </w:rPr>
      <w:tblPr/>
      <w:tcPr>
        <w:tcBorders>
          <w:top w:val="double" w:sz="4" w:space="0" w:color="E05E0B"/>
        </w:tcBorders>
      </w:tcPr>
    </w:tblStylePr>
    <w:tblStylePr w:type="firstCol">
      <w:rPr>
        <w:b/>
        <w:bCs/>
      </w:rPr>
    </w:tblStylePr>
    <w:tblStylePr w:type="lastCol">
      <w:rPr>
        <w:b/>
        <w:bCs/>
      </w:rPr>
    </w:tblStylePr>
    <w:tblStylePr w:type="band1Vert">
      <w:tblPr/>
      <w:tcPr>
        <w:shd w:val="clear" w:color="auto" w:fill="FCDDCA"/>
      </w:tcPr>
    </w:tblStylePr>
    <w:tblStylePr w:type="band1Horz">
      <w:tblPr/>
      <w:tcPr>
        <w:shd w:val="clear" w:color="auto" w:fill="FCDDCA"/>
      </w:tcPr>
    </w:tblStylePr>
  </w:style>
  <w:style w:type="table" w:customStyle="1" w:styleId="GridTable42">
    <w:name w:val="Grid Table 42"/>
    <w:basedOn w:val="TableNormal"/>
    <w:next w:val="GridTable4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0F9BEE"/>
        <w:left w:val="single" w:sz="4" w:space="0" w:color="0F9BEE"/>
        <w:bottom w:val="single" w:sz="4" w:space="0" w:color="0F9BEE"/>
        <w:right w:val="single" w:sz="4" w:space="0" w:color="0F9BEE"/>
        <w:insideH w:val="single" w:sz="4" w:space="0" w:color="0F9BEE"/>
        <w:insideV w:val="single" w:sz="4" w:space="0" w:color="0F9BEE"/>
      </w:tblBorders>
    </w:tblPr>
    <w:tblStylePr w:type="firstRow">
      <w:rPr>
        <w:b/>
        <w:bCs/>
        <w:color w:val="FFFFFF"/>
      </w:rPr>
      <w:tblPr/>
      <w:tcPr>
        <w:tcBorders>
          <w:top w:val="single" w:sz="4" w:space="0" w:color="05334E"/>
          <w:left w:val="single" w:sz="4" w:space="0" w:color="05334E"/>
          <w:bottom w:val="single" w:sz="4" w:space="0" w:color="05334E"/>
          <w:right w:val="single" w:sz="4" w:space="0" w:color="05334E"/>
          <w:insideH w:val="nil"/>
          <w:insideV w:val="nil"/>
        </w:tcBorders>
        <w:shd w:val="clear" w:color="auto" w:fill="05334E"/>
      </w:tcPr>
    </w:tblStylePr>
    <w:tblStylePr w:type="lastRow">
      <w:rPr>
        <w:b/>
        <w:bCs/>
      </w:rPr>
      <w:tblPr/>
      <w:tcPr>
        <w:tcBorders>
          <w:top w:val="double" w:sz="4" w:space="0" w:color="05334E"/>
        </w:tcBorders>
      </w:tcPr>
    </w:tblStylePr>
    <w:tblStylePr w:type="firstCol">
      <w:rPr>
        <w:b/>
        <w:bCs/>
      </w:rPr>
    </w:tblStylePr>
    <w:tblStylePr w:type="lastCol">
      <w:rPr>
        <w:b/>
        <w:bCs/>
      </w:rPr>
    </w:tblStylePr>
    <w:tblStylePr w:type="band1Vert">
      <w:tblPr/>
      <w:tcPr>
        <w:shd w:val="clear" w:color="auto" w:fill="AEDDF9"/>
      </w:tcPr>
    </w:tblStylePr>
    <w:tblStylePr w:type="band1Horz">
      <w:tblPr/>
      <w:tcPr>
        <w:shd w:val="clear" w:color="auto" w:fill="AEDDF9"/>
      </w:tcPr>
    </w:tblStylePr>
  </w:style>
  <w:style w:type="table" w:customStyle="1" w:styleId="ListTable6Colorful-Accent111">
    <w:name w:val="List Table 6 Colorful - Accent 111"/>
    <w:basedOn w:val="TableNormal"/>
    <w:next w:val="ListTable6Colorful-Accent11"/>
    <w:uiPriority w:val="51"/>
    <w:rsid w:val="00411BED"/>
    <w:pPr>
      <w:spacing w:after="0" w:line="240" w:lineRule="auto"/>
    </w:pPr>
    <w:rPr>
      <w:rFonts w:eastAsia="Calibri"/>
      <w:color w:val="094B73"/>
      <w:lang w:val="de-DE"/>
    </w:rPr>
    <w:tblPr>
      <w:tblStyleRowBandSize w:val="1"/>
      <w:tblStyleColBandSize w:val="1"/>
      <w:tblBorders>
        <w:top w:val="single" w:sz="4" w:space="0" w:color="0D659A"/>
        <w:bottom w:val="single" w:sz="4" w:space="0" w:color="0D659A"/>
      </w:tblBorders>
    </w:tblPr>
    <w:tblStylePr w:type="firstRow">
      <w:rPr>
        <w:b/>
        <w:bCs/>
      </w:rPr>
      <w:tblPr/>
      <w:tcPr>
        <w:tcBorders>
          <w:bottom w:val="single" w:sz="4" w:space="0" w:color="0D659A"/>
        </w:tcBorders>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GridTable4-Accent111">
    <w:name w:val="Grid Table 4 - Accent 111"/>
    <w:basedOn w:val="TableNormal"/>
    <w:next w:val="Grid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insideV w:val="nil"/>
        </w:tcBorders>
        <w:shd w:val="clear" w:color="auto" w:fill="0D659A"/>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5Dark-Accent112">
    <w:name w:val="List Table 5 Dark - Accent 112"/>
    <w:basedOn w:val="TableNormal"/>
    <w:next w:val="ListTable5Dark-Accent11"/>
    <w:uiPriority w:val="50"/>
    <w:rsid w:val="00411BED"/>
    <w:pPr>
      <w:spacing w:after="0" w:line="240" w:lineRule="auto"/>
    </w:pPr>
    <w:rPr>
      <w:rFonts w:eastAsia="MS Gothic"/>
      <w:color w:val="FFFFFF"/>
      <w:sz w:val="24"/>
      <w:szCs w:val="24"/>
      <w:lang w:val="es-MX" w:eastAsia="es-ES"/>
    </w:rPr>
    <w:tblPr>
      <w:tblStyleRowBandSize w:val="1"/>
      <w:tblStyleColBandSize w:val="1"/>
      <w:tblBorders>
        <w:top w:val="single" w:sz="24" w:space="0" w:color="0D659A"/>
        <w:left w:val="single" w:sz="24" w:space="0" w:color="0D659A"/>
        <w:bottom w:val="single" w:sz="24" w:space="0" w:color="0D659A"/>
        <w:right w:val="single" w:sz="24" w:space="0" w:color="0D659A"/>
      </w:tblBorders>
    </w:tblPr>
    <w:tcPr>
      <w:shd w:val="clear" w:color="auto" w:fill="0D659A"/>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4-Accent121">
    <w:name w:val="Grid Table 4 - Accent 121"/>
    <w:basedOn w:val="TableNormal"/>
    <w:next w:val="Grid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insideV w:val="nil"/>
        </w:tcBorders>
        <w:shd w:val="clear" w:color="auto" w:fill="0D659A"/>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numbering" w:customStyle="1" w:styleId="NoList2">
    <w:name w:val="No List2"/>
    <w:next w:val="NoList"/>
    <w:uiPriority w:val="99"/>
    <w:semiHidden/>
    <w:unhideWhenUsed/>
    <w:rsid w:val="00411BED"/>
  </w:style>
  <w:style w:type="table" w:customStyle="1" w:styleId="TableGrid2">
    <w:name w:val="Table Grid2"/>
    <w:basedOn w:val="TableNormal"/>
    <w:next w:val="TableGrid"/>
    <w:uiPriority w:val="39"/>
    <w:rsid w:val="00411BED"/>
    <w:pPr>
      <w:spacing w:after="0" w:line="240" w:lineRule="auto"/>
    </w:pPr>
    <w:rPr>
      <w:rFonts w:eastAsia="MS Gothic"/>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next w:val="LightShading-Accent1"/>
    <w:uiPriority w:val="60"/>
    <w:rsid w:val="00411BED"/>
    <w:pPr>
      <w:spacing w:after="0" w:line="240" w:lineRule="auto"/>
    </w:pPr>
    <w:rPr>
      <w:rFonts w:eastAsia="MS Gothic"/>
      <w:color w:val="094B73"/>
      <w:lang w:val="es-MX" w:eastAsia="es-ES"/>
    </w:rPr>
    <w:tblPr>
      <w:tblStyleRowBandSize w:val="1"/>
      <w:tblStyleColBandSize w:val="1"/>
      <w:tblBorders>
        <w:top w:val="single" w:sz="8" w:space="0" w:color="0D659A"/>
        <w:bottom w:val="single" w:sz="8" w:space="0" w:color="0D659A"/>
      </w:tblBorders>
    </w:tblPr>
    <w:tblStylePr w:type="firstRow">
      <w:pPr>
        <w:spacing w:before="0" w:after="0" w:line="240" w:lineRule="auto"/>
      </w:pPr>
      <w:rPr>
        <w:b/>
        <w:bCs/>
      </w:rPr>
      <w:tblPr/>
      <w:tcPr>
        <w:tcBorders>
          <w:top w:val="single" w:sz="8" w:space="0" w:color="0D659A"/>
          <w:left w:val="nil"/>
          <w:bottom w:val="single" w:sz="8" w:space="0" w:color="0D659A"/>
          <w:right w:val="nil"/>
          <w:insideH w:val="nil"/>
          <w:insideV w:val="nil"/>
        </w:tcBorders>
      </w:tcPr>
    </w:tblStylePr>
    <w:tblStylePr w:type="lastRow">
      <w:pPr>
        <w:spacing w:before="0" w:after="0" w:line="240" w:lineRule="auto"/>
      </w:pPr>
      <w:rPr>
        <w:b/>
        <w:bCs/>
      </w:rPr>
      <w:tblPr/>
      <w:tcPr>
        <w:tcBorders>
          <w:top w:val="single" w:sz="8" w:space="0" w:color="0D659A"/>
          <w:left w:val="nil"/>
          <w:bottom w:val="single" w:sz="8" w:space="0" w:color="0D659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8"/>
      </w:tcPr>
    </w:tblStylePr>
    <w:tblStylePr w:type="band1Horz">
      <w:tblPr/>
      <w:tcPr>
        <w:tcBorders>
          <w:left w:val="nil"/>
          <w:right w:val="nil"/>
          <w:insideH w:val="nil"/>
          <w:insideV w:val="nil"/>
        </w:tcBorders>
        <w:shd w:val="clear" w:color="auto" w:fill="B0DDF8"/>
      </w:tcPr>
    </w:tblStylePr>
  </w:style>
  <w:style w:type="numbering" w:customStyle="1" w:styleId="Estilo32">
    <w:name w:val="Estilo32"/>
    <w:basedOn w:val="NoList"/>
    <w:uiPriority w:val="99"/>
    <w:rsid w:val="00411BED"/>
  </w:style>
  <w:style w:type="table" w:customStyle="1" w:styleId="LightShading3">
    <w:name w:val="Light Shading3"/>
    <w:basedOn w:val="TableNormal"/>
    <w:next w:val="LightShading"/>
    <w:uiPriority w:val="60"/>
    <w:rsid w:val="00411BED"/>
    <w:pPr>
      <w:spacing w:after="0" w:line="240" w:lineRule="auto"/>
    </w:pPr>
    <w:rPr>
      <w:rFonts w:eastAsia="MS Gothic"/>
      <w:color w:val="03253A"/>
      <w:sz w:val="24"/>
      <w:szCs w:val="24"/>
      <w:lang w:val="es-MX" w:eastAsia="es-ES"/>
    </w:rPr>
    <w:tblPr>
      <w:tblStyleRowBandSize w:val="1"/>
      <w:tblStyleColBandSize w:val="1"/>
      <w:tblBorders>
        <w:top w:val="single" w:sz="8" w:space="0" w:color="05334E"/>
        <w:bottom w:val="single" w:sz="8" w:space="0" w:color="05334E"/>
      </w:tblBorders>
    </w:tblPr>
    <w:tblStylePr w:type="firstRow">
      <w:pPr>
        <w:spacing w:before="0" w:after="0" w:line="240" w:lineRule="auto"/>
      </w:pPr>
      <w:rPr>
        <w:b/>
        <w:bCs/>
      </w:rPr>
      <w:tblPr/>
      <w:tcPr>
        <w:tcBorders>
          <w:top w:val="single" w:sz="8" w:space="0" w:color="05334E"/>
          <w:left w:val="nil"/>
          <w:bottom w:val="single" w:sz="8" w:space="0" w:color="05334E"/>
          <w:right w:val="nil"/>
          <w:insideH w:val="nil"/>
          <w:insideV w:val="nil"/>
        </w:tcBorders>
      </w:tcPr>
    </w:tblStylePr>
    <w:tblStylePr w:type="lastRow">
      <w:pPr>
        <w:spacing w:before="0" w:after="0" w:line="240" w:lineRule="auto"/>
      </w:pPr>
      <w:rPr>
        <w:b/>
        <w:bCs/>
      </w:rPr>
      <w:tblPr/>
      <w:tcPr>
        <w:tcBorders>
          <w:top w:val="single" w:sz="8" w:space="0" w:color="05334E"/>
          <w:left w:val="nil"/>
          <w:bottom w:val="single" w:sz="8" w:space="0" w:color="05334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D6F8"/>
      </w:tcPr>
    </w:tblStylePr>
    <w:tblStylePr w:type="band1Horz">
      <w:tblPr/>
      <w:tcPr>
        <w:tcBorders>
          <w:left w:val="nil"/>
          <w:right w:val="nil"/>
          <w:insideH w:val="nil"/>
          <w:insideV w:val="nil"/>
        </w:tcBorders>
        <w:shd w:val="clear" w:color="auto" w:fill="9BD6F8"/>
      </w:tcPr>
    </w:tblStylePr>
  </w:style>
  <w:style w:type="table" w:customStyle="1" w:styleId="LightList-Accent22">
    <w:name w:val="Light List - Accent 22"/>
    <w:basedOn w:val="TableNormal"/>
    <w:next w:val="LightList-Accent2"/>
    <w:uiPriority w:val="61"/>
    <w:rsid w:val="00411BED"/>
    <w:pPr>
      <w:spacing w:after="0" w:line="240" w:lineRule="auto"/>
    </w:pPr>
    <w:rPr>
      <w:rFonts w:eastAsia="MS Gothic"/>
      <w:sz w:val="24"/>
      <w:szCs w:val="24"/>
      <w:lang w:val="es-MX" w:eastAsia="es-ES"/>
    </w:rPr>
    <w:tblPr>
      <w:tblStyleRowBandSize w:val="1"/>
      <w:tblStyleColBandSize w:val="1"/>
      <w:tblBorders>
        <w:top w:val="single" w:sz="8" w:space="0" w:color="1085C0"/>
        <w:left w:val="single" w:sz="8" w:space="0" w:color="1085C0"/>
        <w:bottom w:val="single" w:sz="8" w:space="0" w:color="1085C0"/>
        <w:right w:val="single" w:sz="8" w:space="0" w:color="1085C0"/>
      </w:tblBorders>
    </w:tblPr>
    <w:tblStylePr w:type="firstRow">
      <w:pPr>
        <w:spacing w:before="0" w:after="0" w:line="240" w:lineRule="auto"/>
      </w:pPr>
      <w:rPr>
        <w:b/>
        <w:bCs/>
        <w:color w:val="FFFFFF"/>
      </w:rPr>
      <w:tblPr/>
      <w:tcPr>
        <w:shd w:val="clear" w:color="auto" w:fill="1085C0"/>
      </w:tcPr>
    </w:tblStylePr>
    <w:tblStylePr w:type="lastRow">
      <w:pPr>
        <w:spacing w:before="0" w:after="0" w:line="240" w:lineRule="auto"/>
      </w:pPr>
      <w:rPr>
        <w:b/>
        <w:bCs/>
      </w:rPr>
      <w:tblPr/>
      <w:tcPr>
        <w:tcBorders>
          <w:top w:val="double" w:sz="6" w:space="0" w:color="1085C0"/>
          <w:left w:val="single" w:sz="8" w:space="0" w:color="1085C0"/>
          <w:bottom w:val="single" w:sz="8" w:space="0" w:color="1085C0"/>
          <w:right w:val="single" w:sz="8" w:space="0" w:color="1085C0"/>
        </w:tcBorders>
      </w:tcPr>
    </w:tblStylePr>
    <w:tblStylePr w:type="firstCol">
      <w:rPr>
        <w:b/>
        <w:bCs/>
      </w:rPr>
    </w:tblStylePr>
    <w:tblStylePr w:type="lastCol">
      <w:rPr>
        <w:b/>
        <w:bCs/>
      </w:rPr>
    </w:tblStylePr>
    <w:tblStylePr w:type="band1Vert">
      <w:tblPr/>
      <w:tcPr>
        <w:tcBorders>
          <w:top w:val="single" w:sz="8" w:space="0" w:color="1085C0"/>
          <w:left w:val="single" w:sz="8" w:space="0" w:color="1085C0"/>
          <w:bottom w:val="single" w:sz="8" w:space="0" w:color="1085C0"/>
          <w:right w:val="single" w:sz="8" w:space="0" w:color="1085C0"/>
        </w:tcBorders>
      </w:tcPr>
    </w:tblStylePr>
    <w:tblStylePr w:type="band1Horz">
      <w:tblPr/>
      <w:tcPr>
        <w:tcBorders>
          <w:top w:val="single" w:sz="8" w:space="0" w:color="1085C0"/>
          <w:left w:val="single" w:sz="8" w:space="0" w:color="1085C0"/>
          <w:bottom w:val="single" w:sz="8" w:space="0" w:color="1085C0"/>
          <w:right w:val="single" w:sz="8" w:space="0" w:color="1085C0"/>
        </w:tcBorders>
      </w:tcPr>
    </w:tblStylePr>
  </w:style>
  <w:style w:type="table" w:customStyle="1" w:styleId="ListTable3-Accent13">
    <w:name w:val="List Table 3 - Accent 13"/>
    <w:basedOn w:val="TableNormal"/>
    <w:next w:val="ListTable3-Accent11"/>
    <w:uiPriority w:val="48"/>
    <w:rsid w:val="00411BED"/>
    <w:pPr>
      <w:spacing w:after="0" w:line="240" w:lineRule="auto"/>
    </w:pPr>
    <w:rPr>
      <w:rFonts w:eastAsia="MS Gothic"/>
      <w:sz w:val="24"/>
      <w:szCs w:val="24"/>
      <w:lang w:val="es-MX" w:eastAsia="es-ES"/>
    </w:rPr>
    <w:tblPr>
      <w:tblStyleRowBandSize w:val="1"/>
      <w:tblStyleColBandSize w:val="1"/>
      <w:tblBorders>
        <w:top w:val="single" w:sz="4" w:space="0" w:color="0D659A"/>
        <w:left w:val="single" w:sz="4" w:space="0" w:color="0D659A"/>
        <w:bottom w:val="single" w:sz="4" w:space="0" w:color="0D659A"/>
        <w:right w:val="single" w:sz="4" w:space="0" w:color="0D659A"/>
      </w:tblBorders>
    </w:tblPr>
    <w:tblStylePr w:type="firstRow">
      <w:rPr>
        <w:b/>
        <w:bCs/>
        <w:color w:val="FFFFFF"/>
      </w:rPr>
      <w:tblPr/>
      <w:tcPr>
        <w:shd w:val="clear" w:color="auto" w:fill="0D659A"/>
      </w:tcPr>
    </w:tblStylePr>
    <w:tblStylePr w:type="lastRow">
      <w:rPr>
        <w:b/>
        <w:bCs/>
      </w:rPr>
      <w:tblPr/>
      <w:tcPr>
        <w:tcBorders>
          <w:top w:val="double" w:sz="4" w:space="0" w:color="0D659A"/>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D659A"/>
          <w:right w:val="single" w:sz="4" w:space="0" w:color="0D659A"/>
        </w:tcBorders>
      </w:tcPr>
    </w:tblStylePr>
    <w:tblStylePr w:type="band1Horz">
      <w:tblPr/>
      <w:tcPr>
        <w:tcBorders>
          <w:top w:val="single" w:sz="4" w:space="0" w:color="0D659A"/>
          <w:bottom w:val="single" w:sz="4" w:space="0" w:color="0D659A"/>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659A"/>
          <w:left w:val="nil"/>
        </w:tcBorders>
      </w:tcPr>
    </w:tblStylePr>
    <w:tblStylePr w:type="swCell">
      <w:tblPr/>
      <w:tcPr>
        <w:tcBorders>
          <w:top w:val="double" w:sz="4" w:space="0" w:color="0D659A"/>
          <w:right w:val="nil"/>
        </w:tcBorders>
      </w:tcPr>
    </w:tblStylePr>
  </w:style>
  <w:style w:type="numbering" w:customStyle="1" w:styleId="old2">
    <w:name w:val="old2"/>
    <w:uiPriority w:val="99"/>
    <w:rsid w:val="00411BED"/>
  </w:style>
  <w:style w:type="numbering" w:customStyle="1" w:styleId="NewClimateInstituteBullets2">
    <w:name w:val="NewClimate Institute_Bullets2"/>
    <w:uiPriority w:val="99"/>
    <w:rsid w:val="00411BED"/>
  </w:style>
  <w:style w:type="numbering" w:customStyle="1" w:styleId="NewClimateInstituteNumbersOrange2">
    <w:name w:val="NewClimate Institute_NumbersOrange2"/>
    <w:uiPriority w:val="99"/>
    <w:rsid w:val="00411BED"/>
  </w:style>
  <w:style w:type="table" w:customStyle="1" w:styleId="ListTable7Colorful-Accent63">
    <w:name w:val="List Table 7 Colorful - Accent 63"/>
    <w:basedOn w:val="TableNormal"/>
    <w:next w:val="ListTable7Colorful-Accent61"/>
    <w:uiPriority w:val="52"/>
    <w:rsid w:val="00411BED"/>
    <w:pPr>
      <w:spacing w:after="0" w:line="240" w:lineRule="auto"/>
    </w:pPr>
    <w:rPr>
      <w:color w:val="03C1FF"/>
      <w:lang w:val="de-DE"/>
    </w:rPr>
    <w:tblPr>
      <w:tblStyleRowBandSize w:val="1"/>
      <w:tblStyleColBandSize w:val="1"/>
    </w:tblPr>
    <w:tblStylePr w:type="firstRow">
      <w:rPr>
        <w:rFonts w:ascii="Calibri" w:eastAsia="MS Gothic" w:hAnsi="Calibri" w:cs="Times New Roman"/>
        <w:i/>
        <w:iCs/>
        <w:sz w:val="26"/>
      </w:rPr>
      <w:tblPr/>
      <w:tcPr>
        <w:tcBorders>
          <w:bottom w:val="single" w:sz="4" w:space="0" w:color="5AD7FF"/>
        </w:tcBorders>
        <w:shd w:val="clear" w:color="auto" w:fill="FFFFFF"/>
      </w:tcPr>
    </w:tblStylePr>
    <w:tblStylePr w:type="lastRow">
      <w:rPr>
        <w:rFonts w:ascii="Calibri" w:eastAsia="MS Gothic" w:hAnsi="Calibri" w:cs="Times New Roman"/>
        <w:i/>
        <w:iCs/>
        <w:sz w:val="26"/>
      </w:rPr>
      <w:tblPr/>
      <w:tcPr>
        <w:tcBorders>
          <w:top w:val="single" w:sz="4" w:space="0" w:color="5AD7F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5AD7FF"/>
        </w:tcBorders>
        <w:shd w:val="clear" w:color="auto" w:fill="FFFFFF"/>
      </w:tcPr>
    </w:tblStylePr>
    <w:tblStylePr w:type="lastCol">
      <w:rPr>
        <w:rFonts w:ascii="Calibri" w:eastAsia="MS Gothic" w:hAnsi="Calibri" w:cs="Times New Roman"/>
        <w:i/>
        <w:iCs/>
        <w:sz w:val="26"/>
      </w:rPr>
      <w:tblPr/>
      <w:tcPr>
        <w:tcBorders>
          <w:left w:val="single" w:sz="4" w:space="0" w:color="5AD7FF"/>
        </w:tcBorders>
        <w:shd w:val="clear" w:color="auto" w:fill="FFFFFF"/>
      </w:tcPr>
    </w:tblStylePr>
    <w:tblStylePr w:type="band1Vert">
      <w:tblPr/>
      <w:tcPr>
        <w:shd w:val="clear" w:color="auto" w:fill="DEF6FF"/>
      </w:tcPr>
    </w:tblStylePr>
    <w:tblStylePr w:type="band1Horz">
      <w:tblPr/>
      <w:tcPr>
        <w:shd w:val="clear" w:color="auto" w:fill="DEF6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3">
    <w:name w:val="List Table 7 Colorful - Accent 53"/>
    <w:basedOn w:val="TableNormal"/>
    <w:next w:val="ListTable7Colorful-Accent51"/>
    <w:uiPriority w:val="52"/>
    <w:rsid w:val="00411BED"/>
    <w:pPr>
      <w:spacing w:after="0" w:line="240" w:lineRule="auto"/>
    </w:pPr>
    <w:rPr>
      <w:color w:val="338AB0"/>
      <w:lang w:val="de-DE"/>
    </w:rPr>
    <w:tblPr>
      <w:tblStyleRowBandSize w:val="1"/>
      <w:tblStyleColBandSize w:val="1"/>
    </w:tblPr>
    <w:tblStylePr w:type="firstRow">
      <w:rPr>
        <w:rFonts w:ascii="Calibri" w:eastAsia="MS Gothic" w:hAnsi="Calibri" w:cs="Times New Roman"/>
        <w:i/>
        <w:iCs/>
        <w:sz w:val="26"/>
      </w:rPr>
      <w:tblPr/>
      <w:tcPr>
        <w:tcBorders>
          <w:bottom w:val="single" w:sz="4" w:space="0" w:color="5FAFD1"/>
        </w:tcBorders>
        <w:shd w:val="clear" w:color="auto" w:fill="FFFFFF"/>
      </w:tcPr>
    </w:tblStylePr>
    <w:tblStylePr w:type="lastRow">
      <w:rPr>
        <w:rFonts w:ascii="Calibri" w:eastAsia="MS Gothic" w:hAnsi="Calibri" w:cs="Times New Roman"/>
        <w:i/>
        <w:iCs/>
        <w:sz w:val="26"/>
      </w:rPr>
      <w:tblPr/>
      <w:tcPr>
        <w:tcBorders>
          <w:top w:val="single" w:sz="4" w:space="0" w:color="5FAFD1"/>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5FAFD1"/>
        </w:tcBorders>
        <w:shd w:val="clear" w:color="auto" w:fill="FFFFFF"/>
      </w:tcPr>
    </w:tblStylePr>
    <w:tblStylePr w:type="lastCol">
      <w:rPr>
        <w:rFonts w:ascii="Calibri" w:eastAsia="MS Gothic" w:hAnsi="Calibri" w:cs="Times New Roman"/>
        <w:i/>
        <w:iCs/>
        <w:sz w:val="26"/>
      </w:rPr>
      <w:tblPr/>
      <w:tcPr>
        <w:tcBorders>
          <w:left w:val="single" w:sz="4" w:space="0" w:color="5FAFD1"/>
        </w:tcBorders>
        <w:shd w:val="clear" w:color="auto" w:fill="FFFFFF"/>
      </w:tcPr>
    </w:tblStylePr>
    <w:tblStylePr w:type="band1Vert">
      <w:tblPr/>
      <w:tcPr>
        <w:shd w:val="clear" w:color="auto" w:fill="DEEEF5"/>
      </w:tcPr>
    </w:tblStylePr>
    <w:tblStylePr w:type="band1Horz">
      <w:tblPr/>
      <w:tcPr>
        <w:shd w:val="clear" w:color="auto" w:fill="DEEEF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53">
    <w:name w:val="List Table 5 Dark - Accent 53"/>
    <w:basedOn w:val="TableNormal"/>
    <w:next w:val="ListTable5Dark-Accent51"/>
    <w:uiPriority w:val="50"/>
    <w:rsid w:val="00411BED"/>
    <w:pPr>
      <w:spacing w:after="0" w:line="240" w:lineRule="auto"/>
    </w:pPr>
    <w:rPr>
      <w:color w:val="FFFFFF"/>
      <w:lang w:val="de-DE"/>
    </w:rPr>
    <w:tblPr>
      <w:tblStyleRowBandSize w:val="1"/>
      <w:tblStyleColBandSize w:val="1"/>
      <w:tblBorders>
        <w:top w:val="single" w:sz="24" w:space="0" w:color="5FAFD1"/>
        <w:left w:val="single" w:sz="24" w:space="0" w:color="5FAFD1"/>
        <w:bottom w:val="single" w:sz="24" w:space="0" w:color="5FAFD1"/>
        <w:right w:val="single" w:sz="24" w:space="0" w:color="5FAFD1"/>
      </w:tblBorders>
    </w:tblPr>
    <w:tcPr>
      <w:shd w:val="clear" w:color="auto" w:fill="5FAFD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ewClimateInstitutegrey2">
    <w:name w:val="NewClimate Institute_grey2"/>
    <w:basedOn w:val="TableNormal"/>
    <w:next w:val="ListTable6Colorful-Accent21"/>
    <w:uiPriority w:val="51"/>
    <w:rsid w:val="00411BED"/>
    <w:pPr>
      <w:spacing w:after="0" w:line="240" w:lineRule="auto"/>
    </w:pPr>
    <w:rPr>
      <w:rFonts w:ascii="Arial" w:hAnsi="Arial"/>
      <w:color w:val="05334E"/>
      <w:sz w:val="20"/>
      <w:lang w:val="de-DE"/>
    </w:rPr>
    <w:tblPr>
      <w:tblStyleRowBandSize w:val="1"/>
      <w:tblStyleColBandSize w:val="1"/>
      <w:tblBorders>
        <w:top w:val="single" w:sz="4" w:space="0" w:color="1085C0"/>
        <w:bottom w:val="single" w:sz="4" w:space="0" w:color="1085C0"/>
        <w:insideV w:val="single" w:sz="12" w:space="0" w:color="57BDF1"/>
      </w:tblBorders>
    </w:tblPr>
    <w:tblStylePr w:type="firstRow">
      <w:rPr>
        <w:b/>
        <w:bCs/>
      </w:rPr>
      <w:tblPr/>
      <w:tcPr>
        <w:tcBorders>
          <w:bottom w:val="single" w:sz="4" w:space="0" w:color="1085C0"/>
        </w:tcBorders>
      </w:tcPr>
    </w:tblStylePr>
    <w:tblStylePr w:type="lastRow">
      <w:rPr>
        <w:b/>
        <w:bCs/>
      </w:rPr>
      <w:tblPr/>
      <w:tcPr>
        <w:tcBorders>
          <w:top w:val="double" w:sz="4" w:space="0" w:color="1085C0"/>
        </w:tcBorders>
      </w:tcPr>
    </w:tblStylePr>
    <w:tblStylePr w:type="firstCol">
      <w:rPr>
        <w:b/>
        <w:bCs/>
      </w:rPr>
    </w:tblStylePr>
    <w:tblStylePr w:type="lastCol">
      <w:rPr>
        <w:b/>
        <w:bCs/>
      </w:rPr>
    </w:tblStylePr>
    <w:tblStylePr w:type="band1Vert">
      <w:tblPr/>
      <w:tcPr>
        <w:shd w:val="clear" w:color="auto" w:fill="C7E9FA"/>
      </w:tcPr>
    </w:tblStylePr>
    <w:tblStylePr w:type="band1Horz">
      <w:tblPr/>
      <w:tcPr>
        <w:shd w:val="clear" w:color="auto" w:fill="C7E9FA"/>
      </w:tcPr>
    </w:tblStylePr>
  </w:style>
  <w:style w:type="table" w:customStyle="1" w:styleId="ListTable6Colorful-Accent33">
    <w:name w:val="List Table 6 Colorful - Accent 33"/>
    <w:basedOn w:val="TableNormal"/>
    <w:next w:val="ListTable6Colorful-Accent31"/>
    <w:uiPriority w:val="51"/>
    <w:rsid w:val="00411BED"/>
    <w:pPr>
      <w:spacing w:after="0" w:line="240" w:lineRule="auto"/>
    </w:pPr>
    <w:rPr>
      <w:color w:val="A74608"/>
      <w:lang w:val="de-DE"/>
    </w:rPr>
    <w:tblPr>
      <w:tblStyleRowBandSize w:val="1"/>
      <w:tblStyleColBandSize w:val="1"/>
      <w:tblBorders>
        <w:top w:val="single" w:sz="4" w:space="0" w:color="E05E0B"/>
        <w:bottom w:val="single" w:sz="4" w:space="0" w:color="E05E0B"/>
      </w:tblBorders>
    </w:tblPr>
    <w:tblStylePr w:type="firstRow">
      <w:rPr>
        <w:b/>
        <w:bCs/>
      </w:rPr>
      <w:tblPr/>
      <w:tcPr>
        <w:tcBorders>
          <w:bottom w:val="single" w:sz="4" w:space="0" w:color="E05E0B"/>
        </w:tcBorders>
      </w:tcPr>
    </w:tblStylePr>
    <w:tblStylePr w:type="lastRow">
      <w:rPr>
        <w:b/>
        <w:bCs/>
      </w:rPr>
      <w:tblPr/>
      <w:tcPr>
        <w:tcBorders>
          <w:top w:val="double" w:sz="4" w:space="0" w:color="E05E0B"/>
        </w:tcBorders>
      </w:tcPr>
    </w:tblStylePr>
    <w:tblStylePr w:type="firstCol">
      <w:rPr>
        <w:b/>
        <w:bCs/>
      </w:rPr>
    </w:tblStylePr>
    <w:tblStylePr w:type="lastCol">
      <w:rPr>
        <w:b/>
        <w:bCs/>
      </w:rPr>
    </w:tblStylePr>
    <w:tblStylePr w:type="band1Vert">
      <w:tblPr/>
      <w:tcPr>
        <w:shd w:val="clear" w:color="auto" w:fill="FCDDCA"/>
      </w:tcPr>
    </w:tblStylePr>
    <w:tblStylePr w:type="band1Horz">
      <w:tblPr/>
      <w:tcPr>
        <w:shd w:val="clear" w:color="auto" w:fill="FCDDCA"/>
      </w:tcPr>
    </w:tblStylePr>
  </w:style>
  <w:style w:type="table" w:customStyle="1" w:styleId="ListTable6Colorful-Accent63">
    <w:name w:val="List Table 6 Colorful - Accent 63"/>
    <w:basedOn w:val="TableNormal"/>
    <w:next w:val="ListTable6Colorful-Accent61"/>
    <w:uiPriority w:val="51"/>
    <w:rsid w:val="00411BED"/>
    <w:pPr>
      <w:spacing w:after="0" w:line="240" w:lineRule="auto"/>
    </w:pPr>
    <w:rPr>
      <w:color w:val="03C1FF"/>
      <w:lang w:val="de-DE"/>
    </w:rPr>
    <w:tblPr>
      <w:tblStyleRowBandSize w:val="1"/>
      <w:tblStyleColBandSize w:val="1"/>
      <w:tblBorders>
        <w:top w:val="single" w:sz="4" w:space="0" w:color="5AD7FF"/>
        <w:bottom w:val="single" w:sz="4" w:space="0" w:color="5AD7FF"/>
      </w:tblBorders>
    </w:tblPr>
    <w:tblStylePr w:type="firstRow">
      <w:rPr>
        <w:b/>
        <w:bCs/>
      </w:rPr>
      <w:tblPr/>
      <w:tcPr>
        <w:tcBorders>
          <w:bottom w:val="single" w:sz="4" w:space="0" w:color="5AD7FF"/>
        </w:tcBorders>
      </w:tcPr>
    </w:tblStylePr>
    <w:tblStylePr w:type="lastRow">
      <w:rPr>
        <w:b/>
        <w:bCs/>
      </w:rPr>
      <w:tblPr/>
      <w:tcPr>
        <w:tcBorders>
          <w:top w:val="double" w:sz="4" w:space="0" w:color="5AD7FF"/>
        </w:tcBorders>
      </w:tcPr>
    </w:tblStylePr>
    <w:tblStylePr w:type="firstCol">
      <w:rPr>
        <w:b/>
        <w:bCs/>
      </w:rPr>
    </w:tblStylePr>
    <w:tblStylePr w:type="lastCol">
      <w:rPr>
        <w:b/>
        <w:bCs/>
      </w:rPr>
    </w:tblStylePr>
    <w:tblStylePr w:type="band1Vert">
      <w:tblPr/>
      <w:tcPr>
        <w:shd w:val="clear" w:color="auto" w:fill="DEF6FF"/>
      </w:tcPr>
    </w:tblStylePr>
    <w:tblStylePr w:type="band1Horz">
      <w:tblPr/>
      <w:tcPr>
        <w:shd w:val="clear" w:color="auto" w:fill="DEF6FF"/>
      </w:tcPr>
    </w:tblStylePr>
  </w:style>
  <w:style w:type="table" w:customStyle="1" w:styleId="NewClimateTableGrey2">
    <w:name w:val="NewClimate_TableGrey2"/>
    <w:basedOn w:val="TableNormal"/>
    <w:uiPriority w:val="99"/>
    <w:rsid w:val="00411BED"/>
    <w:pPr>
      <w:spacing w:after="0" w:line="240" w:lineRule="auto"/>
    </w:pPr>
    <w:rPr>
      <w:rFonts w:ascii="Arial" w:hAnsi="Arial"/>
      <w:sz w:val="20"/>
      <w:lang w:val="de-DE"/>
    </w:rPr>
    <w:tblPr>
      <w:tblStyleRowBandSize w:val="1"/>
      <w:tblStyleColBandSize w:val="1"/>
      <w:tblBorders>
        <w:top w:val="single" w:sz="4" w:space="0" w:color="05334E"/>
        <w:bottom w:val="single" w:sz="4" w:space="0" w:color="05334E"/>
        <w:insideV w:val="single" w:sz="4" w:space="0" w:color="05334E"/>
      </w:tblBorders>
    </w:tblPr>
    <w:tcPr>
      <w:shd w:val="clear" w:color="auto" w:fill="auto"/>
    </w:tcPr>
    <w:tblStylePr w:type="firstRow">
      <w:rPr>
        <w:rFonts w:ascii="Arial" w:hAnsi="Arial"/>
        <w:b/>
        <w:sz w:val="20"/>
      </w:rPr>
      <w:tblPr/>
      <w:tcPr>
        <w:tcBorders>
          <w:bottom w:val="single" w:sz="4" w:space="0" w:color="05334E"/>
        </w:tcBorders>
        <w:shd w:val="clear" w:color="auto" w:fill="auto"/>
      </w:tcPr>
    </w:tblStylePr>
    <w:tblStylePr w:type="lastRow">
      <w:rPr>
        <w:rFonts w:ascii="Arial" w:hAnsi="Arial"/>
        <w:sz w:val="20"/>
      </w:rPr>
      <w:tblPr/>
      <w:tcPr>
        <w:tcBorders>
          <w:top w:val="double" w:sz="4" w:space="0" w:color="05334E"/>
        </w:tcBorders>
        <w:shd w:val="clear" w:color="auto" w:fill="auto"/>
      </w:tcPr>
    </w:tblStylePr>
    <w:tblStylePr w:type="firstCol">
      <w:rPr>
        <w:rFonts w:ascii="Arial" w:hAnsi="Arial"/>
        <w:b/>
        <w:sz w:val="20"/>
      </w:rPr>
    </w:tblStylePr>
    <w:tblStylePr w:type="band1Vert">
      <w:tblPr/>
      <w:tcPr>
        <w:shd w:val="clear" w:color="auto" w:fill="F5F5F5"/>
      </w:tcPr>
    </w:tblStylePr>
    <w:tblStylePr w:type="band1Horz">
      <w:tblPr/>
      <w:tcPr>
        <w:shd w:val="clear" w:color="auto" w:fill="F5F5F5"/>
      </w:tcPr>
    </w:tblStylePr>
  </w:style>
  <w:style w:type="numbering" w:customStyle="1" w:styleId="NewClimateInstituteBulletsSimple2">
    <w:name w:val="NewClimate Institute_Bullets Simple2"/>
    <w:uiPriority w:val="99"/>
    <w:rsid w:val="00411BED"/>
  </w:style>
  <w:style w:type="numbering" w:customStyle="1" w:styleId="NewClimateInstituteNumbersBlack2">
    <w:name w:val="NewClimate Institute_NumbersBlack2"/>
    <w:uiPriority w:val="99"/>
    <w:rsid w:val="00411BED"/>
  </w:style>
  <w:style w:type="table" w:customStyle="1" w:styleId="ListTable1Light-Accent53">
    <w:name w:val="List Table 1 Light - Accent 53"/>
    <w:basedOn w:val="TableNormal"/>
    <w:next w:val="ListTable1Light-Accent51"/>
    <w:uiPriority w:val="46"/>
    <w:rsid w:val="00411BED"/>
    <w:pPr>
      <w:spacing w:after="0" w:line="240" w:lineRule="auto"/>
    </w:pPr>
    <w:rPr>
      <w:lang w:val="de-DE"/>
    </w:rPr>
    <w:tblPr>
      <w:tblStyleRowBandSize w:val="1"/>
      <w:tblStyleColBandSize w:val="1"/>
    </w:tblPr>
    <w:tblStylePr w:type="firstRow">
      <w:rPr>
        <w:b/>
        <w:bCs/>
      </w:rPr>
      <w:tblPr/>
      <w:tcPr>
        <w:tcBorders>
          <w:bottom w:val="single" w:sz="4" w:space="0" w:color="9ECEE3"/>
        </w:tcBorders>
      </w:tcPr>
    </w:tblStylePr>
    <w:tblStylePr w:type="lastRow">
      <w:rPr>
        <w:b/>
        <w:bCs/>
      </w:rPr>
      <w:tblPr/>
      <w:tcPr>
        <w:tcBorders>
          <w:top w:val="single" w:sz="4" w:space="0" w:color="9ECEE3"/>
        </w:tcBorders>
      </w:tcPr>
    </w:tblStylePr>
    <w:tblStylePr w:type="firstCol">
      <w:rPr>
        <w:b/>
        <w:bCs/>
      </w:rPr>
    </w:tblStylePr>
    <w:tblStylePr w:type="lastCol">
      <w:rPr>
        <w:b/>
        <w:bCs/>
      </w:rPr>
    </w:tblStylePr>
    <w:tblStylePr w:type="band1Vert">
      <w:tblPr/>
      <w:tcPr>
        <w:shd w:val="clear" w:color="auto" w:fill="DEEEF5"/>
      </w:tcPr>
    </w:tblStylePr>
    <w:tblStylePr w:type="band1Horz">
      <w:tblPr/>
      <w:tcPr>
        <w:shd w:val="clear" w:color="auto" w:fill="DEEEF5"/>
      </w:tcPr>
    </w:tblStylePr>
  </w:style>
  <w:style w:type="table" w:customStyle="1" w:styleId="NewClimateAbbreviations2">
    <w:name w:val="NewClimate_Abbreviations2"/>
    <w:basedOn w:val="TableNormal"/>
    <w:uiPriority w:val="99"/>
    <w:rsid w:val="00411BED"/>
    <w:pPr>
      <w:spacing w:after="0" w:line="240" w:lineRule="auto"/>
    </w:pPr>
    <w:rPr>
      <w:color w:val="05334E"/>
      <w:sz w:val="20"/>
      <w:lang w:val="de-DE"/>
    </w:rPr>
    <w:tblPr>
      <w:tblBorders>
        <w:insideV w:val="single" w:sz="4" w:space="0" w:color="05334E"/>
      </w:tblBorders>
    </w:tblPr>
    <w:tcPr>
      <w:shd w:val="clear" w:color="auto" w:fill="auto"/>
    </w:tcPr>
    <w:tblStylePr w:type="firstCol">
      <w:rPr>
        <w:rFonts w:ascii="Arial" w:hAnsi="Arial"/>
        <w:b/>
        <w:sz w:val="20"/>
      </w:rPr>
    </w:tblStylePr>
  </w:style>
  <w:style w:type="table" w:customStyle="1" w:styleId="ListTable7Colorful-Accent13">
    <w:name w:val="List Table 7 Colorful - Accent 13"/>
    <w:basedOn w:val="TableNormal"/>
    <w:next w:val="ListTable7Colorful-Accent11"/>
    <w:uiPriority w:val="52"/>
    <w:rsid w:val="00411BED"/>
    <w:pPr>
      <w:spacing w:after="0" w:line="240" w:lineRule="auto"/>
    </w:pPr>
    <w:rPr>
      <w:color w:val="094B73"/>
      <w:lang w:val="de-DE"/>
    </w:rPr>
    <w:tblPr>
      <w:tblStyleRowBandSize w:val="1"/>
      <w:tblStyleColBandSize w:val="1"/>
    </w:tblPr>
    <w:tblStylePr w:type="firstRow">
      <w:rPr>
        <w:rFonts w:ascii="Arial" w:eastAsia="MS Gothic" w:hAnsi="Arial" w:cs="Times New Roman"/>
        <w:b/>
        <w:i w:val="0"/>
        <w:iCs/>
        <w:sz w:val="20"/>
      </w:rPr>
      <w:tblPr/>
      <w:tcPr>
        <w:tcBorders>
          <w:bottom w:val="single" w:sz="4" w:space="0" w:color="0D659A"/>
        </w:tcBorders>
        <w:shd w:val="clear" w:color="auto" w:fill="FFFFFF"/>
      </w:tcPr>
    </w:tblStylePr>
    <w:tblStylePr w:type="lastRow">
      <w:rPr>
        <w:rFonts w:ascii="Calibri" w:eastAsia="MS Gothic" w:hAnsi="Calibri" w:cs="Times New Roman"/>
        <w:i/>
        <w:iCs/>
        <w:sz w:val="26"/>
      </w:rPr>
      <w:tblPr/>
      <w:tcPr>
        <w:tcBorders>
          <w:top w:val="single" w:sz="4" w:space="0" w:color="0D659A"/>
        </w:tcBorders>
        <w:shd w:val="clear" w:color="auto" w:fill="FFFFFF"/>
      </w:tcPr>
    </w:tblStylePr>
    <w:tblStylePr w:type="firstCol">
      <w:pPr>
        <w:jc w:val="right"/>
      </w:pPr>
      <w:rPr>
        <w:rFonts w:ascii="Arial" w:eastAsia="MS Gothic" w:hAnsi="Arial" w:cs="Times New Roman"/>
        <w:b/>
        <w:i w:val="0"/>
        <w:iCs/>
        <w:color w:val="05334E"/>
        <w:sz w:val="20"/>
      </w:rPr>
      <w:tblPr/>
      <w:tcPr>
        <w:tcBorders>
          <w:right w:val="single" w:sz="4" w:space="0" w:color="0D659A"/>
        </w:tcBorders>
        <w:shd w:val="clear" w:color="auto" w:fill="FFFFFF"/>
      </w:tcPr>
    </w:tblStylePr>
    <w:tblStylePr w:type="lastCol">
      <w:rPr>
        <w:rFonts w:ascii="Calibri" w:eastAsia="MS Gothic" w:hAnsi="Calibri" w:cs="Times New Roman"/>
        <w:i/>
        <w:iCs/>
        <w:sz w:val="26"/>
      </w:rPr>
      <w:tblPr/>
      <w:tcPr>
        <w:tcBorders>
          <w:left w:val="single" w:sz="4" w:space="0" w:color="0D659A"/>
        </w:tcBorders>
        <w:shd w:val="clear" w:color="auto" w:fill="FFFFFF"/>
      </w:tcPr>
    </w:tblStylePr>
    <w:tblStylePr w:type="band1Vert">
      <w:tblPr/>
      <w:tcPr>
        <w:shd w:val="clear" w:color="auto" w:fill="BFE3F9"/>
      </w:tcPr>
    </w:tblStylePr>
    <w:tblStylePr w:type="band1Horz">
      <w:tblPr/>
      <w:tcPr>
        <w:shd w:val="clear" w:color="auto" w:fill="BFE3F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NewClimateTableOrange2">
    <w:name w:val="NewClimate_TableOrange2"/>
    <w:basedOn w:val="TableNormal"/>
    <w:uiPriority w:val="99"/>
    <w:rsid w:val="00411BED"/>
    <w:pPr>
      <w:spacing w:after="0" w:line="240" w:lineRule="auto"/>
    </w:pPr>
    <w:rPr>
      <w:rFonts w:ascii="Arial" w:hAnsi="Arial"/>
      <w:sz w:val="20"/>
      <w:lang w:val="de-DE"/>
    </w:rPr>
    <w:tblPr>
      <w:tblStyleRowBandSize w:val="1"/>
      <w:tblStyleColBandSize w:val="1"/>
      <w:tblBorders>
        <w:top w:val="single" w:sz="4" w:space="0" w:color="0D659A"/>
        <w:bottom w:val="single" w:sz="4" w:space="0" w:color="0D659A"/>
        <w:insideV w:val="single" w:sz="4" w:space="0" w:color="0D659A"/>
      </w:tblBorders>
    </w:tblPr>
    <w:tblStylePr w:type="firstRow">
      <w:rPr>
        <w:b/>
      </w:rPr>
      <w:tblPr/>
      <w:tcPr>
        <w:tcBorders>
          <w:bottom w:val="single" w:sz="4" w:space="0" w:color="0D659A"/>
        </w:tcBorders>
      </w:tcPr>
    </w:tblStylePr>
    <w:tblStylePr w:type="lastRow">
      <w:rPr>
        <w:b/>
      </w:rPr>
      <w:tblPr/>
      <w:tcPr>
        <w:tcBorders>
          <w:top w:val="double" w:sz="4" w:space="0" w:color="0D659A"/>
        </w:tcBorders>
      </w:tcPr>
    </w:tblStylePr>
    <w:tblStylePr w:type="firstCol">
      <w:rPr>
        <w:b/>
      </w:rPr>
    </w:tblStylePr>
    <w:tblStylePr w:type="band1Vert">
      <w:tblPr/>
      <w:tcPr>
        <w:shd w:val="clear" w:color="auto" w:fill="BFE3F9"/>
      </w:tcPr>
    </w:tblStylePr>
    <w:tblStylePr w:type="band1Horz">
      <w:tblPr/>
      <w:tcPr>
        <w:shd w:val="clear" w:color="auto" w:fill="BFE3F9"/>
      </w:tcPr>
    </w:tblStylePr>
  </w:style>
  <w:style w:type="table" w:customStyle="1" w:styleId="PlainTable13">
    <w:name w:val="Plain Table 13"/>
    <w:basedOn w:val="TableNormal"/>
    <w:next w:val="PlainTable11"/>
    <w:uiPriority w:val="41"/>
    <w:rsid w:val="00411BED"/>
    <w:pPr>
      <w:spacing w:after="0" w:line="240" w:lineRule="auto"/>
    </w:pPr>
    <w:rPr>
      <w:lang w:val="de-D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13">
    <w:name w:val="Grid Table 7 Colorful - Accent 13"/>
    <w:basedOn w:val="TableNormal"/>
    <w:next w:val="GridTable7Colorful-Accent11"/>
    <w:uiPriority w:val="52"/>
    <w:rsid w:val="00411BED"/>
    <w:pPr>
      <w:spacing w:after="0" w:line="240" w:lineRule="auto"/>
    </w:pPr>
    <w:rPr>
      <w:color w:val="094B73"/>
      <w:lang w:val="de-DE"/>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BFE3F9"/>
      </w:tcPr>
    </w:tblStylePr>
    <w:tblStylePr w:type="band1Horz">
      <w:tblPr/>
      <w:tcPr>
        <w:shd w:val="clear" w:color="auto" w:fill="BFE3F9"/>
      </w:tcPr>
    </w:tblStylePr>
    <w:tblStylePr w:type="neCell">
      <w:tblPr/>
      <w:tcPr>
        <w:tcBorders>
          <w:bottom w:val="single" w:sz="4" w:space="0" w:color="41ADEF"/>
        </w:tcBorders>
      </w:tcPr>
    </w:tblStylePr>
    <w:tblStylePr w:type="nwCell">
      <w:tblPr/>
      <w:tcPr>
        <w:tcBorders>
          <w:bottom w:val="single" w:sz="4" w:space="0" w:color="41ADEF"/>
        </w:tcBorders>
      </w:tcPr>
    </w:tblStylePr>
    <w:tblStylePr w:type="seCell">
      <w:tblPr/>
      <w:tcPr>
        <w:tcBorders>
          <w:top w:val="single" w:sz="4" w:space="0" w:color="41ADEF"/>
        </w:tcBorders>
      </w:tcPr>
    </w:tblStylePr>
    <w:tblStylePr w:type="swCell">
      <w:tblPr/>
      <w:tcPr>
        <w:tcBorders>
          <w:top w:val="single" w:sz="4" w:space="0" w:color="41ADEF"/>
        </w:tcBorders>
      </w:tcPr>
    </w:tblStylePr>
  </w:style>
  <w:style w:type="table" w:customStyle="1" w:styleId="PlainTable412">
    <w:name w:val="Plain Table 412"/>
    <w:basedOn w:val="TableNormal"/>
    <w:next w:val="PlainTable42"/>
    <w:uiPriority w:val="44"/>
    <w:rsid w:val="00411BED"/>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4">
    <w:name w:val="Plain Table 44"/>
    <w:basedOn w:val="TableNormal"/>
    <w:next w:val="PlainTable42"/>
    <w:uiPriority w:val="44"/>
    <w:rsid w:val="00411BED"/>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6Colorful-Accent13">
    <w:name w:val="List Table 6 Colorful - Accent 13"/>
    <w:basedOn w:val="TableNormal"/>
    <w:next w:val="ListTable6Colorful-Accent11"/>
    <w:uiPriority w:val="51"/>
    <w:rsid w:val="00411BED"/>
    <w:pPr>
      <w:spacing w:after="0" w:line="240" w:lineRule="auto"/>
    </w:pPr>
    <w:rPr>
      <w:color w:val="094B73"/>
      <w:lang w:val="de-DE"/>
    </w:rPr>
    <w:tblPr>
      <w:tblStyleRowBandSize w:val="1"/>
      <w:tblStyleColBandSize w:val="1"/>
      <w:tblBorders>
        <w:top w:val="single" w:sz="4" w:space="0" w:color="0D659A"/>
        <w:bottom w:val="single" w:sz="4" w:space="0" w:color="0D659A"/>
      </w:tblBorders>
    </w:tblPr>
    <w:tblStylePr w:type="firstRow">
      <w:rPr>
        <w:b/>
        <w:bCs/>
      </w:rPr>
      <w:tblPr/>
      <w:tcPr>
        <w:tcBorders>
          <w:bottom w:val="single" w:sz="4" w:space="0" w:color="0D659A"/>
        </w:tcBorders>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2-Accent13">
    <w:name w:val="List Table 2 - Accent 13"/>
    <w:basedOn w:val="TableNormal"/>
    <w:next w:val="ListTable2-Accent11"/>
    <w:uiPriority w:val="47"/>
    <w:rsid w:val="00411BED"/>
    <w:pPr>
      <w:spacing w:after="0" w:line="240" w:lineRule="auto"/>
    </w:pPr>
    <w:rPr>
      <w:lang w:val="de-DE"/>
    </w:rPr>
    <w:tblPr>
      <w:tblStyleRowBandSize w:val="1"/>
      <w:tblStyleColBandSize w:val="1"/>
      <w:tblBorders>
        <w:top w:val="single" w:sz="4" w:space="0" w:color="41ADEF"/>
        <w:bottom w:val="single" w:sz="4" w:space="0" w:color="41ADEF"/>
        <w:insideH w:val="single" w:sz="4" w:space="0" w:color="41ADE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GridTable5Dark-Accent13">
    <w:name w:val="Grid Table 5 Dark - Accent 13"/>
    <w:basedOn w:val="TableNormal"/>
    <w:next w:val="GridTable5Dark-Accent11"/>
    <w:uiPriority w:val="50"/>
    <w:rsid w:val="00411BED"/>
    <w:pPr>
      <w:spacing w:after="0" w:line="240" w:lineRule="auto"/>
    </w:pPr>
    <w:rPr>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BFE3F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D659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D659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D659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D659A"/>
      </w:tcPr>
    </w:tblStylePr>
    <w:tblStylePr w:type="band1Vert">
      <w:tblPr/>
      <w:tcPr>
        <w:shd w:val="clear" w:color="auto" w:fill="80C8F4"/>
      </w:tcPr>
    </w:tblStylePr>
    <w:tblStylePr w:type="band1Horz">
      <w:tblPr/>
      <w:tcPr>
        <w:shd w:val="clear" w:color="auto" w:fill="80C8F4"/>
      </w:tcPr>
    </w:tblStylePr>
  </w:style>
  <w:style w:type="table" w:customStyle="1" w:styleId="GridTable5Dark-Accent112">
    <w:name w:val="Grid Table 5 Dark - Accent 112"/>
    <w:basedOn w:val="TableNormal"/>
    <w:next w:val="GridTable5Dark-Accent11"/>
    <w:uiPriority w:val="50"/>
    <w:rsid w:val="00411BED"/>
    <w:pPr>
      <w:spacing w:after="0" w:line="240" w:lineRule="auto"/>
    </w:pPr>
    <w:rPr>
      <w:rFonts w:eastAsia="Arial"/>
      <w:lang w:val="de-D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DBC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7511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7511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7511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75113"/>
      </w:tcPr>
    </w:tblStylePr>
    <w:tblStylePr w:type="band1Vert">
      <w:tblPr/>
      <w:tcPr>
        <w:shd w:val="clear" w:color="auto" w:fill="F7B89E"/>
      </w:tcPr>
    </w:tblStylePr>
    <w:tblStylePr w:type="band1Horz">
      <w:tblPr/>
      <w:tcPr>
        <w:shd w:val="clear" w:color="auto" w:fill="F7B89E"/>
      </w:tcPr>
    </w:tblStylePr>
  </w:style>
  <w:style w:type="table" w:customStyle="1" w:styleId="ListTable3-Accent112">
    <w:name w:val="List Table 3 - Accent 112"/>
    <w:basedOn w:val="TableNormal"/>
    <w:next w:val="ListTable3-Accent11"/>
    <w:uiPriority w:val="48"/>
    <w:rsid w:val="00411BED"/>
    <w:pPr>
      <w:spacing w:after="0" w:line="240" w:lineRule="auto"/>
    </w:pPr>
    <w:rPr>
      <w:rFonts w:eastAsia="Arial"/>
      <w:lang w:val="de-DE"/>
    </w:rPr>
    <w:tblPr>
      <w:tblStyleRowBandSize w:val="1"/>
      <w:tblStyleColBandSize w:val="1"/>
      <w:tblBorders>
        <w:top w:val="single" w:sz="4" w:space="0" w:color="E75113"/>
        <w:left w:val="single" w:sz="4" w:space="0" w:color="E75113"/>
        <w:bottom w:val="single" w:sz="4" w:space="0" w:color="E75113"/>
        <w:right w:val="single" w:sz="4" w:space="0" w:color="E75113"/>
      </w:tblBorders>
    </w:tblPr>
    <w:tblStylePr w:type="firstRow">
      <w:rPr>
        <w:b/>
        <w:bCs/>
        <w:color w:val="FFFFFF"/>
      </w:rPr>
      <w:tblPr/>
      <w:tcPr>
        <w:shd w:val="clear" w:color="auto" w:fill="E75113"/>
      </w:tcPr>
    </w:tblStylePr>
    <w:tblStylePr w:type="lastRow">
      <w:rPr>
        <w:b/>
        <w:bCs/>
      </w:rPr>
      <w:tblPr/>
      <w:tcPr>
        <w:tcBorders>
          <w:top w:val="double" w:sz="4" w:space="0" w:color="E75113"/>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75113"/>
          <w:right w:val="single" w:sz="4" w:space="0" w:color="E75113"/>
        </w:tcBorders>
      </w:tcPr>
    </w:tblStylePr>
    <w:tblStylePr w:type="band1Horz">
      <w:tblPr/>
      <w:tcPr>
        <w:tcBorders>
          <w:top w:val="single" w:sz="4" w:space="0" w:color="E75113"/>
          <w:bottom w:val="single" w:sz="4" w:space="0" w:color="E7511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5113"/>
          <w:left w:val="nil"/>
        </w:tcBorders>
      </w:tcPr>
    </w:tblStylePr>
    <w:tblStylePr w:type="swCell">
      <w:tblPr/>
      <w:tcPr>
        <w:tcBorders>
          <w:top w:val="double" w:sz="4" w:space="0" w:color="E75113"/>
          <w:right w:val="nil"/>
        </w:tcBorders>
      </w:tcPr>
    </w:tblStylePr>
  </w:style>
  <w:style w:type="table" w:customStyle="1" w:styleId="GridTable4-Accent14">
    <w:name w:val="Grid Table 4 - Accent 14"/>
    <w:basedOn w:val="TableNormal"/>
    <w:next w:val="Grid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insideV w:val="nil"/>
        </w:tcBorders>
        <w:shd w:val="clear" w:color="auto" w:fill="0D659A"/>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4-Accent13">
    <w:name w:val="List Table 4 - Accent 13"/>
    <w:basedOn w:val="TableNormal"/>
    <w:next w:val="List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tcBorders>
        <w:shd w:val="clear" w:color="auto" w:fill="0D659A"/>
      </w:tcPr>
    </w:tblStylePr>
    <w:tblStylePr w:type="lastRow">
      <w:rPr>
        <w:b/>
        <w:bCs/>
      </w:rPr>
      <w:tblPr/>
      <w:tcPr>
        <w:tcBorders>
          <w:top w:val="double" w:sz="4" w:space="0" w:color="41ADEF"/>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5Dark-Accent13">
    <w:name w:val="List Table 5 Dark - Accent 13"/>
    <w:basedOn w:val="TableNormal"/>
    <w:next w:val="ListTable5Dark-Accent11"/>
    <w:uiPriority w:val="50"/>
    <w:rsid w:val="00411BED"/>
    <w:pPr>
      <w:spacing w:after="0" w:line="240" w:lineRule="auto"/>
    </w:pPr>
    <w:rPr>
      <w:rFonts w:eastAsia="MS Gothic"/>
      <w:color w:val="FFFFFF"/>
      <w:sz w:val="24"/>
      <w:szCs w:val="24"/>
      <w:lang w:val="es-MX" w:eastAsia="es-ES"/>
    </w:rPr>
    <w:tblPr>
      <w:tblStyleRowBandSize w:val="1"/>
      <w:tblStyleColBandSize w:val="1"/>
      <w:tblBorders>
        <w:top w:val="single" w:sz="24" w:space="0" w:color="0D659A"/>
        <w:left w:val="single" w:sz="24" w:space="0" w:color="0D659A"/>
        <w:bottom w:val="single" w:sz="24" w:space="0" w:color="0D659A"/>
        <w:right w:val="single" w:sz="24" w:space="0" w:color="0D659A"/>
      </w:tblBorders>
    </w:tblPr>
    <w:tcPr>
      <w:shd w:val="clear" w:color="auto" w:fill="0D659A"/>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23">
    <w:name w:val="List Table 7 Colorful - Accent 23"/>
    <w:basedOn w:val="TableNormal"/>
    <w:next w:val="ListTable7Colorful-Accent21"/>
    <w:uiPriority w:val="52"/>
    <w:rsid w:val="00411BED"/>
    <w:pPr>
      <w:spacing w:after="0" w:line="240" w:lineRule="auto"/>
    </w:pPr>
    <w:rPr>
      <w:rFonts w:eastAsia="MS Gothic"/>
      <w:color w:val="0C638F"/>
      <w:sz w:val="24"/>
      <w:szCs w:val="24"/>
      <w:lang w:val="es-MX" w:eastAsia="es-ES"/>
    </w:rPr>
    <w:tblPr>
      <w:tblStyleRowBandSize w:val="1"/>
      <w:tblStyleColBandSize w:val="1"/>
    </w:tblPr>
    <w:tblStylePr w:type="firstRow">
      <w:rPr>
        <w:rFonts w:ascii="Calibri" w:eastAsia="MS Gothic" w:hAnsi="Calibri" w:cs="Times New Roman"/>
        <w:i/>
        <w:iCs/>
        <w:sz w:val="26"/>
      </w:rPr>
      <w:tblPr/>
      <w:tcPr>
        <w:tcBorders>
          <w:bottom w:val="single" w:sz="4" w:space="0" w:color="1085C0"/>
        </w:tcBorders>
        <w:shd w:val="clear" w:color="auto" w:fill="FFFFFF"/>
      </w:tcPr>
    </w:tblStylePr>
    <w:tblStylePr w:type="lastRow">
      <w:rPr>
        <w:rFonts w:ascii="Calibri" w:eastAsia="MS Gothic" w:hAnsi="Calibri" w:cs="Times New Roman"/>
        <w:i/>
        <w:iCs/>
        <w:sz w:val="26"/>
      </w:rPr>
      <w:tblPr/>
      <w:tcPr>
        <w:tcBorders>
          <w:top w:val="single" w:sz="4" w:space="0" w:color="1085C0"/>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1085C0"/>
        </w:tcBorders>
        <w:shd w:val="clear" w:color="auto" w:fill="FFFFFF"/>
      </w:tcPr>
    </w:tblStylePr>
    <w:tblStylePr w:type="lastCol">
      <w:rPr>
        <w:rFonts w:ascii="Calibri" w:eastAsia="MS Gothic" w:hAnsi="Calibri" w:cs="Times New Roman"/>
        <w:i/>
        <w:iCs/>
        <w:sz w:val="26"/>
      </w:rPr>
      <w:tblPr/>
      <w:tcPr>
        <w:tcBorders>
          <w:left w:val="single" w:sz="4" w:space="0" w:color="1085C0"/>
        </w:tcBorders>
        <w:shd w:val="clear" w:color="auto" w:fill="FFFFFF"/>
      </w:tcPr>
    </w:tblStylePr>
    <w:tblStylePr w:type="band1Vert">
      <w:tblPr/>
      <w:tcPr>
        <w:shd w:val="clear" w:color="auto" w:fill="C7E9FA"/>
      </w:tcPr>
    </w:tblStylePr>
    <w:tblStylePr w:type="band1Horz">
      <w:tblPr/>
      <w:tcPr>
        <w:shd w:val="clear" w:color="auto" w:fill="C7E9F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33">
    <w:name w:val="Grid Table 4 - Accent 33"/>
    <w:basedOn w:val="TableNormal"/>
    <w:next w:val="GridTable4-Accent3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F79B61"/>
        <w:left w:val="single" w:sz="4" w:space="0" w:color="F79B61"/>
        <w:bottom w:val="single" w:sz="4" w:space="0" w:color="F79B61"/>
        <w:right w:val="single" w:sz="4" w:space="0" w:color="F79B61"/>
        <w:insideH w:val="single" w:sz="4" w:space="0" w:color="F79B61"/>
        <w:insideV w:val="single" w:sz="4" w:space="0" w:color="F79B61"/>
      </w:tblBorders>
    </w:tblPr>
    <w:tblStylePr w:type="firstRow">
      <w:rPr>
        <w:b/>
        <w:bCs/>
        <w:color w:val="FFFFFF"/>
      </w:rPr>
      <w:tblPr/>
      <w:tcPr>
        <w:tcBorders>
          <w:top w:val="single" w:sz="4" w:space="0" w:color="E05E0B"/>
          <w:left w:val="single" w:sz="4" w:space="0" w:color="E05E0B"/>
          <w:bottom w:val="single" w:sz="4" w:space="0" w:color="E05E0B"/>
          <w:right w:val="single" w:sz="4" w:space="0" w:color="E05E0B"/>
          <w:insideH w:val="nil"/>
          <w:insideV w:val="nil"/>
        </w:tcBorders>
        <w:shd w:val="clear" w:color="auto" w:fill="E05E0B"/>
      </w:tcPr>
    </w:tblStylePr>
    <w:tblStylePr w:type="lastRow">
      <w:rPr>
        <w:b/>
        <w:bCs/>
      </w:rPr>
      <w:tblPr/>
      <w:tcPr>
        <w:tcBorders>
          <w:top w:val="double" w:sz="4" w:space="0" w:color="E05E0B"/>
        </w:tcBorders>
      </w:tcPr>
    </w:tblStylePr>
    <w:tblStylePr w:type="firstCol">
      <w:rPr>
        <w:b/>
        <w:bCs/>
      </w:rPr>
    </w:tblStylePr>
    <w:tblStylePr w:type="lastCol">
      <w:rPr>
        <w:b/>
        <w:bCs/>
      </w:rPr>
    </w:tblStylePr>
    <w:tblStylePr w:type="band1Vert">
      <w:tblPr/>
      <w:tcPr>
        <w:shd w:val="clear" w:color="auto" w:fill="FCDDCA"/>
      </w:tcPr>
    </w:tblStylePr>
    <w:tblStylePr w:type="band1Horz">
      <w:tblPr/>
      <w:tcPr>
        <w:shd w:val="clear" w:color="auto" w:fill="FCDDCA"/>
      </w:tcPr>
    </w:tblStylePr>
  </w:style>
  <w:style w:type="table" w:customStyle="1" w:styleId="GridTable43">
    <w:name w:val="Grid Table 43"/>
    <w:basedOn w:val="TableNormal"/>
    <w:next w:val="GridTable4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0F9BEE"/>
        <w:left w:val="single" w:sz="4" w:space="0" w:color="0F9BEE"/>
        <w:bottom w:val="single" w:sz="4" w:space="0" w:color="0F9BEE"/>
        <w:right w:val="single" w:sz="4" w:space="0" w:color="0F9BEE"/>
        <w:insideH w:val="single" w:sz="4" w:space="0" w:color="0F9BEE"/>
        <w:insideV w:val="single" w:sz="4" w:space="0" w:color="0F9BEE"/>
      </w:tblBorders>
    </w:tblPr>
    <w:tblStylePr w:type="firstRow">
      <w:rPr>
        <w:b/>
        <w:bCs/>
        <w:color w:val="FFFFFF"/>
      </w:rPr>
      <w:tblPr/>
      <w:tcPr>
        <w:tcBorders>
          <w:top w:val="single" w:sz="4" w:space="0" w:color="05334E"/>
          <w:left w:val="single" w:sz="4" w:space="0" w:color="05334E"/>
          <w:bottom w:val="single" w:sz="4" w:space="0" w:color="05334E"/>
          <w:right w:val="single" w:sz="4" w:space="0" w:color="05334E"/>
          <w:insideH w:val="nil"/>
          <w:insideV w:val="nil"/>
        </w:tcBorders>
        <w:shd w:val="clear" w:color="auto" w:fill="05334E"/>
      </w:tcPr>
    </w:tblStylePr>
    <w:tblStylePr w:type="lastRow">
      <w:rPr>
        <w:b/>
        <w:bCs/>
      </w:rPr>
      <w:tblPr/>
      <w:tcPr>
        <w:tcBorders>
          <w:top w:val="double" w:sz="4" w:space="0" w:color="05334E"/>
        </w:tcBorders>
      </w:tcPr>
    </w:tblStylePr>
    <w:tblStylePr w:type="firstCol">
      <w:rPr>
        <w:b/>
        <w:bCs/>
      </w:rPr>
    </w:tblStylePr>
    <w:tblStylePr w:type="lastCol">
      <w:rPr>
        <w:b/>
        <w:bCs/>
      </w:rPr>
    </w:tblStylePr>
    <w:tblStylePr w:type="band1Vert">
      <w:tblPr/>
      <w:tcPr>
        <w:shd w:val="clear" w:color="auto" w:fill="AEDDF9"/>
      </w:tcPr>
    </w:tblStylePr>
    <w:tblStylePr w:type="band1Horz">
      <w:tblPr/>
      <w:tcPr>
        <w:shd w:val="clear" w:color="auto" w:fill="AEDDF9"/>
      </w:tcPr>
    </w:tblStylePr>
  </w:style>
  <w:style w:type="table" w:customStyle="1" w:styleId="ListTable6Colorful-Accent112">
    <w:name w:val="List Table 6 Colorful - Accent 112"/>
    <w:basedOn w:val="TableNormal"/>
    <w:next w:val="ListTable6Colorful-Accent11"/>
    <w:uiPriority w:val="51"/>
    <w:rsid w:val="00411BED"/>
    <w:pPr>
      <w:spacing w:after="0" w:line="240" w:lineRule="auto"/>
    </w:pPr>
    <w:rPr>
      <w:rFonts w:eastAsia="Calibri"/>
      <w:color w:val="094B73"/>
      <w:lang w:val="de-DE"/>
    </w:rPr>
    <w:tblPr>
      <w:tblStyleRowBandSize w:val="1"/>
      <w:tblStyleColBandSize w:val="1"/>
      <w:tblBorders>
        <w:top w:val="single" w:sz="4" w:space="0" w:color="0D659A"/>
        <w:bottom w:val="single" w:sz="4" w:space="0" w:color="0D659A"/>
      </w:tblBorders>
    </w:tblPr>
    <w:tblStylePr w:type="firstRow">
      <w:rPr>
        <w:b/>
        <w:bCs/>
      </w:rPr>
      <w:tblPr/>
      <w:tcPr>
        <w:tcBorders>
          <w:bottom w:val="single" w:sz="4" w:space="0" w:color="0D659A"/>
        </w:tcBorders>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GridTable4-Accent112">
    <w:name w:val="Grid Table 4 - Accent 112"/>
    <w:basedOn w:val="TableNormal"/>
    <w:next w:val="Grid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insideV w:val="nil"/>
        </w:tcBorders>
        <w:shd w:val="clear" w:color="auto" w:fill="0D659A"/>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table" w:customStyle="1" w:styleId="ListTable5Dark-Accent113">
    <w:name w:val="List Table 5 Dark - Accent 113"/>
    <w:basedOn w:val="TableNormal"/>
    <w:next w:val="ListTable5Dark-Accent11"/>
    <w:uiPriority w:val="50"/>
    <w:rsid w:val="00411BED"/>
    <w:pPr>
      <w:spacing w:after="0" w:line="240" w:lineRule="auto"/>
    </w:pPr>
    <w:rPr>
      <w:rFonts w:eastAsia="MS Gothic"/>
      <w:color w:val="FFFFFF"/>
      <w:sz w:val="24"/>
      <w:szCs w:val="24"/>
      <w:lang w:val="es-MX" w:eastAsia="es-ES"/>
    </w:rPr>
    <w:tblPr>
      <w:tblStyleRowBandSize w:val="1"/>
      <w:tblStyleColBandSize w:val="1"/>
      <w:tblBorders>
        <w:top w:val="single" w:sz="24" w:space="0" w:color="0D659A"/>
        <w:left w:val="single" w:sz="24" w:space="0" w:color="0D659A"/>
        <w:bottom w:val="single" w:sz="24" w:space="0" w:color="0D659A"/>
        <w:right w:val="single" w:sz="24" w:space="0" w:color="0D659A"/>
      </w:tblBorders>
    </w:tblPr>
    <w:tcPr>
      <w:shd w:val="clear" w:color="auto" w:fill="0D659A"/>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4-Accent122">
    <w:name w:val="Grid Table 4 - Accent 122"/>
    <w:basedOn w:val="TableNormal"/>
    <w:next w:val="GridTable4-Accent11"/>
    <w:uiPriority w:val="49"/>
    <w:rsid w:val="00411BED"/>
    <w:pPr>
      <w:spacing w:after="0" w:line="240" w:lineRule="auto"/>
    </w:pPr>
    <w:rPr>
      <w:rFonts w:eastAsia="MS Gothic"/>
      <w:sz w:val="24"/>
      <w:szCs w:val="24"/>
      <w:lang w:val="es-MX" w:eastAsia="es-ES"/>
    </w:rPr>
    <w:tblPr>
      <w:tblStyleRowBandSize w:val="1"/>
      <w:tblStyleColBandSize w:val="1"/>
      <w:tblBorders>
        <w:top w:val="single" w:sz="4" w:space="0" w:color="41ADEF"/>
        <w:left w:val="single" w:sz="4" w:space="0" w:color="41ADEF"/>
        <w:bottom w:val="single" w:sz="4" w:space="0" w:color="41ADEF"/>
        <w:right w:val="single" w:sz="4" w:space="0" w:color="41ADEF"/>
        <w:insideH w:val="single" w:sz="4" w:space="0" w:color="41ADEF"/>
        <w:insideV w:val="single" w:sz="4" w:space="0" w:color="41ADEF"/>
      </w:tblBorders>
    </w:tblPr>
    <w:tblStylePr w:type="firstRow">
      <w:rPr>
        <w:b/>
        <w:bCs/>
        <w:color w:val="FFFFFF"/>
      </w:rPr>
      <w:tblPr/>
      <w:tcPr>
        <w:tcBorders>
          <w:top w:val="single" w:sz="4" w:space="0" w:color="0D659A"/>
          <w:left w:val="single" w:sz="4" w:space="0" w:color="0D659A"/>
          <w:bottom w:val="single" w:sz="4" w:space="0" w:color="0D659A"/>
          <w:right w:val="single" w:sz="4" w:space="0" w:color="0D659A"/>
          <w:insideH w:val="nil"/>
          <w:insideV w:val="nil"/>
        </w:tcBorders>
        <w:shd w:val="clear" w:color="auto" w:fill="0D659A"/>
      </w:tcPr>
    </w:tblStylePr>
    <w:tblStylePr w:type="lastRow">
      <w:rPr>
        <w:b/>
        <w:bCs/>
      </w:rPr>
      <w:tblPr/>
      <w:tcPr>
        <w:tcBorders>
          <w:top w:val="double" w:sz="4" w:space="0" w:color="0D659A"/>
        </w:tcBorders>
      </w:tcPr>
    </w:tblStylePr>
    <w:tblStylePr w:type="firstCol">
      <w:rPr>
        <w:b/>
        <w:bCs/>
      </w:rPr>
    </w:tblStylePr>
    <w:tblStylePr w:type="lastCol">
      <w:rPr>
        <w:b/>
        <w:bCs/>
      </w:rPr>
    </w:tblStylePr>
    <w:tblStylePr w:type="band1Vert">
      <w:tblPr/>
      <w:tcPr>
        <w:shd w:val="clear" w:color="auto" w:fill="BFE3F9"/>
      </w:tcPr>
    </w:tblStylePr>
    <w:tblStylePr w:type="band1Horz">
      <w:tblPr/>
      <w:tcPr>
        <w:shd w:val="clear" w:color="auto" w:fill="BFE3F9"/>
      </w:tcPr>
    </w:tblStylePr>
  </w:style>
  <w:style w:type="character" w:styleId="Emphasis">
    <w:name w:val="Emphasis"/>
    <w:basedOn w:val="DefaultParagraphFont"/>
    <w:uiPriority w:val="20"/>
    <w:qFormat/>
    <w:rsid w:val="00411BED"/>
    <w:rPr>
      <w:i/>
      <w:iCs/>
    </w:rPr>
  </w:style>
  <w:style w:type="character" w:customStyle="1" w:styleId="Heading6Char1">
    <w:name w:val="Heading 6 Char1"/>
    <w:aliases w:val="Heading No Number Char1"/>
    <w:basedOn w:val="DefaultParagraphFont"/>
    <w:uiPriority w:val="9"/>
    <w:semiHidden/>
    <w:rsid w:val="00411BED"/>
    <w:rPr>
      <w:rFonts w:asciiTheme="majorHAnsi" w:eastAsiaTheme="majorEastAsia" w:hAnsiTheme="majorHAnsi" w:cstheme="majorBidi"/>
      <w:b/>
      <w:noProof/>
      <w:color w:val="243F60" w:themeColor="accent1" w:themeShade="7F"/>
      <w:lang w:val="en-US"/>
    </w:rPr>
  </w:style>
  <w:style w:type="paragraph" w:customStyle="1" w:styleId="msonormal0">
    <w:name w:val="msonormal"/>
    <w:basedOn w:val="Normal"/>
    <w:uiPriority w:val="99"/>
    <w:qFormat/>
    <w:rsid w:val="00411B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eading7Char1">
    <w:name w:val="Heading 7 Char1"/>
    <w:aliases w:val="Heading 5_NEW Char1"/>
    <w:basedOn w:val="DefaultParagraphFont"/>
    <w:uiPriority w:val="9"/>
    <w:semiHidden/>
    <w:rsid w:val="00411BED"/>
    <w:rPr>
      <w:rFonts w:asciiTheme="majorHAnsi" w:eastAsiaTheme="majorEastAsia" w:hAnsiTheme="majorHAnsi" w:cstheme="majorBidi"/>
      <w:b/>
      <w:i/>
      <w:iCs/>
      <w:noProof/>
      <w:color w:val="243F60" w:themeColor="accent1" w:themeShade="7F"/>
      <w:lang w:val="en-US"/>
    </w:rPr>
  </w:style>
  <w:style w:type="character" w:customStyle="1" w:styleId="FootnoteTextChar1">
    <w:name w:val="Footnote Text Char1"/>
    <w:aliases w:val="Footnote Text Char Char Char1,Char Char1,Char Char Char Char2,Char Char Char Char Char1,Char Char Char Char Char Char Char1,U-Fußnotentext Char1,Geneva 9 Char1,Font: Geneva 9 Char1,Boston 10 Char1,f Char1,DNV-FT Char1,Font Char1"/>
    <w:basedOn w:val="DefaultParagraphFont"/>
    <w:uiPriority w:val="99"/>
    <w:semiHidden/>
    <w:rsid w:val="00411BED"/>
    <w:rPr>
      <w:b/>
      <w:noProof/>
      <w:color w:val="094C77"/>
      <w:sz w:val="20"/>
      <w:szCs w:val="20"/>
      <w:lang w:val="en-US"/>
    </w:rPr>
  </w:style>
  <w:style w:type="character" w:customStyle="1" w:styleId="TitleChar1">
    <w:name w:val="Title Char1"/>
    <w:aliases w:val="A2A Main Title Char1"/>
    <w:basedOn w:val="DefaultParagraphFont"/>
    <w:uiPriority w:val="10"/>
    <w:rsid w:val="00411BED"/>
    <w:rPr>
      <w:rFonts w:asciiTheme="majorHAnsi" w:eastAsiaTheme="majorEastAsia" w:hAnsiTheme="majorHAnsi" w:cstheme="majorBidi"/>
      <w:b/>
      <w:noProof/>
      <w:spacing w:val="-10"/>
      <w:kern w:val="28"/>
      <w:sz w:val="56"/>
      <w:szCs w:val="56"/>
      <w:lang w:val="en-US"/>
    </w:rPr>
  </w:style>
  <w:style w:type="character" w:customStyle="1" w:styleId="UnresolvedMention20">
    <w:name w:val="Unresolved Mention20"/>
    <w:basedOn w:val="DefaultParagraphFont"/>
    <w:uiPriority w:val="99"/>
    <w:unhideWhenUsed/>
    <w:qFormat/>
    <w:rsid w:val="00411BED"/>
    <w:rPr>
      <w:color w:val="605E5C"/>
      <w:shd w:val="clear" w:color="auto" w:fill="E1DFDD"/>
    </w:rPr>
  </w:style>
  <w:style w:type="character" w:customStyle="1" w:styleId="Mention10">
    <w:name w:val="Mention10"/>
    <w:basedOn w:val="DefaultParagraphFont"/>
    <w:uiPriority w:val="99"/>
    <w:unhideWhenUsed/>
    <w:qFormat/>
    <w:rsid w:val="00411BED"/>
    <w:rPr>
      <w:color w:val="2B579A"/>
      <w:shd w:val="clear" w:color="auto" w:fill="E1DFDD"/>
    </w:rPr>
  </w:style>
  <w:style w:type="character" w:customStyle="1" w:styleId="UnresolvedMention200">
    <w:name w:val="Unresolved Mention200"/>
    <w:basedOn w:val="DefaultParagraphFont"/>
    <w:uiPriority w:val="99"/>
    <w:unhideWhenUsed/>
    <w:qFormat/>
    <w:rsid w:val="00411BED"/>
    <w:rPr>
      <w:color w:val="605E5C"/>
      <w:shd w:val="clear" w:color="auto" w:fill="E1DFDD"/>
    </w:rPr>
  </w:style>
  <w:style w:type="character" w:customStyle="1" w:styleId="Mention100">
    <w:name w:val="Mention100"/>
    <w:basedOn w:val="DefaultParagraphFont"/>
    <w:uiPriority w:val="99"/>
    <w:unhideWhenUsed/>
    <w:qFormat/>
    <w:rsid w:val="00411BED"/>
    <w:rPr>
      <w:color w:val="2B579A"/>
      <w:shd w:val="clear" w:color="auto" w:fill="E1DFDD"/>
    </w:rPr>
  </w:style>
  <w:style w:type="character" w:customStyle="1" w:styleId="UnresolvedMention2000">
    <w:name w:val="Unresolved Mention2000"/>
    <w:basedOn w:val="DefaultParagraphFont"/>
    <w:uiPriority w:val="99"/>
    <w:unhideWhenUsed/>
    <w:qFormat/>
    <w:rsid w:val="00411BED"/>
    <w:rPr>
      <w:color w:val="605E5C"/>
      <w:shd w:val="clear" w:color="auto" w:fill="E1DFDD"/>
    </w:rPr>
  </w:style>
  <w:style w:type="character" w:customStyle="1" w:styleId="Mention1000">
    <w:name w:val="Mention1000"/>
    <w:basedOn w:val="DefaultParagraphFont"/>
    <w:uiPriority w:val="99"/>
    <w:unhideWhenUsed/>
    <w:qFormat/>
    <w:rsid w:val="00411BED"/>
    <w:rPr>
      <w:color w:val="2B579A"/>
      <w:shd w:val="clear" w:color="auto" w:fill="E1DFDD"/>
    </w:rPr>
  </w:style>
  <w:style w:type="character" w:customStyle="1" w:styleId="UnresolvedMention20000">
    <w:name w:val="Unresolved Mention20000"/>
    <w:basedOn w:val="DefaultParagraphFont"/>
    <w:uiPriority w:val="99"/>
    <w:unhideWhenUsed/>
    <w:qFormat/>
    <w:rsid w:val="00411BED"/>
    <w:rPr>
      <w:color w:val="605E5C"/>
      <w:shd w:val="clear" w:color="auto" w:fill="E1DFDD"/>
    </w:rPr>
  </w:style>
  <w:style w:type="character" w:customStyle="1" w:styleId="Mention10000">
    <w:name w:val="Mention10000"/>
    <w:basedOn w:val="DefaultParagraphFont"/>
    <w:uiPriority w:val="99"/>
    <w:unhideWhenUsed/>
    <w:qFormat/>
    <w:rsid w:val="00411BED"/>
    <w:rPr>
      <w:color w:val="2B579A"/>
      <w:shd w:val="clear" w:color="auto" w:fill="E1DFDD"/>
    </w:rPr>
  </w:style>
  <w:style w:type="character" w:customStyle="1" w:styleId="UnresolvedMention200000">
    <w:name w:val="Unresolved Mention200000"/>
    <w:basedOn w:val="DefaultParagraphFont"/>
    <w:uiPriority w:val="99"/>
    <w:unhideWhenUsed/>
    <w:qFormat/>
    <w:rsid w:val="00411BED"/>
    <w:rPr>
      <w:color w:val="605E5C"/>
      <w:shd w:val="clear" w:color="auto" w:fill="E1DFDD"/>
    </w:rPr>
  </w:style>
  <w:style w:type="character" w:customStyle="1" w:styleId="Mention100000">
    <w:name w:val="Mention100000"/>
    <w:basedOn w:val="DefaultParagraphFont"/>
    <w:uiPriority w:val="99"/>
    <w:unhideWhenUsed/>
    <w:qFormat/>
    <w:rsid w:val="00411BED"/>
    <w:rPr>
      <w:color w:val="2B579A"/>
      <w:shd w:val="clear" w:color="auto" w:fill="E1DFDD"/>
    </w:rPr>
  </w:style>
  <w:style w:type="character" w:customStyle="1" w:styleId="UnresolvedMention2000000">
    <w:name w:val="Unresolved Mention2000000"/>
    <w:basedOn w:val="DefaultParagraphFont"/>
    <w:uiPriority w:val="99"/>
    <w:unhideWhenUsed/>
    <w:qFormat/>
    <w:rsid w:val="00411BED"/>
    <w:rPr>
      <w:color w:val="605E5C"/>
      <w:shd w:val="clear" w:color="auto" w:fill="E1DFDD"/>
    </w:rPr>
  </w:style>
  <w:style w:type="character" w:customStyle="1" w:styleId="Mention1000000">
    <w:name w:val="Mention1000000"/>
    <w:basedOn w:val="DefaultParagraphFont"/>
    <w:uiPriority w:val="99"/>
    <w:unhideWhenUsed/>
    <w:qFormat/>
    <w:rsid w:val="00411BED"/>
    <w:rPr>
      <w:color w:val="2B579A"/>
      <w:shd w:val="clear" w:color="auto" w:fill="E1DFDD"/>
    </w:rPr>
  </w:style>
  <w:style w:type="paragraph" w:customStyle="1" w:styleId="TableParagraph">
    <w:name w:val="Table Paragraph"/>
    <w:basedOn w:val="Normal"/>
    <w:uiPriority w:val="1"/>
    <w:qFormat/>
    <w:rsid w:val="002F6E5C"/>
    <w:pPr>
      <w:widowControl w:val="0"/>
      <w:autoSpaceDE w:val="0"/>
      <w:autoSpaceDN w:val="0"/>
      <w:spacing w:after="0" w:line="240" w:lineRule="auto"/>
    </w:pPr>
    <w:rPr>
      <w:rFonts w:ascii="DejaVu Sans" w:eastAsia="DejaVu Sans" w:hAnsi="DejaVu Sans" w:cs="DejaVu Sans"/>
    </w:rPr>
  </w:style>
  <w:style w:type="character" w:styleId="UnresolvedMention">
    <w:name w:val="Unresolved Mention"/>
    <w:basedOn w:val="DefaultParagraphFont"/>
    <w:uiPriority w:val="99"/>
    <w:semiHidden/>
    <w:unhideWhenUsed/>
    <w:rsid w:val="00E04E69"/>
    <w:rPr>
      <w:color w:val="605E5C"/>
      <w:shd w:val="clear" w:color="auto" w:fill="E1DFDD"/>
    </w:rPr>
  </w:style>
  <w:style w:type="character" w:customStyle="1" w:styleId="nanospell-typo">
    <w:name w:val="nanospell-typo"/>
    <w:basedOn w:val="DefaultParagraphFont"/>
    <w:rsid w:val="00086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0288">
      <w:bodyDiv w:val="1"/>
      <w:marLeft w:val="0"/>
      <w:marRight w:val="0"/>
      <w:marTop w:val="0"/>
      <w:marBottom w:val="0"/>
      <w:divBdr>
        <w:top w:val="none" w:sz="0" w:space="0" w:color="auto"/>
        <w:left w:val="none" w:sz="0" w:space="0" w:color="auto"/>
        <w:bottom w:val="none" w:sz="0" w:space="0" w:color="auto"/>
        <w:right w:val="none" w:sz="0" w:space="0" w:color="auto"/>
      </w:divBdr>
    </w:div>
    <w:div w:id="55588269">
      <w:bodyDiv w:val="1"/>
      <w:marLeft w:val="0"/>
      <w:marRight w:val="0"/>
      <w:marTop w:val="0"/>
      <w:marBottom w:val="0"/>
      <w:divBdr>
        <w:top w:val="none" w:sz="0" w:space="0" w:color="auto"/>
        <w:left w:val="none" w:sz="0" w:space="0" w:color="auto"/>
        <w:bottom w:val="none" w:sz="0" w:space="0" w:color="auto"/>
        <w:right w:val="none" w:sz="0" w:space="0" w:color="auto"/>
      </w:divBdr>
    </w:div>
    <w:div w:id="103617971">
      <w:bodyDiv w:val="1"/>
      <w:marLeft w:val="0"/>
      <w:marRight w:val="0"/>
      <w:marTop w:val="0"/>
      <w:marBottom w:val="0"/>
      <w:divBdr>
        <w:top w:val="none" w:sz="0" w:space="0" w:color="auto"/>
        <w:left w:val="none" w:sz="0" w:space="0" w:color="auto"/>
        <w:bottom w:val="none" w:sz="0" w:space="0" w:color="auto"/>
        <w:right w:val="none" w:sz="0" w:space="0" w:color="auto"/>
      </w:divBdr>
    </w:div>
    <w:div w:id="225340551">
      <w:bodyDiv w:val="1"/>
      <w:marLeft w:val="0"/>
      <w:marRight w:val="0"/>
      <w:marTop w:val="0"/>
      <w:marBottom w:val="0"/>
      <w:divBdr>
        <w:top w:val="none" w:sz="0" w:space="0" w:color="auto"/>
        <w:left w:val="none" w:sz="0" w:space="0" w:color="auto"/>
        <w:bottom w:val="none" w:sz="0" w:space="0" w:color="auto"/>
        <w:right w:val="none" w:sz="0" w:space="0" w:color="auto"/>
      </w:divBdr>
    </w:div>
    <w:div w:id="273054971">
      <w:bodyDiv w:val="1"/>
      <w:marLeft w:val="0"/>
      <w:marRight w:val="0"/>
      <w:marTop w:val="0"/>
      <w:marBottom w:val="0"/>
      <w:divBdr>
        <w:top w:val="none" w:sz="0" w:space="0" w:color="auto"/>
        <w:left w:val="none" w:sz="0" w:space="0" w:color="auto"/>
        <w:bottom w:val="none" w:sz="0" w:space="0" w:color="auto"/>
        <w:right w:val="none" w:sz="0" w:space="0" w:color="auto"/>
      </w:divBdr>
    </w:div>
    <w:div w:id="321546513">
      <w:bodyDiv w:val="1"/>
      <w:marLeft w:val="0"/>
      <w:marRight w:val="0"/>
      <w:marTop w:val="0"/>
      <w:marBottom w:val="0"/>
      <w:divBdr>
        <w:top w:val="none" w:sz="0" w:space="0" w:color="auto"/>
        <w:left w:val="none" w:sz="0" w:space="0" w:color="auto"/>
        <w:bottom w:val="none" w:sz="0" w:space="0" w:color="auto"/>
        <w:right w:val="none" w:sz="0" w:space="0" w:color="auto"/>
      </w:divBdr>
    </w:div>
    <w:div w:id="340668044">
      <w:bodyDiv w:val="1"/>
      <w:marLeft w:val="0"/>
      <w:marRight w:val="0"/>
      <w:marTop w:val="0"/>
      <w:marBottom w:val="0"/>
      <w:divBdr>
        <w:top w:val="none" w:sz="0" w:space="0" w:color="auto"/>
        <w:left w:val="none" w:sz="0" w:space="0" w:color="auto"/>
        <w:bottom w:val="none" w:sz="0" w:space="0" w:color="auto"/>
        <w:right w:val="none" w:sz="0" w:space="0" w:color="auto"/>
      </w:divBdr>
      <w:divsChild>
        <w:div w:id="736167591">
          <w:marLeft w:val="0"/>
          <w:marRight w:val="0"/>
          <w:marTop w:val="0"/>
          <w:marBottom w:val="0"/>
          <w:divBdr>
            <w:top w:val="none" w:sz="0" w:space="0" w:color="auto"/>
            <w:left w:val="none" w:sz="0" w:space="0" w:color="auto"/>
            <w:bottom w:val="none" w:sz="0" w:space="0" w:color="auto"/>
            <w:right w:val="none" w:sz="0" w:space="0" w:color="auto"/>
          </w:divBdr>
          <w:divsChild>
            <w:div w:id="107162501">
              <w:marLeft w:val="0"/>
              <w:marRight w:val="0"/>
              <w:marTop w:val="0"/>
              <w:marBottom w:val="0"/>
              <w:divBdr>
                <w:top w:val="none" w:sz="0" w:space="0" w:color="auto"/>
                <w:left w:val="none" w:sz="0" w:space="0" w:color="auto"/>
                <w:bottom w:val="none" w:sz="0" w:space="0" w:color="auto"/>
                <w:right w:val="none" w:sz="0" w:space="0" w:color="auto"/>
              </w:divBdr>
              <w:divsChild>
                <w:div w:id="98381427">
                  <w:marLeft w:val="0"/>
                  <w:marRight w:val="0"/>
                  <w:marTop w:val="0"/>
                  <w:marBottom w:val="0"/>
                  <w:divBdr>
                    <w:top w:val="none" w:sz="0" w:space="0" w:color="auto"/>
                    <w:left w:val="none" w:sz="0" w:space="0" w:color="auto"/>
                    <w:bottom w:val="none" w:sz="0" w:space="0" w:color="auto"/>
                    <w:right w:val="none" w:sz="0" w:space="0" w:color="auto"/>
                  </w:divBdr>
                  <w:divsChild>
                    <w:div w:id="1199705389">
                      <w:marLeft w:val="0"/>
                      <w:marRight w:val="0"/>
                      <w:marTop w:val="0"/>
                      <w:marBottom w:val="0"/>
                      <w:divBdr>
                        <w:top w:val="none" w:sz="0" w:space="0" w:color="auto"/>
                        <w:left w:val="none" w:sz="0" w:space="0" w:color="auto"/>
                        <w:bottom w:val="none" w:sz="0" w:space="0" w:color="auto"/>
                        <w:right w:val="none" w:sz="0" w:space="0" w:color="auto"/>
                      </w:divBdr>
                      <w:divsChild>
                        <w:div w:id="1335650563">
                          <w:marLeft w:val="0"/>
                          <w:marRight w:val="0"/>
                          <w:marTop w:val="0"/>
                          <w:marBottom w:val="0"/>
                          <w:divBdr>
                            <w:top w:val="none" w:sz="0" w:space="0" w:color="auto"/>
                            <w:left w:val="none" w:sz="0" w:space="0" w:color="auto"/>
                            <w:bottom w:val="none" w:sz="0" w:space="0" w:color="auto"/>
                            <w:right w:val="none" w:sz="0" w:space="0" w:color="auto"/>
                          </w:divBdr>
                          <w:divsChild>
                            <w:div w:id="37053846">
                              <w:marLeft w:val="0"/>
                              <w:marRight w:val="0"/>
                              <w:marTop w:val="0"/>
                              <w:marBottom w:val="0"/>
                              <w:divBdr>
                                <w:top w:val="none" w:sz="0" w:space="0" w:color="auto"/>
                                <w:left w:val="none" w:sz="0" w:space="0" w:color="auto"/>
                                <w:bottom w:val="none" w:sz="0" w:space="0" w:color="auto"/>
                                <w:right w:val="none" w:sz="0" w:space="0" w:color="auto"/>
                              </w:divBdr>
                              <w:divsChild>
                                <w:div w:id="1913077274">
                                  <w:marLeft w:val="0"/>
                                  <w:marRight w:val="0"/>
                                  <w:marTop w:val="0"/>
                                  <w:marBottom w:val="0"/>
                                  <w:divBdr>
                                    <w:top w:val="none" w:sz="0" w:space="0" w:color="auto"/>
                                    <w:left w:val="none" w:sz="0" w:space="0" w:color="auto"/>
                                    <w:bottom w:val="none" w:sz="0" w:space="0" w:color="auto"/>
                                    <w:right w:val="none" w:sz="0" w:space="0" w:color="auto"/>
                                  </w:divBdr>
                                  <w:divsChild>
                                    <w:div w:id="1704792241">
                                      <w:marLeft w:val="0"/>
                                      <w:marRight w:val="0"/>
                                      <w:marTop w:val="0"/>
                                      <w:marBottom w:val="0"/>
                                      <w:divBdr>
                                        <w:top w:val="none" w:sz="0" w:space="0" w:color="auto"/>
                                        <w:left w:val="none" w:sz="0" w:space="0" w:color="auto"/>
                                        <w:bottom w:val="none" w:sz="0" w:space="0" w:color="auto"/>
                                        <w:right w:val="none" w:sz="0" w:space="0" w:color="auto"/>
                                      </w:divBdr>
                                      <w:divsChild>
                                        <w:div w:id="1318878025">
                                          <w:marLeft w:val="0"/>
                                          <w:marRight w:val="0"/>
                                          <w:marTop w:val="0"/>
                                          <w:marBottom w:val="150"/>
                                          <w:divBdr>
                                            <w:top w:val="none" w:sz="0" w:space="0" w:color="auto"/>
                                            <w:left w:val="none" w:sz="0" w:space="0" w:color="auto"/>
                                            <w:bottom w:val="none" w:sz="0" w:space="0" w:color="auto"/>
                                            <w:right w:val="none" w:sz="0" w:space="0" w:color="auto"/>
                                          </w:divBdr>
                                          <w:divsChild>
                                            <w:div w:id="2036271630">
                                              <w:marLeft w:val="0"/>
                                              <w:marRight w:val="0"/>
                                              <w:marTop w:val="0"/>
                                              <w:marBottom w:val="0"/>
                                              <w:divBdr>
                                                <w:top w:val="single" w:sz="6" w:space="0" w:color="auto"/>
                                                <w:left w:val="single" w:sz="2" w:space="0" w:color="auto"/>
                                                <w:bottom w:val="single" w:sz="6" w:space="0" w:color="auto"/>
                                                <w:right w:val="single" w:sz="2" w:space="0" w:color="auto"/>
                                              </w:divBdr>
                                              <w:divsChild>
                                                <w:div w:id="1269701896">
                                                  <w:marLeft w:val="0"/>
                                                  <w:marRight w:val="0"/>
                                                  <w:marTop w:val="0"/>
                                                  <w:marBottom w:val="0"/>
                                                  <w:divBdr>
                                                    <w:top w:val="none" w:sz="0" w:space="0" w:color="auto"/>
                                                    <w:left w:val="none" w:sz="0" w:space="0" w:color="auto"/>
                                                    <w:bottom w:val="single" w:sz="6" w:space="8" w:color="DDDFE2"/>
                                                    <w:right w:val="none" w:sz="0" w:space="0" w:color="auto"/>
                                                  </w:divBdr>
                                                  <w:divsChild>
                                                    <w:div w:id="2068217733">
                                                      <w:marLeft w:val="0"/>
                                                      <w:marRight w:val="0"/>
                                                      <w:marTop w:val="0"/>
                                                      <w:marBottom w:val="0"/>
                                                      <w:divBdr>
                                                        <w:top w:val="none" w:sz="0" w:space="0" w:color="auto"/>
                                                        <w:left w:val="none" w:sz="0" w:space="0" w:color="auto"/>
                                                        <w:bottom w:val="none" w:sz="0" w:space="0" w:color="auto"/>
                                                        <w:right w:val="none" w:sz="0" w:space="0" w:color="auto"/>
                                                      </w:divBdr>
                                                    </w:div>
                                                  </w:divsChild>
                                                </w:div>
                                                <w:div w:id="1669215393">
                                                  <w:marLeft w:val="0"/>
                                                  <w:marRight w:val="0"/>
                                                  <w:marTop w:val="0"/>
                                                  <w:marBottom w:val="0"/>
                                                  <w:divBdr>
                                                    <w:top w:val="none" w:sz="0" w:space="0" w:color="auto"/>
                                                    <w:left w:val="none" w:sz="0" w:space="0" w:color="auto"/>
                                                    <w:bottom w:val="none" w:sz="0" w:space="0" w:color="auto"/>
                                                    <w:right w:val="none" w:sz="0" w:space="0" w:color="auto"/>
                                                  </w:divBdr>
                                                  <w:divsChild>
                                                    <w:div w:id="1052658255">
                                                      <w:marLeft w:val="0"/>
                                                      <w:marRight w:val="0"/>
                                                      <w:marTop w:val="0"/>
                                                      <w:marBottom w:val="0"/>
                                                      <w:divBdr>
                                                        <w:top w:val="none" w:sz="0" w:space="0" w:color="auto"/>
                                                        <w:left w:val="none" w:sz="0" w:space="0" w:color="auto"/>
                                                        <w:bottom w:val="none" w:sz="0" w:space="0" w:color="auto"/>
                                                        <w:right w:val="none" w:sz="0" w:space="0" w:color="auto"/>
                                                      </w:divBdr>
                                                      <w:divsChild>
                                                        <w:div w:id="3751091">
                                                          <w:marLeft w:val="0"/>
                                                          <w:marRight w:val="0"/>
                                                          <w:marTop w:val="0"/>
                                                          <w:marBottom w:val="0"/>
                                                          <w:divBdr>
                                                            <w:top w:val="none" w:sz="0" w:space="0" w:color="auto"/>
                                                            <w:left w:val="none" w:sz="0" w:space="0" w:color="auto"/>
                                                            <w:bottom w:val="none" w:sz="0" w:space="0" w:color="auto"/>
                                                            <w:right w:val="none" w:sz="0" w:space="0" w:color="auto"/>
                                                          </w:divBdr>
                                                          <w:divsChild>
                                                            <w:div w:id="1999068550">
                                                              <w:marLeft w:val="0"/>
                                                              <w:marRight w:val="0"/>
                                                              <w:marTop w:val="0"/>
                                                              <w:marBottom w:val="0"/>
                                                              <w:divBdr>
                                                                <w:top w:val="none" w:sz="0" w:space="0" w:color="auto"/>
                                                                <w:left w:val="none" w:sz="0" w:space="0" w:color="auto"/>
                                                                <w:bottom w:val="none" w:sz="0" w:space="0" w:color="auto"/>
                                                                <w:right w:val="none" w:sz="0" w:space="0" w:color="auto"/>
                                                              </w:divBdr>
                                                              <w:divsChild>
                                                                <w:div w:id="448554645">
                                                                  <w:marLeft w:val="0"/>
                                                                  <w:marRight w:val="0"/>
                                                                  <w:marTop w:val="0"/>
                                                                  <w:marBottom w:val="0"/>
                                                                  <w:divBdr>
                                                                    <w:top w:val="none" w:sz="0" w:space="0" w:color="auto"/>
                                                                    <w:left w:val="none" w:sz="0" w:space="0" w:color="auto"/>
                                                                    <w:bottom w:val="none" w:sz="0" w:space="0" w:color="auto"/>
                                                                    <w:right w:val="none" w:sz="0" w:space="0" w:color="auto"/>
                                                                  </w:divBdr>
                                                                  <w:divsChild>
                                                                    <w:div w:id="297684524">
                                                                      <w:marLeft w:val="0"/>
                                                                      <w:marRight w:val="0"/>
                                                                      <w:marTop w:val="0"/>
                                                                      <w:marBottom w:val="0"/>
                                                                      <w:divBdr>
                                                                        <w:top w:val="none" w:sz="0" w:space="0" w:color="auto"/>
                                                                        <w:left w:val="none" w:sz="0" w:space="0" w:color="auto"/>
                                                                        <w:bottom w:val="none" w:sz="0" w:space="0" w:color="auto"/>
                                                                        <w:right w:val="none" w:sz="0" w:space="0" w:color="auto"/>
                                                                      </w:divBdr>
                                                                      <w:divsChild>
                                                                        <w:div w:id="2032879017">
                                                                          <w:marLeft w:val="0"/>
                                                                          <w:marRight w:val="0"/>
                                                                          <w:marTop w:val="0"/>
                                                                          <w:marBottom w:val="0"/>
                                                                          <w:divBdr>
                                                                            <w:top w:val="none" w:sz="0" w:space="0" w:color="auto"/>
                                                                            <w:left w:val="none" w:sz="0" w:space="0" w:color="auto"/>
                                                                            <w:bottom w:val="none" w:sz="0" w:space="0" w:color="auto"/>
                                                                            <w:right w:val="none" w:sz="0" w:space="0" w:color="auto"/>
                                                                          </w:divBdr>
                                                                          <w:divsChild>
                                                                            <w:div w:id="812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63000">
                                                  <w:marLeft w:val="0"/>
                                                  <w:marRight w:val="0"/>
                                                  <w:marTop w:val="0"/>
                                                  <w:marBottom w:val="0"/>
                                                  <w:divBdr>
                                                    <w:top w:val="none" w:sz="0" w:space="0" w:color="auto"/>
                                                    <w:left w:val="none" w:sz="0" w:space="0" w:color="auto"/>
                                                    <w:bottom w:val="none" w:sz="0" w:space="0" w:color="auto"/>
                                                    <w:right w:val="none" w:sz="0" w:space="0" w:color="auto"/>
                                                  </w:divBdr>
                                                  <w:divsChild>
                                                    <w:div w:id="1005860014">
                                                      <w:marLeft w:val="0"/>
                                                      <w:marRight w:val="0"/>
                                                      <w:marTop w:val="0"/>
                                                      <w:marBottom w:val="0"/>
                                                      <w:divBdr>
                                                        <w:top w:val="none" w:sz="0" w:space="0" w:color="auto"/>
                                                        <w:left w:val="none" w:sz="0" w:space="0" w:color="auto"/>
                                                        <w:bottom w:val="none" w:sz="0" w:space="0" w:color="auto"/>
                                                        <w:right w:val="none" w:sz="0" w:space="0" w:color="auto"/>
                                                      </w:divBdr>
                                                      <w:divsChild>
                                                        <w:div w:id="1878616553">
                                                          <w:marLeft w:val="0"/>
                                                          <w:marRight w:val="0"/>
                                                          <w:marTop w:val="0"/>
                                                          <w:marBottom w:val="0"/>
                                                          <w:divBdr>
                                                            <w:top w:val="none" w:sz="0" w:space="0" w:color="auto"/>
                                                            <w:left w:val="none" w:sz="0" w:space="0" w:color="auto"/>
                                                            <w:bottom w:val="none" w:sz="0" w:space="0" w:color="auto"/>
                                                            <w:right w:val="none" w:sz="0" w:space="0" w:color="auto"/>
                                                          </w:divBdr>
                                                          <w:divsChild>
                                                            <w:div w:id="1653947205">
                                                              <w:marLeft w:val="0"/>
                                                              <w:marRight w:val="0"/>
                                                              <w:marTop w:val="0"/>
                                                              <w:marBottom w:val="0"/>
                                                              <w:divBdr>
                                                                <w:top w:val="none" w:sz="0" w:space="0" w:color="auto"/>
                                                                <w:left w:val="none" w:sz="0" w:space="0" w:color="auto"/>
                                                                <w:bottom w:val="none" w:sz="0" w:space="0" w:color="auto"/>
                                                                <w:right w:val="none" w:sz="0" w:space="0" w:color="auto"/>
                                                              </w:divBdr>
                                                              <w:divsChild>
                                                                <w:div w:id="535237235">
                                                                  <w:marLeft w:val="0"/>
                                                                  <w:marRight w:val="0"/>
                                                                  <w:marTop w:val="0"/>
                                                                  <w:marBottom w:val="0"/>
                                                                  <w:divBdr>
                                                                    <w:top w:val="none" w:sz="0" w:space="0" w:color="auto"/>
                                                                    <w:left w:val="none" w:sz="0" w:space="0" w:color="auto"/>
                                                                    <w:bottom w:val="none" w:sz="0" w:space="0" w:color="auto"/>
                                                                    <w:right w:val="none" w:sz="0" w:space="0" w:color="auto"/>
                                                                  </w:divBdr>
                                                                  <w:divsChild>
                                                                    <w:div w:id="1587571206">
                                                                      <w:marLeft w:val="0"/>
                                                                      <w:marRight w:val="0"/>
                                                                      <w:marTop w:val="0"/>
                                                                      <w:marBottom w:val="0"/>
                                                                      <w:divBdr>
                                                                        <w:top w:val="none" w:sz="0" w:space="0" w:color="auto"/>
                                                                        <w:left w:val="none" w:sz="0" w:space="0" w:color="auto"/>
                                                                        <w:bottom w:val="none" w:sz="0" w:space="0" w:color="auto"/>
                                                                        <w:right w:val="none" w:sz="0" w:space="0" w:color="auto"/>
                                                                      </w:divBdr>
                                                                      <w:divsChild>
                                                                        <w:div w:id="1802527897">
                                                                          <w:marLeft w:val="0"/>
                                                                          <w:marRight w:val="0"/>
                                                                          <w:marTop w:val="0"/>
                                                                          <w:marBottom w:val="0"/>
                                                                          <w:divBdr>
                                                                            <w:top w:val="none" w:sz="0" w:space="0" w:color="auto"/>
                                                                            <w:left w:val="none" w:sz="0" w:space="0" w:color="auto"/>
                                                                            <w:bottom w:val="none" w:sz="0" w:space="0" w:color="auto"/>
                                                                            <w:right w:val="none" w:sz="0" w:space="0" w:color="auto"/>
                                                                          </w:divBdr>
                                                                          <w:divsChild>
                                                                            <w:div w:id="1662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371673">
                                                  <w:marLeft w:val="0"/>
                                                  <w:marRight w:val="0"/>
                                                  <w:marTop w:val="0"/>
                                                  <w:marBottom w:val="0"/>
                                                  <w:divBdr>
                                                    <w:top w:val="none" w:sz="0" w:space="0" w:color="auto"/>
                                                    <w:left w:val="none" w:sz="0" w:space="0" w:color="auto"/>
                                                    <w:bottom w:val="none" w:sz="0" w:space="0" w:color="auto"/>
                                                    <w:right w:val="none" w:sz="0" w:space="0" w:color="auto"/>
                                                  </w:divBdr>
                                                  <w:divsChild>
                                                    <w:div w:id="516383483">
                                                      <w:marLeft w:val="0"/>
                                                      <w:marRight w:val="0"/>
                                                      <w:marTop w:val="0"/>
                                                      <w:marBottom w:val="0"/>
                                                      <w:divBdr>
                                                        <w:top w:val="none" w:sz="0" w:space="0" w:color="auto"/>
                                                        <w:left w:val="none" w:sz="0" w:space="0" w:color="auto"/>
                                                        <w:bottom w:val="none" w:sz="0" w:space="0" w:color="auto"/>
                                                        <w:right w:val="none" w:sz="0" w:space="0" w:color="auto"/>
                                                      </w:divBdr>
                                                      <w:divsChild>
                                                        <w:div w:id="514265947">
                                                          <w:marLeft w:val="0"/>
                                                          <w:marRight w:val="0"/>
                                                          <w:marTop w:val="0"/>
                                                          <w:marBottom w:val="0"/>
                                                          <w:divBdr>
                                                            <w:top w:val="none" w:sz="0" w:space="0" w:color="auto"/>
                                                            <w:left w:val="none" w:sz="0" w:space="0" w:color="auto"/>
                                                            <w:bottom w:val="none" w:sz="0" w:space="0" w:color="auto"/>
                                                            <w:right w:val="none" w:sz="0" w:space="0" w:color="auto"/>
                                                          </w:divBdr>
                                                          <w:divsChild>
                                                            <w:div w:id="1660647964">
                                                              <w:marLeft w:val="0"/>
                                                              <w:marRight w:val="0"/>
                                                              <w:marTop w:val="0"/>
                                                              <w:marBottom w:val="0"/>
                                                              <w:divBdr>
                                                                <w:top w:val="none" w:sz="0" w:space="0" w:color="auto"/>
                                                                <w:left w:val="none" w:sz="0" w:space="0" w:color="auto"/>
                                                                <w:bottom w:val="none" w:sz="0" w:space="0" w:color="auto"/>
                                                                <w:right w:val="none" w:sz="0" w:space="0" w:color="auto"/>
                                                              </w:divBdr>
                                                              <w:divsChild>
                                                                <w:div w:id="749544783">
                                                                  <w:marLeft w:val="0"/>
                                                                  <w:marRight w:val="0"/>
                                                                  <w:marTop w:val="0"/>
                                                                  <w:marBottom w:val="0"/>
                                                                  <w:divBdr>
                                                                    <w:top w:val="none" w:sz="0" w:space="0" w:color="auto"/>
                                                                    <w:left w:val="none" w:sz="0" w:space="0" w:color="auto"/>
                                                                    <w:bottom w:val="none" w:sz="0" w:space="0" w:color="auto"/>
                                                                    <w:right w:val="none" w:sz="0" w:space="0" w:color="auto"/>
                                                                  </w:divBdr>
                                                                  <w:divsChild>
                                                                    <w:div w:id="1914923330">
                                                                      <w:marLeft w:val="0"/>
                                                                      <w:marRight w:val="0"/>
                                                                      <w:marTop w:val="0"/>
                                                                      <w:marBottom w:val="0"/>
                                                                      <w:divBdr>
                                                                        <w:top w:val="none" w:sz="0" w:space="0" w:color="auto"/>
                                                                        <w:left w:val="none" w:sz="0" w:space="0" w:color="auto"/>
                                                                        <w:bottom w:val="none" w:sz="0" w:space="0" w:color="auto"/>
                                                                        <w:right w:val="none" w:sz="0" w:space="0" w:color="auto"/>
                                                                      </w:divBdr>
                                                                      <w:divsChild>
                                                                        <w:div w:id="949359183">
                                                                          <w:marLeft w:val="0"/>
                                                                          <w:marRight w:val="0"/>
                                                                          <w:marTop w:val="0"/>
                                                                          <w:marBottom w:val="0"/>
                                                                          <w:divBdr>
                                                                            <w:top w:val="none" w:sz="0" w:space="0" w:color="auto"/>
                                                                            <w:left w:val="none" w:sz="0" w:space="0" w:color="auto"/>
                                                                            <w:bottom w:val="none" w:sz="0" w:space="0" w:color="auto"/>
                                                                            <w:right w:val="none" w:sz="0" w:space="0" w:color="auto"/>
                                                                          </w:divBdr>
                                                                          <w:divsChild>
                                                                            <w:div w:id="1796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903593">
                                                  <w:marLeft w:val="0"/>
                                                  <w:marRight w:val="0"/>
                                                  <w:marTop w:val="0"/>
                                                  <w:marBottom w:val="0"/>
                                                  <w:divBdr>
                                                    <w:top w:val="none" w:sz="0" w:space="0" w:color="auto"/>
                                                    <w:left w:val="none" w:sz="0" w:space="0" w:color="auto"/>
                                                    <w:bottom w:val="none" w:sz="0" w:space="0" w:color="auto"/>
                                                    <w:right w:val="none" w:sz="0" w:space="0" w:color="auto"/>
                                                  </w:divBdr>
                                                  <w:divsChild>
                                                    <w:div w:id="779565653">
                                                      <w:marLeft w:val="0"/>
                                                      <w:marRight w:val="0"/>
                                                      <w:marTop w:val="0"/>
                                                      <w:marBottom w:val="0"/>
                                                      <w:divBdr>
                                                        <w:top w:val="none" w:sz="0" w:space="0" w:color="auto"/>
                                                        <w:left w:val="none" w:sz="0" w:space="0" w:color="auto"/>
                                                        <w:bottom w:val="none" w:sz="0" w:space="0" w:color="auto"/>
                                                        <w:right w:val="none" w:sz="0" w:space="0" w:color="auto"/>
                                                      </w:divBdr>
                                                      <w:divsChild>
                                                        <w:div w:id="1023937551">
                                                          <w:marLeft w:val="0"/>
                                                          <w:marRight w:val="0"/>
                                                          <w:marTop w:val="0"/>
                                                          <w:marBottom w:val="0"/>
                                                          <w:divBdr>
                                                            <w:top w:val="none" w:sz="0" w:space="0" w:color="auto"/>
                                                            <w:left w:val="none" w:sz="0" w:space="0" w:color="auto"/>
                                                            <w:bottom w:val="none" w:sz="0" w:space="0" w:color="auto"/>
                                                            <w:right w:val="none" w:sz="0" w:space="0" w:color="auto"/>
                                                          </w:divBdr>
                                                          <w:divsChild>
                                                            <w:div w:id="2049367">
                                                              <w:marLeft w:val="0"/>
                                                              <w:marRight w:val="0"/>
                                                              <w:marTop w:val="0"/>
                                                              <w:marBottom w:val="0"/>
                                                              <w:divBdr>
                                                                <w:top w:val="none" w:sz="0" w:space="0" w:color="auto"/>
                                                                <w:left w:val="none" w:sz="0" w:space="0" w:color="auto"/>
                                                                <w:bottom w:val="none" w:sz="0" w:space="0" w:color="auto"/>
                                                                <w:right w:val="none" w:sz="0" w:space="0" w:color="auto"/>
                                                              </w:divBdr>
                                                              <w:divsChild>
                                                                <w:div w:id="1205752377">
                                                                  <w:marLeft w:val="0"/>
                                                                  <w:marRight w:val="0"/>
                                                                  <w:marTop w:val="0"/>
                                                                  <w:marBottom w:val="0"/>
                                                                  <w:divBdr>
                                                                    <w:top w:val="none" w:sz="0" w:space="0" w:color="auto"/>
                                                                    <w:left w:val="none" w:sz="0" w:space="0" w:color="auto"/>
                                                                    <w:bottom w:val="none" w:sz="0" w:space="0" w:color="auto"/>
                                                                    <w:right w:val="none" w:sz="0" w:space="0" w:color="auto"/>
                                                                  </w:divBdr>
                                                                  <w:divsChild>
                                                                    <w:div w:id="2110542098">
                                                                      <w:marLeft w:val="0"/>
                                                                      <w:marRight w:val="0"/>
                                                                      <w:marTop w:val="0"/>
                                                                      <w:marBottom w:val="0"/>
                                                                      <w:divBdr>
                                                                        <w:top w:val="none" w:sz="0" w:space="0" w:color="auto"/>
                                                                        <w:left w:val="none" w:sz="0" w:space="0" w:color="auto"/>
                                                                        <w:bottom w:val="none" w:sz="0" w:space="0" w:color="auto"/>
                                                                        <w:right w:val="none" w:sz="0" w:space="0" w:color="auto"/>
                                                                      </w:divBdr>
                                                                      <w:divsChild>
                                                                        <w:div w:id="1668438976">
                                                                          <w:marLeft w:val="0"/>
                                                                          <w:marRight w:val="0"/>
                                                                          <w:marTop w:val="0"/>
                                                                          <w:marBottom w:val="0"/>
                                                                          <w:divBdr>
                                                                            <w:top w:val="none" w:sz="0" w:space="0" w:color="auto"/>
                                                                            <w:left w:val="none" w:sz="0" w:space="0" w:color="auto"/>
                                                                            <w:bottom w:val="none" w:sz="0" w:space="0" w:color="auto"/>
                                                                            <w:right w:val="none" w:sz="0" w:space="0" w:color="auto"/>
                                                                          </w:divBdr>
                                                                          <w:divsChild>
                                                                            <w:div w:id="8822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356416">
                                                  <w:marLeft w:val="0"/>
                                                  <w:marRight w:val="0"/>
                                                  <w:marTop w:val="0"/>
                                                  <w:marBottom w:val="0"/>
                                                  <w:divBdr>
                                                    <w:top w:val="none" w:sz="0" w:space="0" w:color="auto"/>
                                                    <w:left w:val="none" w:sz="0" w:space="0" w:color="auto"/>
                                                    <w:bottom w:val="none" w:sz="0" w:space="0" w:color="auto"/>
                                                    <w:right w:val="none" w:sz="0" w:space="0" w:color="auto"/>
                                                  </w:divBdr>
                                                  <w:divsChild>
                                                    <w:div w:id="2138066794">
                                                      <w:marLeft w:val="0"/>
                                                      <w:marRight w:val="0"/>
                                                      <w:marTop w:val="0"/>
                                                      <w:marBottom w:val="0"/>
                                                      <w:divBdr>
                                                        <w:top w:val="none" w:sz="0" w:space="0" w:color="auto"/>
                                                        <w:left w:val="none" w:sz="0" w:space="0" w:color="auto"/>
                                                        <w:bottom w:val="none" w:sz="0" w:space="0" w:color="auto"/>
                                                        <w:right w:val="none" w:sz="0" w:space="0" w:color="auto"/>
                                                      </w:divBdr>
                                                      <w:divsChild>
                                                        <w:div w:id="1730609172">
                                                          <w:marLeft w:val="0"/>
                                                          <w:marRight w:val="0"/>
                                                          <w:marTop w:val="0"/>
                                                          <w:marBottom w:val="0"/>
                                                          <w:divBdr>
                                                            <w:top w:val="none" w:sz="0" w:space="0" w:color="auto"/>
                                                            <w:left w:val="none" w:sz="0" w:space="0" w:color="auto"/>
                                                            <w:bottom w:val="none" w:sz="0" w:space="0" w:color="auto"/>
                                                            <w:right w:val="none" w:sz="0" w:space="0" w:color="auto"/>
                                                          </w:divBdr>
                                                          <w:divsChild>
                                                            <w:div w:id="792097706">
                                                              <w:marLeft w:val="0"/>
                                                              <w:marRight w:val="0"/>
                                                              <w:marTop w:val="0"/>
                                                              <w:marBottom w:val="0"/>
                                                              <w:divBdr>
                                                                <w:top w:val="none" w:sz="0" w:space="0" w:color="auto"/>
                                                                <w:left w:val="none" w:sz="0" w:space="0" w:color="auto"/>
                                                                <w:bottom w:val="none" w:sz="0" w:space="0" w:color="auto"/>
                                                                <w:right w:val="none" w:sz="0" w:space="0" w:color="auto"/>
                                                              </w:divBdr>
                                                              <w:divsChild>
                                                                <w:div w:id="1567567289">
                                                                  <w:marLeft w:val="0"/>
                                                                  <w:marRight w:val="0"/>
                                                                  <w:marTop w:val="0"/>
                                                                  <w:marBottom w:val="0"/>
                                                                  <w:divBdr>
                                                                    <w:top w:val="none" w:sz="0" w:space="0" w:color="auto"/>
                                                                    <w:left w:val="none" w:sz="0" w:space="0" w:color="auto"/>
                                                                    <w:bottom w:val="none" w:sz="0" w:space="0" w:color="auto"/>
                                                                    <w:right w:val="none" w:sz="0" w:space="0" w:color="auto"/>
                                                                  </w:divBdr>
                                                                  <w:divsChild>
                                                                    <w:div w:id="1859807455">
                                                                      <w:marLeft w:val="0"/>
                                                                      <w:marRight w:val="0"/>
                                                                      <w:marTop w:val="0"/>
                                                                      <w:marBottom w:val="0"/>
                                                                      <w:divBdr>
                                                                        <w:top w:val="none" w:sz="0" w:space="0" w:color="auto"/>
                                                                        <w:left w:val="none" w:sz="0" w:space="0" w:color="auto"/>
                                                                        <w:bottom w:val="none" w:sz="0" w:space="0" w:color="auto"/>
                                                                        <w:right w:val="none" w:sz="0" w:space="0" w:color="auto"/>
                                                                      </w:divBdr>
                                                                      <w:divsChild>
                                                                        <w:div w:id="493498371">
                                                                          <w:marLeft w:val="0"/>
                                                                          <w:marRight w:val="0"/>
                                                                          <w:marTop w:val="0"/>
                                                                          <w:marBottom w:val="0"/>
                                                                          <w:divBdr>
                                                                            <w:top w:val="none" w:sz="0" w:space="0" w:color="auto"/>
                                                                            <w:left w:val="none" w:sz="0" w:space="0" w:color="auto"/>
                                                                            <w:bottom w:val="none" w:sz="0" w:space="0" w:color="auto"/>
                                                                            <w:right w:val="none" w:sz="0" w:space="0" w:color="auto"/>
                                                                          </w:divBdr>
                                                                          <w:divsChild>
                                                                            <w:div w:id="20977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086434">
                                                  <w:marLeft w:val="0"/>
                                                  <w:marRight w:val="0"/>
                                                  <w:marTop w:val="0"/>
                                                  <w:marBottom w:val="0"/>
                                                  <w:divBdr>
                                                    <w:top w:val="none" w:sz="0" w:space="0" w:color="auto"/>
                                                    <w:left w:val="none" w:sz="0" w:space="0" w:color="auto"/>
                                                    <w:bottom w:val="none" w:sz="0" w:space="0" w:color="auto"/>
                                                    <w:right w:val="none" w:sz="0" w:space="0" w:color="auto"/>
                                                  </w:divBdr>
                                                  <w:divsChild>
                                                    <w:div w:id="1217621601">
                                                      <w:marLeft w:val="0"/>
                                                      <w:marRight w:val="0"/>
                                                      <w:marTop w:val="0"/>
                                                      <w:marBottom w:val="0"/>
                                                      <w:divBdr>
                                                        <w:top w:val="none" w:sz="0" w:space="0" w:color="auto"/>
                                                        <w:left w:val="none" w:sz="0" w:space="0" w:color="auto"/>
                                                        <w:bottom w:val="none" w:sz="0" w:space="0" w:color="auto"/>
                                                        <w:right w:val="none" w:sz="0" w:space="0" w:color="auto"/>
                                                      </w:divBdr>
                                                      <w:divsChild>
                                                        <w:div w:id="784470496">
                                                          <w:marLeft w:val="0"/>
                                                          <w:marRight w:val="0"/>
                                                          <w:marTop w:val="0"/>
                                                          <w:marBottom w:val="0"/>
                                                          <w:divBdr>
                                                            <w:top w:val="none" w:sz="0" w:space="0" w:color="auto"/>
                                                            <w:left w:val="none" w:sz="0" w:space="0" w:color="auto"/>
                                                            <w:bottom w:val="none" w:sz="0" w:space="0" w:color="auto"/>
                                                            <w:right w:val="none" w:sz="0" w:space="0" w:color="auto"/>
                                                          </w:divBdr>
                                                          <w:divsChild>
                                                            <w:div w:id="663825886">
                                                              <w:marLeft w:val="0"/>
                                                              <w:marRight w:val="0"/>
                                                              <w:marTop w:val="0"/>
                                                              <w:marBottom w:val="0"/>
                                                              <w:divBdr>
                                                                <w:top w:val="none" w:sz="0" w:space="0" w:color="auto"/>
                                                                <w:left w:val="none" w:sz="0" w:space="0" w:color="auto"/>
                                                                <w:bottom w:val="none" w:sz="0" w:space="0" w:color="auto"/>
                                                                <w:right w:val="none" w:sz="0" w:space="0" w:color="auto"/>
                                                              </w:divBdr>
                                                              <w:divsChild>
                                                                <w:div w:id="1602839270">
                                                                  <w:marLeft w:val="0"/>
                                                                  <w:marRight w:val="0"/>
                                                                  <w:marTop w:val="0"/>
                                                                  <w:marBottom w:val="0"/>
                                                                  <w:divBdr>
                                                                    <w:top w:val="none" w:sz="0" w:space="0" w:color="auto"/>
                                                                    <w:left w:val="none" w:sz="0" w:space="0" w:color="auto"/>
                                                                    <w:bottom w:val="none" w:sz="0" w:space="0" w:color="auto"/>
                                                                    <w:right w:val="none" w:sz="0" w:space="0" w:color="auto"/>
                                                                  </w:divBdr>
                                                                  <w:divsChild>
                                                                    <w:div w:id="1504733934">
                                                                      <w:marLeft w:val="0"/>
                                                                      <w:marRight w:val="0"/>
                                                                      <w:marTop w:val="0"/>
                                                                      <w:marBottom w:val="0"/>
                                                                      <w:divBdr>
                                                                        <w:top w:val="none" w:sz="0" w:space="0" w:color="auto"/>
                                                                        <w:left w:val="none" w:sz="0" w:space="0" w:color="auto"/>
                                                                        <w:bottom w:val="none" w:sz="0" w:space="0" w:color="auto"/>
                                                                        <w:right w:val="none" w:sz="0" w:space="0" w:color="auto"/>
                                                                      </w:divBdr>
                                                                      <w:divsChild>
                                                                        <w:div w:id="376666183">
                                                                          <w:marLeft w:val="0"/>
                                                                          <w:marRight w:val="0"/>
                                                                          <w:marTop w:val="0"/>
                                                                          <w:marBottom w:val="0"/>
                                                                          <w:divBdr>
                                                                            <w:top w:val="none" w:sz="0" w:space="0" w:color="auto"/>
                                                                            <w:left w:val="none" w:sz="0" w:space="0" w:color="auto"/>
                                                                            <w:bottom w:val="none" w:sz="0" w:space="0" w:color="auto"/>
                                                                            <w:right w:val="none" w:sz="0" w:space="0" w:color="auto"/>
                                                                          </w:divBdr>
                                                                          <w:divsChild>
                                                                            <w:div w:id="14012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184114">
                                                  <w:marLeft w:val="0"/>
                                                  <w:marRight w:val="0"/>
                                                  <w:marTop w:val="0"/>
                                                  <w:marBottom w:val="0"/>
                                                  <w:divBdr>
                                                    <w:top w:val="none" w:sz="0" w:space="0" w:color="auto"/>
                                                    <w:left w:val="none" w:sz="0" w:space="0" w:color="auto"/>
                                                    <w:bottom w:val="none" w:sz="0" w:space="0" w:color="auto"/>
                                                    <w:right w:val="none" w:sz="0" w:space="0" w:color="auto"/>
                                                  </w:divBdr>
                                                  <w:divsChild>
                                                    <w:div w:id="290594667">
                                                      <w:marLeft w:val="0"/>
                                                      <w:marRight w:val="0"/>
                                                      <w:marTop w:val="0"/>
                                                      <w:marBottom w:val="0"/>
                                                      <w:divBdr>
                                                        <w:top w:val="none" w:sz="0" w:space="0" w:color="auto"/>
                                                        <w:left w:val="none" w:sz="0" w:space="0" w:color="auto"/>
                                                        <w:bottom w:val="none" w:sz="0" w:space="0" w:color="auto"/>
                                                        <w:right w:val="none" w:sz="0" w:space="0" w:color="auto"/>
                                                      </w:divBdr>
                                                      <w:divsChild>
                                                        <w:div w:id="1752313810">
                                                          <w:marLeft w:val="0"/>
                                                          <w:marRight w:val="0"/>
                                                          <w:marTop w:val="0"/>
                                                          <w:marBottom w:val="0"/>
                                                          <w:divBdr>
                                                            <w:top w:val="none" w:sz="0" w:space="0" w:color="auto"/>
                                                            <w:left w:val="none" w:sz="0" w:space="0" w:color="auto"/>
                                                            <w:bottom w:val="none" w:sz="0" w:space="0" w:color="auto"/>
                                                            <w:right w:val="none" w:sz="0" w:space="0" w:color="auto"/>
                                                          </w:divBdr>
                                                          <w:divsChild>
                                                            <w:div w:id="858736174">
                                                              <w:marLeft w:val="0"/>
                                                              <w:marRight w:val="0"/>
                                                              <w:marTop w:val="0"/>
                                                              <w:marBottom w:val="0"/>
                                                              <w:divBdr>
                                                                <w:top w:val="none" w:sz="0" w:space="0" w:color="auto"/>
                                                                <w:left w:val="none" w:sz="0" w:space="0" w:color="auto"/>
                                                                <w:bottom w:val="none" w:sz="0" w:space="0" w:color="auto"/>
                                                                <w:right w:val="none" w:sz="0" w:space="0" w:color="auto"/>
                                                              </w:divBdr>
                                                              <w:divsChild>
                                                                <w:div w:id="1802380385">
                                                                  <w:marLeft w:val="0"/>
                                                                  <w:marRight w:val="0"/>
                                                                  <w:marTop w:val="0"/>
                                                                  <w:marBottom w:val="0"/>
                                                                  <w:divBdr>
                                                                    <w:top w:val="none" w:sz="0" w:space="0" w:color="auto"/>
                                                                    <w:left w:val="none" w:sz="0" w:space="0" w:color="auto"/>
                                                                    <w:bottom w:val="none" w:sz="0" w:space="0" w:color="auto"/>
                                                                    <w:right w:val="none" w:sz="0" w:space="0" w:color="auto"/>
                                                                  </w:divBdr>
                                                                  <w:divsChild>
                                                                    <w:div w:id="114452376">
                                                                      <w:marLeft w:val="0"/>
                                                                      <w:marRight w:val="0"/>
                                                                      <w:marTop w:val="0"/>
                                                                      <w:marBottom w:val="0"/>
                                                                      <w:divBdr>
                                                                        <w:top w:val="none" w:sz="0" w:space="0" w:color="auto"/>
                                                                        <w:left w:val="none" w:sz="0" w:space="0" w:color="auto"/>
                                                                        <w:bottom w:val="none" w:sz="0" w:space="0" w:color="auto"/>
                                                                        <w:right w:val="none" w:sz="0" w:space="0" w:color="auto"/>
                                                                      </w:divBdr>
                                                                      <w:divsChild>
                                                                        <w:div w:id="2108232969">
                                                                          <w:marLeft w:val="0"/>
                                                                          <w:marRight w:val="0"/>
                                                                          <w:marTop w:val="0"/>
                                                                          <w:marBottom w:val="0"/>
                                                                          <w:divBdr>
                                                                            <w:top w:val="none" w:sz="0" w:space="0" w:color="auto"/>
                                                                            <w:left w:val="none" w:sz="0" w:space="0" w:color="auto"/>
                                                                            <w:bottom w:val="none" w:sz="0" w:space="0" w:color="auto"/>
                                                                            <w:right w:val="none" w:sz="0" w:space="0" w:color="auto"/>
                                                                          </w:divBdr>
                                                                          <w:divsChild>
                                                                            <w:div w:id="13881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650156">
                                                  <w:marLeft w:val="0"/>
                                                  <w:marRight w:val="0"/>
                                                  <w:marTop w:val="0"/>
                                                  <w:marBottom w:val="0"/>
                                                  <w:divBdr>
                                                    <w:top w:val="none" w:sz="0" w:space="0" w:color="auto"/>
                                                    <w:left w:val="none" w:sz="0" w:space="0" w:color="auto"/>
                                                    <w:bottom w:val="none" w:sz="0" w:space="0" w:color="auto"/>
                                                    <w:right w:val="none" w:sz="0" w:space="0" w:color="auto"/>
                                                  </w:divBdr>
                                                  <w:divsChild>
                                                    <w:div w:id="1527795471">
                                                      <w:marLeft w:val="0"/>
                                                      <w:marRight w:val="0"/>
                                                      <w:marTop w:val="0"/>
                                                      <w:marBottom w:val="0"/>
                                                      <w:divBdr>
                                                        <w:top w:val="none" w:sz="0" w:space="0" w:color="auto"/>
                                                        <w:left w:val="none" w:sz="0" w:space="0" w:color="auto"/>
                                                        <w:bottom w:val="none" w:sz="0" w:space="0" w:color="auto"/>
                                                        <w:right w:val="none" w:sz="0" w:space="0" w:color="auto"/>
                                                      </w:divBdr>
                                                      <w:divsChild>
                                                        <w:div w:id="889073539">
                                                          <w:marLeft w:val="0"/>
                                                          <w:marRight w:val="0"/>
                                                          <w:marTop w:val="0"/>
                                                          <w:marBottom w:val="0"/>
                                                          <w:divBdr>
                                                            <w:top w:val="none" w:sz="0" w:space="0" w:color="auto"/>
                                                            <w:left w:val="none" w:sz="0" w:space="0" w:color="auto"/>
                                                            <w:bottom w:val="none" w:sz="0" w:space="0" w:color="auto"/>
                                                            <w:right w:val="none" w:sz="0" w:space="0" w:color="auto"/>
                                                          </w:divBdr>
                                                          <w:divsChild>
                                                            <w:div w:id="1400594480">
                                                              <w:marLeft w:val="0"/>
                                                              <w:marRight w:val="0"/>
                                                              <w:marTop w:val="0"/>
                                                              <w:marBottom w:val="0"/>
                                                              <w:divBdr>
                                                                <w:top w:val="none" w:sz="0" w:space="0" w:color="auto"/>
                                                                <w:left w:val="none" w:sz="0" w:space="0" w:color="auto"/>
                                                                <w:bottom w:val="none" w:sz="0" w:space="0" w:color="auto"/>
                                                                <w:right w:val="none" w:sz="0" w:space="0" w:color="auto"/>
                                                              </w:divBdr>
                                                              <w:divsChild>
                                                                <w:div w:id="157379610">
                                                                  <w:marLeft w:val="0"/>
                                                                  <w:marRight w:val="0"/>
                                                                  <w:marTop w:val="0"/>
                                                                  <w:marBottom w:val="0"/>
                                                                  <w:divBdr>
                                                                    <w:top w:val="none" w:sz="0" w:space="0" w:color="auto"/>
                                                                    <w:left w:val="none" w:sz="0" w:space="0" w:color="auto"/>
                                                                    <w:bottom w:val="none" w:sz="0" w:space="0" w:color="auto"/>
                                                                    <w:right w:val="none" w:sz="0" w:space="0" w:color="auto"/>
                                                                  </w:divBdr>
                                                                  <w:divsChild>
                                                                    <w:div w:id="316350370">
                                                                      <w:marLeft w:val="0"/>
                                                                      <w:marRight w:val="0"/>
                                                                      <w:marTop w:val="0"/>
                                                                      <w:marBottom w:val="0"/>
                                                                      <w:divBdr>
                                                                        <w:top w:val="none" w:sz="0" w:space="0" w:color="auto"/>
                                                                        <w:left w:val="none" w:sz="0" w:space="0" w:color="auto"/>
                                                                        <w:bottom w:val="none" w:sz="0" w:space="0" w:color="auto"/>
                                                                        <w:right w:val="none" w:sz="0" w:space="0" w:color="auto"/>
                                                                      </w:divBdr>
                                                                      <w:divsChild>
                                                                        <w:div w:id="62145551">
                                                                          <w:marLeft w:val="0"/>
                                                                          <w:marRight w:val="0"/>
                                                                          <w:marTop w:val="0"/>
                                                                          <w:marBottom w:val="0"/>
                                                                          <w:divBdr>
                                                                            <w:top w:val="none" w:sz="0" w:space="0" w:color="auto"/>
                                                                            <w:left w:val="none" w:sz="0" w:space="0" w:color="auto"/>
                                                                            <w:bottom w:val="none" w:sz="0" w:space="0" w:color="auto"/>
                                                                            <w:right w:val="none" w:sz="0" w:space="0" w:color="auto"/>
                                                                          </w:divBdr>
                                                                          <w:divsChild>
                                                                            <w:div w:id="2303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12200">
                                                  <w:marLeft w:val="0"/>
                                                  <w:marRight w:val="0"/>
                                                  <w:marTop w:val="0"/>
                                                  <w:marBottom w:val="0"/>
                                                  <w:divBdr>
                                                    <w:top w:val="none" w:sz="0" w:space="0" w:color="auto"/>
                                                    <w:left w:val="none" w:sz="0" w:space="0" w:color="auto"/>
                                                    <w:bottom w:val="none" w:sz="0" w:space="0" w:color="auto"/>
                                                    <w:right w:val="none" w:sz="0" w:space="0" w:color="auto"/>
                                                  </w:divBdr>
                                                  <w:divsChild>
                                                    <w:div w:id="557516682">
                                                      <w:marLeft w:val="0"/>
                                                      <w:marRight w:val="0"/>
                                                      <w:marTop w:val="0"/>
                                                      <w:marBottom w:val="0"/>
                                                      <w:divBdr>
                                                        <w:top w:val="none" w:sz="0" w:space="0" w:color="auto"/>
                                                        <w:left w:val="none" w:sz="0" w:space="0" w:color="auto"/>
                                                        <w:bottom w:val="none" w:sz="0" w:space="0" w:color="auto"/>
                                                        <w:right w:val="none" w:sz="0" w:space="0" w:color="auto"/>
                                                      </w:divBdr>
                                                      <w:divsChild>
                                                        <w:div w:id="501433983">
                                                          <w:marLeft w:val="0"/>
                                                          <w:marRight w:val="0"/>
                                                          <w:marTop w:val="0"/>
                                                          <w:marBottom w:val="0"/>
                                                          <w:divBdr>
                                                            <w:top w:val="none" w:sz="0" w:space="0" w:color="auto"/>
                                                            <w:left w:val="none" w:sz="0" w:space="0" w:color="auto"/>
                                                            <w:bottom w:val="none" w:sz="0" w:space="0" w:color="auto"/>
                                                            <w:right w:val="none" w:sz="0" w:space="0" w:color="auto"/>
                                                          </w:divBdr>
                                                          <w:divsChild>
                                                            <w:div w:id="1258292395">
                                                              <w:marLeft w:val="0"/>
                                                              <w:marRight w:val="0"/>
                                                              <w:marTop w:val="0"/>
                                                              <w:marBottom w:val="0"/>
                                                              <w:divBdr>
                                                                <w:top w:val="none" w:sz="0" w:space="0" w:color="auto"/>
                                                                <w:left w:val="none" w:sz="0" w:space="0" w:color="auto"/>
                                                                <w:bottom w:val="none" w:sz="0" w:space="0" w:color="auto"/>
                                                                <w:right w:val="none" w:sz="0" w:space="0" w:color="auto"/>
                                                              </w:divBdr>
                                                              <w:divsChild>
                                                                <w:div w:id="139005725">
                                                                  <w:marLeft w:val="0"/>
                                                                  <w:marRight w:val="0"/>
                                                                  <w:marTop w:val="0"/>
                                                                  <w:marBottom w:val="0"/>
                                                                  <w:divBdr>
                                                                    <w:top w:val="none" w:sz="0" w:space="0" w:color="auto"/>
                                                                    <w:left w:val="none" w:sz="0" w:space="0" w:color="auto"/>
                                                                    <w:bottom w:val="none" w:sz="0" w:space="0" w:color="auto"/>
                                                                    <w:right w:val="none" w:sz="0" w:space="0" w:color="auto"/>
                                                                  </w:divBdr>
                                                                  <w:divsChild>
                                                                    <w:div w:id="1207834983">
                                                                      <w:marLeft w:val="0"/>
                                                                      <w:marRight w:val="0"/>
                                                                      <w:marTop w:val="0"/>
                                                                      <w:marBottom w:val="0"/>
                                                                      <w:divBdr>
                                                                        <w:top w:val="none" w:sz="0" w:space="0" w:color="auto"/>
                                                                        <w:left w:val="none" w:sz="0" w:space="0" w:color="auto"/>
                                                                        <w:bottom w:val="none" w:sz="0" w:space="0" w:color="auto"/>
                                                                        <w:right w:val="none" w:sz="0" w:space="0" w:color="auto"/>
                                                                      </w:divBdr>
                                                                      <w:divsChild>
                                                                        <w:div w:id="1747915676">
                                                                          <w:marLeft w:val="0"/>
                                                                          <w:marRight w:val="0"/>
                                                                          <w:marTop w:val="0"/>
                                                                          <w:marBottom w:val="0"/>
                                                                          <w:divBdr>
                                                                            <w:top w:val="none" w:sz="0" w:space="0" w:color="auto"/>
                                                                            <w:left w:val="none" w:sz="0" w:space="0" w:color="auto"/>
                                                                            <w:bottom w:val="none" w:sz="0" w:space="0" w:color="auto"/>
                                                                            <w:right w:val="none" w:sz="0" w:space="0" w:color="auto"/>
                                                                          </w:divBdr>
                                                                          <w:divsChild>
                                                                            <w:div w:id="17734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778503">
                                                  <w:marLeft w:val="0"/>
                                                  <w:marRight w:val="0"/>
                                                  <w:marTop w:val="0"/>
                                                  <w:marBottom w:val="0"/>
                                                  <w:divBdr>
                                                    <w:top w:val="none" w:sz="0" w:space="0" w:color="auto"/>
                                                    <w:left w:val="none" w:sz="0" w:space="0" w:color="auto"/>
                                                    <w:bottom w:val="none" w:sz="0" w:space="0" w:color="auto"/>
                                                    <w:right w:val="none" w:sz="0" w:space="0" w:color="auto"/>
                                                  </w:divBdr>
                                                  <w:divsChild>
                                                    <w:div w:id="40984837">
                                                      <w:marLeft w:val="0"/>
                                                      <w:marRight w:val="0"/>
                                                      <w:marTop w:val="0"/>
                                                      <w:marBottom w:val="0"/>
                                                      <w:divBdr>
                                                        <w:top w:val="none" w:sz="0" w:space="0" w:color="auto"/>
                                                        <w:left w:val="none" w:sz="0" w:space="0" w:color="auto"/>
                                                        <w:bottom w:val="none" w:sz="0" w:space="0" w:color="auto"/>
                                                        <w:right w:val="none" w:sz="0" w:space="0" w:color="auto"/>
                                                      </w:divBdr>
                                                      <w:divsChild>
                                                        <w:div w:id="2133136435">
                                                          <w:marLeft w:val="0"/>
                                                          <w:marRight w:val="0"/>
                                                          <w:marTop w:val="0"/>
                                                          <w:marBottom w:val="0"/>
                                                          <w:divBdr>
                                                            <w:top w:val="none" w:sz="0" w:space="0" w:color="auto"/>
                                                            <w:left w:val="none" w:sz="0" w:space="0" w:color="auto"/>
                                                            <w:bottom w:val="none" w:sz="0" w:space="0" w:color="auto"/>
                                                            <w:right w:val="none" w:sz="0" w:space="0" w:color="auto"/>
                                                          </w:divBdr>
                                                          <w:divsChild>
                                                            <w:div w:id="1425883070">
                                                              <w:marLeft w:val="0"/>
                                                              <w:marRight w:val="0"/>
                                                              <w:marTop w:val="0"/>
                                                              <w:marBottom w:val="0"/>
                                                              <w:divBdr>
                                                                <w:top w:val="none" w:sz="0" w:space="0" w:color="auto"/>
                                                                <w:left w:val="none" w:sz="0" w:space="0" w:color="auto"/>
                                                                <w:bottom w:val="none" w:sz="0" w:space="0" w:color="auto"/>
                                                                <w:right w:val="none" w:sz="0" w:space="0" w:color="auto"/>
                                                              </w:divBdr>
                                                              <w:divsChild>
                                                                <w:div w:id="247201897">
                                                                  <w:marLeft w:val="0"/>
                                                                  <w:marRight w:val="0"/>
                                                                  <w:marTop w:val="0"/>
                                                                  <w:marBottom w:val="0"/>
                                                                  <w:divBdr>
                                                                    <w:top w:val="none" w:sz="0" w:space="0" w:color="auto"/>
                                                                    <w:left w:val="none" w:sz="0" w:space="0" w:color="auto"/>
                                                                    <w:bottom w:val="none" w:sz="0" w:space="0" w:color="auto"/>
                                                                    <w:right w:val="none" w:sz="0" w:space="0" w:color="auto"/>
                                                                  </w:divBdr>
                                                                  <w:divsChild>
                                                                    <w:div w:id="67387020">
                                                                      <w:marLeft w:val="0"/>
                                                                      <w:marRight w:val="0"/>
                                                                      <w:marTop w:val="0"/>
                                                                      <w:marBottom w:val="0"/>
                                                                      <w:divBdr>
                                                                        <w:top w:val="none" w:sz="0" w:space="0" w:color="auto"/>
                                                                        <w:left w:val="none" w:sz="0" w:space="0" w:color="auto"/>
                                                                        <w:bottom w:val="none" w:sz="0" w:space="0" w:color="auto"/>
                                                                        <w:right w:val="none" w:sz="0" w:space="0" w:color="auto"/>
                                                                      </w:divBdr>
                                                                      <w:divsChild>
                                                                        <w:div w:id="666633693">
                                                                          <w:marLeft w:val="0"/>
                                                                          <w:marRight w:val="0"/>
                                                                          <w:marTop w:val="0"/>
                                                                          <w:marBottom w:val="0"/>
                                                                          <w:divBdr>
                                                                            <w:top w:val="none" w:sz="0" w:space="0" w:color="auto"/>
                                                                            <w:left w:val="none" w:sz="0" w:space="0" w:color="auto"/>
                                                                            <w:bottom w:val="none" w:sz="0" w:space="0" w:color="auto"/>
                                                                            <w:right w:val="none" w:sz="0" w:space="0" w:color="auto"/>
                                                                          </w:divBdr>
                                                                          <w:divsChild>
                                                                            <w:div w:id="9751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43765">
                                                  <w:marLeft w:val="0"/>
                                                  <w:marRight w:val="0"/>
                                                  <w:marTop w:val="0"/>
                                                  <w:marBottom w:val="0"/>
                                                  <w:divBdr>
                                                    <w:top w:val="none" w:sz="0" w:space="0" w:color="auto"/>
                                                    <w:left w:val="none" w:sz="0" w:space="0" w:color="auto"/>
                                                    <w:bottom w:val="none" w:sz="0" w:space="0" w:color="auto"/>
                                                    <w:right w:val="none" w:sz="0" w:space="0" w:color="auto"/>
                                                  </w:divBdr>
                                                  <w:divsChild>
                                                    <w:div w:id="1324115882">
                                                      <w:marLeft w:val="0"/>
                                                      <w:marRight w:val="0"/>
                                                      <w:marTop w:val="0"/>
                                                      <w:marBottom w:val="0"/>
                                                      <w:divBdr>
                                                        <w:top w:val="none" w:sz="0" w:space="0" w:color="auto"/>
                                                        <w:left w:val="none" w:sz="0" w:space="0" w:color="auto"/>
                                                        <w:bottom w:val="none" w:sz="0" w:space="0" w:color="auto"/>
                                                        <w:right w:val="none" w:sz="0" w:space="0" w:color="auto"/>
                                                      </w:divBdr>
                                                      <w:divsChild>
                                                        <w:div w:id="1969236026">
                                                          <w:marLeft w:val="0"/>
                                                          <w:marRight w:val="0"/>
                                                          <w:marTop w:val="0"/>
                                                          <w:marBottom w:val="0"/>
                                                          <w:divBdr>
                                                            <w:top w:val="none" w:sz="0" w:space="0" w:color="auto"/>
                                                            <w:left w:val="none" w:sz="0" w:space="0" w:color="auto"/>
                                                            <w:bottom w:val="none" w:sz="0" w:space="0" w:color="auto"/>
                                                            <w:right w:val="none" w:sz="0" w:space="0" w:color="auto"/>
                                                          </w:divBdr>
                                                          <w:divsChild>
                                                            <w:div w:id="1528711012">
                                                              <w:marLeft w:val="0"/>
                                                              <w:marRight w:val="0"/>
                                                              <w:marTop w:val="0"/>
                                                              <w:marBottom w:val="0"/>
                                                              <w:divBdr>
                                                                <w:top w:val="none" w:sz="0" w:space="0" w:color="auto"/>
                                                                <w:left w:val="none" w:sz="0" w:space="0" w:color="auto"/>
                                                                <w:bottom w:val="none" w:sz="0" w:space="0" w:color="auto"/>
                                                                <w:right w:val="none" w:sz="0" w:space="0" w:color="auto"/>
                                                              </w:divBdr>
                                                              <w:divsChild>
                                                                <w:div w:id="1099568335">
                                                                  <w:marLeft w:val="0"/>
                                                                  <w:marRight w:val="0"/>
                                                                  <w:marTop w:val="0"/>
                                                                  <w:marBottom w:val="0"/>
                                                                  <w:divBdr>
                                                                    <w:top w:val="none" w:sz="0" w:space="0" w:color="auto"/>
                                                                    <w:left w:val="none" w:sz="0" w:space="0" w:color="auto"/>
                                                                    <w:bottom w:val="none" w:sz="0" w:space="0" w:color="auto"/>
                                                                    <w:right w:val="none" w:sz="0" w:space="0" w:color="auto"/>
                                                                  </w:divBdr>
                                                                  <w:divsChild>
                                                                    <w:div w:id="548996141">
                                                                      <w:marLeft w:val="0"/>
                                                                      <w:marRight w:val="0"/>
                                                                      <w:marTop w:val="0"/>
                                                                      <w:marBottom w:val="0"/>
                                                                      <w:divBdr>
                                                                        <w:top w:val="none" w:sz="0" w:space="0" w:color="auto"/>
                                                                        <w:left w:val="none" w:sz="0" w:space="0" w:color="auto"/>
                                                                        <w:bottom w:val="none" w:sz="0" w:space="0" w:color="auto"/>
                                                                        <w:right w:val="none" w:sz="0" w:space="0" w:color="auto"/>
                                                                      </w:divBdr>
                                                                      <w:divsChild>
                                                                        <w:div w:id="437990011">
                                                                          <w:marLeft w:val="0"/>
                                                                          <w:marRight w:val="0"/>
                                                                          <w:marTop w:val="0"/>
                                                                          <w:marBottom w:val="0"/>
                                                                          <w:divBdr>
                                                                            <w:top w:val="none" w:sz="0" w:space="0" w:color="auto"/>
                                                                            <w:left w:val="none" w:sz="0" w:space="0" w:color="auto"/>
                                                                            <w:bottom w:val="none" w:sz="0" w:space="0" w:color="auto"/>
                                                                            <w:right w:val="none" w:sz="0" w:space="0" w:color="auto"/>
                                                                          </w:divBdr>
                                                                          <w:divsChild>
                                                                            <w:div w:id="15280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124475">
                                                  <w:marLeft w:val="0"/>
                                                  <w:marRight w:val="0"/>
                                                  <w:marTop w:val="0"/>
                                                  <w:marBottom w:val="0"/>
                                                  <w:divBdr>
                                                    <w:top w:val="none" w:sz="0" w:space="0" w:color="auto"/>
                                                    <w:left w:val="none" w:sz="0" w:space="0" w:color="auto"/>
                                                    <w:bottom w:val="none" w:sz="0" w:space="0" w:color="auto"/>
                                                    <w:right w:val="none" w:sz="0" w:space="0" w:color="auto"/>
                                                  </w:divBdr>
                                                  <w:divsChild>
                                                    <w:div w:id="601836712">
                                                      <w:marLeft w:val="0"/>
                                                      <w:marRight w:val="0"/>
                                                      <w:marTop w:val="0"/>
                                                      <w:marBottom w:val="0"/>
                                                      <w:divBdr>
                                                        <w:top w:val="none" w:sz="0" w:space="0" w:color="auto"/>
                                                        <w:left w:val="none" w:sz="0" w:space="0" w:color="auto"/>
                                                        <w:bottom w:val="none" w:sz="0" w:space="0" w:color="auto"/>
                                                        <w:right w:val="none" w:sz="0" w:space="0" w:color="auto"/>
                                                      </w:divBdr>
                                                      <w:divsChild>
                                                        <w:div w:id="619340781">
                                                          <w:marLeft w:val="0"/>
                                                          <w:marRight w:val="0"/>
                                                          <w:marTop w:val="0"/>
                                                          <w:marBottom w:val="0"/>
                                                          <w:divBdr>
                                                            <w:top w:val="none" w:sz="0" w:space="0" w:color="auto"/>
                                                            <w:left w:val="none" w:sz="0" w:space="0" w:color="auto"/>
                                                            <w:bottom w:val="none" w:sz="0" w:space="0" w:color="auto"/>
                                                            <w:right w:val="none" w:sz="0" w:space="0" w:color="auto"/>
                                                          </w:divBdr>
                                                          <w:divsChild>
                                                            <w:div w:id="1120683404">
                                                              <w:marLeft w:val="0"/>
                                                              <w:marRight w:val="0"/>
                                                              <w:marTop w:val="0"/>
                                                              <w:marBottom w:val="0"/>
                                                              <w:divBdr>
                                                                <w:top w:val="none" w:sz="0" w:space="0" w:color="auto"/>
                                                                <w:left w:val="none" w:sz="0" w:space="0" w:color="auto"/>
                                                                <w:bottom w:val="none" w:sz="0" w:space="0" w:color="auto"/>
                                                                <w:right w:val="none" w:sz="0" w:space="0" w:color="auto"/>
                                                              </w:divBdr>
                                                              <w:divsChild>
                                                                <w:div w:id="449708934">
                                                                  <w:marLeft w:val="0"/>
                                                                  <w:marRight w:val="0"/>
                                                                  <w:marTop w:val="0"/>
                                                                  <w:marBottom w:val="0"/>
                                                                  <w:divBdr>
                                                                    <w:top w:val="none" w:sz="0" w:space="0" w:color="auto"/>
                                                                    <w:left w:val="none" w:sz="0" w:space="0" w:color="auto"/>
                                                                    <w:bottom w:val="none" w:sz="0" w:space="0" w:color="auto"/>
                                                                    <w:right w:val="none" w:sz="0" w:space="0" w:color="auto"/>
                                                                  </w:divBdr>
                                                                  <w:divsChild>
                                                                    <w:div w:id="1900902676">
                                                                      <w:marLeft w:val="0"/>
                                                                      <w:marRight w:val="0"/>
                                                                      <w:marTop w:val="0"/>
                                                                      <w:marBottom w:val="0"/>
                                                                      <w:divBdr>
                                                                        <w:top w:val="none" w:sz="0" w:space="0" w:color="auto"/>
                                                                        <w:left w:val="none" w:sz="0" w:space="0" w:color="auto"/>
                                                                        <w:bottom w:val="none" w:sz="0" w:space="0" w:color="auto"/>
                                                                        <w:right w:val="none" w:sz="0" w:space="0" w:color="auto"/>
                                                                      </w:divBdr>
                                                                      <w:divsChild>
                                                                        <w:div w:id="2124421755">
                                                                          <w:marLeft w:val="0"/>
                                                                          <w:marRight w:val="0"/>
                                                                          <w:marTop w:val="0"/>
                                                                          <w:marBottom w:val="0"/>
                                                                          <w:divBdr>
                                                                            <w:top w:val="none" w:sz="0" w:space="0" w:color="auto"/>
                                                                            <w:left w:val="none" w:sz="0" w:space="0" w:color="auto"/>
                                                                            <w:bottom w:val="none" w:sz="0" w:space="0" w:color="auto"/>
                                                                            <w:right w:val="none" w:sz="0" w:space="0" w:color="auto"/>
                                                                          </w:divBdr>
                                                                          <w:divsChild>
                                                                            <w:div w:id="158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69900">
                                          <w:marLeft w:val="0"/>
                                          <w:marRight w:val="0"/>
                                          <w:marTop w:val="0"/>
                                          <w:marBottom w:val="150"/>
                                          <w:divBdr>
                                            <w:top w:val="none" w:sz="0" w:space="0" w:color="auto"/>
                                            <w:left w:val="none" w:sz="0" w:space="0" w:color="auto"/>
                                            <w:bottom w:val="none" w:sz="0" w:space="0" w:color="auto"/>
                                            <w:right w:val="none" w:sz="0" w:space="0" w:color="auto"/>
                                          </w:divBdr>
                                          <w:divsChild>
                                            <w:div w:id="489516120">
                                              <w:marLeft w:val="0"/>
                                              <w:marRight w:val="0"/>
                                              <w:marTop w:val="0"/>
                                              <w:marBottom w:val="0"/>
                                              <w:divBdr>
                                                <w:top w:val="none" w:sz="0" w:space="0" w:color="auto"/>
                                                <w:left w:val="none" w:sz="0" w:space="0" w:color="auto"/>
                                                <w:bottom w:val="none" w:sz="0" w:space="0" w:color="auto"/>
                                                <w:right w:val="none" w:sz="0" w:space="0" w:color="auto"/>
                                              </w:divBdr>
                                              <w:divsChild>
                                                <w:div w:id="1757511156">
                                                  <w:marLeft w:val="0"/>
                                                  <w:marRight w:val="0"/>
                                                  <w:marTop w:val="0"/>
                                                  <w:marBottom w:val="180"/>
                                                  <w:divBdr>
                                                    <w:top w:val="none" w:sz="0" w:space="0" w:color="auto"/>
                                                    <w:left w:val="none" w:sz="0" w:space="0" w:color="auto"/>
                                                    <w:bottom w:val="none" w:sz="0" w:space="0" w:color="auto"/>
                                                    <w:right w:val="none" w:sz="0" w:space="0" w:color="auto"/>
                                                  </w:divBdr>
                                                  <w:divsChild>
                                                    <w:div w:id="714546010">
                                                      <w:marLeft w:val="0"/>
                                                      <w:marRight w:val="0"/>
                                                      <w:marTop w:val="0"/>
                                                      <w:marBottom w:val="0"/>
                                                      <w:divBdr>
                                                        <w:top w:val="single" w:sz="6" w:space="0" w:color="auto"/>
                                                        <w:left w:val="single" w:sz="2" w:space="0" w:color="auto"/>
                                                        <w:bottom w:val="single" w:sz="6" w:space="0" w:color="auto"/>
                                                        <w:right w:val="single" w:sz="2" w:space="0" w:color="auto"/>
                                                      </w:divBdr>
                                                      <w:divsChild>
                                                        <w:div w:id="139152700">
                                                          <w:marLeft w:val="0"/>
                                                          <w:marRight w:val="0"/>
                                                          <w:marTop w:val="0"/>
                                                          <w:marBottom w:val="0"/>
                                                          <w:divBdr>
                                                            <w:top w:val="none" w:sz="0" w:space="0" w:color="auto"/>
                                                            <w:left w:val="none" w:sz="0" w:space="0" w:color="auto"/>
                                                            <w:bottom w:val="single" w:sz="6" w:space="8" w:color="DDDFE2"/>
                                                            <w:right w:val="none" w:sz="0" w:space="0" w:color="auto"/>
                                                          </w:divBdr>
                                                          <w:divsChild>
                                                            <w:div w:id="973561079">
                                                              <w:marLeft w:val="0"/>
                                                              <w:marRight w:val="0"/>
                                                              <w:marTop w:val="0"/>
                                                              <w:marBottom w:val="0"/>
                                                              <w:divBdr>
                                                                <w:top w:val="none" w:sz="0" w:space="0" w:color="auto"/>
                                                                <w:left w:val="none" w:sz="0" w:space="0" w:color="auto"/>
                                                                <w:bottom w:val="none" w:sz="0" w:space="0" w:color="auto"/>
                                                                <w:right w:val="none" w:sz="0" w:space="0" w:color="auto"/>
                                                              </w:divBdr>
                                                            </w:div>
                                                          </w:divsChild>
                                                        </w:div>
                                                        <w:div w:id="1719933575">
                                                          <w:marLeft w:val="0"/>
                                                          <w:marRight w:val="0"/>
                                                          <w:marTop w:val="0"/>
                                                          <w:marBottom w:val="0"/>
                                                          <w:divBdr>
                                                            <w:top w:val="none" w:sz="0" w:space="0" w:color="auto"/>
                                                            <w:left w:val="none" w:sz="0" w:space="0" w:color="auto"/>
                                                            <w:bottom w:val="none" w:sz="0" w:space="0" w:color="auto"/>
                                                            <w:right w:val="none" w:sz="0" w:space="0" w:color="auto"/>
                                                          </w:divBdr>
                                                          <w:divsChild>
                                                            <w:div w:id="2005664224">
                                                              <w:marLeft w:val="0"/>
                                                              <w:marRight w:val="0"/>
                                                              <w:marTop w:val="0"/>
                                                              <w:marBottom w:val="0"/>
                                                              <w:divBdr>
                                                                <w:top w:val="none" w:sz="0" w:space="0" w:color="auto"/>
                                                                <w:left w:val="none" w:sz="0" w:space="0" w:color="auto"/>
                                                                <w:bottom w:val="none" w:sz="0" w:space="0" w:color="auto"/>
                                                                <w:right w:val="none" w:sz="0" w:space="0" w:color="auto"/>
                                                              </w:divBdr>
                                                              <w:divsChild>
                                                                <w:div w:id="289945744">
                                                                  <w:marLeft w:val="0"/>
                                                                  <w:marRight w:val="0"/>
                                                                  <w:marTop w:val="0"/>
                                                                  <w:marBottom w:val="0"/>
                                                                  <w:divBdr>
                                                                    <w:top w:val="none" w:sz="0" w:space="0" w:color="auto"/>
                                                                    <w:left w:val="none" w:sz="0" w:space="0" w:color="auto"/>
                                                                    <w:bottom w:val="none" w:sz="0" w:space="0" w:color="auto"/>
                                                                    <w:right w:val="none" w:sz="0" w:space="0" w:color="auto"/>
                                                                  </w:divBdr>
                                                                  <w:divsChild>
                                                                    <w:div w:id="719672229">
                                                                      <w:marLeft w:val="0"/>
                                                                      <w:marRight w:val="0"/>
                                                                      <w:marTop w:val="0"/>
                                                                      <w:marBottom w:val="0"/>
                                                                      <w:divBdr>
                                                                        <w:top w:val="none" w:sz="0" w:space="0" w:color="auto"/>
                                                                        <w:left w:val="none" w:sz="0" w:space="0" w:color="auto"/>
                                                                        <w:bottom w:val="none" w:sz="0" w:space="0" w:color="auto"/>
                                                                        <w:right w:val="none" w:sz="0" w:space="0" w:color="auto"/>
                                                                      </w:divBdr>
                                                                      <w:divsChild>
                                                                        <w:div w:id="996613160">
                                                                          <w:marLeft w:val="0"/>
                                                                          <w:marRight w:val="0"/>
                                                                          <w:marTop w:val="0"/>
                                                                          <w:marBottom w:val="0"/>
                                                                          <w:divBdr>
                                                                            <w:top w:val="none" w:sz="0" w:space="0" w:color="auto"/>
                                                                            <w:left w:val="none" w:sz="0" w:space="0" w:color="auto"/>
                                                                            <w:bottom w:val="none" w:sz="0" w:space="0" w:color="auto"/>
                                                                            <w:right w:val="none" w:sz="0" w:space="0" w:color="auto"/>
                                                                          </w:divBdr>
                                                                          <w:divsChild>
                                                                            <w:div w:id="17392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79051">
                                                          <w:marLeft w:val="0"/>
                                                          <w:marRight w:val="0"/>
                                                          <w:marTop w:val="0"/>
                                                          <w:marBottom w:val="0"/>
                                                          <w:divBdr>
                                                            <w:top w:val="none" w:sz="0" w:space="0" w:color="auto"/>
                                                            <w:left w:val="none" w:sz="0" w:space="0" w:color="auto"/>
                                                            <w:bottom w:val="none" w:sz="0" w:space="0" w:color="auto"/>
                                                            <w:right w:val="none" w:sz="0" w:space="0" w:color="auto"/>
                                                          </w:divBdr>
                                                          <w:divsChild>
                                                            <w:div w:id="1763716963">
                                                              <w:marLeft w:val="0"/>
                                                              <w:marRight w:val="0"/>
                                                              <w:marTop w:val="0"/>
                                                              <w:marBottom w:val="0"/>
                                                              <w:divBdr>
                                                                <w:top w:val="none" w:sz="0" w:space="0" w:color="auto"/>
                                                                <w:left w:val="none" w:sz="0" w:space="0" w:color="auto"/>
                                                                <w:bottom w:val="none" w:sz="0" w:space="0" w:color="auto"/>
                                                                <w:right w:val="none" w:sz="0" w:space="0" w:color="auto"/>
                                                              </w:divBdr>
                                                              <w:divsChild>
                                                                <w:div w:id="1641033434">
                                                                  <w:marLeft w:val="0"/>
                                                                  <w:marRight w:val="0"/>
                                                                  <w:marTop w:val="0"/>
                                                                  <w:marBottom w:val="0"/>
                                                                  <w:divBdr>
                                                                    <w:top w:val="none" w:sz="0" w:space="0" w:color="auto"/>
                                                                    <w:left w:val="none" w:sz="0" w:space="0" w:color="auto"/>
                                                                    <w:bottom w:val="none" w:sz="0" w:space="0" w:color="auto"/>
                                                                    <w:right w:val="none" w:sz="0" w:space="0" w:color="auto"/>
                                                                  </w:divBdr>
                                                                  <w:divsChild>
                                                                    <w:div w:id="1719938491">
                                                                      <w:marLeft w:val="0"/>
                                                                      <w:marRight w:val="0"/>
                                                                      <w:marTop w:val="0"/>
                                                                      <w:marBottom w:val="0"/>
                                                                      <w:divBdr>
                                                                        <w:top w:val="none" w:sz="0" w:space="0" w:color="auto"/>
                                                                        <w:left w:val="none" w:sz="0" w:space="0" w:color="auto"/>
                                                                        <w:bottom w:val="none" w:sz="0" w:space="0" w:color="auto"/>
                                                                        <w:right w:val="none" w:sz="0" w:space="0" w:color="auto"/>
                                                                      </w:divBdr>
                                                                      <w:divsChild>
                                                                        <w:div w:id="171916655">
                                                                          <w:marLeft w:val="0"/>
                                                                          <w:marRight w:val="0"/>
                                                                          <w:marTop w:val="0"/>
                                                                          <w:marBottom w:val="0"/>
                                                                          <w:divBdr>
                                                                            <w:top w:val="none" w:sz="0" w:space="0" w:color="auto"/>
                                                                            <w:left w:val="none" w:sz="0" w:space="0" w:color="auto"/>
                                                                            <w:bottom w:val="none" w:sz="0" w:space="0" w:color="auto"/>
                                                                            <w:right w:val="none" w:sz="0" w:space="0" w:color="auto"/>
                                                                          </w:divBdr>
                                                                          <w:divsChild>
                                                                            <w:div w:id="1025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455388">
                                                          <w:marLeft w:val="0"/>
                                                          <w:marRight w:val="0"/>
                                                          <w:marTop w:val="0"/>
                                                          <w:marBottom w:val="0"/>
                                                          <w:divBdr>
                                                            <w:top w:val="none" w:sz="0" w:space="0" w:color="auto"/>
                                                            <w:left w:val="none" w:sz="0" w:space="0" w:color="auto"/>
                                                            <w:bottom w:val="none" w:sz="0" w:space="0" w:color="auto"/>
                                                            <w:right w:val="none" w:sz="0" w:space="0" w:color="auto"/>
                                                          </w:divBdr>
                                                          <w:divsChild>
                                                            <w:div w:id="2077391855">
                                                              <w:marLeft w:val="0"/>
                                                              <w:marRight w:val="0"/>
                                                              <w:marTop w:val="0"/>
                                                              <w:marBottom w:val="0"/>
                                                              <w:divBdr>
                                                                <w:top w:val="none" w:sz="0" w:space="0" w:color="auto"/>
                                                                <w:left w:val="none" w:sz="0" w:space="0" w:color="auto"/>
                                                                <w:bottom w:val="none" w:sz="0" w:space="0" w:color="auto"/>
                                                                <w:right w:val="none" w:sz="0" w:space="0" w:color="auto"/>
                                                              </w:divBdr>
                                                              <w:divsChild>
                                                                <w:div w:id="1035035942">
                                                                  <w:marLeft w:val="0"/>
                                                                  <w:marRight w:val="0"/>
                                                                  <w:marTop w:val="0"/>
                                                                  <w:marBottom w:val="0"/>
                                                                  <w:divBdr>
                                                                    <w:top w:val="none" w:sz="0" w:space="0" w:color="auto"/>
                                                                    <w:left w:val="none" w:sz="0" w:space="0" w:color="auto"/>
                                                                    <w:bottom w:val="none" w:sz="0" w:space="0" w:color="auto"/>
                                                                    <w:right w:val="none" w:sz="0" w:space="0" w:color="auto"/>
                                                                  </w:divBdr>
                                                                  <w:divsChild>
                                                                    <w:div w:id="1764838760">
                                                                      <w:marLeft w:val="0"/>
                                                                      <w:marRight w:val="0"/>
                                                                      <w:marTop w:val="0"/>
                                                                      <w:marBottom w:val="0"/>
                                                                      <w:divBdr>
                                                                        <w:top w:val="none" w:sz="0" w:space="0" w:color="auto"/>
                                                                        <w:left w:val="none" w:sz="0" w:space="0" w:color="auto"/>
                                                                        <w:bottom w:val="none" w:sz="0" w:space="0" w:color="auto"/>
                                                                        <w:right w:val="none" w:sz="0" w:space="0" w:color="auto"/>
                                                                      </w:divBdr>
                                                                      <w:divsChild>
                                                                        <w:div w:id="856046452">
                                                                          <w:marLeft w:val="0"/>
                                                                          <w:marRight w:val="0"/>
                                                                          <w:marTop w:val="0"/>
                                                                          <w:marBottom w:val="0"/>
                                                                          <w:divBdr>
                                                                            <w:top w:val="none" w:sz="0" w:space="0" w:color="auto"/>
                                                                            <w:left w:val="none" w:sz="0" w:space="0" w:color="auto"/>
                                                                            <w:bottom w:val="none" w:sz="0" w:space="0" w:color="auto"/>
                                                                            <w:right w:val="none" w:sz="0" w:space="0" w:color="auto"/>
                                                                          </w:divBdr>
                                                                          <w:divsChild>
                                                                            <w:div w:id="20422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561159">
                                          <w:marLeft w:val="0"/>
                                          <w:marRight w:val="0"/>
                                          <w:marTop w:val="0"/>
                                          <w:marBottom w:val="0"/>
                                          <w:divBdr>
                                            <w:top w:val="none" w:sz="0" w:space="0" w:color="auto"/>
                                            <w:left w:val="none" w:sz="0" w:space="0" w:color="auto"/>
                                            <w:bottom w:val="none" w:sz="0" w:space="0" w:color="auto"/>
                                            <w:right w:val="none" w:sz="0" w:space="0" w:color="auto"/>
                                          </w:divBdr>
                                          <w:divsChild>
                                            <w:div w:id="8071399">
                                              <w:marLeft w:val="0"/>
                                              <w:marRight w:val="0"/>
                                              <w:marTop w:val="0"/>
                                              <w:marBottom w:val="0"/>
                                              <w:divBdr>
                                                <w:top w:val="none" w:sz="0" w:space="0" w:color="auto"/>
                                                <w:left w:val="none" w:sz="0" w:space="0" w:color="auto"/>
                                                <w:bottom w:val="none" w:sz="0" w:space="0" w:color="auto"/>
                                                <w:right w:val="none" w:sz="0" w:space="0" w:color="auto"/>
                                              </w:divBdr>
                                              <w:divsChild>
                                                <w:div w:id="1021929584">
                                                  <w:marLeft w:val="0"/>
                                                  <w:marRight w:val="0"/>
                                                  <w:marTop w:val="0"/>
                                                  <w:marBottom w:val="0"/>
                                                  <w:divBdr>
                                                    <w:top w:val="single" w:sz="6" w:space="0" w:color="DDDFE2"/>
                                                    <w:left w:val="single" w:sz="6" w:space="0" w:color="DDDFE2"/>
                                                    <w:bottom w:val="none" w:sz="0" w:space="0" w:color="auto"/>
                                                    <w:right w:val="single" w:sz="6" w:space="0" w:color="DDDFE2"/>
                                                  </w:divBdr>
                                                  <w:divsChild>
                                                    <w:div w:id="96411288">
                                                      <w:marLeft w:val="0"/>
                                                      <w:marRight w:val="0"/>
                                                      <w:marTop w:val="0"/>
                                                      <w:marBottom w:val="0"/>
                                                      <w:divBdr>
                                                        <w:top w:val="none" w:sz="0" w:space="0" w:color="auto"/>
                                                        <w:left w:val="none" w:sz="0" w:space="0" w:color="auto"/>
                                                        <w:bottom w:val="none" w:sz="0" w:space="0" w:color="auto"/>
                                                        <w:right w:val="none" w:sz="0" w:space="0" w:color="auto"/>
                                                      </w:divBdr>
                                                    </w:div>
                                                  </w:divsChild>
                                                </w:div>
                                                <w:div w:id="326056190">
                                                  <w:marLeft w:val="0"/>
                                                  <w:marRight w:val="0"/>
                                                  <w:marTop w:val="0"/>
                                                  <w:marBottom w:val="0"/>
                                                  <w:divBdr>
                                                    <w:top w:val="single" w:sz="6" w:space="8" w:color="DDDFE2"/>
                                                    <w:left w:val="single" w:sz="6" w:space="9" w:color="DDDFE2"/>
                                                    <w:bottom w:val="single" w:sz="6" w:space="8" w:color="DDDFE2"/>
                                                    <w:right w:val="single" w:sz="6" w:space="9" w:color="DDDFE2"/>
                                                  </w:divBdr>
                                                  <w:divsChild>
                                                    <w:div w:id="2083788668">
                                                      <w:marLeft w:val="0"/>
                                                      <w:marRight w:val="0"/>
                                                      <w:marTop w:val="0"/>
                                                      <w:marBottom w:val="150"/>
                                                      <w:divBdr>
                                                        <w:top w:val="single" w:sz="6" w:space="0" w:color="auto"/>
                                                        <w:left w:val="single" w:sz="2" w:space="0" w:color="auto"/>
                                                        <w:bottom w:val="single" w:sz="6" w:space="0" w:color="auto"/>
                                                        <w:right w:val="single" w:sz="2" w:space="0" w:color="auto"/>
                                                      </w:divBdr>
                                                      <w:divsChild>
                                                        <w:div w:id="917978731">
                                                          <w:marLeft w:val="0"/>
                                                          <w:marRight w:val="0"/>
                                                          <w:marTop w:val="0"/>
                                                          <w:marBottom w:val="0"/>
                                                          <w:divBdr>
                                                            <w:top w:val="none" w:sz="0" w:space="0" w:color="auto"/>
                                                            <w:left w:val="none" w:sz="0" w:space="0" w:color="auto"/>
                                                            <w:bottom w:val="none" w:sz="0" w:space="0" w:color="auto"/>
                                                            <w:right w:val="none" w:sz="0" w:space="0" w:color="auto"/>
                                                          </w:divBdr>
                                                          <w:divsChild>
                                                            <w:div w:id="1418743588">
                                                              <w:marLeft w:val="0"/>
                                                              <w:marRight w:val="0"/>
                                                              <w:marTop w:val="0"/>
                                                              <w:marBottom w:val="0"/>
                                                              <w:divBdr>
                                                                <w:top w:val="none" w:sz="0" w:space="0" w:color="auto"/>
                                                                <w:left w:val="none" w:sz="0" w:space="0" w:color="auto"/>
                                                                <w:bottom w:val="none" w:sz="0" w:space="0" w:color="auto"/>
                                                                <w:right w:val="none" w:sz="0" w:space="0" w:color="auto"/>
                                                              </w:divBdr>
                                                              <w:divsChild>
                                                                <w:div w:id="123547693">
                                                                  <w:marLeft w:val="0"/>
                                                                  <w:marRight w:val="0"/>
                                                                  <w:marTop w:val="0"/>
                                                                  <w:marBottom w:val="0"/>
                                                                  <w:divBdr>
                                                                    <w:top w:val="none" w:sz="0" w:space="0" w:color="auto"/>
                                                                    <w:left w:val="none" w:sz="0" w:space="0" w:color="auto"/>
                                                                    <w:bottom w:val="none" w:sz="0" w:space="0" w:color="auto"/>
                                                                    <w:right w:val="none" w:sz="0" w:space="0" w:color="auto"/>
                                                                  </w:divBdr>
                                                                  <w:divsChild>
                                                                    <w:div w:id="8361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2999">
                                                          <w:marLeft w:val="0"/>
                                                          <w:marRight w:val="0"/>
                                                          <w:marTop w:val="0"/>
                                                          <w:marBottom w:val="0"/>
                                                          <w:divBdr>
                                                            <w:top w:val="single" w:sz="6" w:space="0" w:color="E5E5E5"/>
                                                            <w:left w:val="none" w:sz="0" w:space="0" w:color="auto"/>
                                                            <w:bottom w:val="none" w:sz="0" w:space="0" w:color="auto"/>
                                                            <w:right w:val="none" w:sz="0" w:space="0" w:color="auto"/>
                                                          </w:divBdr>
                                                          <w:divsChild>
                                                            <w:div w:id="287397000">
                                                              <w:marLeft w:val="0"/>
                                                              <w:marRight w:val="0"/>
                                                              <w:marTop w:val="0"/>
                                                              <w:marBottom w:val="0"/>
                                                              <w:divBdr>
                                                                <w:top w:val="none" w:sz="0" w:space="0" w:color="auto"/>
                                                                <w:left w:val="none" w:sz="0" w:space="0" w:color="auto"/>
                                                                <w:bottom w:val="none" w:sz="0" w:space="0" w:color="auto"/>
                                                                <w:right w:val="none" w:sz="0" w:space="0" w:color="auto"/>
                                                              </w:divBdr>
                                                              <w:divsChild>
                                                                <w:div w:id="1223909496">
                                                                  <w:marLeft w:val="0"/>
                                                                  <w:marRight w:val="0"/>
                                                                  <w:marTop w:val="0"/>
                                                                  <w:marBottom w:val="0"/>
                                                                  <w:divBdr>
                                                                    <w:top w:val="none" w:sz="0" w:space="0" w:color="auto"/>
                                                                    <w:left w:val="none" w:sz="0" w:space="0" w:color="auto"/>
                                                                    <w:bottom w:val="none" w:sz="0" w:space="0" w:color="auto"/>
                                                                    <w:right w:val="none" w:sz="0" w:space="0" w:color="auto"/>
                                                                  </w:divBdr>
                                                                  <w:divsChild>
                                                                    <w:div w:id="2116559565">
                                                                      <w:marLeft w:val="0"/>
                                                                      <w:marRight w:val="0"/>
                                                                      <w:marTop w:val="0"/>
                                                                      <w:marBottom w:val="0"/>
                                                                      <w:divBdr>
                                                                        <w:top w:val="none" w:sz="0" w:space="0" w:color="auto"/>
                                                                        <w:left w:val="none" w:sz="0" w:space="0" w:color="auto"/>
                                                                        <w:bottom w:val="none" w:sz="0" w:space="0" w:color="auto"/>
                                                                        <w:right w:val="none" w:sz="0" w:space="0" w:color="auto"/>
                                                                      </w:divBdr>
                                                                      <w:divsChild>
                                                                        <w:div w:id="1483698110">
                                                                          <w:marLeft w:val="180"/>
                                                                          <w:marRight w:val="180"/>
                                                                          <w:marTop w:val="150"/>
                                                                          <w:marBottom w:val="0"/>
                                                                          <w:divBdr>
                                                                            <w:top w:val="none" w:sz="0" w:space="0" w:color="auto"/>
                                                                            <w:left w:val="none" w:sz="0" w:space="0" w:color="auto"/>
                                                                            <w:bottom w:val="single" w:sz="6" w:space="8" w:color="DADDE1"/>
                                                                            <w:right w:val="none" w:sz="0" w:space="0" w:color="auto"/>
                                                                          </w:divBdr>
                                                                          <w:divsChild>
                                                                            <w:div w:id="9635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7434">
                                                                      <w:marLeft w:val="180"/>
                                                                      <w:marRight w:val="180"/>
                                                                      <w:marTop w:val="0"/>
                                                                      <w:marBottom w:val="0"/>
                                                                      <w:divBdr>
                                                                        <w:top w:val="none" w:sz="0" w:space="0" w:color="auto"/>
                                                                        <w:left w:val="none" w:sz="0" w:space="0" w:color="auto"/>
                                                                        <w:bottom w:val="none" w:sz="0" w:space="0" w:color="auto"/>
                                                                        <w:right w:val="none" w:sz="0" w:space="0" w:color="auto"/>
                                                                      </w:divBdr>
                                                                      <w:divsChild>
                                                                        <w:div w:id="3183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823800">
                                                      <w:marLeft w:val="0"/>
                                                      <w:marRight w:val="0"/>
                                                      <w:marTop w:val="0"/>
                                                      <w:marBottom w:val="150"/>
                                                      <w:divBdr>
                                                        <w:top w:val="single" w:sz="6" w:space="0" w:color="auto"/>
                                                        <w:left w:val="single" w:sz="2" w:space="0" w:color="auto"/>
                                                        <w:bottom w:val="single" w:sz="6" w:space="0" w:color="auto"/>
                                                        <w:right w:val="single" w:sz="2" w:space="0" w:color="auto"/>
                                                      </w:divBdr>
                                                      <w:divsChild>
                                                        <w:div w:id="1527254122">
                                                          <w:marLeft w:val="0"/>
                                                          <w:marRight w:val="0"/>
                                                          <w:marTop w:val="0"/>
                                                          <w:marBottom w:val="0"/>
                                                          <w:divBdr>
                                                            <w:top w:val="none" w:sz="0" w:space="0" w:color="auto"/>
                                                            <w:left w:val="none" w:sz="0" w:space="0" w:color="auto"/>
                                                            <w:bottom w:val="none" w:sz="0" w:space="0" w:color="auto"/>
                                                            <w:right w:val="none" w:sz="0" w:space="0" w:color="auto"/>
                                                          </w:divBdr>
                                                          <w:divsChild>
                                                            <w:div w:id="740057895">
                                                              <w:marLeft w:val="0"/>
                                                              <w:marRight w:val="0"/>
                                                              <w:marTop w:val="0"/>
                                                              <w:marBottom w:val="0"/>
                                                              <w:divBdr>
                                                                <w:top w:val="none" w:sz="0" w:space="0" w:color="auto"/>
                                                                <w:left w:val="none" w:sz="0" w:space="0" w:color="auto"/>
                                                                <w:bottom w:val="none" w:sz="0" w:space="0" w:color="auto"/>
                                                                <w:right w:val="none" w:sz="0" w:space="0" w:color="auto"/>
                                                              </w:divBdr>
                                                              <w:divsChild>
                                                                <w:div w:id="1169903839">
                                                                  <w:marLeft w:val="0"/>
                                                                  <w:marRight w:val="0"/>
                                                                  <w:marTop w:val="0"/>
                                                                  <w:marBottom w:val="0"/>
                                                                  <w:divBdr>
                                                                    <w:top w:val="none" w:sz="0" w:space="0" w:color="auto"/>
                                                                    <w:left w:val="none" w:sz="0" w:space="0" w:color="auto"/>
                                                                    <w:bottom w:val="none" w:sz="0" w:space="0" w:color="auto"/>
                                                                    <w:right w:val="none" w:sz="0" w:space="0" w:color="auto"/>
                                                                  </w:divBdr>
                                                                  <w:divsChild>
                                                                    <w:div w:id="19695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551">
                                                              <w:marLeft w:val="0"/>
                                                              <w:marRight w:val="0"/>
                                                              <w:marTop w:val="0"/>
                                                              <w:marBottom w:val="0"/>
                                                              <w:divBdr>
                                                                <w:top w:val="none" w:sz="0" w:space="0" w:color="auto"/>
                                                                <w:left w:val="none" w:sz="0" w:space="0" w:color="auto"/>
                                                                <w:bottom w:val="none" w:sz="0" w:space="0" w:color="auto"/>
                                                                <w:right w:val="none" w:sz="0" w:space="0" w:color="auto"/>
                                                              </w:divBdr>
                                                            </w:div>
                                                          </w:divsChild>
                                                        </w:div>
                                                        <w:div w:id="1388916280">
                                                          <w:marLeft w:val="0"/>
                                                          <w:marRight w:val="0"/>
                                                          <w:marTop w:val="0"/>
                                                          <w:marBottom w:val="0"/>
                                                          <w:divBdr>
                                                            <w:top w:val="single" w:sz="6" w:space="0" w:color="E5E5E5"/>
                                                            <w:left w:val="none" w:sz="0" w:space="0" w:color="auto"/>
                                                            <w:bottom w:val="none" w:sz="0" w:space="0" w:color="auto"/>
                                                            <w:right w:val="none" w:sz="0" w:space="0" w:color="auto"/>
                                                          </w:divBdr>
                                                          <w:divsChild>
                                                            <w:div w:id="609045885">
                                                              <w:marLeft w:val="0"/>
                                                              <w:marRight w:val="0"/>
                                                              <w:marTop w:val="0"/>
                                                              <w:marBottom w:val="0"/>
                                                              <w:divBdr>
                                                                <w:top w:val="none" w:sz="0" w:space="0" w:color="auto"/>
                                                                <w:left w:val="none" w:sz="0" w:space="0" w:color="auto"/>
                                                                <w:bottom w:val="none" w:sz="0" w:space="0" w:color="auto"/>
                                                                <w:right w:val="none" w:sz="0" w:space="0" w:color="auto"/>
                                                              </w:divBdr>
                                                              <w:divsChild>
                                                                <w:div w:id="1904486213">
                                                                  <w:marLeft w:val="0"/>
                                                                  <w:marRight w:val="0"/>
                                                                  <w:marTop w:val="0"/>
                                                                  <w:marBottom w:val="0"/>
                                                                  <w:divBdr>
                                                                    <w:top w:val="none" w:sz="0" w:space="0" w:color="auto"/>
                                                                    <w:left w:val="none" w:sz="0" w:space="0" w:color="auto"/>
                                                                    <w:bottom w:val="none" w:sz="0" w:space="0" w:color="auto"/>
                                                                    <w:right w:val="none" w:sz="0" w:space="0" w:color="auto"/>
                                                                  </w:divBdr>
                                                                  <w:divsChild>
                                                                    <w:div w:id="1881281762">
                                                                      <w:marLeft w:val="0"/>
                                                                      <w:marRight w:val="0"/>
                                                                      <w:marTop w:val="0"/>
                                                                      <w:marBottom w:val="0"/>
                                                                      <w:divBdr>
                                                                        <w:top w:val="none" w:sz="0" w:space="0" w:color="auto"/>
                                                                        <w:left w:val="none" w:sz="0" w:space="0" w:color="auto"/>
                                                                        <w:bottom w:val="none" w:sz="0" w:space="0" w:color="auto"/>
                                                                        <w:right w:val="none" w:sz="0" w:space="0" w:color="auto"/>
                                                                      </w:divBdr>
                                                                      <w:divsChild>
                                                                        <w:div w:id="764114495">
                                                                          <w:marLeft w:val="180"/>
                                                                          <w:marRight w:val="180"/>
                                                                          <w:marTop w:val="150"/>
                                                                          <w:marBottom w:val="0"/>
                                                                          <w:divBdr>
                                                                            <w:top w:val="none" w:sz="0" w:space="0" w:color="auto"/>
                                                                            <w:left w:val="none" w:sz="0" w:space="0" w:color="auto"/>
                                                                            <w:bottom w:val="single" w:sz="6" w:space="8" w:color="DADDE1"/>
                                                                            <w:right w:val="none" w:sz="0" w:space="0" w:color="auto"/>
                                                                          </w:divBdr>
                                                                          <w:divsChild>
                                                                            <w:div w:id="1400784411">
                                                                              <w:marLeft w:val="0"/>
                                                                              <w:marRight w:val="0"/>
                                                                              <w:marTop w:val="0"/>
                                                                              <w:marBottom w:val="0"/>
                                                                              <w:divBdr>
                                                                                <w:top w:val="none" w:sz="0" w:space="0" w:color="auto"/>
                                                                                <w:left w:val="none" w:sz="0" w:space="0" w:color="auto"/>
                                                                                <w:bottom w:val="none" w:sz="0" w:space="0" w:color="auto"/>
                                                                                <w:right w:val="none" w:sz="0" w:space="0" w:color="auto"/>
                                                                              </w:divBdr>
                                                                            </w:div>
                                                                            <w:div w:id="2156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2889">
                                                                      <w:marLeft w:val="180"/>
                                                                      <w:marRight w:val="180"/>
                                                                      <w:marTop w:val="0"/>
                                                                      <w:marBottom w:val="0"/>
                                                                      <w:divBdr>
                                                                        <w:top w:val="none" w:sz="0" w:space="0" w:color="auto"/>
                                                                        <w:left w:val="none" w:sz="0" w:space="0" w:color="auto"/>
                                                                        <w:bottom w:val="none" w:sz="0" w:space="0" w:color="auto"/>
                                                                        <w:right w:val="none" w:sz="0" w:space="0" w:color="auto"/>
                                                                      </w:divBdr>
                                                                      <w:divsChild>
                                                                        <w:div w:id="677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8002">
                                                      <w:marLeft w:val="0"/>
                                                      <w:marRight w:val="0"/>
                                                      <w:marTop w:val="0"/>
                                                      <w:marBottom w:val="0"/>
                                                      <w:divBdr>
                                                        <w:top w:val="single" w:sz="6" w:space="0" w:color="auto"/>
                                                        <w:left w:val="single" w:sz="2" w:space="0" w:color="auto"/>
                                                        <w:bottom w:val="single" w:sz="6" w:space="0" w:color="auto"/>
                                                        <w:right w:val="single" w:sz="2" w:space="0" w:color="auto"/>
                                                      </w:divBdr>
                                                      <w:divsChild>
                                                        <w:div w:id="566914753">
                                                          <w:marLeft w:val="0"/>
                                                          <w:marRight w:val="0"/>
                                                          <w:marTop w:val="0"/>
                                                          <w:marBottom w:val="0"/>
                                                          <w:divBdr>
                                                            <w:top w:val="none" w:sz="0" w:space="0" w:color="auto"/>
                                                            <w:left w:val="none" w:sz="0" w:space="0" w:color="auto"/>
                                                            <w:bottom w:val="none" w:sz="0" w:space="0" w:color="auto"/>
                                                            <w:right w:val="none" w:sz="0" w:space="0" w:color="auto"/>
                                                          </w:divBdr>
                                                          <w:divsChild>
                                                            <w:div w:id="1715345605">
                                                              <w:marLeft w:val="0"/>
                                                              <w:marRight w:val="0"/>
                                                              <w:marTop w:val="0"/>
                                                              <w:marBottom w:val="0"/>
                                                              <w:divBdr>
                                                                <w:top w:val="none" w:sz="0" w:space="0" w:color="auto"/>
                                                                <w:left w:val="none" w:sz="0" w:space="0" w:color="auto"/>
                                                                <w:bottom w:val="none" w:sz="0" w:space="0" w:color="auto"/>
                                                                <w:right w:val="none" w:sz="0" w:space="0" w:color="auto"/>
                                                              </w:divBdr>
                                                              <w:divsChild>
                                                                <w:div w:id="1058867473">
                                                                  <w:marLeft w:val="0"/>
                                                                  <w:marRight w:val="0"/>
                                                                  <w:marTop w:val="0"/>
                                                                  <w:marBottom w:val="0"/>
                                                                  <w:divBdr>
                                                                    <w:top w:val="none" w:sz="0" w:space="0" w:color="auto"/>
                                                                    <w:left w:val="none" w:sz="0" w:space="0" w:color="auto"/>
                                                                    <w:bottom w:val="none" w:sz="0" w:space="0" w:color="auto"/>
                                                                    <w:right w:val="none" w:sz="0" w:space="0" w:color="auto"/>
                                                                  </w:divBdr>
                                                                  <w:divsChild>
                                                                    <w:div w:id="1718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373">
                                                              <w:marLeft w:val="0"/>
                                                              <w:marRight w:val="0"/>
                                                              <w:marTop w:val="0"/>
                                                              <w:marBottom w:val="0"/>
                                                              <w:divBdr>
                                                                <w:top w:val="none" w:sz="0" w:space="0" w:color="auto"/>
                                                                <w:left w:val="none" w:sz="0" w:space="0" w:color="auto"/>
                                                                <w:bottom w:val="none" w:sz="0" w:space="0" w:color="auto"/>
                                                                <w:right w:val="none" w:sz="0" w:space="0" w:color="auto"/>
                                                              </w:divBdr>
                                                            </w:div>
                                                          </w:divsChild>
                                                        </w:div>
                                                        <w:div w:id="667244680">
                                                          <w:marLeft w:val="0"/>
                                                          <w:marRight w:val="0"/>
                                                          <w:marTop w:val="0"/>
                                                          <w:marBottom w:val="0"/>
                                                          <w:divBdr>
                                                            <w:top w:val="single" w:sz="6" w:space="0" w:color="E5E5E5"/>
                                                            <w:left w:val="none" w:sz="0" w:space="0" w:color="auto"/>
                                                            <w:bottom w:val="none" w:sz="0" w:space="0" w:color="auto"/>
                                                            <w:right w:val="none" w:sz="0" w:space="0" w:color="auto"/>
                                                          </w:divBdr>
                                                          <w:divsChild>
                                                            <w:div w:id="1167359092">
                                                              <w:marLeft w:val="0"/>
                                                              <w:marRight w:val="0"/>
                                                              <w:marTop w:val="0"/>
                                                              <w:marBottom w:val="0"/>
                                                              <w:divBdr>
                                                                <w:top w:val="none" w:sz="0" w:space="0" w:color="auto"/>
                                                                <w:left w:val="none" w:sz="0" w:space="0" w:color="auto"/>
                                                                <w:bottom w:val="none" w:sz="0" w:space="0" w:color="auto"/>
                                                                <w:right w:val="none" w:sz="0" w:space="0" w:color="auto"/>
                                                              </w:divBdr>
                                                              <w:divsChild>
                                                                <w:div w:id="433522370">
                                                                  <w:marLeft w:val="0"/>
                                                                  <w:marRight w:val="0"/>
                                                                  <w:marTop w:val="0"/>
                                                                  <w:marBottom w:val="0"/>
                                                                  <w:divBdr>
                                                                    <w:top w:val="none" w:sz="0" w:space="0" w:color="auto"/>
                                                                    <w:left w:val="none" w:sz="0" w:space="0" w:color="auto"/>
                                                                    <w:bottom w:val="none" w:sz="0" w:space="0" w:color="auto"/>
                                                                    <w:right w:val="none" w:sz="0" w:space="0" w:color="auto"/>
                                                                  </w:divBdr>
                                                                  <w:divsChild>
                                                                    <w:div w:id="1691099367">
                                                                      <w:marLeft w:val="0"/>
                                                                      <w:marRight w:val="0"/>
                                                                      <w:marTop w:val="0"/>
                                                                      <w:marBottom w:val="0"/>
                                                                      <w:divBdr>
                                                                        <w:top w:val="none" w:sz="0" w:space="0" w:color="auto"/>
                                                                        <w:left w:val="none" w:sz="0" w:space="0" w:color="auto"/>
                                                                        <w:bottom w:val="none" w:sz="0" w:space="0" w:color="auto"/>
                                                                        <w:right w:val="none" w:sz="0" w:space="0" w:color="auto"/>
                                                                      </w:divBdr>
                                                                      <w:divsChild>
                                                                        <w:div w:id="4864267">
                                                                          <w:marLeft w:val="180"/>
                                                                          <w:marRight w:val="180"/>
                                                                          <w:marTop w:val="150"/>
                                                                          <w:marBottom w:val="0"/>
                                                                          <w:divBdr>
                                                                            <w:top w:val="none" w:sz="0" w:space="0" w:color="auto"/>
                                                                            <w:left w:val="none" w:sz="0" w:space="0" w:color="auto"/>
                                                                            <w:bottom w:val="single" w:sz="6" w:space="8" w:color="DADDE1"/>
                                                                            <w:right w:val="none" w:sz="0" w:space="0" w:color="auto"/>
                                                                          </w:divBdr>
                                                                          <w:divsChild>
                                                                            <w:div w:id="3957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090">
                                                                      <w:marLeft w:val="180"/>
                                                                      <w:marRight w:val="180"/>
                                                                      <w:marTop w:val="0"/>
                                                                      <w:marBottom w:val="0"/>
                                                                      <w:divBdr>
                                                                        <w:top w:val="none" w:sz="0" w:space="0" w:color="auto"/>
                                                                        <w:left w:val="none" w:sz="0" w:space="0" w:color="auto"/>
                                                                        <w:bottom w:val="none" w:sz="0" w:space="0" w:color="auto"/>
                                                                        <w:right w:val="none" w:sz="0" w:space="0" w:color="auto"/>
                                                                      </w:divBdr>
                                                                      <w:divsChild>
                                                                        <w:div w:id="12424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8858351">
                              <w:marLeft w:val="0"/>
                              <w:marRight w:val="0"/>
                              <w:marTop w:val="0"/>
                              <w:marBottom w:val="0"/>
                              <w:divBdr>
                                <w:top w:val="none" w:sz="0" w:space="0" w:color="auto"/>
                                <w:left w:val="none" w:sz="0" w:space="0" w:color="auto"/>
                                <w:bottom w:val="none" w:sz="0" w:space="0" w:color="auto"/>
                                <w:right w:val="none" w:sz="0" w:space="0" w:color="auto"/>
                              </w:divBdr>
                              <w:divsChild>
                                <w:div w:id="205876605">
                                  <w:marLeft w:val="0"/>
                                  <w:marRight w:val="0"/>
                                  <w:marTop w:val="180"/>
                                  <w:marBottom w:val="0"/>
                                  <w:divBdr>
                                    <w:top w:val="none" w:sz="0" w:space="0" w:color="auto"/>
                                    <w:left w:val="none" w:sz="0" w:space="0" w:color="auto"/>
                                    <w:bottom w:val="none" w:sz="0" w:space="0" w:color="auto"/>
                                    <w:right w:val="none" w:sz="0" w:space="0" w:color="auto"/>
                                  </w:divBdr>
                                  <w:divsChild>
                                    <w:div w:id="1397387828">
                                      <w:marLeft w:val="0"/>
                                      <w:marRight w:val="0"/>
                                      <w:marTop w:val="0"/>
                                      <w:marBottom w:val="0"/>
                                      <w:divBdr>
                                        <w:top w:val="none" w:sz="0" w:space="0" w:color="auto"/>
                                        <w:left w:val="none" w:sz="0" w:space="0" w:color="auto"/>
                                        <w:bottom w:val="none" w:sz="0" w:space="0" w:color="auto"/>
                                        <w:right w:val="none" w:sz="0" w:space="0" w:color="auto"/>
                                      </w:divBdr>
                                      <w:divsChild>
                                        <w:div w:id="1132019105">
                                          <w:marLeft w:val="0"/>
                                          <w:marRight w:val="0"/>
                                          <w:marTop w:val="0"/>
                                          <w:marBottom w:val="120"/>
                                          <w:divBdr>
                                            <w:top w:val="single" w:sz="6" w:space="9" w:color="auto"/>
                                            <w:left w:val="single" w:sz="2" w:space="9" w:color="auto"/>
                                            <w:bottom w:val="single" w:sz="6" w:space="9" w:color="auto"/>
                                            <w:right w:val="single" w:sz="2" w:space="9" w:color="auto"/>
                                          </w:divBdr>
                                          <w:divsChild>
                                            <w:div w:id="1139492360">
                                              <w:marLeft w:val="0"/>
                                              <w:marRight w:val="0"/>
                                              <w:marTop w:val="0"/>
                                              <w:marBottom w:val="0"/>
                                              <w:divBdr>
                                                <w:top w:val="none" w:sz="0" w:space="0" w:color="auto"/>
                                                <w:left w:val="none" w:sz="0" w:space="0" w:color="auto"/>
                                                <w:bottom w:val="none" w:sz="0" w:space="0" w:color="auto"/>
                                                <w:right w:val="none" w:sz="0" w:space="0" w:color="auto"/>
                                              </w:divBdr>
                                              <w:divsChild>
                                                <w:div w:id="494684030">
                                                  <w:marLeft w:val="0"/>
                                                  <w:marRight w:val="0"/>
                                                  <w:marTop w:val="0"/>
                                                  <w:marBottom w:val="0"/>
                                                  <w:divBdr>
                                                    <w:top w:val="none" w:sz="0" w:space="0" w:color="auto"/>
                                                    <w:left w:val="none" w:sz="0" w:space="0" w:color="auto"/>
                                                    <w:bottom w:val="none" w:sz="0" w:space="0" w:color="auto"/>
                                                    <w:right w:val="none" w:sz="0" w:space="0" w:color="auto"/>
                                                  </w:divBdr>
                                                  <w:divsChild>
                                                    <w:div w:id="10858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6307">
                                      <w:marLeft w:val="0"/>
                                      <w:marRight w:val="0"/>
                                      <w:marTop w:val="0"/>
                                      <w:marBottom w:val="0"/>
                                      <w:divBdr>
                                        <w:top w:val="none" w:sz="0" w:space="0" w:color="auto"/>
                                        <w:left w:val="none" w:sz="0" w:space="0" w:color="auto"/>
                                        <w:bottom w:val="none" w:sz="0" w:space="0" w:color="auto"/>
                                        <w:right w:val="none" w:sz="0" w:space="0" w:color="auto"/>
                                      </w:divBdr>
                                      <w:divsChild>
                                        <w:div w:id="1725106096">
                                          <w:marLeft w:val="0"/>
                                          <w:marRight w:val="0"/>
                                          <w:marTop w:val="0"/>
                                          <w:marBottom w:val="0"/>
                                          <w:divBdr>
                                            <w:top w:val="none" w:sz="0" w:space="0" w:color="auto"/>
                                            <w:left w:val="none" w:sz="0" w:space="0" w:color="auto"/>
                                            <w:bottom w:val="none" w:sz="0" w:space="0" w:color="auto"/>
                                            <w:right w:val="none" w:sz="0" w:space="0" w:color="auto"/>
                                          </w:divBdr>
                                          <w:divsChild>
                                            <w:div w:id="1885749685">
                                              <w:marLeft w:val="0"/>
                                              <w:marRight w:val="0"/>
                                              <w:marTop w:val="0"/>
                                              <w:marBottom w:val="0"/>
                                              <w:divBdr>
                                                <w:top w:val="none" w:sz="0" w:space="0" w:color="auto"/>
                                                <w:left w:val="none" w:sz="0" w:space="0" w:color="auto"/>
                                                <w:bottom w:val="none" w:sz="0" w:space="0" w:color="auto"/>
                                                <w:right w:val="none" w:sz="0" w:space="0" w:color="auto"/>
                                              </w:divBdr>
                                            </w:div>
                                          </w:divsChild>
                                        </w:div>
                                        <w:div w:id="21077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30044">
          <w:marLeft w:val="0"/>
          <w:marRight w:val="0"/>
          <w:marTop w:val="0"/>
          <w:marBottom w:val="0"/>
          <w:divBdr>
            <w:top w:val="none" w:sz="0" w:space="0" w:color="auto"/>
            <w:left w:val="none" w:sz="0" w:space="0" w:color="auto"/>
            <w:bottom w:val="none" w:sz="0" w:space="0" w:color="auto"/>
            <w:right w:val="none" w:sz="0" w:space="0" w:color="auto"/>
          </w:divBdr>
          <w:divsChild>
            <w:div w:id="167015586">
              <w:marLeft w:val="0"/>
              <w:marRight w:val="0"/>
              <w:marTop w:val="0"/>
              <w:marBottom w:val="0"/>
              <w:divBdr>
                <w:top w:val="none" w:sz="0" w:space="0" w:color="auto"/>
                <w:left w:val="none" w:sz="0" w:space="0" w:color="auto"/>
                <w:bottom w:val="none" w:sz="0" w:space="0" w:color="auto"/>
                <w:right w:val="none" w:sz="0" w:space="0" w:color="auto"/>
              </w:divBdr>
              <w:divsChild>
                <w:div w:id="624778277">
                  <w:marLeft w:val="0"/>
                  <w:marRight w:val="0"/>
                  <w:marTop w:val="0"/>
                  <w:marBottom w:val="0"/>
                  <w:divBdr>
                    <w:top w:val="none" w:sz="0" w:space="0" w:color="auto"/>
                    <w:left w:val="none" w:sz="0" w:space="0" w:color="auto"/>
                    <w:bottom w:val="none" w:sz="0" w:space="0" w:color="auto"/>
                    <w:right w:val="none" w:sz="0" w:space="0" w:color="auto"/>
                  </w:divBdr>
                  <w:divsChild>
                    <w:div w:id="1493571326">
                      <w:marLeft w:val="0"/>
                      <w:marRight w:val="0"/>
                      <w:marTop w:val="0"/>
                      <w:marBottom w:val="0"/>
                      <w:divBdr>
                        <w:top w:val="none" w:sz="0" w:space="0" w:color="auto"/>
                        <w:left w:val="none" w:sz="0" w:space="0" w:color="auto"/>
                        <w:bottom w:val="none" w:sz="0" w:space="0" w:color="auto"/>
                        <w:right w:val="none" w:sz="0" w:space="0" w:color="auto"/>
                      </w:divBdr>
                      <w:divsChild>
                        <w:div w:id="346686520">
                          <w:marLeft w:val="0"/>
                          <w:marRight w:val="0"/>
                          <w:marTop w:val="0"/>
                          <w:marBottom w:val="0"/>
                          <w:divBdr>
                            <w:top w:val="none" w:sz="0" w:space="0" w:color="auto"/>
                            <w:left w:val="none" w:sz="0" w:space="0" w:color="auto"/>
                            <w:bottom w:val="none" w:sz="0" w:space="0" w:color="auto"/>
                            <w:right w:val="none" w:sz="0" w:space="0" w:color="auto"/>
                          </w:divBdr>
                          <w:divsChild>
                            <w:div w:id="1084691621">
                              <w:marLeft w:val="0"/>
                              <w:marRight w:val="0"/>
                              <w:marTop w:val="0"/>
                              <w:marBottom w:val="0"/>
                              <w:divBdr>
                                <w:top w:val="none" w:sz="0" w:space="0" w:color="auto"/>
                                <w:left w:val="none" w:sz="0" w:space="0" w:color="auto"/>
                                <w:bottom w:val="none" w:sz="0" w:space="0" w:color="auto"/>
                                <w:right w:val="none" w:sz="0" w:space="0" w:color="auto"/>
                              </w:divBdr>
                              <w:divsChild>
                                <w:div w:id="513614435">
                                  <w:marLeft w:val="0"/>
                                  <w:marRight w:val="0"/>
                                  <w:marTop w:val="0"/>
                                  <w:marBottom w:val="0"/>
                                  <w:divBdr>
                                    <w:top w:val="none" w:sz="0" w:space="0" w:color="auto"/>
                                    <w:left w:val="none" w:sz="0" w:space="0" w:color="auto"/>
                                    <w:bottom w:val="none" w:sz="0" w:space="0" w:color="auto"/>
                                    <w:right w:val="none" w:sz="0" w:space="0" w:color="auto"/>
                                  </w:divBdr>
                                  <w:divsChild>
                                    <w:div w:id="1947226989">
                                      <w:marLeft w:val="0"/>
                                      <w:marRight w:val="0"/>
                                      <w:marTop w:val="0"/>
                                      <w:marBottom w:val="0"/>
                                      <w:divBdr>
                                        <w:top w:val="none" w:sz="0" w:space="0" w:color="auto"/>
                                        <w:left w:val="none" w:sz="0" w:space="0" w:color="auto"/>
                                        <w:bottom w:val="none" w:sz="0" w:space="0" w:color="auto"/>
                                        <w:right w:val="none" w:sz="0" w:space="0" w:color="auto"/>
                                      </w:divBdr>
                                      <w:divsChild>
                                        <w:div w:id="760687432">
                                          <w:marLeft w:val="0"/>
                                          <w:marRight w:val="0"/>
                                          <w:marTop w:val="0"/>
                                          <w:marBottom w:val="360"/>
                                          <w:divBdr>
                                            <w:top w:val="single" w:sz="6" w:space="0" w:color="auto"/>
                                            <w:left w:val="none" w:sz="0" w:space="0" w:color="auto"/>
                                            <w:bottom w:val="single" w:sz="6" w:space="0" w:color="auto"/>
                                            <w:right w:val="none" w:sz="0" w:space="0" w:color="auto"/>
                                          </w:divBdr>
                                          <w:divsChild>
                                            <w:div w:id="175121395">
                                              <w:marLeft w:val="0"/>
                                              <w:marRight w:val="0"/>
                                              <w:marTop w:val="0"/>
                                              <w:marBottom w:val="0"/>
                                              <w:divBdr>
                                                <w:top w:val="none" w:sz="0" w:space="0" w:color="auto"/>
                                                <w:left w:val="none" w:sz="0" w:space="0" w:color="auto"/>
                                                <w:bottom w:val="none" w:sz="0" w:space="0" w:color="auto"/>
                                                <w:right w:val="none" w:sz="0" w:space="0" w:color="auto"/>
                                              </w:divBdr>
                                              <w:divsChild>
                                                <w:div w:id="413941031">
                                                  <w:marLeft w:val="0"/>
                                                  <w:marRight w:val="0"/>
                                                  <w:marTop w:val="0"/>
                                                  <w:marBottom w:val="0"/>
                                                  <w:divBdr>
                                                    <w:top w:val="none" w:sz="0" w:space="0" w:color="auto"/>
                                                    <w:left w:val="none" w:sz="0" w:space="0" w:color="auto"/>
                                                    <w:bottom w:val="none" w:sz="0" w:space="0" w:color="auto"/>
                                                    <w:right w:val="none" w:sz="0" w:space="0" w:color="auto"/>
                                                  </w:divBdr>
                                                  <w:divsChild>
                                                    <w:div w:id="1168013448">
                                                      <w:marLeft w:val="0"/>
                                                      <w:marRight w:val="0"/>
                                                      <w:marTop w:val="0"/>
                                                      <w:marBottom w:val="0"/>
                                                      <w:divBdr>
                                                        <w:top w:val="none" w:sz="0" w:space="0" w:color="auto"/>
                                                        <w:left w:val="none" w:sz="0" w:space="0" w:color="auto"/>
                                                        <w:bottom w:val="none" w:sz="0" w:space="0" w:color="auto"/>
                                                        <w:right w:val="none" w:sz="0" w:space="0" w:color="auto"/>
                                                      </w:divBdr>
                                                      <w:divsChild>
                                                        <w:div w:id="281500343">
                                                          <w:marLeft w:val="0"/>
                                                          <w:marRight w:val="0"/>
                                                          <w:marTop w:val="0"/>
                                                          <w:marBottom w:val="0"/>
                                                          <w:divBdr>
                                                            <w:top w:val="none" w:sz="0" w:space="0" w:color="auto"/>
                                                            <w:left w:val="none" w:sz="0" w:space="0" w:color="auto"/>
                                                            <w:bottom w:val="none" w:sz="0" w:space="0" w:color="auto"/>
                                                            <w:right w:val="none" w:sz="0" w:space="0" w:color="auto"/>
                                                          </w:divBdr>
                                                          <w:divsChild>
                                                            <w:div w:id="868908261">
                                                              <w:marLeft w:val="0"/>
                                                              <w:marRight w:val="0"/>
                                                              <w:marTop w:val="0"/>
                                                              <w:marBottom w:val="0"/>
                                                              <w:divBdr>
                                                                <w:top w:val="none" w:sz="0" w:space="0" w:color="auto"/>
                                                                <w:left w:val="none" w:sz="0" w:space="0" w:color="auto"/>
                                                                <w:bottom w:val="none" w:sz="0" w:space="0" w:color="auto"/>
                                                                <w:right w:val="none" w:sz="0" w:space="0" w:color="auto"/>
                                                              </w:divBdr>
                                                              <w:divsChild>
                                                                <w:div w:id="1195265728">
                                                                  <w:marLeft w:val="0"/>
                                                                  <w:marRight w:val="0"/>
                                                                  <w:marTop w:val="0"/>
                                                                  <w:marBottom w:val="0"/>
                                                                  <w:divBdr>
                                                                    <w:top w:val="none" w:sz="0" w:space="0" w:color="auto"/>
                                                                    <w:left w:val="none" w:sz="0" w:space="0" w:color="auto"/>
                                                                    <w:bottom w:val="none" w:sz="0" w:space="0" w:color="auto"/>
                                                                    <w:right w:val="none" w:sz="0" w:space="0" w:color="auto"/>
                                                                  </w:divBdr>
                                                                  <w:divsChild>
                                                                    <w:div w:id="942881004">
                                                                      <w:marLeft w:val="0"/>
                                                                      <w:marRight w:val="0"/>
                                                                      <w:marTop w:val="0"/>
                                                                      <w:marBottom w:val="0"/>
                                                                      <w:divBdr>
                                                                        <w:top w:val="none" w:sz="0" w:space="0" w:color="auto"/>
                                                                        <w:left w:val="none" w:sz="0" w:space="0" w:color="auto"/>
                                                                        <w:bottom w:val="none" w:sz="0" w:space="0" w:color="auto"/>
                                                                        <w:right w:val="none" w:sz="0" w:space="0" w:color="auto"/>
                                                                      </w:divBdr>
                                                                      <w:divsChild>
                                                                        <w:div w:id="192617208">
                                                                          <w:marLeft w:val="0"/>
                                                                          <w:marRight w:val="0"/>
                                                                          <w:marTop w:val="0"/>
                                                                          <w:marBottom w:val="0"/>
                                                                          <w:divBdr>
                                                                            <w:top w:val="none" w:sz="0" w:space="0" w:color="auto"/>
                                                                            <w:left w:val="none" w:sz="0" w:space="0" w:color="auto"/>
                                                                            <w:bottom w:val="none" w:sz="0" w:space="0" w:color="auto"/>
                                                                            <w:right w:val="none" w:sz="0" w:space="0" w:color="auto"/>
                                                                          </w:divBdr>
                                                                        </w:div>
                                                                      </w:divsChild>
                                                                    </w:div>
                                                                    <w:div w:id="1593707586">
                                                                      <w:marLeft w:val="0"/>
                                                                      <w:marRight w:val="0"/>
                                                                      <w:marTop w:val="0"/>
                                                                      <w:marBottom w:val="0"/>
                                                                      <w:divBdr>
                                                                        <w:top w:val="none" w:sz="0" w:space="0" w:color="auto"/>
                                                                        <w:left w:val="none" w:sz="0" w:space="0" w:color="auto"/>
                                                                        <w:bottom w:val="none" w:sz="0" w:space="0" w:color="auto"/>
                                                                        <w:right w:val="none" w:sz="0" w:space="0" w:color="auto"/>
                                                                      </w:divBdr>
                                                                      <w:divsChild>
                                                                        <w:div w:id="1590845359">
                                                                          <w:marLeft w:val="0"/>
                                                                          <w:marRight w:val="0"/>
                                                                          <w:marTop w:val="0"/>
                                                                          <w:marBottom w:val="0"/>
                                                                          <w:divBdr>
                                                                            <w:top w:val="none" w:sz="0" w:space="0" w:color="auto"/>
                                                                            <w:left w:val="none" w:sz="0" w:space="0" w:color="auto"/>
                                                                            <w:bottom w:val="none" w:sz="0" w:space="0" w:color="auto"/>
                                                                            <w:right w:val="none" w:sz="0" w:space="0" w:color="auto"/>
                                                                          </w:divBdr>
                                                                          <w:divsChild>
                                                                            <w:div w:id="46610291">
                                                                              <w:marLeft w:val="0"/>
                                                                              <w:marRight w:val="0"/>
                                                                              <w:marTop w:val="0"/>
                                                                              <w:marBottom w:val="0"/>
                                                                              <w:divBdr>
                                                                                <w:top w:val="none" w:sz="0" w:space="0" w:color="auto"/>
                                                                                <w:left w:val="none" w:sz="0" w:space="0" w:color="auto"/>
                                                                                <w:bottom w:val="none" w:sz="0" w:space="0" w:color="auto"/>
                                                                                <w:right w:val="none" w:sz="0" w:space="0" w:color="auto"/>
                                                                              </w:divBdr>
                                                                              <w:divsChild>
                                                                                <w:div w:id="100926591">
                                                                                  <w:marLeft w:val="0"/>
                                                                                  <w:marRight w:val="0"/>
                                                                                  <w:marTop w:val="0"/>
                                                                                  <w:marBottom w:val="0"/>
                                                                                  <w:divBdr>
                                                                                    <w:top w:val="none" w:sz="0" w:space="0" w:color="auto"/>
                                                                                    <w:left w:val="none" w:sz="0" w:space="0" w:color="auto"/>
                                                                                    <w:bottom w:val="none" w:sz="0" w:space="0" w:color="auto"/>
                                                                                    <w:right w:val="none" w:sz="0" w:space="0" w:color="auto"/>
                                                                                  </w:divBdr>
                                                                                  <w:divsChild>
                                                                                    <w:div w:id="13353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1422752">
      <w:bodyDiv w:val="1"/>
      <w:marLeft w:val="0"/>
      <w:marRight w:val="0"/>
      <w:marTop w:val="0"/>
      <w:marBottom w:val="0"/>
      <w:divBdr>
        <w:top w:val="none" w:sz="0" w:space="0" w:color="auto"/>
        <w:left w:val="none" w:sz="0" w:space="0" w:color="auto"/>
        <w:bottom w:val="none" w:sz="0" w:space="0" w:color="auto"/>
        <w:right w:val="none" w:sz="0" w:space="0" w:color="auto"/>
      </w:divBdr>
    </w:div>
    <w:div w:id="391805630">
      <w:bodyDiv w:val="1"/>
      <w:marLeft w:val="0"/>
      <w:marRight w:val="0"/>
      <w:marTop w:val="0"/>
      <w:marBottom w:val="0"/>
      <w:divBdr>
        <w:top w:val="none" w:sz="0" w:space="0" w:color="auto"/>
        <w:left w:val="none" w:sz="0" w:space="0" w:color="auto"/>
        <w:bottom w:val="none" w:sz="0" w:space="0" w:color="auto"/>
        <w:right w:val="none" w:sz="0" w:space="0" w:color="auto"/>
      </w:divBdr>
    </w:div>
    <w:div w:id="416679844">
      <w:bodyDiv w:val="1"/>
      <w:marLeft w:val="0"/>
      <w:marRight w:val="0"/>
      <w:marTop w:val="0"/>
      <w:marBottom w:val="0"/>
      <w:divBdr>
        <w:top w:val="none" w:sz="0" w:space="0" w:color="auto"/>
        <w:left w:val="none" w:sz="0" w:space="0" w:color="auto"/>
        <w:bottom w:val="none" w:sz="0" w:space="0" w:color="auto"/>
        <w:right w:val="none" w:sz="0" w:space="0" w:color="auto"/>
      </w:divBdr>
    </w:div>
    <w:div w:id="454758221">
      <w:bodyDiv w:val="1"/>
      <w:marLeft w:val="0"/>
      <w:marRight w:val="0"/>
      <w:marTop w:val="0"/>
      <w:marBottom w:val="0"/>
      <w:divBdr>
        <w:top w:val="none" w:sz="0" w:space="0" w:color="auto"/>
        <w:left w:val="none" w:sz="0" w:space="0" w:color="auto"/>
        <w:bottom w:val="none" w:sz="0" w:space="0" w:color="auto"/>
        <w:right w:val="none" w:sz="0" w:space="0" w:color="auto"/>
      </w:divBdr>
    </w:div>
    <w:div w:id="486243575">
      <w:bodyDiv w:val="1"/>
      <w:marLeft w:val="0"/>
      <w:marRight w:val="0"/>
      <w:marTop w:val="0"/>
      <w:marBottom w:val="0"/>
      <w:divBdr>
        <w:top w:val="none" w:sz="0" w:space="0" w:color="auto"/>
        <w:left w:val="none" w:sz="0" w:space="0" w:color="auto"/>
        <w:bottom w:val="none" w:sz="0" w:space="0" w:color="auto"/>
        <w:right w:val="none" w:sz="0" w:space="0" w:color="auto"/>
      </w:divBdr>
    </w:div>
    <w:div w:id="541670769">
      <w:bodyDiv w:val="1"/>
      <w:marLeft w:val="0"/>
      <w:marRight w:val="0"/>
      <w:marTop w:val="0"/>
      <w:marBottom w:val="0"/>
      <w:divBdr>
        <w:top w:val="none" w:sz="0" w:space="0" w:color="auto"/>
        <w:left w:val="none" w:sz="0" w:space="0" w:color="auto"/>
        <w:bottom w:val="none" w:sz="0" w:space="0" w:color="auto"/>
        <w:right w:val="none" w:sz="0" w:space="0" w:color="auto"/>
      </w:divBdr>
    </w:div>
    <w:div w:id="604272349">
      <w:bodyDiv w:val="1"/>
      <w:marLeft w:val="0"/>
      <w:marRight w:val="0"/>
      <w:marTop w:val="0"/>
      <w:marBottom w:val="0"/>
      <w:divBdr>
        <w:top w:val="none" w:sz="0" w:space="0" w:color="auto"/>
        <w:left w:val="none" w:sz="0" w:space="0" w:color="auto"/>
        <w:bottom w:val="none" w:sz="0" w:space="0" w:color="auto"/>
        <w:right w:val="none" w:sz="0" w:space="0" w:color="auto"/>
      </w:divBdr>
    </w:div>
    <w:div w:id="622005079">
      <w:bodyDiv w:val="1"/>
      <w:marLeft w:val="0"/>
      <w:marRight w:val="0"/>
      <w:marTop w:val="0"/>
      <w:marBottom w:val="0"/>
      <w:divBdr>
        <w:top w:val="none" w:sz="0" w:space="0" w:color="auto"/>
        <w:left w:val="none" w:sz="0" w:space="0" w:color="auto"/>
        <w:bottom w:val="none" w:sz="0" w:space="0" w:color="auto"/>
        <w:right w:val="none" w:sz="0" w:space="0" w:color="auto"/>
      </w:divBdr>
    </w:div>
    <w:div w:id="686759255">
      <w:bodyDiv w:val="1"/>
      <w:marLeft w:val="0"/>
      <w:marRight w:val="0"/>
      <w:marTop w:val="0"/>
      <w:marBottom w:val="0"/>
      <w:divBdr>
        <w:top w:val="none" w:sz="0" w:space="0" w:color="auto"/>
        <w:left w:val="none" w:sz="0" w:space="0" w:color="auto"/>
        <w:bottom w:val="none" w:sz="0" w:space="0" w:color="auto"/>
        <w:right w:val="none" w:sz="0" w:space="0" w:color="auto"/>
      </w:divBdr>
    </w:div>
    <w:div w:id="700128918">
      <w:bodyDiv w:val="1"/>
      <w:marLeft w:val="0"/>
      <w:marRight w:val="0"/>
      <w:marTop w:val="0"/>
      <w:marBottom w:val="0"/>
      <w:divBdr>
        <w:top w:val="none" w:sz="0" w:space="0" w:color="auto"/>
        <w:left w:val="none" w:sz="0" w:space="0" w:color="auto"/>
        <w:bottom w:val="none" w:sz="0" w:space="0" w:color="auto"/>
        <w:right w:val="none" w:sz="0" w:space="0" w:color="auto"/>
      </w:divBdr>
    </w:div>
    <w:div w:id="719938586">
      <w:bodyDiv w:val="1"/>
      <w:marLeft w:val="0"/>
      <w:marRight w:val="0"/>
      <w:marTop w:val="0"/>
      <w:marBottom w:val="0"/>
      <w:divBdr>
        <w:top w:val="none" w:sz="0" w:space="0" w:color="auto"/>
        <w:left w:val="none" w:sz="0" w:space="0" w:color="auto"/>
        <w:bottom w:val="none" w:sz="0" w:space="0" w:color="auto"/>
        <w:right w:val="none" w:sz="0" w:space="0" w:color="auto"/>
      </w:divBdr>
    </w:div>
    <w:div w:id="750276407">
      <w:bodyDiv w:val="1"/>
      <w:marLeft w:val="0"/>
      <w:marRight w:val="0"/>
      <w:marTop w:val="0"/>
      <w:marBottom w:val="0"/>
      <w:divBdr>
        <w:top w:val="none" w:sz="0" w:space="0" w:color="auto"/>
        <w:left w:val="none" w:sz="0" w:space="0" w:color="auto"/>
        <w:bottom w:val="none" w:sz="0" w:space="0" w:color="auto"/>
        <w:right w:val="none" w:sz="0" w:space="0" w:color="auto"/>
      </w:divBdr>
    </w:div>
    <w:div w:id="805587595">
      <w:bodyDiv w:val="1"/>
      <w:marLeft w:val="0"/>
      <w:marRight w:val="0"/>
      <w:marTop w:val="0"/>
      <w:marBottom w:val="0"/>
      <w:divBdr>
        <w:top w:val="none" w:sz="0" w:space="0" w:color="auto"/>
        <w:left w:val="none" w:sz="0" w:space="0" w:color="auto"/>
        <w:bottom w:val="none" w:sz="0" w:space="0" w:color="auto"/>
        <w:right w:val="none" w:sz="0" w:space="0" w:color="auto"/>
      </w:divBdr>
    </w:div>
    <w:div w:id="855536587">
      <w:bodyDiv w:val="1"/>
      <w:marLeft w:val="0"/>
      <w:marRight w:val="0"/>
      <w:marTop w:val="0"/>
      <w:marBottom w:val="0"/>
      <w:divBdr>
        <w:top w:val="none" w:sz="0" w:space="0" w:color="auto"/>
        <w:left w:val="none" w:sz="0" w:space="0" w:color="auto"/>
        <w:bottom w:val="none" w:sz="0" w:space="0" w:color="auto"/>
        <w:right w:val="none" w:sz="0" w:space="0" w:color="auto"/>
      </w:divBdr>
    </w:div>
    <w:div w:id="887568185">
      <w:bodyDiv w:val="1"/>
      <w:marLeft w:val="0"/>
      <w:marRight w:val="0"/>
      <w:marTop w:val="0"/>
      <w:marBottom w:val="0"/>
      <w:divBdr>
        <w:top w:val="none" w:sz="0" w:space="0" w:color="auto"/>
        <w:left w:val="none" w:sz="0" w:space="0" w:color="auto"/>
        <w:bottom w:val="none" w:sz="0" w:space="0" w:color="auto"/>
        <w:right w:val="none" w:sz="0" w:space="0" w:color="auto"/>
      </w:divBdr>
    </w:div>
    <w:div w:id="902376925">
      <w:bodyDiv w:val="1"/>
      <w:marLeft w:val="0"/>
      <w:marRight w:val="0"/>
      <w:marTop w:val="0"/>
      <w:marBottom w:val="0"/>
      <w:divBdr>
        <w:top w:val="none" w:sz="0" w:space="0" w:color="auto"/>
        <w:left w:val="none" w:sz="0" w:space="0" w:color="auto"/>
        <w:bottom w:val="none" w:sz="0" w:space="0" w:color="auto"/>
        <w:right w:val="none" w:sz="0" w:space="0" w:color="auto"/>
      </w:divBdr>
    </w:div>
    <w:div w:id="949162805">
      <w:bodyDiv w:val="1"/>
      <w:marLeft w:val="0"/>
      <w:marRight w:val="0"/>
      <w:marTop w:val="0"/>
      <w:marBottom w:val="0"/>
      <w:divBdr>
        <w:top w:val="none" w:sz="0" w:space="0" w:color="auto"/>
        <w:left w:val="none" w:sz="0" w:space="0" w:color="auto"/>
        <w:bottom w:val="none" w:sz="0" w:space="0" w:color="auto"/>
        <w:right w:val="none" w:sz="0" w:space="0" w:color="auto"/>
      </w:divBdr>
    </w:div>
    <w:div w:id="1007516393">
      <w:bodyDiv w:val="1"/>
      <w:marLeft w:val="0"/>
      <w:marRight w:val="0"/>
      <w:marTop w:val="0"/>
      <w:marBottom w:val="0"/>
      <w:divBdr>
        <w:top w:val="none" w:sz="0" w:space="0" w:color="auto"/>
        <w:left w:val="none" w:sz="0" w:space="0" w:color="auto"/>
        <w:bottom w:val="none" w:sz="0" w:space="0" w:color="auto"/>
        <w:right w:val="none" w:sz="0" w:space="0" w:color="auto"/>
      </w:divBdr>
    </w:div>
    <w:div w:id="1024943704">
      <w:bodyDiv w:val="1"/>
      <w:marLeft w:val="0"/>
      <w:marRight w:val="0"/>
      <w:marTop w:val="0"/>
      <w:marBottom w:val="0"/>
      <w:divBdr>
        <w:top w:val="none" w:sz="0" w:space="0" w:color="auto"/>
        <w:left w:val="none" w:sz="0" w:space="0" w:color="auto"/>
        <w:bottom w:val="none" w:sz="0" w:space="0" w:color="auto"/>
        <w:right w:val="none" w:sz="0" w:space="0" w:color="auto"/>
      </w:divBdr>
    </w:div>
    <w:div w:id="1025181561">
      <w:bodyDiv w:val="1"/>
      <w:marLeft w:val="0"/>
      <w:marRight w:val="0"/>
      <w:marTop w:val="0"/>
      <w:marBottom w:val="0"/>
      <w:divBdr>
        <w:top w:val="none" w:sz="0" w:space="0" w:color="auto"/>
        <w:left w:val="none" w:sz="0" w:space="0" w:color="auto"/>
        <w:bottom w:val="none" w:sz="0" w:space="0" w:color="auto"/>
        <w:right w:val="none" w:sz="0" w:space="0" w:color="auto"/>
      </w:divBdr>
    </w:div>
    <w:div w:id="1025867067">
      <w:bodyDiv w:val="1"/>
      <w:marLeft w:val="0"/>
      <w:marRight w:val="0"/>
      <w:marTop w:val="0"/>
      <w:marBottom w:val="0"/>
      <w:divBdr>
        <w:top w:val="none" w:sz="0" w:space="0" w:color="auto"/>
        <w:left w:val="none" w:sz="0" w:space="0" w:color="auto"/>
        <w:bottom w:val="none" w:sz="0" w:space="0" w:color="auto"/>
        <w:right w:val="none" w:sz="0" w:space="0" w:color="auto"/>
      </w:divBdr>
    </w:div>
    <w:div w:id="1064336031">
      <w:bodyDiv w:val="1"/>
      <w:marLeft w:val="0"/>
      <w:marRight w:val="0"/>
      <w:marTop w:val="0"/>
      <w:marBottom w:val="0"/>
      <w:divBdr>
        <w:top w:val="none" w:sz="0" w:space="0" w:color="auto"/>
        <w:left w:val="none" w:sz="0" w:space="0" w:color="auto"/>
        <w:bottom w:val="none" w:sz="0" w:space="0" w:color="auto"/>
        <w:right w:val="none" w:sz="0" w:space="0" w:color="auto"/>
      </w:divBdr>
    </w:div>
    <w:div w:id="1339314340">
      <w:bodyDiv w:val="1"/>
      <w:marLeft w:val="0"/>
      <w:marRight w:val="0"/>
      <w:marTop w:val="0"/>
      <w:marBottom w:val="0"/>
      <w:divBdr>
        <w:top w:val="none" w:sz="0" w:space="0" w:color="auto"/>
        <w:left w:val="none" w:sz="0" w:space="0" w:color="auto"/>
        <w:bottom w:val="none" w:sz="0" w:space="0" w:color="auto"/>
        <w:right w:val="none" w:sz="0" w:space="0" w:color="auto"/>
      </w:divBdr>
    </w:div>
    <w:div w:id="1460106060">
      <w:bodyDiv w:val="1"/>
      <w:marLeft w:val="0"/>
      <w:marRight w:val="0"/>
      <w:marTop w:val="0"/>
      <w:marBottom w:val="0"/>
      <w:divBdr>
        <w:top w:val="none" w:sz="0" w:space="0" w:color="auto"/>
        <w:left w:val="none" w:sz="0" w:space="0" w:color="auto"/>
        <w:bottom w:val="none" w:sz="0" w:space="0" w:color="auto"/>
        <w:right w:val="none" w:sz="0" w:space="0" w:color="auto"/>
      </w:divBdr>
    </w:div>
    <w:div w:id="1483934266">
      <w:bodyDiv w:val="1"/>
      <w:marLeft w:val="0"/>
      <w:marRight w:val="0"/>
      <w:marTop w:val="0"/>
      <w:marBottom w:val="0"/>
      <w:divBdr>
        <w:top w:val="none" w:sz="0" w:space="0" w:color="auto"/>
        <w:left w:val="none" w:sz="0" w:space="0" w:color="auto"/>
        <w:bottom w:val="none" w:sz="0" w:space="0" w:color="auto"/>
        <w:right w:val="none" w:sz="0" w:space="0" w:color="auto"/>
      </w:divBdr>
    </w:div>
    <w:div w:id="1631549921">
      <w:bodyDiv w:val="1"/>
      <w:marLeft w:val="0"/>
      <w:marRight w:val="0"/>
      <w:marTop w:val="0"/>
      <w:marBottom w:val="0"/>
      <w:divBdr>
        <w:top w:val="none" w:sz="0" w:space="0" w:color="auto"/>
        <w:left w:val="none" w:sz="0" w:space="0" w:color="auto"/>
        <w:bottom w:val="none" w:sz="0" w:space="0" w:color="auto"/>
        <w:right w:val="none" w:sz="0" w:space="0" w:color="auto"/>
      </w:divBdr>
    </w:div>
    <w:div w:id="1651639270">
      <w:bodyDiv w:val="1"/>
      <w:marLeft w:val="0"/>
      <w:marRight w:val="0"/>
      <w:marTop w:val="0"/>
      <w:marBottom w:val="0"/>
      <w:divBdr>
        <w:top w:val="none" w:sz="0" w:space="0" w:color="auto"/>
        <w:left w:val="none" w:sz="0" w:space="0" w:color="auto"/>
        <w:bottom w:val="none" w:sz="0" w:space="0" w:color="auto"/>
        <w:right w:val="none" w:sz="0" w:space="0" w:color="auto"/>
      </w:divBdr>
    </w:div>
    <w:div w:id="1769304374">
      <w:bodyDiv w:val="1"/>
      <w:marLeft w:val="0"/>
      <w:marRight w:val="0"/>
      <w:marTop w:val="0"/>
      <w:marBottom w:val="0"/>
      <w:divBdr>
        <w:top w:val="none" w:sz="0" w:space="0" w:color="auto"/>
        <w:left w:val="none" w:sz="0" w:space="0" w:color="auto"/>
        <w:bottom w:val="none" w:sz="0" w:space="0" w:color="auto"/>
        <w:right w:val="none" w:sz="0" w:space="0" w:color="auto"/>
      </w:divBdr>
    </w:div>
    <w:div w:id="1791165279">
      <w:bodyDiv w:val="1"/>
      <w:marLeft w:val="0"/>
      <w:marRight w:val="0"/>
      <w:marTop w:val="0"/>
      <w:marBottom w:val="0"/>
      <w:divBdr>
        <w:top w:val="none" w:sz="0" w:space="0" w:color="auto"/>
        <w:left w:val="none" w:sz="0" w:space="0" w:color="auto"/>
        <w:bottom w:val="none" w:sz="0" w:space="0" w:color="auto"/>
        <w:right w:val="none" w:sz="0" w:space="0" w:color="auto"/>
      </w:divBdr>
    </w:div>
    <w:div w:id="1821846182">
      <w:bodyDiv w:val="1"/>
      <w:marLeft w:val="0"/>
      <w:marRight w:val="0"/>
      <w:marTop w:val="0"/>
      <w:marBottom w:val="0"/>
      <w:divBdr>
        <w:top w:val="none" w:sz="0" w:space="0" w:color="auto"/>
        <w:left w:val="none" w:sz="0" w:space="0" w:color="auto"/>
        <w:bottom w:val="none" w:sz="0" w:space="0" w:color="auto"/>
        <w:right w:val="none" w:sz="0" w:space="0" w:color="auto"/>
      </w:divBdr>
      <w:divsChild>
        <w:div w:id="1573587488">
          <w:marLeft w:val="0"/>
          <w:marRight w:val="0"/>
          <w:marTop w:val="0"/>
          <w:marBottom w:val="0"/>
          <w:divBdr>
            <w:top w:val="none" w:sz="0" w:space="0" w:color="auto"/>
            <w:left w:val="none" w:sz="0" w:space="0" w:color="auto"/>
            <w:bottom w:val="none" w:sz="0" w:space="0" w:color="auto"/>
            <w:right w:val="none" w:sz="0" w:space="0" w:color="auto"/>
          </w:divBdr>
        </w:div>
        <w:div w:id="2131776299">
          <w:marLeft w:val="0"/>
          <w:marRight w:val="0"/>
          <w:marTop w:val="450"/>
          <w:marBottom w:val="750"/>
          <w:divBdr>
            <w:top w:val="none" w:sz="0" w:space="0" w:color="auto"/>
            <w:left w:val="none" w:sz="0" w:space="0" w:color="auto"/>
            <w:bottom w:val="none" w:sz="0" w:space="0" w:color="auto"/>
            <w:right w:val="none" w:sz="0" w:space="0" w:color="auto"/>
          </w:divBdr>
        </w:div>
        <w:div w:id="1210536058">
          <w:marLeft w:val="0"/>
          <w:marRight w:val="0"/>
          <w:marTop w:val="0"/>
          <w:marBottom w:val="0"/>
          <w:divBdr>
            <w:top w:val="none" w:sz="0" w:space="0" w:color="auto"/>
            <w:left w:val="none" w:sz="0" w:space="0" w:color="auto"/>
            <w:bottom w:val="none" w:sz="0" w:space="0" w:color="auto"/>
            <w:right w:val="none" w:sz="0" w:space="0" w:color="auto"/>
          </w:divBdr>
        </w:div>
      </w:divsChild>
    </w:div>
    <w:div w:id="1827896430">
      <w:bodyDiv w:val="1"/>
      <w:marLeft w:val="0"/>
      <w:marRight w:val="0"/>
      <w:marTop w:val="0"/>
      <w:marBottom w:val="0"/>
      <w:divBdr>
        <w:top w:val="none" w:sz="0" w:space="0" w:color="auto"/>
        <w:left w:val="none" w:sz="0" w:space="0" w:color="auto"/>
        <w:bottom w:val="none" w:sz="0" w:space="0" w:color="auto"/>
        <w:right w:val="none" w:sz="0" w:space="0" w:color="auto"/>
      </w:divBdr>
    </w:div>
    <w:div w:id="1926719652">
      <w:bodyDiv w:val="1"/>
      <w:marLeft w:val="0"/>
      <w:marRight w:val="0"/>
      <w:marTop w:val="0"/>
      <w:marBottom w:val="0"/>
      <w:divBdr>
        <w:top w:val="none" w:sz="0" w:space="0" w:color="auto"/>
        <w:left w:val="none" w:sz="0" w:space="0" w:color="auto"/>
        <w:bottom w:val="none" w:sz="0" w:space="0" w:color="auto"/>
        <w:right w:val="none" w:sz="0" w:space="0" w:color="auto"/>
      </w:divBdr>
    </w:div>
    <w:div w:id="2001232114">
      <w:bodyDiv w:val="1"/>
      <w:marLeft w:val="0"/>
      <w:marRight w:val="0"/>
      <w:marTop w:val="0"/>
      <w:marBottom w:val="0"/>
      <w:divBdr>
        <w:top w:val="none" w:sz="0" w:space="0" w:color="auto"/>
        <w:left w:val="none" w:sz="0" w:space="0" w:color="auto"/>
        <w:bottom w:val="none" w:sz="0" w:space="0" w:color="auto"/>
        <w:right w:val="none" w:sz="0" w:space="0" w:color="auto"/>
      </w:divBdr>
    </w:div>
    <w:div w:id="2008901548">
      <w:bodyDiv w:val="1"/>
      <w:marLeft w:val="0"/>
      <w:marRight w:val="0"/>
      <w:marTop w:val="0"/>
      <w:marBottom w:val="0"/>
      <w:divBdr>
        <w:top w:val="none" w:sz="0" w:space="0" w:color="auto"/>
        <w:left w:val="none" w:sz="0" w:space="0" w:color="auto"/>
        <w:bottom w:val="none" w:sz="0" w:space="0" w:color="auto"/>
        <w:right w:val="none" w:sz="0" w:space="0" w:color="auto"/>
      </w:divBdr>
    </w:div>
    <w:div w:id="2017222089">
      <w:bodyDiv w:val="1"/>
      <w:marLeft w:val="0"/>
      <w:marRight w:val="0"/>
      <w:marTop w:val="0"/>
      <w:marBottom w:val="0"/>
      <w:divBdr>
        <w:top w:val="none" w:sz="0" w:space="0" w:color="auto"/>
        <w:left w:val="none" w:sz="0" w:space="0" w:color="auto"/>
        <w:bottom w:val="none" w:sz="0" w:space="0" w:color="auto"/>
        <w:right w:val="none" w:sz="0" w:space="0" w:color="auto"/>
      </w:divBdr>
    </w:div>
    <w:div w:id="202724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9E222CBB2D02E3488D51746014023450" ma:contentTypeVersion="13" ma:contentTypeDescription="Ein neues Dokument erstellen." ma:contentTypeScope="" ma:versionID="1bd9ea1a2c98c1c01d5a0956035a0d92">
  <xsd:schema xmlns:xsd="http://www.w3.org/2001/XMLSchema" xmlns:xs="http://www.w3.org/2001/XMLSchema" xmlns:p="http://schemas.microsoft.com/office/2006/metadata/properties" xmlns:ns3="d7f68d6e-b0d4-4606-9fa8-7ccf9dc86c8a" xmlns:ns4="67204ce8-3ec3-4dec-b529-9f8a371c9d69" targetNamespace="http://schemas.microsoft.com/office/2006/metadata/properties" ma:root="true" ma:fieldsID="f73d8ea7f0bc15350511ecb7f61bca1b" ns3:_="" ns4:_="">
    <xsd:import namespace="d7f68d6e-b0d4-4606-9fa8-7ccf9dc86c8a"/>
    <xsd:import namespace="67204ce8-3ec3-4dec-b529-9f8a371c9d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68d6e-b0d4-4606-9fa8-7ccf9dc86c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204ce8-3ec3-4dec-b529-9f8a371c9d69"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5B9A9D-2C0A-4916-B061-7C3B35C3863D}">
  <ds:schemaRefs>
    <ds:schemaRef ds:uri="http://schemas.openxmlformats.org/officeDocument/2006/bibliography"/>
  </ds:schemaRefs>
</ds:datastoreItem>
</file>

<file path=customXml/itemProps2.xml><?xml version="1.0" encoding="utf-8"?>
<ds:datastoreItem xmlns:ds="http://schemas.openxmlformats.org/officeDocument/2006/customXml" ds:itemID="{FD419AB2-93E2-485E-898A-AA790ADD5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68d6e-b0d4-4606-9fa8-7ccf9dc86c8a"/>
    <ds:schemaRef ds:uri="67204ce8-3ec3-4dec-b529-9f8a371c9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DF294C-BC4E-47D0-99C4-0A45C52EB68E}">
  <ds:schemaRefs>
    <ds:schemaRef ds:uri="http://schemas.microsoft.com/sharepoint/v3/contenttype/forms"/>
  </ds:schemaRefs>
</ds:datastoreItem>
</file>

<file path=customXml/itemProps4.xml><?xml version="1.0" encoding="utf-8"?>
<ds:datastoreItem xmlns:ds="http://schemas.openxmlformats.org/officeDocument/2006/customXml" ds:itemID="{0DF07F63-85AC-4A2E-9434-1D8ABDA587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35</Pages>
  <Words>14508</Words>
  <Characters>82697</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EWMI ACCESS</Company>
  <LinksUpToDate>false</LinksUpToDate>
  <CharactersWithSpaces>97011</CharactersWithSpaces>
  <SharedDoc>false</SharedDoc>
  <HLinks>
    <vt:vector size="6" baseType="variant">
      <vt:variant>
        <vt:i4>8323130</vt:i4>
      </vt:variant>
      <vt:variant>
        <vt:i4>0</vt:i4>
      </vt:variant>
      <vt:variant>
        <vt:i4>0</vt:i4>
      </vt:variant>
      <vt:variant>
        <vt:i4>5</vt:i4>
      </vt:variant>
      <vt:variant>
        <vt:lpwstr>https://1tv.ge/news/levan-davitashvilma-saqartveloshi-pirveli-biodizelis-mwarmoebeli-kompania-daatvaliera/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Nodar Tangiashvili</dc:creator>
  <cp:lastModifiedBy>Vardosanidze, Ketevan GIZ GE</cp:lastModifiedBy>
  <cp:revision>234</cp:revision>
  <cp:lastPrinted>2020-11-18T14:04:00Z</cp:lastPrinted>
  <dcterms:created xsi:type="dcterms:W3CDTF">2021-05-19T06:40:00Z</dcterms:created>
  <dcterms:modified xsi:type="dcterms:W3CDTF">2021-06-04T09:35:00Z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0x0101009E222CBB2D02E3488D51746014023450</vt:lpwstr>
  </property>
</Properties>
</file>