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15" w:before="0" w:after="180"/>
      </w:pPr>
      <w:r>
        <w:rPr>
          <w:rFonts w:ascii="Arial" w:hAnsi="Arial" w:eastAsia="Arial" w:cs="Arial"/>
          <w:b/>
          <w:color w:val="0F3460"/>
          <w:sz w:val="19"/>
        </w:rPr>
        <w:t>Техникийн судалгааны баримт бичиг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69"/>
      </w:tblGrid>
      <w:tr>
        <w:tc>
          <w:tcPr>
            <w:tcW w:type="dxa" w:w="10469"/>
            <w:tcBorders>
              <w:top w:val="nil"/>
              <w:left w:val="nil"/>
              <w:bottom w:val="nil"/>
              <w:right w:val="nil"/>
            </w:tcBorders>
            <w:shd w:val="clear" w:color="auto" w:fill="E94560"/>
            <w:tcMar>
              <w:top w:w="45" w:type="dxa"/>
              <w:bottom w:w="45" w:type="dxa"/>
              <w:start w:w="150" w:type="dxa"/>
              <w:end w:w="150" w:type="dxa"/>
            </w:tcMar>
          </w:tcPr>
          <w:p>
            <w:pPr>
              <w:spacing w:lineRule="auto" w:line="315" w:before="150" w:after="45"/>
              <w:ind w:left="150" w:right="150"/>
              <w:shd w:val="clear" w:color="auto" w:fill="E94560"/>
            </w:pPr>
            <w:r>
              <w:rPr>
                <w:rFonts w:ascii="Arial" w:hAnsi="Arial" w:eastAsia="Arial" w:cs="Arial"/>
                <w:b/>
                <w:color w:val="FFFFFF"/>
                <w:sz w:val="18"/>
                <w:shd w:val="clear" w:color="auto" w:fill="E94560"/>
              </w:rPr>
              <w:t>v2.0 — 2026-07-06 шинэчлэл</w:t>
            </w:r>
          </w:p>
        </w:tc>
      </w:tr>
    </w:tbl>
    <w:p>
      <w:pPr>
        <w:pStyle w:val="Heading1"/>
        <w:spacing w:lineRule="auto" w:line="268" w:before="0" w:after="210"/>
      </w:pPr>
      <w:r>
        <w:rPr>
          <w:rFonts w:ascii="Arial" w:hAnsi="Arial" w:eastAsia="Arial" w:cs="Arial"/>
          <w:color w:val="1A1A2E"/>
          <w:sz w:val="51"/>
        </w:rPr>
        <w:t>Монголын ухаалаг зогсоолын систем</w:t>
      </w:r>
    </w:p>
    <w:p>
      <w:pPr>
        <w:spacing w:lineRule="auto" w:line="315" w:before="180" w:after="180"/>
      </w:pPr>
      <w:r>
        <w:rPr>
          <w:rFonts w:ascii="Arial" w:hAnsi="Arial" w:eastAsia="Arial" w:cs="Arial"/>
          <w:color w:val="16213E"/>
          <w:sz w:val="27"/>
        </w:rPr>
        <w:t xml:space="preserve"> Dahua ITC436-PW9H-IZ камер · Dahua DZBL-A/DZE-BL barrier · QPay QR болон PAX A9000 картын 2 аргын төлбөр · НӨАТ/e-Barimt · 4 тусдаа серверийн масштабтай архитектур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69"/>
      </w:tblGrid>
      <w:tr>
        <w:tc>
          <w:tcPr>
            <w:tcW w:type="dxa" w:w="10469"/>
            <w:tcBorders>
              <w:top w:val="nil"/>
              <w:bottom w:val="nil"/>
              <w:right w:val="nil"/>
              <w:left w:val="single" w:sz="24" w:color="E94560"/>
            </w:tcBorders>
            <w:tcMar>
              <w:start w:w="240" w:type="dxa"/>
            </w:tcMar>
          </w:tcPr>
          <w:p>
            <w:pPr>
              <w:spacing w:lineRule="auto" w:line="315" w:before="510" w:after="180"/>
            </w:pPr>
            <w:r>
              <w:rPr>
                <w:rFonts w:ascii="Arial" w:hAnsi="Arial" w:eastAsia="Arial" w:cs="Arial"/>
                <w:b/>
                <w:color w:val="16213E"/>
                <w:sz w:val="21"/>
              </w:rPr>
              <w:t>Огноо:</w:t>
            </w:r>
            <w:r>
              <w:rPr>
                <w:rFonts w:ascii="Arial" w:hAnsi="Arial" w:eastAsia="Arial" w:cs="Arial"/>
                <w:color w:val="16213E"/>
                <w:sz w:val="21"/>
              </w:rPr>
              <w:t xml:space="preserve"> 2026-07-06</w:t>
            </w:r>
          </w:p>
          <w:p>
            <w:pPr>
              <w:spacing w:lineRule="auto" w:line="315" w:before="0" w:after="180"/>
            </w:pPr>
            <w:r>
              <w:rPr>
                <w:rFonts w:ascii="Arial" w:hAnsi="Arial" w:eastAsia="Arial" w:cs="Arial"/>
                <w:b/>
                <w:color w:val="16213E"/>
                <w:sz w:val="21"/>
              </w:rPr>
              <w:t>Хувилбар:</w:t>
            </w:r>
            <w:r>
              <w:rPr>
                <w:rFonts w:ascii="Arial" w:hAnsi="Arial" w:eastAsia="Arial" w:cs="Arial"/>
                <w:color w:val="16213E"/>
                <w:sz w:val="21"/>
              </w:rPr>
              <w:t xml:space="preserve"> v2.0 — Barrier model, 2-р төлбөрийн арга, серверийн архитектур нэмэгдсэн</w:t>
            </w:r>
          </w:p>
          <w:p>
            <w:pPr>
              <w:spacing w:lineRule="auto" w:line="315" w:before="0" w:after="180"/>
            </w:pPr>
            <w:r>
              <w:rPr>
                <w:rFonts w:ascii="Arial" w:hAnsi="Arial" w:eastAsia="Arial" w:cs="Arial"/>
                <w:b/>
                <w:color w:val="16213E"/>
                <w:sz w:val="21"/>
              </w:rPr>
              <w:t>Боловсруулсан:</w:t>
            </w:r>
            <w:r>
              <w:rPr>
                <w:rFonts w:ascii="Arial" w:hAnsi="Arial" w:eastAsia="Arial" w:cs="Arial"/>
                <w:color w:val="16213E"/>
                <w:sz w:val="21"/>
              </w:rPr>
              <w:t xml:space="preserve"> Ухаалаг зогсоолын системийн техникийн баг</w:t>
            </w:r>
          </w:p>
          <w:p>
            <w:pPr>
              <w:spacing w:lineRule="auto" w:line="315" w:before="0" w:after="180"/>
            </w:pPr>
            <w:r>
              <w:rPr>
                <w:rFonts w:ascii="Arial" w:hAnsi="Arial" w:eastAsia="Arial" w:cs="Arial"/>
                <w:b/>
                <w:color w:val="16213E"/>
                <w:sz w:val="21"/>
              </w:rPr>
              <w:t>Банк:</w:t>
            </w:r>
            <w:r>
              <w:rPr>
                <w:rFonts w:ascii="Arial" w:hAnsi="Arial" w:eastAsia="Arial" w:cs="Arial"/>
                <w:color w:val="16213E"/>
                <w:sz w:val="21"/>
              </w:rPr>
              <w:t xml:space="preserve"> TDB Bank acquiring (PAX A9000)</w:t>
            </w:r>
          </w:p>
        </w:tc>
      </w:tr>
    </w:tbl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Агуулгын хүснэгт</w:t>
      </w:r>
    </w:p>
    <w:p>
      <w:pPr>
        <w:spacing w:lineRule="auto" w:line="315" w:before="60" w:after="60"/>
        <w:ind w:left="360"/>
      </w:pPr>
      <w:r>
        <w:rPr>
          <w:b/>
        </w:rPr>
        <w:t xml:space="preserve">1. </w:t>
      </w:r>
      <w:hyperlink w:anchor="cover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Гарчиг хуудас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2. </w:t>
      </w:r>
      <w:hyperlink w:anchor="toc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Агуулгын хүснэгт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3. </w:t>
      </w:r>
      <w:hyperlink w:anchor="intro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Товч танилцуулга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4. </w:t>
      </w:r>
      <w:hyperlink w:anchor="market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Монголын зах зээлийн дүн шинжилгээ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5. </w:t>
      </w:r>
      <w:hyperlink w:anchor="architecture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Системийн архитектур — 4 тусдаа сервер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6. </w:t>
      </w:r>
      <w:hyperlink w:anchor="dahua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Dahua ITC436-PW9H-IZ камерын интеграц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7. </w:t>
      </w:r>
      <w:hyperlink w:anchor="barrier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Dahua DZBL-A / DZE-BL barrier интеграц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8. </w:t>
      </w:r>
      <w:hyperlink w:anchor="backend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Backend системийн дизайн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9. </w:t>
      </w:r>
      <w:hyperlink w:anchor="frontend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Frontend, Mobile web, PAX A9000 апп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10. </w:t>
      </w:r>
      <w:hyperlink w:anchor="payments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Төлбөрийн 2 арга болон НӨАТ/e-Barimt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11. </w:t>
      </w:r>
      <w:hyperlink w:anchor="bom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Тоног төхөөрөмжийн жагсаалт (BOM)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12. </w:t>
      </w:r>
      <w:hyperlink w:anchor="roadmap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Хэрэгжүүлэлтийн төлөвлөгөө</w:t>
        </w:r>
      </w:hyperlink>
    </w:p>
    <w:p>
      <w:pPr>
        <w:spacing w:lineRule="auto" w:line="315" w:before="60" w:after="60"/>
        <w:ind w:left="360"/>
      </w:pPr>
      <w:r>
        <w:rPr>
          <w:b/>
        </w:rPr>
        <w:t xml:space="preserve">13. </w:t>
      </w:r>
      <w:hyperlink w:anchor="references">
        <w:r>
          <w:rPr>
            <w:rFonts w:ascii="Arial" w:hAnsi="Arial" w:eastAsia="Arial" w:cs="Arial"/>
            <w:color w:val="1A1A2E"/>
            <w:sz w:val="21"/>
            <w:szCs w:val="21"/>
          </w:rPr>
          <w:t xml:space="preserve">Ашигласан эх сурвалж</w:t>
        </w:r>
      </w:hyperlink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3. Товч танилцуулга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Энэхүү баримт бичиг нь Монгол Улсын ухаалаг зогсоолын системийг шинээр боловсруулахад шаардлагатай бүх технологийн судалгааг нэгтгэнэ. v2.0 шинэчлэлд дараах гурван томоохон тодруулга оруулав: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69"/>
      </w:tblGrid>
      <w:tr>
        <w:tc>
          <w:tcPr>
            <w:tcW w:type="dxa" w:w="10469"/>
            <w:tcBorders>
              <w:top w:val="nil"/>
              <w:bottom w:val="nil"/>
              <w:right w:val="nil"/>
              <w:left w:val="single" w:sz="24" w:color="E94560"/>
            </w:tcBorders>
            <w:shd w:val="clear" w:color="auto" w:fill="FFF5F7"/>
            <w:tcMar>
              <w:top w:w="120" w:type="dxa"/>
              <w:bottom w:w="120" w:type="dxa"/>
              <w:start w:w="180" w:type="dxa"/>
              <w:end w:w="0" w:type="dxa"/>
            </w:tcMar>
          </w:tcPr>
          <w:p>
            <w:pPr>
              <w:spacing w:lineRule="auto" w:line="315" w:before="210" w:after="180"/>
            </w:pPr>
            <w:r>
              <w:rPr>
                <w:rFonts w:ascii="Arial" w:hAnsi="Arial" w:eastAsia="Arial" w:cs="Arial"/>
                <w:b/>
                <w:color w:val="1A1A2E"/>
                <w:sz w:val="21"/>
              </w:rPr>
              <w:t>Шинэчлэл 1 — Barrier model тодорхой болов:</w:t>
            </w:r>
            <w:r>
              <w:rPr>
                <w:rFonts w:ascii="Arial" w:hAnsi="Arial" w:eastAsia="Arial" w:cs="Arial"/>
                <w:color w:val="1A1A2E"/>
                <w:sz w:val="21"/>
              </w:rPr>
              <w:t xml:space="preserve"> Dahua DZBL-A boom barrier болон Dahua DZE-BL электроник controller ашиглана. Энэ нь Dahua ITC436-PW9H-IZ камертай нэг экосистемд ажиллах тул native CGI интеграц давуу тал өгнө.</w:t>
            </w:r>
          </w:p>
          <w:p>
            <w:pPr>
              <w:spacing w:lineRule="auto" w:line="315" w:before="0" w:after="180"/>
            </w:pPr>
            <w:r>
              <w:rPr>
                <w:rFonts w:ascii="Arial" w:hAnsi="Arial" w:eastAsia="Arial" w:cs="Arial"/>
                <w:b/>
                <w:color w:val="1A1A2E"/>
                <w:sz w:val="21"/>
              </w:rPr>
              <w:t>Шинэчлэл 2 — 2 аргын төлбөрийн систем:</w:t>
            </w:r>
            <w:r>
              <w:rPr>
                <w:rFonts w:ascii="Arial" w:hAnsi="Arial" w:eastAsia="Arial" w:cs="Arial"/>
                <w:color w:val="1A1A2E"/>
                <w:sz w:val="21"/>
              </w:rPr>
              <w:t xml:space="preserve"> (а) Хэрэглэгч утасны камераар статик QR уншуулж, web хуудсанд машины дугаараа оруулж, QPay-аар төлнө; (б) PAX A9000 POS терминал дээр манай Flutter апп ажиллаж, камерт уншуулсан дугааруудаас сонгоод банкны картаар төлнө. TDB Bank acquiring.</w:t>
            </w:r>
          </w:p>
          <w:p>
            <w:pPr>
              <w:spacing w:lineRule="auto" w:line="315" w:before="0" w:after="210"/>
            </w:pPr>
            <w:r>
              <w:rPr>
                <w:rFonts w:ascii="Arial" w:hAnsi="Arial" w:eastAsia="Arial" w:cs="Arial"/>
                <w:b/>
                <w:color w:val="1A1A2E"/>
                <w:sz w:val="21"/>
              </w:rPr>
              <w:t>Шинэчлэл 3 — 4 тусдаа серверийн архитектур:</w:t>
            </w:r>
            <w:r>
              <w:rPr>
                <w:rFonts w:ascii="Arial" w:hAnsi="Arial" w:eastAsia="Arial" w:cs="Arial"/>
                <w:color w:val="1A1A2E"/>
                <w:sz w:val="21"/>
              </w:rPr>
              <w:t xml:space="preserve"> App Server, Backend API Server, Payment+НӨАТ Server, Database Server — анхнаасаа тусдаа байрших бооцоотойгоор зохион байгуулж, ачаалал ихсэх үед scale out хийнэ.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Зорилго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Dahua ITC436-PW9H-IZ + Dahua DZBL-A/DZE-BL нэгдсэн интеграцийн техникийн зураглал гаргах.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QR+QPay болон PAX A9000+TDB карт гэсэн 2 аргын төлбөрийн урсгал, API, fail-safe логикийг тодорхойлох.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НӨАТ 10% тооцоолол болон e-Barimt системийн интеграцийг баримтжуулах.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4 тусдаа серверт хуваан байршуулах архитектурын зураглал, Docker Compose дотор нэгтгэх, ачаалал ихсэх үед тусгаарлах стратегийг боловсруулах.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Хамрах хүрээ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Зогсоолын орох/гарах урсгал, LPR event ingest, session management, 2 аргын төлбөр, НӨАТ, e-Barimt, barrier open команд, оператор dashboard, PAX A9000 апп, хэрэглэгчийн mobile web, hardware BOM болон roadmap.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4. Монголын зах зээлийн дүн шинжилгээ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Одоогийн орчин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NTB LLC нь 50+ байршилд дугаар таних, төлбөр, хаалт нээх шийдэл ажиллуулдаг </w:t>
      </w:r>
      <w:hyperlink w:anchor="ref5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5</w:t>
        </w:r>
      </w:hyperlink>
      <w:r>
        <w:rPr>
          <w:rFonts w:ascii="Arial" w:hAnsi="Arial" w:eastAsia="Arial" w:cs="Arial"/>
          <w:color w:val="1A1A2E"/>
          <w:sz w:val="21"/>
        </w:rPr>
        <w:t xml:space="preserve">. UBDC болон Дэлхийн банкны USUTP төслийн хүрээнд хотын нэгдсэн Smart Parking Management System (SPMS) 2026 онд ашиглалтад орох төлөвтэй </w:t>
      </w:r>
      <w:hyperlink w:anchor="ref5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5</w:t>
        </w:r>
      </w:hyperlink>
      <w:r>
        <w:rPr>
          <w:rFonts w:ascii="Arial" w:hAnsi="Arial" w:eastAsia="Arial" w:cs="Arial"/>
          <w:color w:val="1A1A2E"/>
          <w:sz w:val="21"/>
        </w:rPr>
        <w:t>.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Хууль эрх зүйн орчин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НИТХ-ын 2024 оны 16-р тогтоолоор зогсоолын 6 төрлийн ангилал, А/В/С бүсчлэл, тарифын зохицуулалт орж ирсэн </w:t>
      </w:r>
      <w:hyperlink w:anchor="ref5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5</w:t>
        </w:r>
      </w:hyperlink>
      <w:r>
        <w:rPr>
          <w:rFonts w:ascii="Arial" w:hAnsi="Arial" w:eastAsia="Arial" w:cs="Arial"/>
          <w:color w:val="1A1A2E"/>
          <w:sz w:val="21"/>
        </w:rPr>
        <w:t>. Зогсоолын системд НӨАТ бүртгэлийн үүрэг хүлээгдэх тул e-Barimt интеграц заавал шаардлагатай.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Үнэ тарифын орчин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Үзүүлэлт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Утга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Системд хэрэгжүүлэх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1-р цаг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1,000₮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base_rate per zone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2-р цаг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1,500₮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tier_2_rate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3-р цаг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2,000₮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tier_3_rate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4-р цаг+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4,500₮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long_stay_surcharge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НӨАТ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10%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vat_rate = 0.10, тооцоолж e-Barimt илгээнэ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Бүсчлэл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A/B/C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zone_multiplier хэрэгжүүлнэ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Тулгамдаж буй асуудал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 xml:space="preserve">47,400+ машин хотын төвд өдөржин зогсдог — эргэлтийн коэффициент муу </w:t>
      </w:r>
      <w:hyperlink w:anchor="ref5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5</w:t>
        </w:r>
      </w:hyperlink>
      <w:r>
        <w:rPr>
          <w:rFonts w:ascii="Arial" w:hAnsi="Arial" w:eastAsia="Arial" w:cs="Arial"/>
          <w:color w:val="1A1A2E"/>
          <w:sz w:val="21"/>
        </w:rPr>
        <w:t>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Сул зогсоолын real-time мэдээлэл дутмаг.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Олон payment provider, олон barrier model-ийг нэгтгэх нэгдсэн API давхарга шаардлагатай.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НӨАТ бүртгэл цаасан баримтаар хийгддэг — e-Barimt автоматжуулалт дутмаг.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5. Системийн архитектур — 4 тусдаа сервер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Ерөнхий зураглал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Систем нь анхнаасаа 4 тусдаа сервер/процессоор хуваагдах бооцоотойгоор зохион байгуулагдана. Нэг серверийн Docker Compose-оос эхэлж, ачаалал ихсэх үед тус бүрийг тусдаа VM/container болгон scale out хийнэ.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   ИНТЕРНЭТ / ХЭРЭГЛЭГЧ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      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┌────────────v────────────┐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LOAD BALANCER /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API GATEWAY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(Nginx / Traefik)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└──┬──────────┬──────────┘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│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┌─────────v──┐  ┌────v─────────────────┐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│ APP SERVER │  │   BACKEND API SERVER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│ (Next.js)  │  │   (FastAPI, port 8000)│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│ port 3000  │  │   LPR callback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│ dashboard  │  │   session management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│ mobile web │  │   barrier command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│ /pay QR    │  │   WebSocket events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└────────────┘  └──────────┬────────────┘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      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┌───────────────────v─────────────┐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PAYMENT + НӨАТ SERVER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(FastAPI, port 8001)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QPay, MonPay, SocialPay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TDB Bank POS (PAX A9000)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НӨАТ тооцоолол (10%)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e-Barimt API интеграц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Settlement / reconciliation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└───────────────┬─────────────────┘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  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┌───────────────v─────────────────┐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DATABASE SERVER    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PostgreSQL master (port 5432)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+ Read replica(s)  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PgBouncer connection pool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└───────────────┬─────────────────┘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  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┌───────────────v─────────────────┐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Redis (port 6379)       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Idempotency, rate limit,  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│   session cache, MQTT broker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└─────────────────────────────────┘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EDGE (талбай дээр):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Industrial PC ──── Dahua ITC436-PW9H-IZ (ITSAPI callback)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└── Dahua DZBL-A / DZE-BL (CGI / relay)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└── MQTT → Backend API Server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Сервер бүрийн үүрэг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Сервер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Технологи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Үндсэн үүрэг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Scale стратеги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App Server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Next.js (Node.js)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Operator dashboard, mobile web pay page (/pay), public QR landing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Horizontal: олон instance, stateless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 API Server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FastAPI (Python), Redis, MQTT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LPR event, session, barrier command, WebSocket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Horizontal: load balancer + worker процессын тоог нэмнэ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 + НӨАТ Server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FastAPI (Python), TLS isolation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QPay/MonPay/TDB POS, НӨАТ, e-Barimt, settlement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Тусдаа VPC, PCI-DSS зорилгоор isolate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Database Server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PostgreSQL + PgBouncer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Бүх transactional data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Vertical эхлээд, Read replica нэмнэ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Docker Compose монолит эхлэл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services: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app: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image: parking-app:latest        # Next.js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ports: ["3000:3000"]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depends_on: [backend]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backend: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image: parking-backend:latest    # FastAPI core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ports: ["8000:8000"]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depends_on: [db, redis]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payment: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image: parking-payment:latest    # FastAPI payment+НӨАТ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ports: ["8001:8001"]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depends_on: [db, redis]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db: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image: postgres:16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ports: ["5432:5432"]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volumes: ["pgdata:/var/lib/postgresql/data"]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redis: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image: redis:7-alpine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ports: ["6379:6379"]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nginx: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image: nginx:alpine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ports: ["80:80", "443:443"]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depends_on: [app, backend, payment]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Data flow — орох урсгал (Entry)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Машин орно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Dahua ITC436-PW9H-IZ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 ITSAPI HTTP POST JSON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Edge Industrial PC (local relay / CGI command)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 Forward to Backend API Server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/api/lpr/callback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session таних: шинэ plate → INSERT parking_sessions (status=OPEN)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WebSocket event → dashboard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Whitelist шалгах: зөвшөөрөгдсөн бол barrier open command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http://{dzbl_ip}/cgi-bin/accessControl.cgi?action=openDoor (Dahua CGI)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эсвэл ALM_OUT1 relay pulse 1-2s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Data flow — гарах урсгал (Exit) — 2 аргаар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Машин гарах гэнэ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├─ АРГА 1: Утасны QR уншуулах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│      QR scan → /pay?site=XXX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│      Дугаар оруулах → GET /api/public/sessions?plate=...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│      Session харах → QPay invoice → PAID → barrier open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└─ АРГА 2: PAX A9000 POS терминал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ITC436 exit камер дугаар таньж exit event үүснэ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PAX A9000 манай апп → WebSocket: сүүлийн машинуудын жагсаалт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Кассир/жолооч машин сонгоно → Карт уншуулна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TDB Bank acquiring → authorized → PAID → barrier open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Хоёр аргад нийтлэг: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Payment Server PAID баталгаажуулна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Backend API: barrier open command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Dahua DZBL-A/DZE-BL нээгдэнэ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|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v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Session CLOSED, НӨАТ тооцоолж e-Barimt илгээнэ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Latency зорилт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LPR event-ээс barrier command хүртэлх end-to-end latency зорилт </w:t>
      </w:r>
      <w:r>
        <w:rPr>
          <w:rFonts w:ascii="Arial" w:hAnsi="Arial" w:eastAsia="Arial" w:cs="Arial"/>
          <w:b/>
          <w:color w:val="1A1A2E"/>
          <w:sz w:val="21"/>
        </w:rPr>
        <w:t>&lt;100ms</w:t>
      </w:r>
      <w:r>
        <w:rPr>
          <w:rFonts w:ascii="Arial" w:hAnsi="Arial" w:eastAsia="Arial" w:cs="Arial"/>
          <w:color w:val="1A1A2E"/>
          <w:sz w:val="21"/>
        </w:rPr>
        <w:t xml:space="preserve"> (whitelist case). Карт эсвэл QPay webhook баталгаажсаны дараа barrier command 200–500ms-д гарах ёстой.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Offline / fail-safe горим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Edge Industrial PC дээр local whitelist хадгалагдах тул internet тасарсан үед whitelist-тэй машинуудыг нэвтрүүлнэ.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Payment Server холбогдохгүй бол оператор manual override ашиглана.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Dahua камерын local SD карт дээр snapshot хадгалагдана.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Redis-ийн RDB snapshot болон AOF log ашиглан session cache сэргэнэ.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6. Dahua ITC436-PW9H-IZ камерын интеграц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Техникийн үзүүлэлт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Ангилал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Үзүүлэлт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Интеграцын ач холбогдол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Image sensor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4MP, 2688×1520, 1/1.8" CMOS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LPR-д өндөр нягтрал шаардлагатай.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WDR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140 dB WDR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Өдөр, шөнө, гэрлийн эсрэг нөхцөлд дугаар унших.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Lens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2.7–12mm motorized vari-focal, F1.6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Lane-ийн өнцөг, зайд тохируулан фокуслана.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Lighting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Warm LED + IR 850nm, 8m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Шөнийн dual-light системтэй.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Vehicle speed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60 км/ц хүртэл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Зогсоолын lane-д хангалттай.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I/O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Alarm Input 3ch, Alarm Output 2ch (relay 2A@30VDC), RS-485 2ch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Barrier relay, loop detector, external controller холболт.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Wiegand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D0, D1, GND — Wiegand 26/34/66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Access controller-тай нийцнэ.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Storage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microSD 256GB, IP66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Evidence snapshot, outdoor installation.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ITSAPI HTTP POST callback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Setting &gt; Network &gt; Platform Access &gt; ITSAPI хэсэгт Backend API Server-ийн IP, port, path-ийг зааж өгнө. Санал: </w:t>
      </w:r>
      <w:r>
        <w:rPr>
          <w:rFonts w:ascii="Consolas" w:hAnsi="Consolas" w:eastAsia="Consolas" w:cs="Consolas"/>
          <w:color w:val="1A1A2E"/>
          <w:sz w:val="18"/>
        </w:rPr>
        <w:t>POST /api/lpr/callback</w:t>
      </w:r>
      <w:hyperlink w:anchor="ref1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1</w:t>
        </w:r>
      </w:hyperlink>
      <w:r>
        <w:rPr>
          <w:rFonts w:ascii="Arial" w:hAnsi="Arial" w:eastAsia="Arial" w:cs="Arial"/>
          <w:color w:val="1A1A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http://{backend_ip}:8000/api/lpr/callback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Content-Type: application/json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"Events": [{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"Code": "TrafficJunction",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"Action": "Start",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"TrafficCar":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"PlateNumber": "1234АБ",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"VehicleColor": "White",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"VehicleLogo": "Toyota",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"VehicleType": "Sedan",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"Confidence": 98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},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"UTC": "2026-07-06 10:00:00"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}]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CGI event stream (polling альтернатив)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GET http://&lt;camera_ip&gt;/cgi-bin/eventManager.cgi?action=attach&amp;codes=[TrafficJunction]&amp;heartbeat=5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Authorization: Digest ...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RTSP stream URL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Main stream (evidence/recording):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rtsp://admin:password@&lt;camera_ip&gt;:554/cam/realmonitor?channel=1&amp;subtype=0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Sub stream (dashboard preview):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rtsp://admin:password@&lt;camera_ip&gt;:554/cam/realmonitor?channel=1&amp;subtype=1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Alarm output relay — Dahua DZBL-A-тай холболт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Камерын </w:t>
      </w:r>
      <w:r>
        <w:rPr>
          <w:rFonts w:ascii="Consolas" w:hAnsi="Consolas" w:eastAsia="Consolas" w:cs="Consolas"/>
          <w:color w:val="1A1A2E"/>
          <w:sz w:val="18"/>
        </w:rPr>
        <w:t>ALM_OUT1</w:t>
      </w:r>
      <w:r>
        <w:rPr>
          <w:rFonts w:ascii="Arial" w:hAnsi="Arial" w:eastAsia="Arial" w:cs="Arial"/>
          <w:color w:val="1A1A2E"/>
          <w:sz w:val="21"/>
        </w:rPr>
        <w:t xml:space="preserve"> болон </w:t>
      </w:r>
      <w:r>
        <w:rPr>
          <w:rFonts w:ascii="Consolas" w:hAnsi="Consolas" w:eastAsia="Consolas" w:cs="Consolas"/>
          <w:color w:val="1A1A2E"/>
          <w:sz w:val="18"/>
        </w:rPr>
        <w:t>COM1</w:t>
      </w:r>
      <w:r>
        <w:rPr>
          <w:rFonts w:ascii="Arial" w:hAnsi="Arial" w:eastAsia="Arial" w:cs="Arial"/>
          <w:color w:val="1A1A2E"/>
          <w:sz w:val="21"/>
        </w:rPr>
        <w:t>-ийг Dahua DZBL-A barrier-ийн open input dry contact-той холбоно. Эсвэл Dahua CGI команд ашиглана (дэлгэрэнгүйг 7-р бүлгээс үзнэ).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Dahua ITC436 Relay Wiring → Dahua DZBL-A: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ALM_OUT1  ───────────────► DZBL-A OPEN input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COM1      ───────────────► DZBL-A COM/GND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Pulse duration: 1000–2000 ms (тохируулна: Setting &gt; ANPR &gt; Barrier Control)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Алхам алхмаар тохиргоо</w:t>
      </w:r>
    </w:p>
    <w:p>
      <w:pPr>
        <w:spacing w:lineRule="auto" w:line="315" w:before="60" w:after="60"/>
        <w:ind w:left="360"/>
      </w:pPr>
      <w:r>
        <w:rPr>
          <w:b/>
        </w:rPr>
        <w:t xml:space="preserve">1. </w:t>
      </w:r>
      <w:r>
        <w:rPr>
          <w:rFonts w:ascii="Arial" w:hAnsi="Arial" w:eastAsia="Arial" w:cs="Arial"/>
          <w:color w:val="1A1A2E"/>
          <w:sz w:val="21"/>
        </w:rPr>
        <w:t>Камерын IP, subnet, gateway, NTP time sync тохируулна.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2. </w:t>
      </w:r>
      <w:r>
        <w:rPr>
          <w:rFonts w:ascii="Arial" w:hAnsi="Arial" w:eastAsia="Arial" w:cs="Arial"/>
          <w:b/>
          <w:color w:val="1A1A2E"/>
          <w:sz w:val="21"/>
        </w:rPr>
        <w:t>Setting &gt; Network &gt; Platform Access &gt; ITSAPI</w:t>
      </w:r>
      <w:r>
        <w:rPr>
          <w:rFonts w:ascii="Arial" w:hAnsi="Arial" w:eastAsia="Arial" w:cs="Arial"/>
          <w:color w:val="1A1A2E"/>
          <w:sz w:val="21"/>
        </w:rPr>
        <w:t xml:space="preserve">: Backend IP, 8000, </w:t>
      </w:r>
      <w:r>
        <w:rPr>
          <w:rFonts w:ascii="Consolas" w:hAnsi="Consolas" w:eastAsia="Consolas" w:cs="Consolas"/>
          <w:color w:val="1A1A2E"/>
          <w:sz w:val="18"/>
        </w:rPr>
        <w:t>/api/lpr/callback</w:t>
      </w:r>
      <w:r>
        <w:rPr>
          <w:rFonts w:ascii="Arial" w:hAnsi="Arial" w:eastAsia="Arial" w:cs="Arial"/>
          <w:color w:val="1A1A2E"/>
          <w:sz w:val="21"/>
        </w:rPr>
        <w:t>.</w:t>
      </w:r>
    </w:p>
    <w:p>
      <w:pPr>
        <w:spacing w:lineRule="auto" w:line="315" w:before="60" w:after="60"/>
        <w:ind w:left="360"/>
      </w:pPr>
      <w:r>
        <w:rPr>
          <w:b/>
        </w:rPr>
        <w:t xml:space="preserve">3. </w:t>
      </w:r>
      <w:r>
        <w:rPr>
          <w:rFonts w:ascii="Arial" w:hAnsi="Arial" w:eastAsia="Arial" w:cs="Arial"/>
          <w:color w:val="1A1A2E"/>
          <w:sz w:val="21"/>
        </w:rPr>
        <w:t>Plate detection zone, lane direction, trigger line тохируулна.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4. </w:t>
      </w:r>
      <w:r>
        <w:rPr>
          <w:rFonts w:ascii="Arial" w:hAnsi="Arial" w:eastAsia="Arial" w:cs="Arial"/>
          <w:color w:val="1A1A2E"/>
          <w:sz w:val="21"/>
        </w:rPr>
        <w:t>Alarm Output pulse duration 1–2s болгож туршина.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5. </w:t>
      </w:r>
      <w:r>
        <w:rPr>
          <w:rFonts w:ascii="Arial" w:hAnsi="Arial" w:eastAsia="Arial" w:cs="Arial"/>
          <w:color w:val="1A1A2E"/>
          <w:sz w:val="21"/>
        </w:rPr>
        <w:t>Test vehicle оруулж JSON event, snapshot, confidence, UTC шалгана.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6. </w:t>
      </w:r>
      <w:r>
        <w:rPr>
          <w:rFonts w:ascii="Arial" w:hAnsi="Arial" w:eastAsia="Arial" w:cs="Arial"/>
          <w:color w:val="1A1A2E"/>
          <w:sz w:val="21"/>
        </w:rPr>
        <w:t>Confidence threshold &gt; 90 болгож calibration хийнэ.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Эх сурвалж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Dahua DEPP developer ecosystem </w:t>
      </w:r>
      <w:hyperlink w:anchor="ref1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1</w:t>
        </w:r>
      </w:hyperlink>
      <w:r>
        <w:rPr>
          <w:rFonts w:ascii="Arial" w:hAnsi="Arial" w:eastAsia="Arial" w:cs="Arial"/>
          <w:color w:val="1A1A2E"/>
          <w:sz w:val="21"/>
        </w:rPr>
        <w:t xml:space="preserve">, Dahua Wiki LPR section </w:t>
      </w:r>
      <w:hyperlink w:anchor="ref2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2</w:t>
        </w:r>
      </w:hyperlink>
      <w:r>
        <w:rPr>
          <w:rFonts w:ascii="Arial" w:hAnsi="Arial" w:eastAsia="Arial" w:cs="Arial"/>
          <w:color w:val="1A1A2E"/>
          <w:sz w:val="21"/>
        </w:rPr>
        <w:t>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7. Dahua DZBL-A / DZE-BL barrier интеграц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69"/>
      </w:tblGrid>
      <w:tr>
        <w:tc>
          <w:tcPr>
            <w:tcW w:type="dxa" w:w="10469"/>
            <w:tcBorders>
              <w:top w:val="nil"/>
              <w:bottom w:val="nil"/>
              <w:right w:val="nil"/>
              <w:left w:val="single" w:sz="24" w:color="0F3460"/>
            </w:tcBorders>
            <w:shd w:val="clear" w:color="auto" w:fill="F7F9FD"/>
            <w:tcMar>
              <w:top w:w="120" w:type="dxa"/>
              <w:bottom w:w="120" w:type="dxa"/>
              <w:start w:w="180" w:type="dxa"/>
              <w:end w:w="0" w:type="dxa"/>
            </w:tcMar>
          </w:tcPr>
          <w:p>
            <w:pPr>
              <w:spacing w:lineRule="auto" w:line="315" w:before="210" w:after="210"/>
            </w:pPr>
            <w:r>
              <w:rPr>
                <w:rFonts w:ascii="Arial" w:hAnsi="Arial" w:eastAsia="Arial" w:cs="Arial"/>
                <w:b/>
                <w:color w:val="1A1A2E"/>
                <w:sz w:val="21"/>
              </w:rPr>
              <w:t>Barrier model тодорхой болов:</w:t>
            </w:r>
            <w:r>
              <w:rPr>
                <w:rFonts w:ascii="Arial" w:hAnsi="Arial" w:eastAsia="Arial" w:cs="Arial"/>
                <w:color w:val="1A1A2E"/>
                <w:sz w:val="21"/>
              </w:rPr>
              <w:t xml:space="preserve"> Dahua DZBL-A boom barrier + Dahua DZE-BL электроник controller. Dahua ITC436-PW9H-IZ камертай нэг экосистемд ажиллах тул native интеграц давуу тал өгнө — нэг vendor-ийн API, нэгдсэн dashboard, нийцтэй firmware update.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Dahua DZBL-A техникийн үзүүлэлт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Үзүүлэлт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Утга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Тайлбар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Boom arm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3–6м уртын хувилбар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Lane өргөнөөс хамааран сонгоно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Opening time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&lt;1.5 секунд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Зогсоолд хурдан урсгал шаардлагатай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Input voltage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AC 220V / 50Hz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UPS дамжуулан тэжээнэ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Communication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RS-485, Wiegand, relay dry contact, Dahua SDK/CGI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Олон интеграцийн хувилбар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Loop detector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Built-in / external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Anti-crush хамгаалалт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Controller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DZE-BL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Электроник control unit, network-enabled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Safety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IR photocell, anti-crush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Машин доор буухгүй байхаар хамгаалсан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Power failure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Manual release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Гараар суллах боломжтой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Интеграцийн 3 арга</w:t>
      </w:r>
    </w:p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Арга 1: Dahua CGI команд (HTTP) — санал болгосон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Dahua DZE-BL controller network-enabled тул Backend API Server-ээс шууд HTTP CGI командаар нээнэ. Digest authentication шаардлагатай </w:t>
      </w:r>
      <w:hyperlink w:anchor="ref1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1</w:t>
        </w:r>
      </w:hyperlink>
      <w:r>
        <w:rPr>
          <w:rFonts w:ascii="Arial" w:hAnsi="Arial" w:eastAsia="Arial" w:cs="Arial"/>
          <w:color w:val="1A1A2E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Barrier нээх: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GET http://{DZBL_IP}/cgi-bin/accessControl.cgi?action=openDoor&amp;channel=1&amp;UserID=101&amp;Type=Remote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Authorization: Digest username="admin", realm="...", ...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Хариу (амжилттай):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HTTP/1.1 200 OK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{"result": true}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Barrier хаах (шаардлагатай бол):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GET http://{DZBL_IP}/cgi-bin/accessControl.cgi?action=closeDoor&amp;channel=1&amp;UserID=101&amp;Type=Remote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Статус шалгах: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GET http://{DZBL_IP}/cgi-bin/accessControl.cgi?action=getStatus&amp;channel=1</w:t>
            </w:r>
          </w:p>
        </w:tc>
      </w:tr>
    </w:tbl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Арга 2: Камерын relay dry contact — алдааны нөхцөлд fallback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Dahua ITC436 Relay Output       Dahua DZBL-A Controller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┌──────────────────────┐        ┌─────────────────────┐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│ ALM_OUT1 ────────────┼───────►│ OPEN input terminal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│ COM1     ────────────┼───────►│ COM/GND terminal    │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└──────────────────────┘        └─────────────────────┘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Relay spec: 2A @ 30VDC, Normally Open dry contact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Pulse: 1000–2000ms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Тохиргоо: Camera Web UI &gt; Setting &gt; ANPR &gt; Barrier Control &gt; Output Duration</w:t>
            </w:r>
          </w:p>
        </w:tc>
      </w:tr>
    </w:tbl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Арга 3: RS-485 / Wiegand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Dahua ITC436 RS-485: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RS-485 A+  ───► DZE-BL RS-485 A+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RS-485 B-  ───► DZE-BL RS-485 B-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GND        ───► DZE-BL GND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Dahua ITC436 Wiegand: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D0  ──► Controller D0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D1  ──► Controller D1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GND ──► Controller GND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Format: Wiegand 26/34/66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Backend-ийн barrier command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from httpx import AsyncClient, DigestAuth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BARRIER_URL = "http://{DZBL_IP}/cgi-bin/accessControl.cgi"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BARRIER_AUTH = DigestAuth("admin", "password")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async def open_barrier(session_id: str, device_ip: str):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async with AsyncClient(timeout=3.0) as client: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resp = await client.get(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f"http://{device_ip}/cgi-bin/accessControl.cgi",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params={"action": "openDoor", "channel": 1,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    "UserID": 101, "Type": "Remote"},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auth=BARRIER_AUTH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# audit log хадгална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await log_barrier_command(session_id, resp.status_code, resp.text)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Интеграцийн давуу тал — Dahua нэг экосистем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5234"/>
        <w:gridCol w:w="5234"/>
      </w:tblGrid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Давуу тал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Тайлбар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Native API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Камер болон barrier хоёулаа Dahua CGI ашилдаг тул нэг SDK, нэг auth схем.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Firmware update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Support portal-аас нэгдсэн update хийх боломжтой.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DSS/IVSS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Dahua-ийн VMS/IVSS системтэй нэгтгэх боломж.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Direct trigger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Камер plate таньж шууд ALM_OUT relay-ээр barrier-ийг нээх — server dependency-гүй.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Log нэгтгэл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Камер болон barrier-ийн event нэг системд нэгтгэнэ.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Fail-safe ба safety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24V backup battery ашиглан цахилгаан тасарсан үед barrier manual release горим.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Local whitelist камер/edge PC дээр хадгалж, internet/server тасарсан үед ажиллана.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Loop detector + IR photocell anti-crush: машин доор буухгүй хамгаалалт.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Manual override switch болон fire alarm integration.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Barrier command бүрийг audit log-д session_id, timestamp, command_source, result-тэйгээр хадгална.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8. Backend системийн дизайн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Серверийн хуваарилалт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Сервер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Port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Module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Database холболт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 API Server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8000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lpr, sessions, barriers, devices, websocket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PostgreSQL read/write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 + НӨАТ Server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8001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qpay, monpay, socialpay, tdb_pos, vat, ebarimt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PostgreSQL read/write (payments, vat_receipts)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PostgreSQL schema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Байршил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TABLE parking_sites 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id          UUID PRIMARY KEY DEFAULT gen_random_uuid(),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name        VARCHAR(120)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zone_code   VARCHAR(10) NOT NULL,   -- A, B, C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site_code   VARCHAR(30) UNIQUE NOT NULL, -- QR URL-д хэрэглэнэ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address     TEXT,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created_at  TIMESTAMPTZ NOT NULL DEFAULT now()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Төхөөрөмж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TABLE devices 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id          UUID PRIMARY KEY DEFAULT gen_random_uuid(),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site_id     UUID NOT NULL REFERENCES parking_sites(id),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device_type VARCHAR(30) NOT NULL,  -- camera, barrier, pax_terminal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vendor      VARCHAR(60) NOT NULL,  -- Dahua, PAX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model       VARCHAR(80),           -- ITC436-PW9H-IZ, DZBL-A, A9000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ip_address  INET,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lane_no     INT,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lane_dir    VARCHAR(10),           -- entry, exit, both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status      VARCHAR(30) NOT NULL DEFAULT 'active',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metadata    JSONB NOT NULL DEFAULT '{}',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created_at  TIMESTAMPTZ NOT NULL DEFAULT now()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Зогсоолын session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TABLE parking_sessions 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id                UUID PRIMARY KEY DEFAULT gen_random_uuid(),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site_id           UUID NOT NULL REFERENCES parking_sites(id),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entry_device_id   UUID REFERENCES devices(id),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exit_device_id    UUID REFERENCES devices(id),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plate_number      VARCHAR(20)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entry_time        TIMESTAMPTZ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exit_time         TIMESTAMPTZ,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duration_minutes  INT,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status            VARCHAR(30) NOT NULL DEFAULT 'OPEN',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confidence_entry  NUMERIC(5,2),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confidence_exit   NUMERIC(5,2),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entry_snapshot    TEXT,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exit_snapshot     TEXT,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base_fee          NUMERIC(12,2),  -- НӨАТ-гүй дүн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vat_amount        NUMERIC(12,2),  -- НӨАТ дүн (10%)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total_fee         NUMERIC(12,2),  -- НӨАТ-тай нийт дүн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created_at        TIMESTAMPTZ NOT NULL DEFAULT now(),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updated_at        TIMESTAMPTZ NOT NULL DEFAULT now()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Төлбөр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TABLE payments 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id                  UUID PRIMARY KEY DEFAULT gen_random_uuid(),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session_id          UUID NOT NULL REFERENCES parking_sessions(id),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provider            VARCHAR(30) NOT NULL,  -- QPAY, MONPAY, TDB_POS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payment_method      VARCHAR(30) NOT NULL,  -- QR, CARD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provider_invoice_id VARCHAR(120),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sender_invoice_no   VARCHAR(120) UNIQUE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amount              NUMERIC(12,2)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vat_amount          NUMERIC(12,2) NOT NULL DEFAULT 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status              VARCHAR(30) NOT NULL DEFAULT 'PENDING',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paid_at             TIMESTAMPTZ,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card_last4          VARCHAR(4),          -- PAX POS картын сүүлийн 4 орон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card_brand          VARCHAR(20),         -- Visa, Mastercard, UnionPay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raw_payload         JSONB NOT NULL DEFAULT '{}',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created_at          TIMESTAMPTZ NOT NULL DEFAULT now()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НӨАТ баримт (e-Barimt)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TABLE vat_receipts 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id              UUID PRIMARY KEY DEFAULT gen_random_uuid(),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payment_id      UUID NOT NULL REFERENCES payments(id),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session_id      UUID NOT NULL REFERENCES parking_sessions(id),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ebarimt_id      VARCHAR(120),         -- e-Barimt системийн ID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lottery_code    VARCHAR(60),          -- Сугалааны код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amount          NUMERIC(12,2)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vat_amount      NUMERIC(12,2) NOT NULL,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receipt_url     TEXT,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sent_to_phone   VARCHAR(20),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status          VARCHAR(30) NOT NULL DEFAULT 'PENDING',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created_at      TIMESTAMPTZ NOT NULL DEFAULT now()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Barrier командын лог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TABLE barrier_commands 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id               UUID PRIMARY KEY DEFAULT gen_random_uuid(),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session_id       UUID REFERENCES parking_sessions(id),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device_id        UUID REFERENCES devices(id),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command          VARCHAR(30) NOT NULL,    -- open, close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command_source   VARCHAR(30) NOT NULL,    -- auto, manual, whitelist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status           VARCHAR(30) NOT NULL DEFAULT 'PENDING',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request_payload  JSONB NOT NULL DEFAULT '{}',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response_payload JSONB NOT NULL DEFAULT '{}',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created_at       TIMESTAMPTZ NOT NULL DEFAULT now(),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executed_at      TIMESTAMPTZ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INDEX idx_sessions_plate_status ON parking_sessions(plate_number, status);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INDEX idx_sessions_site_status  ON parking_sessions(site_id, status);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INDEX idx_payments_invoice      ON payments(sender_invoice_no);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INDEX idx_vat_payment           ON vat_receipts(payment_id);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CREATE INDEX idx_barrier_session       ON barrier_commands(session_id);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Backend API Server — REST endpoint бүрэн жагсаалт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2617"/>
        <w:gridCol w:w="2617"/>
        <w:gridCol w:w="2617"/>
        <w:gridCol w:w="2617"/>
      </w:tblGrid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Method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Endpoint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Үүрэг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Сервер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/api/lpr/callback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ITSAPI event хүлээн авах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/api/public/sessions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Public: plate+site_code-оор session хайх (QR flow)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/api/sessions/{id}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Session detail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/api/sessions?site_id=&amp;status=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PAX A9000 апп: гарах гэж буй машинуудын жагсаалт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/api/sessions/{id}/calculate-fee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Тариф тооцоолох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/api/barriers/{device_id}/open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Barrier нээх команд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/api/devices/{device_id}/status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Device health шалгах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WebSocket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/ws/sites/{site_id}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Real-time dashboard, PAX A9000 апп events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/api/payments/qpay/invoice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 invoice үүсгэх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/api/payments/qpay/webhook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 callback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/api/payments/monpay/invoice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MonPay invoice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/api/payments/tdb-pos/confirm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PAX A9000 карт баталгаажуулалт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/api/vat/create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НӨАТ + e-Barimt үүсгэх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</w:t>
            </w:r>
          </w:p>
        </w:tc>
      </w:tr>
      <w:tr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/api/reports/revenue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Орлогын тайлан</w:t>
            </w:r>
          </w:p>
        </w:tc>
        <w:tc>
          <w:tcPr>
            <w:tcW w:type="dxa" w:w="2617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FastAPI LPR callback жишээ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from fastapi import APIRouter, Request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from app.services import session_service, barrier_service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router = APIRouter()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@router.post("/api/lpr/callback")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async def lpr_callback(request: Request):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payload = await request.json()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for event in payload.get("Events", []):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if event.get("Code") != "TrafficJunction":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continue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car   = event.get("TrafficCar", {})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plate = car.get("PlateNumber", "").upper().strip()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conf  = car.get("Confidence", 0)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utc   = event.get("UTC")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if not plate or conf &lt; 90: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continue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# Lane чиглэл тодорхойлох (entry/exit)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direction = await session_service.detect_direction(plate)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if direction == "entry":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await session_service.create_session(plate, utc)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elif direction == "exit":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session = await session_service.get_open_session(plate)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if session and session.is_whitelisted: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        await barrier_service.open(session.exit_device_id)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return {"ok": True}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MQTT topic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parking/{site_id}/camera/{device_id}/lpr_event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parking/{site_id}/barrier/{device_id}/command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parking/{site_id}/barrier/{device_id}/status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parking/{site_id}/payment/{session_id}/status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parking/{site_id}/dashboard/events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parking/{site_id}/pax/{terminal_id}/events     ← PAX A9000 шинэ</w:t>
            </w:r>
          </w:p>
        </w:tc>
      </w:tr>
    </w:tbl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9. Frontend, Mobile web, PAX A9000 апп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9.1 Next.js Operator Dashboard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Дэлгэц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Үндсэн функц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Endpoint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Live Operations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Entry/exit event, barrier state, camera snapshot real-time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WebSocket /ws/sites/{id}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Sessions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Нээлттэй session, history хайх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 /api/sessions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Manual Control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Operator barrier нээх, override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 /api/barriers/{id}/open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Invoice, webhook log, reconciliation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 /api/payments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VAT / e-Barimt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НӨАТ баримтын жагсаалт, статус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 /api/vat/receipts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Reports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Revenue, occupancy, peak time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 /api/reports/*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Settings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Tariff, zone, device, gateway тохиргоо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GET/POST /api/admin/*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9.2 Mobile web — Хэрэглэгчийн QR+QPay flow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Static QR code нь </w:t>
      </w:r>
      <w:r>
        <w:rPr>
          <w:rFonts w:ascii="Consolas" w:hAnsi="Consolas" w:eastAsia="Consolas" w:cs="Consolas"/>
          <w:color w:val="1A1A2E"/>
          <w:sz w:val="18"/>
        </w:rPr>
        <w:t>https://pay.parking.mn/pay?site=SITE_CODE</w:t>
      </w:r>
      <w:r>
        <w:rPr>
          <w:rFonts w:ascii="Arial" w:hAnsi="Arial" w:eastAsia="Arial" w:cs="Arial"/>
          <w:color w:val="1A1A2E"/>
          <w:sz w:val="21"/>
        </w:rPr>
        <w:t xml:space="preserve"> URL руу чиглэнэ. Хэрэглэгч энэ хуудсыг утасны камераар нээнэ.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Хуудас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Агуулга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Backend endpoint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Consolas" w:hAnsi="Consolas" w:eastAsia="Consolas" w:cs="Consolas"/>
                <w:color w:val="1A1A2E"/>
                <w:sz w:val="18"/>
              </w:rPr>
              <w:t>/pay?site=XX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Зогсоолын нэр, дугаар оруулах form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Session хайлт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Plate оруулбал нээлттэй session харуулна (орсон цаг, хугацаа, дүн)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GET /api/public/sessions?plate=&amp;site=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Төлбөрийн дэлгэц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Нийт дүн (НӨАТ-тай), "QPay-аар төлөх" товч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POST /api/payments/qpay/invoice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 QR / deeplink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 QR код эсвэл applyPay deeplink харуулна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—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Баталгаажуулалт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PAID болмогц "Гараа, баррьер нээгдлээ" харуулна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WebSocket эсвэл polling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// Next.js: /app/pay/page.tsx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"use client";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export default function PayPage({ searchParams })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const siteCode = searchParams.site;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const [plate, setPlate] = useState("");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const [session, setSession] = useState(null);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async function search()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const res = await fetch(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`/api/public/sessions?plate=${plate}&amp;site=${siteCode}`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setSession(await res.json());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async function payWithQPay()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const inv = await fetch("/api/payments/qpay/invoice",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method: "POST",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body: JSON.stringify({ session_id: session.id }),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}).then(r =&gt; r.json());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// QPay deep link руу redirect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window.location.href = inv.deep_link;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return ( /* ... */ 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9.3 PAX A9000 апп — карт төлбөрийн дэлгэц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PAX A9000 нь Android OS дээр ажилладаг тул Flutter/Android апп суурилуулна. TDB Bank acquiring SDK-г интегравч ашиглана.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Screen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Хэрэглэгч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Үүрэг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Recent Exits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Кассир / жолооч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Сүүлд exit камерт уншуулсан машинуудын жагсаалт (WebSocket real-time), дугаар, орсон цаг, тооцоолсон дүн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Manual Search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Кассир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Дугаар гараар оруулж session хайх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Fee Detail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Кассир / жолооч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НӨАТ-тай задаргаатай нийт дүн харуулах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Card Payment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Жолооч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Карт уншуулах дэлгэц — TDB POS SDK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Receipt Print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Жолооч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НӨАТ + e-Barimt баримт thermal printer-ээр хэвлэх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Payment Result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Хоёул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PAID / FAILED дэлгэц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Operator Override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Кассир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Зөвшөөрөлтэй бол barrier manual open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// Flutter: PAX A9000 Recent Exits дэлгэц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class RecentExitsPage extends StatefulWidget { ...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class _RecentExitsState extends State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List sessions = [];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late WebSocketChannel _ws;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@override void initState()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_ws = WebSocketChannel.connect(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Uri.parse("wss://api.parking.mn/ws/sites/${Config.siteId}"),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_ws.stream.listen((data)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final ev = jsonDecode(data);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if (ev["type"] == "EXIT_LPR_EVENT")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setState(() =&gt; sessions.insert(0, ev["session"]));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});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void selectSession(session) async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// Fee detail дэлгэц рүү шилжих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Navigator.push(context,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MaterialPageRoute(builder: (_) =&gt; FeeDetailPage(session: session)));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// PAX A9000 TDB Bank POS карт уншуулах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import com.pax.poslink.PosLink;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PosLink posLink = new PosLink();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PaymentRequest req = new PaymentRequest();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req.setTransType(TransType.Sale);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req.setAmount(String.valueOf(totalAmountMNT));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req.setCurrencyCode("496"); // MNT ISO 4217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posLink.payment = req;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// Синхрон: карт уншуулахыг хүлээнэ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CommSetting cs = new CommSetting();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cs.setType(CommSetting.USB);  // PAX A9000: USB/LAN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posLink.setCommSetting(cs);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ReturnCode rc = posLink.ProcessTrans();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if (rc == ReturnCode.Success &amp;&amp;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posLink.payment.getResultCode().equals("000"))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// TDB approved → backend-д confirm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confirmToBackend(sessionId, posLink.payment.getAuthCode());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Frontend folder санал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apps/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dashboard/          # Next.js operator dashboard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app/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sites/[siteId]/operations/page.tsx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sites/[siteId]/sessions/page.tsx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sites/[siteId]/payments/page.tsx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sites/[siteId]/vat/page.tsx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sites/[siteId]/reports/page.tsx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components/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CameraEventTable.tsx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BarrierControlPanel.tsx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PaymentStatusBadge.tsx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VATReceiptModal.tsx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public-pay/         # Mobile web (Next.js, тусдаа deploy боломжтой)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app/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pay/page.tsx        # /pay?site=...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pay/result/page.tsx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pax-app/              # Flutter Android (PAX A9000)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lib/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screens/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recent_exits_screen.dart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fee_detail_screen.dart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card_payment_screen.dart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receipt_screen.dart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services/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websocket_service.dart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pax_sdk_service.dart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backend_api_service.dart</w:t>
            </w:r>
          </w:p>
        </w:tc>
      </w:tr>
    </w:tbl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10. Төлбөрийн 2 арга болон НӨАТ / e-Barimt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10.1 Арга 1 — Утасны QR + QPay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Хэрэглэгч утасны камераар гарах barrier орчим байрлах статик QR код уншуулж web хуудсыг нээнэ.</w:t>
      </w:r>
    </w:p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Дэлгэрэнгүй урсгал</w:t>
      </w:r>
    </w:p>
    <w:p>
      <w:pPr>
        <w:spacing w:lineRule="auto" w:line="315" w:before="60" w:after="60"/>
        <w:ind w:left="360"/>
      </w:pPr>
      <w:r>
        <w:rPr>
          <w:b/>
        </w:rPr>
        <w:t xml:space="preserve">1. </w:t>
      </w:r>
      <w:r>
        <w:rPr>
          <w:rFonts w:ascii="Arial" w:hAnsi="Arial" w:eastAsia="Arial" w:cs="Arial"/>
          <w:color w:val="1A1A2E"/>
          <w:sz w:val="21"/>
        </w:rPr>
        <w:t>Гарах barrier-ийн дэргэд байрлах статик QR (</w:t>
      </w:r>
      <w:r>
        <w:rPr>
          <w:rFonts w:ascii="Consolas" w:hAnsi="Consolas" w:eastAsia="Consolas" w:cs="Consolas"/>
          <w:color w:val="1A1A2E"/>
          <w:sz w:val="18"/>
        </w:rPr>
        <w:t>https://pay.parking.mn/pay?site=SITE01</w:t>
      </w:r>
      <w:r>
        <w:rPr>
          <w:rFonts w:ascii="Arial" w:hAnsi="Arial" w:eastAsia="Arial" w:cs="Arial"/>
          <w:color w:val="1A1A2E"/>
          <w:sz w:val="21"/>
        </w:rPr>
        <w:t>) утасны камераар уншина.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2. </w:t>
      </w:r>
      <w:r>
        <w:rPr>
          <w:rFonts w:ascii="Arial" w:hAnsi="Arial" w:eastAsia="Arial" w:cs="Arial"/>
          <w:color w:val="1A1A2E"/>
          <w:sz w:val="21"/>
        </w:rPr>
        <w:t>Mobile web хуудас нээгдэж зогсоолын нэр, дугаар оруулах талбар харагдана.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3. </w:t>
      </w:r>
      <w:r>
        <w:rPr>
          <w:rFonts w:ascii="Arial" w:hAnsi="Arial" w:eastAsia="Arial" w:cs="Arial"/>
          <w:color w:val="1A1A2E"/>
          <w:sz w:val="21"/>
        </w:rPr>
        <w:t xml:space="preserve">Хэрэглэгч машины дугаараа оруулна → </w:t>
      </w:r>
      <w:r>
        <w:rPr>
          <w:rFonts w:ascii="Consolas" w:hAnsi="Consolas" w:eastAsia="Consolas" w:cs="Consolas"/>
          <w:color w:val="1A1A2E"/>
          <w:sz w:val="18"/>
        </w:rPr>
        <w:t>GET /api/public/sessions?plate=1234АБ&amp;site=SITE01</w:t>
      </w:r>
      <w:r>
        <w:rPr>
          <w:rFonts w:ascii="Arial" w:hAnsi="Arial" w:eastAsia="Arial" w:cs="Arial"/>
          <w:color w:val="1A1A2E"/>
          <w:sz w:val="21"/>
        </w:rPr>
        <w:t xml:space="preserve"> хүсэлт явна.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4. </w:t>
      </w:r>
      <w:r>
        <w:rPr>
          <w:rFonts w:ascii="Arial" w:hAnsi="Arial" w:eastAsia="Arial" w:cs="Arial"/>
          <w:color w:val="1A1A2E"/>
          <w:sz w:val="21"/>
        </w:rPr>
        <w:t>Нээлттэй session олдвол: орсон цаг, хугацаа, дүн (НӨАТ-тай), QPay товч харагдана.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5. </w:t>
      </w:r>
      <w:r>
        <w:rPr>
          <w:rFonts w:ascii="Arial" w:hAnsi="Arial" w:eastAsia="Arial" w:cs="Arial"/>
          <w:color w:val="1A1A2E"/>
          <w:sz w:val="21"/>
        </w:rPr>
        <w:t>Хэрэглэгч "QPay-аар төлөх" дарахад Payment Server QPay invoice үүсгэнэ.</w:t>
      </w:r>
    </w:p>
    <w:p>
      <w:pPr>
        <w:spacing w:lineRule="auto" w:line="315" w:before="60" w:after="60"/>
        <w:ind w:left="360"/>
      </w:pPr>
      <w:r>
        <w:rPr>
          <w:b/>
        </w:rPr>
        <w:t xml:space="preserve">6. </w:t>
      </w:r>
      <w:r>
        <w:rPr>
          <w:rFonts w:ascii="Arial" w:hAnsi="Arial" w:eastAsia="Arial" w:cs="Arial"/>
          <w:color w:val="1A1A2E"/>
          <w:sz w:val="21"/>
        </w:rPr>
        <w:t>QPay QR эсвэл deep link хэрэглэгчийн дэлгэцэнд гарна; QPay апп нээгдэнэ.</w:t>
      </w:r>
    </w:p>
    <w:p>
      <w:pPr>
        <w:spacing w:lineRule="auto" w:line="315" w:before="60" w:after="60"/>
        <w:ind w:left="360"/>
      </w:pPr>
      <w:r>
        <w:rPr>
          <w:b/>
        </w:rPr>
        <w:t xml:space="preserve">7. </w:t>
      </w:r>
      <w:r>
        <w:rPr>
          <w:rFonts w:ascii="Arial" w:hAnsi="Arial" w:eastAsia="Arial" w:cs="Arial"/>
          <w:color w:val="1A1A2E"/>
          <w:sz w:val="21"/>
        </w:rPr>
        <w:t xml:space="preserve">Хэрэглэгч QPay-аар баталгаажуулна → QPay webhook Payment Server-ийн </w:t>
      </w:r>
      <w:r>
        <w:rPr>
          <w:rFonts w:ascii="Consolas" w:hAnsi="Consolas" w:eastAsia="Consolas" w:cs="Consolas"/>
          <w:color w:val="1A1A2E"/>
          <w:sz w:val="18"/>
        </w:rPr>
        <w:t>/api/payments/qpay/webhook</w:t>
      </w:r>
      <w:r>
        <w:rPr>
          <w:rFonts w:ascii="Arial" w:hAnsi="Arial" w:eastAsia="Arial" w:cs="Arial"/>
          <w:color w:val="1A1A2E"/>
          <w:sz w:val="21"/>
        </w:rPr>
        <w:t xml:space="preserve"> руу PAID явуулна.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8. </w:t>
      </w:r>
      <w:r>
        <w:rPr>
          <w:rFonts w:ascii="Arial" w:hAnsi="Arial" w:eastAsia="Arial" w:cs="Arial"/>
          <w:color w:val="1A1A2E"/>
          <w:sz w:val="21"/>
        </w:rPr>
        <w:t>Payment Server: PAID баталгаажуулж Backend API-д notify → barrier open command → Dahua DZBL-A нээгдэнэ.</w:t>
      </w:r>
    </w:p>
    <w:p>
      <w:pPr>
        <w:spacing w:lineRule="auto" w:line="315" w:before="60" w:after="60"/>
        <w:ind w:left="360"/>
      </w:pPr>
      <w:r>
        <w:rPr>
          <w:b/>
        </w:rPr>
        <w:t xml:space="preserve">9. </w:t>
      </w:r>
      <w:r>
        <w:rPr>
          <w:rFonts w:ascii="Arial" w:hAnsi="Arial" w:eastAsia="Arial" w:cs="Arial"/>
          <w:color w:val="1A1A2E"/>
          <w:sz w:val="21"/>
        </w:rPr>
        <w:t>Mobile web хуудасны WebSocket/SSE "Гараа!" гэж харуулна.</w:t>
      </w:r>
    </w:p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QPay v2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-- 1. Auth token авах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https://merchant.qpay.mn/v2/auth/login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Authorization: Basic base64(CLIENT_ID:CLIENT_SECRET)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-- 2. Invoice үүсгэх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https://merchant.qpay.mn/v2/invoice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Authorization: Bearer {access_token}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Content-Type: application/json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"invoice_code": "PARKING_INVOICE",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"sender_invoice_no": "SITE01-SES-20260706-0012",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"invoice_receiver_code": "terminal_SITE01",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"amount": "1650.00",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"invoice_description": "Зогсоолын төлбөр — 1234АБ"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Хариу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"invoice_id": "QP-INV-987654",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"qr_text": "https://qpay.mn/q/...",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"qr_image": "base64...",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"urls": [{"name": "QPay", "description": "QPay апп", "link": "qpay://..."}]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-- 3. Payment check (webhook ирэхгүй бол)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https://merchant.qpay.mn/v2/payment/check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Authorization: Bearer {access_token}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{"object_type": "INVOICE", "object_id": "QP-INV-987654"}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-- 4. Webhook payload (Payment Server хүлээн авна)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/api/payments/qpay/webhook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"payment_id": "QP-PAY-111222",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"payment_status": "PAID",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"amount": "1650.00",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"sender_invoice_no": "SITE01-SES-20260706-0012"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10.2 Арга 2 — PAX A9000 POS + TDB Bank картын төлбөр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Гарах lane-ийн ITC436 камер дугаар таньж exit event илгээнэ. PAX A9000 терминал дээрх манай Flutter апп WebSocket-ээр шинэ exit event-ийг хүлээн авч дэлгэцэнд харуулна.</w:t>
      </w:r>
    </w:p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Дэлгэрэнгүй урсгал</w:t>
      </w:r>
    </w:p>
    <w:p>
      <w:pPr>
        <w:spacing w:lineRule="auto" w:line="315" w:before="60" w:after="60"/>
        <w:ind w:left="360"/>
      </w:pPr>
      <w:r>
        <w:rPr>
          <w:b/>
        </w:rPr>
        <w:t xml:space="preserve">1. </w:t>
      </w:r>
      <w:r>
        <w:rPr>
          <w:rFonts w:ascii="Arial" w:hAnsi="Arial" w:eastAsia="Arial" w:cs="Arial"/>
          <w:color w:val="1A1A2E"/>
          <w:sz w:val="21"/>
        </w:rPr>
        <w:t xml:space="preserve">Машин гарах lane дээр зогсоход Dahua ITC436 дугаар таньж </w:t>
      </w:r>
      <w:r>
        <w:rPr>
          <w:rFonts w:ascii="Consolas" w:hAnsi="Consolas" w:eastAsia="Consolas" w:cs="Consolas"/>
          <w:color w:val="1A1A2E"/>
          <w:sz w:val="18"/>
        </w:rPr>
        <w:t>POST /api/lpr/callback</w:t>
      </w:r>
      <w:r>
        <w:rPr>
          <w:rFonts w:ascii="Arial" w:hAnsi="Arial" w:eastAsia="Arial" w:cs="Arial"/>
          <w:color w:val="1A1A2E"/>
          <w:sz w:val="21"/>
        </w:rPr>
        <w:t xml:space="preserve"> (exit event) явуулна.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2. </w:t>
      </w:r>
      <w:r>
        <w:rPr>
          <w:rFonts w:ascii="Arial" w:hAnsi="Arial" w:eastAsia="Arial" w:cs="Arial"/>
          <w:color w:val="1A1A2E"/>
          <w:sz w:val="21"/>
        </w:rPr>
        <w:t xml:space="preserve">Backend: exit session үүсгэж, fee тооцоолж, WebSocket-ээр </w:t>
      </w:r>
      <w:r>
        <w:rPr>
          <w:rFonts w:ascii="Consolas" w:hAnsi="Consolas" w:eastAsia="Consolas" w:cs="Consolas"/>
          <w:color w:val="1A1A2E"/>
          <w:sz w:val="18"/>
        </w:rPr>
        <w:t>EXIT_LPR_EVENT</w:t>
      </w:r>
      <w:r>
        <w:rPr>
          <w:rFonts w:ascii="Arial" w:hAnsi="Arial" w:eastAsia="Arial" w:cs="Arial"/>
          <w:color w:val="1A1A2E"/>
          <w:sz w:val="21"/>
        </w:rPr>
        <w:t xml:space="preserve"> broadcast хийнэ.</w:t>
      </w:r>
    </w:p>
    <w:p>
      <w:pPr>
        <w:spacing w:lineRule="auto" w:line="315" w:before="60" w:after="60"/>
        <w:ind w:left="360"/>
      </w:pPr>
      <w:r>
        <w:rPr>
          <w:b/>
        </w:rPr>
        <w:t xml:space="preserve">3. </w:t>
      </w:r>
      <w:r>
        <w:rPr>
          <w:rFonts w:ascii="Arial" w:hAnsi="Arial" w:eastAsia="Arial" w:cs="Arial"/>
          <w:color w:val="1A1A2E"/>
          <w:sz w:val="21"/>
        </w:rPr>
        <w:t>PAX A9000 дэлгэц дээрх "Recent Exits" жагсаалтад тухайн машин гарч ирнэ.</w:t>
      </w:r>
    </w:p>
    <w:p>
      <w:pPr>
        <w:spacing w:lineRule="auto" w:line="315" w:before="60" w:after="60"/>
        <w:ind w:left="360"/>
      </w:pPr>
      <w:r>
        <w:rPr>
          <w:b/>
        </w:rPr>
        <w:t xml:space="preserve">4. </w:t>
      </w:r>
      <w:r>
        <w:rPr>
          <w:rFonts w:ascii="Arial" w:hAnsi="Arial" w:eastAsia="Arial" w:cs="Arial"/>
          <w:color w:val="1A1A2E"/>
          <w:sz w:val="21"/>
        </w:rPr>
        <w:t>Кассир эсвэл жолооч дугаарыг жагсаалтаас сонгоно (эсвэл гараар оруулна).</w:t>
      </w:r>
    </w:p>
    <w:p>
      <w:pPr>
        <w:spacing w:lineRule="auto" w:line="315" w:before="60" w:after="60"/>
        <w:ind w:left="360"/>
      </w:pPr>
      <w:r>
        <w:rPr>
          <w:b/>
        </w:rPr>
        <w:t xml:space="preserve">5. </w:t>
      </w:r>
      <w:r>
        <w:rPr>
          <w:rFonts w:ascii="Arial" w:hAnsi="Arial" w:eastAsia="Arial" w:cs="Arial"/>
          <w:color w:val="1A1A2E"/>
          <w:sz w:val="21"/>
        </w:rPr>
        <w:t>Fee Detail дэлгэц: орсон цаг, гарсан цаг, хугацаа, дүн задаргаа, НӨАТ харагдана.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6. </w:t>
      </w:r>
      <w:r>
        <w:rPr>
          <w:rFonts w:ascii="Arial" w:hAnsi="Arial" w:eastAsia="Arial" w:cs="Arial"/>
          <w:color w:val="1A1A2E"/>
          <w:sz w:val="21"/>
        </w:rPr>
        <w:t>Жолооч банкны карт (Visa/Mastercard/UnionPay) PAX A9000 дээр уншуулна.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7. </w:t>
      </w:r>
      <w:r>
        <w:rPr>
          <w:rFonts w:ascii="Arial" w:hAnsi="Arial" w:eastAsia="Arial" w:cs="Arial"/>
          <w:color w:val="1A1A2E"/>
          <w:sz w:val="21"/>
        </w:rPr>
        <w:t xml:space="preserve">TDB Bank acquiring → </w:t>
      </w:r>
      <w:r>
        <w:rPr>
          <w:rFonts w:ascii="Consolas" w:hAnsi="Consolas" w:eastAsia="Consolas" w:cs="Consolas"/>
          <w:color w:val="1A1A2E"/>
          <w:sz w:val="18"/>
        </w:rPr>
        <w:t>authorized</w:t>
      </w:r>
      <w:r>
        <w:rPr>
          <w:rFonts w:ascii="Arial" w:hAnsi="Arial" w:eastAsia="Arial" w:cs="Arial"/>
          <w:color w:val="1A1A2E"/>
          <w:sz w:val="21"/>
        </w:rPr>
        <w:t xml:space="preserve"> хариу ирнэ.</w:t>
      </w:r>
    </w:p>
    <w:p>
      <w:pPr>
        <w:spacing w:lineRule="auto" w:line="315" w:before="60" w:after="60"/>
        <w:ind w:left="360"/>
      </w:pPr>
      <w:r>
        <w:rPr>
          <w:b/>
        </w:rPr>
        <w:t xml:space="preserve">8. </w:t>
      </w:r>
      <w:r>
        <w:rPr>
          <w:rFonts w:ascii="Arial" w:hAnsi="Arial" w:eastAsia="Arial" w:cs="Arial"/>
          <w:color w:val="1A1A2E"/>
          <w:sz w:val="21"/>
        </w:rPr>
        <w:t xml:space="preserve">PAX апп: </w:t>
      </w:r>
      <w:r>
        <w:rPr>
          <w:rFonts w:ascii="Consolas" w:hAnsi="Consolas" w:eastAsia="Consolas" w:cs="Consolas"/>
          <w:color w:val="1A1A2E"/>
          <w:sz w:val="18"/>
        </w:rPr>
        <w:t>POST /api/payments/tdb-pos/confirm</w:t>
      </w:r>
      <w:r>
        <w:rPr>
          <w:rFonts w:ascii="Arial" w:hAnsi="Arial" w:eastAsia="Arial" w:cs="Arial"/>
          <w:color w:val="1A1A2E"/>
          <w:sz w:val="21"/>
        </w:rPr>
        <w:t xml:space="preserve"> Payment Server-д явуулна.</w:t>
      </w:r>
    </w:p>
    <w:p>
      <w:pPr>
        <w:spacing w:lineRule="auto" w:line="315" w:before="60" w:after="60"/>
        <w:ind w:left="360"/>
      </w:pPr>
      <w:r>
        <w:rPr>
          <w:b/>
        </w:rPr>
        <w:t xml:space="preserve">9. </w:t>
      </w:r>
      <w:r>
        <w:rPr>
          <w:rFonts w:ascii="Arial" w:hAnsi="Arial" w:eastAsia="Arial" w:cs="Arial"/>
          <w:color w:val="1A1A2E"/>
          <w:sz w:val="21"/>
        </w:rPr>
        <w:t>Payment Server PAID болгож Backend-д notify → barrier open command.</w:t>
      </w:r>
    </w:p>
    <w:p>
      <w:pPr>
        <w:spacing w:lineRule="auto" w:line="315" w:before="60" w:after="60"/>
        <w:ind w:left="360"/>
      </w:pPr>
      <w:r>
        <w:rPr>
          <w:b/>
        </w:rPr>
        <w:t xml:space="preserve">10. </w:t>
      </w:r>
      <w:r>
        <w:rPr>
          <w:rFonts w:ascii="Arial" w:hAnsi="Arial" w:eastAsia="Arial" w:cs="Arial"/>
          <w:color w:val="1A1A2E"/>
          <w:sz w:val="21"/>
        </w:rPr>
        <w:t>PAX A9000 built-in thermal printer: НӨАТ баримт + e-Barimt хэвлэнэ.</w:t>
      </w:r>
    </w:p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TDB POS confirm endpoint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http://{payment_server}:8001/api/payments/tdb-pos/confirm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Content-Type: application/json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Authorization: Bearer {internal_service_token}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"session_id": "uuid-...",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"amount": 1650.00,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"auth_code": "ABC123",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"card_last4": "4242",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"card_brand": "Visa",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"terminal_id": "TDB-PAX-SITE01-01",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"transaction_id": "TDB-TXN-20260706-9988"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Хариу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"status": "PAID",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"barrier_opened": true,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"vat_receipt_id": "uuid-...",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"ebarimt_code": "EB-2026-...",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"print_data": { "lines": [...]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10.3 НӨАТ (VAT) болон e-Barimt интеграц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 xml:space="preserve">Монгол НӨАТ 10%. Зогсоолын үйлчилгээний орлогод НӨАТ хамаарна. e-Barimt системд бүртгэж хэрэглэгчийн утас руу шууд, мөн PAX A9000 printer-ээр хэвлэнэ </w:t>
      </w:r>
      <w:hyperlink w:anchor="ref6">
        <w:r>
          <w:rPr>
            <w:rFonts w:ascii="Arial" w:hAnsi="Arial" w:eastAsia="Arial" w:cs="Arial"/>
            <w:color w:val="E94560"/>
            <w:sz w:val="21"/>
            <w:szCs w:val="21"/>
            <w:b/>
          </w:rPr>
          <w:t xml:space="preserve">6</w:t>
        </w:r>
      </w:hyperlink>
      <w:r>
        <w:rPr>
          <w:rFonts w:ascii="Arial" w:hAnsi="Arial" w:eastAsia="Arial" w:cs="Arial"/>
          <w:color w:val="1A1A2E"/>
          <w:sz w:val="21"/>
        </w:rPr>
        <w:t>.</w:t>
      </w:r>
    </w:p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НӨАТ тооцоолол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def calculate_vat(base_fee: float, vat_rate: float = 0.10):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"""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base_fee: НӨАТ-гүй дүн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Буцаах: {base_fee, vat_amount, total_fee}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"""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vat_amount = round(base_fee * vat_rate, 2)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total_fee  = round(base_fee + vat_amount, 2)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return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"base_fee":   base_fee,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"vat_amount": vat_amount,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"total_fee":  total_fee,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  "vat_rate":   vat_rate,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# Жишээ: 1500₮ базын дүн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# → vat_amount = 150₮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# → total_fee  = 1650₮</w:t>
            </w:r>
          </w:p>
        </w:tc>
      </w:tr>
    </w:tbl>
    <w:p>
      <w:pPr>
        <w:pStyle w:val="Heading4"/>
        <w:spacing w:lineRule="auto" w:line="268" w:before="270" w:after="210"/>
      </w:pPr>
      <w:r>
        <w:rPr>
          <w:rFonts w:ascii="Arial" w:hAnsi="Arial" w:eastAsia="Arial" w:cs="Arial"/>
          <w:color w:val="16213E"/>
          <w:sz w:val="22"/>
        </w:rPr>
        <w:t>e-Barimt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69"/>
      </w:tblGrid>
      <w:tr>
        <w:tc>
          <w:tcPr>
            <w:tcW w:type="dxa" w:w="10469"/>
            <w:shd w:val="clear" w:color="auto" w:fill="1A1A2E"/>
          </w:tcPr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Мэдээлэл авах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https://ebarimt-pos.eba.mn/api/1.0/getInformation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НӨАТ баримт бүртгэх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POST https://ebarimt-pos.eba.mn/api/1.0/put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Content-Type: application/json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"amount": 1650.00,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"vat": 150.00,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"cashAmount": 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"nonCashAmount": 1650.00,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"paymentType": "CARD",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"merchantTin": "1234567",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"posNo": "POS-SITE01-01",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"reportMonth": 202607,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"branchNo": "001",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"districtCode": "23",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"items": [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"name": "Зогсоолын үйлчилгээ",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"qty": 1,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"unitPrice": 1650.00,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"totalAmount": 1650.00,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"vat": 150.00,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  "cityTax": 0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  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],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"customerNo": ""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-- Хариу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{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"id": "EB-2026-XXXXXXXX",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"lottery": "AB123456",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"qrData": "https://ebarimt.mn/q/...",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 xml:space="preserve">  "date": "2026-07-06T10:15:30"</w:t>
            </w:r>
          </w:p>
          <w:p>
            <w:pPr>
              <w:spacing w:before="0" w:after="0" w:line="360" w:lineRule="auto"/>
            </w:pPr>
            <w:r>
              <w:rPr>
                <w:rFonts w:ascii="Arial" w:hAnsi="Arial" w:eastAsia="Arial" w:cs="Arial"/>
                <w:color w:val="EEF2FF"/>
                <w:sz w:val="18"/>
                <w:shd w:val="clear" w:color="auto" w:fill="1A1A2E"/>
              </w:rPr>
              <w:t>}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10.4 Idempotency ба reconciliation</w:t>
      </w:r>
    </w:p>
    <w:p>
      <w:pPr>
        <w:pStyle w:val="ListBullet"/>
        <w:spacing w:lineRule="auto" w:line="315" w:before="60" w:after="60"/>
        <w:ind w:left="360"/>
      </w:pPr>
      <w:r>
        <w:rPr>
          <w:rFonts w:ascii="Consolas" w:hAnsi="Consolas" w:eastAsia="Consolas" w:cs="Consolas"/>
          <w:color w:val="1A1A2E"/>
          <w:sz w:val="18"/>
        </w:rPr>
        <w:t>sender_invoice_no</w:t>
      </w:r>
      <w:r>
        <w:rPr>
          <w:rFonts w:ascii="Arial" w:hAnsi="Arial" w:eastAsia="Arial" w:cs="Arial"/>
          <w:color w:val="1A1A2E"/>
          <w:sz w:val="21"/>
        </w:rPr>
        <w:t xml:space="preserve"> globally unique (SITE+SESSION+DATE+SEQ) — давхар invoice хамгаалалт.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Webhook давхар ирэхэд Redis idempotency key + DB unique constraint ашиглан нэг удаа боловсруулна.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Webhook ирэхгүй бол 10–30 секунд тутам polling check хийнэ.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Provider amount болон backend total_fee зөрвөл barrier нээхгүй, manual review queue-д оруулна.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Өдрийн төгсгөлд settlement report болон local payment table reconciliation хийнэ.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11. Тоног төхөөрөмжийн жагсаалт (Hardware BOM)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Нэг орох lane + нэг гарах lane бүхий суурь байршлын тооцоолсон жагсаалт. Үнийг vendor quote авах хүртэл preliminary болгон тооцов.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Төхөөрөмж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Model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Тоо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Үүрэг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Тайлбар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LPR камер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ITC436-PW9H-IZ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Орох/гарах дугаар таних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4MP ANPR, ITSAPI, relay output, RTSP, IP66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Boom barrier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DZBL-A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Орох/гарах хаалт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3-6м, &lt;1.5с нээлт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Barrier controller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DZE-BL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Электроник control unit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CGI/RS-485/relay, network-enabled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POS терминал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PAX A9000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TDB Bank картын төлбөр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Android, EMV/NFC/mag, built-in thermal printer, TDB acquiring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Loop detector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Тохиромжтой brand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2–4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Машин илрүүлэх, anti-crush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Entry/exit тус бүрт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IR photocell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Тохиромжтой brand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Хаалт буух үеийн хамгаалалт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Safety-critical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Edge Industrial PC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Fanless, dual LAN, SSD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Backend edge, queue, relay control, local cache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Intel i5+, 16GB RAM, Ubuntu Server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PoE+ switch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8-port+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Камерын сүлжээ ба тэжээл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Outdoor cabinet-д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Relay module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Opto-isolated, 24V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1–2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Barrier dry contact fallback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GPIO-тай холбоно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UPS / backup battery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1kVA+, 24V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set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Цахилгаан алдагдалт хамгаалалт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Edge PC, switch, barrier тэжээнэ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Outdoor cabinet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IP54+, thermostat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Network, power, controller хамгаалах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Монголын хүйтнийг тэсвэрлэх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QR stand / signage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Weatherproof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1–2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Статик QR код, "Сул зай" дэлгэц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Outdoor, lit at night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LTE router / dual WAN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Industrial 4G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Cloud connectivity + fallback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Гол ISP + 4G backup</w:t>
            </w:r>
          </w:p>
        </w:tc>
      </w:tr>
      <w:tr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Cabling &amp; installation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—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lot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Power, Ethernet, signal, grounding</w:t>
            </w:r>
          </w:p>
        </w:tc>
        <w:tc>
          <w:tcPr>
            <w:tcW w:type="dxa" w:w="209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Site survey дараа update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PAX A9000 техникийн товч тойм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5234"/>
        <w:gridCol w:w="5234"/>
      </w:tblGrid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Үзүүлэлт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Утга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OS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Android (PAX certified)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Processor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Quad-core ARM Cortex-A7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Display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5" color touchscreen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Card reader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EMV chip, NFC/contactless, magnetic stripe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Printer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Built-in thermal printer (50mm)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Connectivity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Wi-Fi, Ethernet, 4G LTE (model-аас хамаарна)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App install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PAX Store эсвэл sideload (TDB Bank зөвшөөрлийн дагуу)</w:t>
            </w:r>
          </w:p>
        </w:tc>
      </w:tr>
      <w:tr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SDK</w:t>
            </w:r>
          </w:p>
        </w:tc>
        <w:tc>
          <w:tcPr>
            <w:tcW w:type="dxa" w:w="5234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PAX PosLink SDK (Java/Android)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Site survey checklist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Lane өргөн, камер байрлуулах өндөр, дугаарын харах өнцөг, шөнийн гэрэлтүүлэг хэмжих.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Dahua DZBL-A barrier input terminal, cable routing зураглал.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Internet availability, LTE signal, power cabinet location, grounding шалгах.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QR stand байршил, хэрэглэгчийн урсгал, PAX A9000 байрлуулах газар тодорхойлох.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TDB Bank merchant contract, acquiring setup, sandbox credentials авах.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e-Barimt merchant TIN, POS number, branch number бүртгүүлэх.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12. Хэрэгжүүлэлтийн төлөвлөгөө (Roadmap)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Phase 1: Discovery, PoC, Infrastructure (2–3 долоо хоног)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Ажил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Гаралт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Хугацаа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Site survey, DZBL-A wiring map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Device inventory, cable diagram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3–4 өдөр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ITC436 lab setup, ITSAPI callback туршилт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JSON event, snapshot баталгаажна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Dahua DZBL-A CGI нээлт туршилт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openDoor CGI ажиллана, relay fallback туршсан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2–3 өдөр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Docker Compose 4 сервер setup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Dev environment ажиллана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TDB Bank, QPay, e-Barimt sandbox credentials авах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Sandbox environment бэлэн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Зэрэгцүүлэн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Phase 2: MVP Development (4–6 долоо хоног)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Ажил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Гаралт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Хугацаа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LPR callback, session management, barrier command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Entry/exit flow ажиллана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QPay invoice, webhook, mobile web pay flow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QR уншаад төлчихдөг flow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PAX A9000 Flutter апп, TDB POS SDK, карт төлбөр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Карт уншаад төлчихдөг flow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2–3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НӨАТ тооцоолол + e-Barimt интеграц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Receipt автоматаар явна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Operator dashboard MVP (Next.js)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Live events, manual open, sessions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Field pilot (1 байршил, 2 lane)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End-to-end туршилт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 долоо хоног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Phase 3: Production Hardening (3–4 долоо хоног)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insideH w:val="single" w:sz="4" w:color="DDDDDD"/>
          <w:insideV w:val="single" w:sz="4" w:color="DDDDDD"/>
        </w:tblBorders>
      </w:tblPr>
      <w:tblGrid>
        <w:gridCol w:w="3490"/>
        <w:gridCol w:w="3490"/>
        <w:gridCol w:w="3490"/>
      </w:tblGrid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Ажил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Гаралт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b/>
                <w:color w:val="FFFFFF"/>
                <w:sz w:val="21"/>
                <w:shd w:val="clear" w:color="auto" w:fill="16213E"/>
              </w:rPr>
              <w:t>Хугацаа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Security: TLS 1.3, JWT, RBAC, secret management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Production-ready auth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Offline fallback: local whitelist, queue retry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Internet тасарсан үед ажиллана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Monitoring: Prometheus, Grafana, device health alert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Alert pipeline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Scale strategy: тусдаа VM-д хуваах test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Horizontal scale баталгаажна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1 долоо хоног</w:t>
            </w:r>
          </w:p>
        </w:tc>
      </w:tr>
      <w:tr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Multi-site rollout + operator training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2+ байршил ажиллана</w:t>
            </w:r>
          </w:p>
        </w:tc>
        <w:tc>
          <w:tcPr>
            <w:tcW w:type="dxa" w:w="3490"/>
            <w:tcBorders>
              <w:top w:val="single" w:sz="6" w:color="CCD3DF"/>
              <w:bottom w:val="single" w:sz="6" w:color="CCD3DF"/>
              <w:start w:val="single" w:sz="6" w:color="CCD3DF"/>
              <w:end w:val="single" w:sz="6" w:color="CCD3DF"/>
            </w:tcBorders>
            <w:tcMar>
              <w:top w:w="120" w:type="dxa"/>
              <w:bottom w:w="120" w:type="dxa"/>
              <w:start w:w="135" w:type="dxa"/>
              <w:end w:w="135" w:type="dxa"/>
            </w:tcMar>
          </w:tcPr>
          <w:p>
            <w:r>
              <w:rPr>
                <w:rFonts w:ascii="Arial" w:hAnsi="Arial" w:eastAsia="Arial" w:cs="Arial"/>
                <w:color w:val="1A1A2E"/>
                <w:sz w:val="21"/>
              </w:rPr>
              <w:t>2–4 долоо хоног</w:t>
            </w:r>
          </w:p>
        </w:tc>
      </w:tr>
    </w:tbl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Acceptance criteria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Dahua ITC436 entry event-ээс dashboard-д харагдах хүртэл 1 секундээс бага.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Whitelist plate: barrier command 100ms зорилтод ойр.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QPay webhook PAID ирэхэд barrier нэг л удаа нээгдэнэ (idempotency баталгаажна).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PAX A9000 карт authorized-аас barrier нээгдэх хүртэл 500ms-аас бага.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e-Barimt баримт төлбөр бүрт автоматаар үүсч, хэвлэгдэнэ.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Internet 10 минут тасарсан үед local whitelist болон manual open ажиллана.</w:t>
      </w:r>
    </w:p>
    <w:p>
      <w:pPr>
        <w:pStyle w:val="ListBullet"/>
        <w:spacing w:lineRule="auto" w:line="315" w:before="60" w:after="60"/>
        <w:ind w:left="360"/>
      </w:pPr>
      <w:r>
        <w:rPr>
          <w:rFonts w:ascii="Arial" w:hAnsi="Arial" w:eastAsia="Arial" w:cs="Arial"/>
          <w:color w:val="1A1A2E"/>
          <w:sz w:val="21"/>
        </w:rPr>
        <w:t>Operator action, payment, barrier command бүр audit log-той байна.</w:t>
      </w:r>
    </w:p>
    <w:p>
      <w:pPr>
        <w:pStyle w:val="Heading3"/>
        <w:spacing w:lineRule="auto" w:line="268" w:before="330" w:after="210"/>
      </w:pPr>
      <w:r>
        <w:rPr>
          <w:rFonts w:ascii="Arial" w:hAnsi="Arial" w:eastAsia="Arial" w:cs="Arial"/>
          <w:color w:val="0F3460"/>
          <w:sz w:val="27"/>
        </w:rPr>
        <w:t>Дүгнэлт ба зөвлөмж</w:t>
      </w:r>
    </w:p>
    <w:p>
      <w:pPr>
        <w:spacing w:lineRule="auto" w:line="315" w:before="0" w:after="180"/>
      </w:pPr>
      <w:r>
        <w:rPr>
          <w:rFonts w:ascii="Arial" w:hAnsi="Arial" w:eastAsia="Arial" w:cs="Arial"/>
          <w:color w:val="1A1A2E"/>
          <w:sz w:val="21"/>
        </w:rPr>
        <w:t>Dahua ITC436-PW9H-IZ + Dahua DZBL-A/DZE-BL нэг вендорын нэгдсэн экосистем нь native CGI интеграц, нэгдсэн firmware update, нийцтэй relay output зэрэг давуу талтай. QPay QR болон PAX A9000 TDB Bank картын 2 аргын төлбөр нь хэрэглэгчийн төрөл бүрийн нөхцөлд тохирох гибрид шийдэл болно. НӨАТ болон e-Barimt автоматжуулалт нь эрх зүйн шаардлагыг биелүүлж, цаасгүй, дижитал баримтын орчинд шилжих боломж олгоно. 4 тусдаа серверийн архитектур нь ачаалал ихсэх үед тус бүрийг бие даан scale out хийх уян хатан бүтцийг бий болгоно.</w:t>
      </w:r>
    </w:p>
    <w:p>
      <w:pPr>
        <w:pStyle w:val="Heading2"/>
        <w:pBdr>
          <w:bottom w:val="single" w:sz="12" w:space="0" w:color="0F3460"/>
        </w:pBdr>
        <w:spacing w:lineRule="auto" w:line="268" w:after="330" w:before="0"/>
      </w:pPr>
      <w:r>
        <w:rPr>
          <w:rFonts w:ascii="Arial" w:hAnsi="Arial" w:eastAsia="Arial" w:cs="Arial"/>
          <w:color w:val="1A1A2E"/>
          <w:sz w:val="37"/>
        </w:rPr>
        <w:t>Ашигласан эх сурвалж</w:t>
      </w:r>
    </w:p>
    <w:p>
      <w:pPr>
        <w:spacing w:lineRule="auto" w:line="315" w:before="60" w:after="120"/>
        <w:ind w:left="360"/>
      </w:pPr>
      <w:r>
        <w:rPr>
          <w:b/>
        </w:rPr>
        <w:t xml:space="preserve">1. </w:t>
      </w:r>
      <w:r>
        <w:rPr>
          <w:rFonts w:ascii="Arial" w:hAnsi="Arial" w:eastAsia="Arial" w:cs="Arial"/>
          <w:color w:val="1A1A2E"/>
          <w:sz w:val="21"/>
        </w:rPr>
        <w:t xml:space="preserve">Dahua Developer Ecosystem Platform (DEPP). </w:t>
      </w:r>
      <w:hyperlink r:id="rId9">
        <w:r>
          <w:rPr>
            <w:rFonts w:ascii="Arial" w:hAnsi="Arial" w:eastAsia="Arial" w:cs="Arial"/>
            <w:color w:val="0F3460"/>
            <w:sz w:val="21"/>
            <w:szCs w:val="21"/>
          </w:rPr>
          <w:t xml:space="preserve">https://depp.dahuasecurity.com/</w:t>
        </w:r>
      </w:hyperlink>
    </w:p>
    <w:p>
      <w:pPr>
        <w:spacing w:lineRule="auto" w:line="315" w:before="60" w:after="120"/>
        <w:ind w:left="360"/>
      </w:pPr>
      <w:r>
        <w:rPr>
          <w:b/>
        </w:rPr>
        <w:t xml:space="preserve">2. </w:t>
      </w:r>
      <w:r>
        <w:rPr>
          <w:rFonts w:ascii="Arial" w:hAnsi="Arial" w:eastAsia="Arial" w:cs="Arial"/>
          <w:color w:val="1A1A2E"/>
          <w:sz w:val="21"/>
        </w:rPr>
        <w:t xml:space="preserve">Dahua Wiki — License Plate Recognition. </w:t>
      </w:r>
      <w:hyperlink r:id="rId10">
        <w:r>
          <w:rPr>
            <w:rFonts w:ascii="Arial" w:hAnsi="Arial" w:eastAsia="Arial" w:cs="Arial"/>
            <w:color w:val="0F3460"/>
            <w:sz w:val="21"/>
            <w:szCs w:val="21"/>
          </w:rPr>
          <w:t xml:space="preserve">https://dahuawiki.com/License_Plate</w:t>
        </w:r>
      </w:hyperlink>
    </w:p>
    <w:p>
      <w:pPr>
        <w:spacing w:lineRule="auto" w:line="315" w:before="60" w:after="120"/>
        <w:ind w:left="360"/>
      </w:pPr>
      <w:r>
        <w:rPr>
          <w:b/>
        </w:rPr>
        <w:t xml:space="preserve">3. </w:t>
      </w:r>
      <w:r>
        <w:rPr>
          <w:rFonts w:ascii="Arial" w:hAnsi="Arial" w:eastAsia="Arial" w:cs="Arial"/>
          <w:color w:val="1A1A2E"/>
          <w:sz w:val="21"/>
        </w:rPr>
        <w:t xml:space="preserve">QPay Developer Portal. </w:t>
      </w:r>
      <w:hyperlink r:id="rId11">
        <w:r>
          <w:rPr>
            <w:rFonts w:ascii="Arial" w:hAnsi="Arial" w:eastAsia="Arial" w:cs="Arial"/>
            <w:color w:val="0F3460"/>
            <w:sz w:val="21"/>
            <w:szCs w:val="21"/>
          </w:rPr>
          <w:t xml:space="preserve">https://developer.qpay.mn/</w:t>
        </w:r>
      </w:hyperlink>
    </w:p>
    <w:p>
      <w:pPr>
        <w:spacing w:lineRule="auto" w:line="315" w:before="60" w:after="120"/>
        <w:ind w:left="360"/>
      </w:pPr>
      <w:r>
        <w:rPr>
          <w:b/>
        </w:rPr>
        <w:t xml:space="preserve">4. </w:t>
      </w:r>
      <w:r>
        <w:rPr>
          <w:rFonts w:ascii="Arial" w:hAnsi="Arial" w:eastAsia="Arial" w:cs="Arial"/>
          <w:color w:val="1A1A2E"/>
          <w:sz w:val="21"/>
        </w:rPr>
        <w:t xml:space="preserve">MonPay Demo API. </w:t>
      </w:r>
      <w:hyperlink r:id="rId12">
        <w:r>
          <w:rPr>
            <w:rFonts w:ascii="Arial" w:hAnsi="Arial" w:eastAsia="Arial" w:cs="Arial"/>
            <w:color w:val="0F3460"/>
            <w:sz w:val="21"/>
            <w:szCs w:val="21"/>
          </w:rPr>
          <w:t xml:space="preserve">https://api.demo.monpay.mn/</w:t>
        </w:r>
      </w:hyperlink>
    </w:p>
    <w:p>
      <w:pPr>
        <w:spacing w:lineRule="auto" w:line="315" w:before="60" w:after="120"/>
        <w:ind w:left="360"/>
      </w:pPr>
      <w:r>
        <w:rPr>
          <w:b/>
        </w:rPr>
        <w:t xml:space="preserve">5. </w:t>
      </w:r>
      <w:r>
        <w:rPr>
          <w:rFonts w:ascii="Arial" w:hAnsi="Arial" w:eastAsia="Arial" w:cs="Arial"/>
          <w:color w:val="1A1A2E"/>
          <w:sz w:val="21"/>
        </w:rPr>
        <w:t>Уlaanbaatar Smart Parking — UBDC, USUTP Project (World Bank), NTB LLC system documentation 2024–2026.</w:t>
      </w:r>
    </w:p>
    <w:p>
      <w:pPr>
        <w:spacing w:lineRule="auto" w:line="315" w:before="60" w:after="120"/>
        <w:ind w:left="360"/>
      </w:pPr>
      <w:r>
        <w:rPr>
          <w:b/>
        </w:rPr>
        <w:t xml:space="preserve">6. </w:t>
      </w:r>
      <w:r>
        <w:rPr>
          <w:rFonts w:ascii="Arial" w:hAnsi="Arial" w:eastAsia="Arial" w:cs="Arial"/>
          <w:color w:val="1A1A2E"/>
          <w:sz w:val="21"/>
        </w:rPr>
        <w:t xml:space="preserve">e-Barimt POS API. </w:t>
      </w:r>
      <w:hyperlink r:id="rId13">
        <w:r>
          <w:rPr>
            <w:rFonts w:ascii="Arial" w:hAnsi="Arial" w:eastAsia="Arial" w:cs="Arial"/>
            <w:color w:val="0F3460"/>
            <w:sz w:val="21"/>
            <w:szCs w:val="21"/>
          </w:rPr>
          <w:t xml:space="preserve">https://ebarimt-pos.eba.mn/</w:t>
        </w:r>
      </w:hyperlink>
    </w:p>
    <w:p>
      <w:pPr>
        <w:spacing w:lineRule="auto" w:line="315" w:before="0" w:after="180"/>
      </w:pPr>
      <w:r>
        <w:rPr>
          <w:rFonts w:ascii="Arial" w:hAnsi="Arial" w:eastAsia="Arial" w:cs="Arial"/>
          <w:color w:val="4B5563"/>
          <w:sz w:val="18"/>
        </w:rPr>
        <w:t>Тайлбар: Dahua DZBL-A/DZE-BL-ийн бүрэн техникийн баримт бичгийг Dahua Support portal болон дистрибьютороос авна. PAX A9000 PosLink SDK-г PAX Technology болон TDB Bank-аас авна. e-Barimt API-г НӨАТБААЗТ-аас (Татварын Ерөнхий Газар) авна. Hardware үнэ нь зах зээлийн санал авах хүртэл preliminary.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epp.dahuasecurity.com/" TargetMode="External"/><Relationship Id="rId10" Type="http://schemas.openxmlformats.org/officeDocument/2006/relationships/hyperlink" Target="https://dahuawiki.com/License_Plate" TargetMode="External"/><Relationship Id="rId11" Type="http://schemas.openxmlformats.org/officeDocument/2006/relationships/hyperlink" Target="https://developer.qpay.mn/" TargetMode="External"/><Relationship Id="rId12" Type="http://schemas.openxmlformats.org/officeDocument/2006/relationships/hyperlink" Target="https://api.demo.monpay.mn/" TargetMode="External"/><Relationship Id="rId13" Type="http://schemas.openxmlformats.org/officeDocument/2006/relationships/hyperlink" Target="https://ebarimt-pos.eba.m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