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ĐỒ ÁN: Phân tích thiết kế CSDL cho bài toán quản lý trò chuyện trực tuyến (Chat Room, Messaging)</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36"/>
          <w:szCs w:val="36"/>
          <w:rtl w:val="0"/>
        </w:rPr>
        <w:t xml:space="preserve">NỘI DUNG CHI TIẾT:</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color w:val="ff9900"/>
          <w:sz w:val="32"/>
          <w:szCs w:val="32"/>
        </w:rPr>
      </w:pPr>
      <w:r w:rsidDel="00000000" w:rsidR="00000000" w:rsidRPr="00000000">
        <w:rPr>
          <w:rFonts w:ascii="Times New Roman" w:cs="Times New Roman" w:eastAsia="Times New Roman" w:hAnsi="Times New Roman"/>
          <w:b w:val="1"/>
          <w:color w:val="ff9900"/>
          <w:sz w:val="32"/>
          <w:szCs w:val="32"/>
          <w:rtl w:val="0"/>
        </w:rPr>
        <w:t xml:space="preserve">Mockaroo, datasetggresearch</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color w:val="ff9900"/>
          <w:sz w:val="32"/>
          <w:szCs w:val="32"/>
        </w:rPr>
      </w:pPr>
      <w:r w:rsidDel="00000000" w:rsidR="00000000" w:rsidRPr="00000000">
        <w:rPr>
          <w:rFonts w:ascii="Times New Roman" w:cs="Times New Roman" w:eastAsia="Times New Roman" w:hAnsi="Times New Roman"/>
          <w:b w:val="1"/>
          <w:color w:val="ff9900"/>
          <w:sz w:val="32"/>
          <w:szCs w:val="32"/>
          <w:rtl w:val="0"/>
        </w:rPr>
        <w:t xml:space="preserve">IN PROGRESS: …</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XÁC THỰC </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IMPORT/EXPORT </w:t>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BACKUP/RESTORE </w:t>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REPORT</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HELP</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SLIDE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 THUYẾT TRÌNH</w:t>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ĐỒ ÁN TUẦN 16</w:t>
      </w: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PHÂN CÔNG LẦN 1 - TUẦN 6</w:t>
      </w:r>
    </w:p>
    <w:tbl>
      <w:tblPr>
        <w:tblStyle w:val="Table1"/>
        <w:tblpPr w:leftFromText="180" w:rightFromText="180" w:topFromText="180" w:bottomFromText="180" w:vertAnchor="text" w:horzAnchor="text" w:tblpX="0" w:tblpY="0"/>
        <w:tblW w:w="11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520"/>
        <w:gridCol w:w="2220"/>
        <w:gridCol w:w="2520"/>
        <w:gridCol w:w="2550"/>
        <w:tblGridChange w:id="0">
          <w:tblGrid>
            <w:gridCol w:w="1470"/>
            <w:gridCol w:w="2520"/>
            <w:gridCol w:w="2220"/>
            <w:gridCol w:w="2520"/>
            <w:gridCol w:w="2550"/>
          </w:tblGrid>
        </w:tblGridChange>
      </w:tblGrid>
      <w:tr>
        <w:trPr>
          <w:cantSplit w:val="0"/>
          <w:trHeight w:val="483.13108425106356" w:hRule="atLeast"/>
          <w:tblHeader w:val="0"/>
        </w:trPr>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Nhiệm vụ</w:t>
            </w:r>
          </w:p>
        </w:tc>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bài toán</w:t>
            </w:r>
          </w:p>
        </w:tc>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Vẽ ERD</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quan hệ</w:t>
            </w:r>
          </w:p>
        </w:tc>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trên MYSQL</w:t>
            </w:r>
          </w:p>
        </w:tc>
      </w:tr>
      <w:tr>
        <w:trPr>
          <w:cantSplit w:val="0"/>
          <w:trHeight w:val="757.491755437766" w:hRule="atLeast"/>
          <w:tblHeader w:val="0"/>
        </w:trPr>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chịu trách nhiệm</w:t>
            </w:r>
          </w:p>
        </w:tc>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D.Phú</w:t>
            </w:r>
          </w:p>
        </w:tc>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w:t>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Phúc</w:t>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T.Phú</w:t>
            </w:r>
          </w:p>
        </w:tc>
      </w:tr>
      <w:tr>
        <w:trPr>
          <w:cantSplit w:val="0"/>
          <w:trHeight w:val="1306.2130978111709" w:hRule="atLeast"/>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 thích</w:t>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 comment góp ý cho bài toán hoàn thiện hơn</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“Mô tả bài toán” để làm. Có thể trao đổi với Phúc</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quan hệ” sẽ được chỉnh sửa khi “Mô tả bài toán” có cập nhật mới</w:t>
            </w:r>
          </w:p>
        </w:tc>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Dựa vào “Mô hình quan hệ” để code</w:t>
            </w:r>
          </w:p>
        </w:tc>
      </w:tr>
    </w:tbl>
    <w:p w:rsidR="00000000" w:rsidDel="00000000" w:rsidP="00000000" w:rsidRDefault="00000000" w:rsidRPr="00000000" w14:paraId="0000001D">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MySQL vì nó có tính bảo mật dữ liệu trò chuyện và câu lệnh tương đương với SQL Server</w:t>
      </w:r>
    </w:p>
    <w:p w:rsidR="00000000" w:rsidDel="00000000" w:rsidP="00000000" w:rsidRDefault="00000000" w:rsidRPr="00000000" w14:paraId="00000026">
      <w:pPr>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color w:val="1155cc"/>
          <w:sz w:val="36"/>
          <w:szCs w:val="36"/>
          <w:rtl w:val="0"/>
        </w:rPr>
        <w:t xml:space="preserve">PHÂN CÔNG LẦN 2 - TUẦN 7</w:t>
      </w:r>
    </w:p>
    <w:tbl>
      <w:tblPr>
        <w:tblStyle w:val="Table2"/>
        <w:tblpPr w:leftFromText="180" w:rightFromText="180" w:topFromText="180" w:bottomFromText="180" w:vertAnchor="text" w:horzAnchor="text" w:tblpX="-1080" w:tblpY="0"/>
        <w:tblW w:w="11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520"/>
        <w:gridCol w:w="2220"/>
        <w:gridCol w:w="2520"/>
        <w:gridCol w:w="2550"/>
        <w:tblGridChange w:id="0">
          <w:tblGrid>
            <w:gridCol w:w="1470"/>
            <w:gridCol w:w="2520"/>
            <w:gridCol w:w="2220"/>
            <w:gridCol w:w="2520"/>
            <w:gridCol w:w="2550"/>
          </w:tblGrid>
        </w:tblGridChange>
      </w:tblGrid>
      <w:tr>
        <w:trPr>
          <w:cantSplit w:val="0"/>
          <w:trHeight w:val="483.13108425106356" w:hRule="atLeast"/>
          <w:tblHeader w:val="0"/>
        </w:trPr>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Nhiệm vụ</w:t>
            </w:r>
          </w:p>
        </w:tc>
        <w:tc>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Procedure</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w:t>
            </w:r>
          </w:p>
        </w:tc>
      </w:tr>
      <w:tr>
        <w:trPr>
          <w:cantSplit w:val="0"/>
          <w:trHeight w:val="757.491755437766" w:hRule="atLeast"/>
          <w:tblHeader w:val="0"/>
        </w:trPr>
        <w:tc>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chịu trách nhiệm</w:t>
            </w:r>
          </w:p>
        </w:tc>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T.Phú</w:t>
            </w:r>
          </w:p>
        </w:tc>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D.Phú</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w:t>
            </w:r>
          </w:p>
        </w:tc>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Phúc</w:t>
            </w:r>
          </w:p>
        </w:tc>
      </w:tr>
      <w:tr>
        <w:trPr>
          <w:cantSplit w:val="0"/>
          <w:trHeight w:val="1306.2130978111709" w:hRule="atLeast"/>
          <w:tblHeader w:val="0"/>
        </w:trPr>
        <w:tc>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 thích</w:t>
            </w:r>
          </w:p>
        </w:tc>
        <w:tc>
          <w:tcPr>
            <w:gridSpan w:val="4"/>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quá trình tìm hiểu nếu mình có phát hiện dữ liệu mới, chức năng mới liên quan đến quản lý trò chuyện trực tiếp thì mình ghi vào mục “Đề xuất chỉnh sửa mô tả bài toán” </w:t>
            </w:r>
          </w:p>
        </w:tc>
      </w:tr>
    </w:tbl>
    <w:p w:rsidR="00000000" w:rsidDel="00000000" w:rsidP="00000000" w:rsidRDefault="00000000" w:rsidRPr="00000000" w14:paraId="00000036">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1155cc"/>
          <w:sz w:val="36"/>
          <w:szCs w:val="36"/>
        </w:rPr>
      </w:pPr>
      <w:r w:rsidDel="00000000" w:rsidR="00000000" w:rsidRPr="00000000">
        <w:rPr>
          <w:rtl w:val="0"/>
        </w:rPr>
      </w:r>
    </w:p>
    <w:p w:rsidR="00000000" w:rsidDel="00000000" w:rsidP="00000000" w:rsidRDefault="00000000" w:rsidRPr="00000000" w14:paraId="0000003C">
      <w:pPr>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387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1485900"/>
                    </a:xfrm>
                    <a:prstGeom prst="rect"/>
                    <a:ln/>
                  </pic:spPr>
                </pic:pic>
              </a:graphicData>
            </a:graphic>
          </wp:inline>
        </w:drawing>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