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智能风控学习笔记六</w:t>
      </w:r>
      <w:r>
        <w:rPr>
          <w:b/>
          <w:bCs/>
          <w:sz w:val="24"/>
          <w:szCs w:val="24"/>
        </w:rPr>
        <w:t>-WOE</w:t>
      </w:r>
      <w:r>
        <w:rPr>
          <w:rFonts w:hint="eastAsia"/>
          <w:b/>
          <w:bCs/>
          <w:sz w:val="24"/>
          <w:szCs w:val="24"/>
        </w:rPr>
        <w:t>编码和IV值</w:t>
      </w:r>
    </w:p>
    <w:p>
      <w:pPr>
        <w:jc w:val="center"/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大家好，这里是Python知识学堂。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上次推文我们学习了数据编码的方式，具体内容可以从这里查看：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fldChar w:fldCharType="begin"/>
      </w:r>
      <w:r>
        <w:instrText xml:space="preserve"> HYPERLINK "http://mp.weixin.qq.com/s?__biz=MzU1MzEzOTc4Nw==&amp;mid=2247493371&amp;idx=1&amp;sn=355496516264991a3666dc7d5d937cd7&amp;chksm=fbf5cddfcc8244c9133623d82a4b34c78ef5628ca489e6e05b1650ceb2e937451b068d9f0ba6" \l "rd" </w:instrText>
      </w:r>
      <w:r>
        <w:fldChar w:fldCharType="separate"/>
      </w:r>
      <w:r>
        <w:rPr>
          <w:rStyle w:val="7"/>
          <w:rFonts w:ascii="Helvetica" w:hAnsi="Helvetica" w:eastAsia="等线" w:cs="Helvetica"/>
          <w:spacing w:val="8"/>
          <w:sz w:val="21"/>
          <w:szCs w:val="21"/>
        </w:rPr>
        <w:t>http://mp.weixin.qq.com/s?__biz=MzU1MzEzOTc4Nw==&amp;mid=2247493371&amp;idx=1&amp;sn=355496516264991a3666dc7d5d937cd7&amp;chksm=fbf5cddfcc8244c9133623d82a4b34c78ef5628ca489e6e05b1650ceb2e937451b068d9f0ba6#rd</w:t>
      </w:r>
      <w:r>
        <w:rPr>
          <w:rStyle w:val="7"/>
          <w:rFonts w:ascii="Helvetica" w:hAnsi="Helvetica" w:eastAsia="等线" w:cs="Helvetica"/>
          <w:spacing w:val="8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这次的推文我们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继续来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讨论一下变量的编码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WOE编码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，并使用Python代码来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进行实现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等线" w:hAnsi="等线" w:eastAsia="等线"/>
          <w:color w:val="333333"/>
          <w:spacing w:val="8"/>
          <w:sz w:val="21"/>
          <w:szCs w:val="21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一、数据分箱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在介绍WOE之前我们先来看看什么是数据分箱。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在给学生成绩打分的时候，我们经常会使用优秀、良好、及格和不及格四种方式来进行划分。这四种打分类别就包含了0-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100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的情况（假设值百分制）。很显然我们就做了一个分箱的操作。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在建立评分卡的时候，我们通常需要将数值型变量转换为类别型变量。拿用户年龄来说，我们可以将年龄划分为[≤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25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],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(5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-3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],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(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3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-4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],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(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4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-5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],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(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-6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],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(&gt;65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]等几种类别，这时候我们就把数值变成了类别。跟学生成绩划分等级一样，这种把数值型变量转换为类别变量的过程我们叫做分箱（binning）。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default" w:ascii="Helvetica" w:hAnsi="Helvetica" w:eastAsia="等线" w:cs="Helvetica"/>
          <w:color w:val="333333"/>
          <w:spacing w:val="8"/>
          <w:sz w:val="21"/>
          <w:szCs w:val="21"/>
          <w:lang w:val="en-US" w:eastAsia="zh-CN"/>
        </w:rPr>
      </w:pP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  <w:lang w:val="en-US" w:eastAsia="zh-CN"/>
        </w:rPr>
        <w:t>更多数据分箱的知识将在之后的文章中详细的介绍。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二、什么是WOE编码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WOE编码全称是Weight of Evidence，即证据权重，其是</w:t>
      </w:r>
      <w:r>
        <w:rPr>
          <w:rFonts w:ascii="Helvetica" w:hAnsi="Helvetica" w:eastAsia="等线" w:cs="Helvetica"/>
          <w:color w:val="333333"/>
          <w:spacing w:val="8"/>
          <w:sz w:val="21"/>
          <w:szCs w:val="21"/>
        </w:rPr>
        <w:t>一种有监督的编码方式,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  <w:lang w:val="en-US" w:eastAsia="zh-CN"/>
        </w:rPr>
        <w:t>有监督的意思是该编码过程中使用了目标列(traget)的数据。WOE编码既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可以对离散变量进行编码，也可以对分箱后的数据（</w:t>
      </w:r>
      <w:r>
        <w:rPr>
          <w:rFonts w:hint="eastAsia" w:ascii="Helvetica" w:hAnsi="Helvetica" w:eastAsia="等线" w:cs="Helvetica"/>
          <w:color w:val="ED7D31" w:themeColor="accent2"/>
          <w:spacing w:val="8"/>
          <w:sz w:val="21"/>
          <w:szCs w:val="21"/>
          <w14:textFill>
            <w14:solidFill>
              <w14:schemeClr w14:val="accent2"/>
            </w14:solidFill>
          </w14:textFill>
        </w:rPr>
        <w:t>连续变量分箱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）进行编码。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Helvetica" w:hAnsi="Helvetica" w:eastAsia="等线" w:cs="Helvetica"/>
          <w:color w:val="333333"/>
          <w:spacing w:val="8"/>
          <w:sz w:val="21"/>
          <w:szCs w:val="21"/>
        </w:rPr>
      </w:pP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  <w:lang w:val="en-US" w:eastAsia="zh-CN"/>
        </w:rPr>
        <w:t>这里我们先给出</w:t>
      </w:r>
      <w:r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  <w:t>WOE的公式：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Helvetica" w:hAnsi="Helvetica" w:eastAsia="等线" w:cs="Helvetica"/>
          <w:color w:val="333333"/>
          <w:spacing w:val="8"/>
          <w:sz w:val="21"/>
          <w:szCs w:val="21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25" o:spt="75" type="#_x0000_t75" style="height:34pt;width:13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解释一下其中符号的含义：</w:t>
      </w:r>
    </w:p>
    <w:p>
      <m:oMath>
        <m:r>
          <m:rPr/>
          <w:rPr>
            <w:rFonts w:ascii="Cambria Math" w:hAnsi="Cambria Math"/>
          </w:rPr>
          <m:t>i</m:t>
        </m:r>
      </m:oMath>
      <w:r>
        <w:rPr>
          <w:rFonts w:hint="eastAsia" w:hAnsi="Cambria Math"/>
          <w:i w:val="0"/>
          <w:lang w:eastAsia="zh-CN"/>
        </w:rPr>
        <w:t>：</w:t>
      </w:r>
      <w:r>
        <w:rPr>
          <w:rFonts w:hint="eastAsia"/>
        </w:rPr>
        <w:t>表示某一个变量（或者叫特征）的第</w:t>
      </w:r>
      <m:oMath>
        <m:r>
          <m:rPr/>
          <w:rPr>
            <w:rFonts w:ascii="Cambria Math" w:hAnsi="Cambria Math"/>
          </w:rPr>
          <m:t>i</m:t>
        </m:r>
      </m:oMath>
      <w:r>
        <w:rPr>
          <w:rFonts w:hint="eastAsia"/>
        </w:rPr>
        <w:t>个分箱，比如说年龄分箱的某一个类别：</w:t>
      </w:r>
      <w:r>
        <w:rPr>
          <w:rFonts w:hint="eastAsia" w:ascii="Helvetica" w:hAnsi="Helvetica" w:eastAsia="等线" w:cs="Helvetica"/>
          <w:color w:val="333333"/>
          <w:spacing w:val="8"/>
          <w:szCs w:val="21"/>
        </w:rPr>
        <w:t>[≤</w:t>
      </w:r>
      <w:r>
        <w:rPr>
          <w:rFonts w:ascii="Helvetica" w:hAnsi="Helvetica" w:eastAsia="等线" w:cs="Helvetica"/>
          <w:color w:val="333333"/>
          <w:spacing w:val="8"/>
          <w:szCs w:val="21"/>
        </w:rPr>
        <w:t>25</w:t>
      </w:r>
      <w:r>
        <w:rPr>
          <w:rFonts w:hint="eastAsia" w:ascii="Helvetica" w:hAnsi="Helvetica" w:eastAsia="等线" w:cs="Helvetica"/>
          <w:color w:val="333333"/>
          <w:spacing w:val="8"/>
          <w:szCs w:val="21"/>
        </w:rPr>
        <w:t>]</w:t>
      </w:r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Bad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  <w:i w:val="0"/>
          <w:lang w:eastAsia="zh-CN"/>
        </w:rPr>
        <w:t>：</w:t>
      </w:r>
      <w:r>
        <w:rPr>
          <w:rFonts w:hint="eastAsia"/>
        </w:rPr>
        <w:t>表示在对应的</w:t>
      </w:r>
      <m:oMath>
        <m:r>
          <m:rPr/>
          <w:rPr>
            <w:rFonts w:ascii="Cambria Math" w:hAnsi="Cambria Math"/>
          </w:rPr>
          <m:t>i</m:t>
        </m:r>
      </m:oMath>
      <w:r>
        <w:rPr>
          <w:rFonts w:hint="eastAsia"/>
        </w:rPr>
        <w:t>分箱下坏样本的数量</w:t>
      </w:r>
    </w:p>
    <w:p>
      <m:oMath>
        <m:r>
          <m:rPr/>
          <w:rPr>
            <w:rFonts w:hint="eastAsia" w:ascii="Cambria Math" w:hAnsi="Cambria Math"/>
          </w:rPr>
          <m:t>Goo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  <w:i w:val="0"/>
          <w:lang w:eastAsia="zh-CN"/>
        </w:rPr>
        <w:t>：</w:t>
      </w:r>
      <w:r>
        <w:rPr>
          <w:rFonts w:hint="eastAsia"/>
        </w:rPr>
        <w:t>表示在对应的</w:t>
      </w:r>
      <m:oMath>
        <m:r>
          <m:rPr/>
          <w:rPr>
            <w:rFonts w:hint="eastAsia" w:ascii="Cambria Math" w:hAnsi="Cambria Math"/>
          </w:rPr>
          <m:t>i</m:t>
        </m:r>
      </m:oMath>
      <w:r>
        <w:rPr>
          <w:rFonts w:hint="eastAsia"/>
        </w:rPr>
        <w:t>分箱下好样本的数量</w:t>
      </w:r>
    </w:p>
    <w:p>
      <w:pPr>
        <w:rPr>
          <w:rFonts w:hint="eastAsia"/>
        </w:rPr>
      </w:pPr>
      <m:oMath>
        <m:r>
          <m:rPr/>
          <w:rPr>
            <w:rFonts w:hint="eastAsia" w:ascii="Cambria Math" w:hAnsi="Cambria Math"/>
          </w:rPr>
          <m:t>B</m:t>
        </m:r>
        <m:r>
          <m:rPr/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  <w:i w:val="0"/>
          <w:lang w:eastAsia="zh-CN"/>
        </w:rPr>
        <w:t>：</w:t>
      </w:r>
      <w:r>
        <w:rPr>
          <w:rFonts w:hint="eastAsia"/>
        </w:rPr>
        <w:t>表示坏样本的总数</w:t>
      </w:r>
    </w:p>
    <w:p>
      <m:oMath>
        <m:r>
          <m:rPr/>
          <w:rPr>
            <w:rFonts w:hint="eastAsia" w:ascii="Cambria Math" w:hAnsi="Cambria Math"/>
          </w:rPr>
          <m:t>Goo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: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样本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总数</w:t>
      </w:r>
    </w:p>
    <w:p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我们假设一个样例数据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然后进行解释这样比较容易理解了：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假设我们对年龄分为四个箱，相应的分箱中好坏样本数量如下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根据好坏样本的数量我们计算出好坏样本的占比：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ood_rate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ad_rate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分箱1</w:t>
            </w:r>
            <w:r>
              <w:rPr>
                <w:rFonts w:hint="eastAsia"/>
                <w:lang w:val="en-US" w:eastAsia="zh-CN"/>
              </w:rPr>
              <w:t xml:space="preserve">  [≤25]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0%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分箱2</w:t>
            </w:r>
            <w:r>
              <w:rPr>
                <w:rFonts w:hint="eastAsia"/>
                <w:lang w:val="en-US" w:eastAsia="zh-CN"/>
              </w:rPr>
              <w:t xml:space="preserve">  (25,50]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95%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分箱3</w:t>
            </w:r>
            <w:r>
              <w:rPr>
                <w:rFonts w:hint="eastAsia"/>
                <w:lang w:val="en-US" w:eastAsia="zh-CN"/>
              </w:rPr>
              <w:t xml:space="preserve">  (50,75]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80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0%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分箱4</w:t>
            </w:r>
            <w:r>
              <w:rPr>
                <w:rFonts w:hint="eastAsia"/>
                <w:lang w:val="en-US" w:eastAsia="zh-CN"/>
              </w:rPr>
              <w:t xml:space="preserve">  (&gt;75)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75%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BE4D5" w:themeFill="accent2" w:themeFillTint="33"/>
          </w:tcPr>
          <w:p>
            <w:pPr>
              <w:jc w:val="center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Total</w:t>
            </w:r>
          </w:p>
        </w:tc>
        <w:tc>
          <w:tcPr>
            <w:tcW w:w="1659" w:type="dxa"/>
            <w:shd w:val="clear" w:color="auto" w:fill="FBE4D5" w:themeFill="accent2" w:themeFillTint="33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3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20</w:t>
            </w:r>
          </w:p>
        </w:tc>
        <w:tc>
          <w:tcPr>
            <w:tcW w:w="1659" w:type="dxa"/>
            <w:shd w:val="clear" w:color="auto" w:fill="FBE4D5" w:themeFill="accent2" w:themeFillTint="33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8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1659" w:type="dxa"/>
            <w:shd w:val="clear" w:color="auto" w:fill="FBE4D5" w:themeFill="accent2" w:themeFillTint="33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80%</w:t>
            </w:r>
          </w:p>
        </w:tc>
        <w:tc>
          <w:tcPr>
            <w:tcW w:w="1660" w:type="dxa"/>
            <w:shd w:val="clear" w:color="auto" w:fill="FBE4D5" w:themeFill="accent2" w:themeFillTint="33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20%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基于上述表格的数据</w:t>
      </w:r>
      <w:r>
        <w:rPr>
          <w:rFonts w:hint="eastAsia"/>
        </w:rPr>
        <w:t>我们来计算WOE</w:t>
      </w:r>
      <w:r>
        <w:t>:</w:t>
      </w:r>
    </w:p>
    <w:p>
      <w:r>
        <w:rPr>
          <w:rFonts w:hint="eastAsia"/>
        </w:rPr>
        <w:t>分箱1：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WOE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hint="default" w:ascii="Cambria Math" w:hAnsi="Cambria Math"/>
                <w:lang w:val="en-US" w:eastAsia="zh-CN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80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80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=0</m:t>
        </m:r>
      </m:oMath>
    </w:p>
    <w:p>
      <w:r>
        <w:rPr>
          <w:rFonts w:hint="eastAsia"/>
        </w:rPr>
        <w:t>分箱</w:t>
      </w:r>
      <w:r>
        <w:t>2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WOE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hint="default" w:ascii="Cambria Math" w:hAnsi="Cambria Math"/>
                <w:lang w:val="en-US" w:eastAsia="zh-CN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80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95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=−0.45953</m:t>
        </m:r>
      </m:oMath>
    </w:p>
    <w:p>
      <w:r>
        <w:rPr>
          <w:rFonts w:hint="eastAsia"/>
        </w:rPr>
        <w:t>分箱</w:t>
      </w:r>
      <w:r>
        <w:t>3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WOE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hint="default" w:ascii="Cambria Math" w:hAnsi="Cambria Math"/>
                <w:lang w:val="en-US" w:eastAsia="zh-CN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80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80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=0</m:t>
        </m:r>
      </m:oMath>
    </w:p>
    <w:p>
      <w:pPr>
        <m:rPr/>
        <w:rPr>
          <w:rFonts w:hAnsi="Cambria Math"/>
          <w:i w:val="0"/>
        </w:rPr>
      </w:pPr>
      <w:r>
        <w:rPr>
          <w:rFonts w:hint="eastAsia"/>
        </w:rPr>
        <w:t>分箱</w:t>
      </w:r>
      <w:r>
        <w:t>4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WOE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hint="default" w:ascii="Cambria Math" w:hAnsi="Cambria Math"/>
                <w:lang w:val="en-US" w:eastAsia="zh-CN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25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80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75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=0.2876</m:t>
        </m:r>
      </m:oMath>
    </w:p>
    <w:p>
      <w:pPr>
        <m:rPr/>
        <w:rPr>
          <w:rFonts w:hAnsi="Cambria Math"/>
          <w:i w:val="0"/>
        </w:rPr>
      </w:pPr>
    </w:p>
    <w:p>
      <w:pPr>
        <w:jc w:val="left"/>
        <w:rPr>
          <w:rFonts w:hint="eastAsia" w:hAnsi="Cambria Math"/>
          <w:b/>
          <w:bCs/>
          <w:i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这样，年龄的四个区间我们就可以使用对应的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WOE</m:t>
            </m:r>
            <m:ctrlPr>
              <w:rPr>
                <w:rFonts w:ascii="Cambria Math" w:hAnsi="Cambria Math"/>
                <w:b/>
                <w:bCs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/>
          <w:b/>
          <w:bCs/>
          <w:i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来进行替换了，从一定角度上来说我们就将一个离散变量转换为一个数值变量，完成了“年龄”</w:t>
      </w:r>
      <w:r>
        <w:rPr>
          <w:rFonts w:hint="eastAsia" w:hAnsi="Cambria Math"/>
          <w:b/>
          <w:bCs/>
          <w:i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特征</w:t>
      </w:r>
      <w:r>
        <w:rPr>
          <w:rFonts w:hint="eastAsia" w:hAnsi="Cambria Math"/>
          <w:b/>
          <w:bCs/>
          <w:i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的WOE编码工作。</w:t>
      </w:r>
    </w:p>
    <w:p>
      <w:pPr>
        <w:jc w:val="left"/>
        <w:rPr>
          <w:rFonts w:hint="eastAsia" w:hAnsi="Cambria Math"/>
          <w:b/>
          <w:bCs/>
          <w:i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聪明的小伙伴已经发现我们上述的案例是对“年龄”特征进行了分箱操作，即分箱后再进行WOE的编码。如果原始变量是离散变量比如“性别”，则直接进行统计编码即可，不需要分箱的操作。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通过计算分箱的值，我们可以看出：</w:t>
      </w:r>
    </w:p>
    <w:p>
      <w:pPr>
        <w:pStyle w:val="9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WOE越大则坏样本的占比就越高</w:t>
      </w:r>
      <w:r>
        <w:rPr>
          <w:rFonts w:hint="eastAsia"/>
          <w:color w:val="auto"/>
          <w:lang w:eastAsia="zh-CN"/>
        </w:rPr>
        <w:t>；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auto"/>
        </w:rPr>
      </w:pPr>
      <w:r>
        <w:rPr>
          <w:rFonts w:ascii="Segoe UI Emoji" w:hAnsi="Segoe UI Emoji"/>
          <w:color w:val="auto"/>
          <w:shd w:val="clear" w:color="auto" w:fill="FFFFFF"/>
        </w:rPr>
        <w:t>当前</w:t>
      </w:r>
      <w:r>
        <w:rPr>
          <w:rFonts w:hint="eastAsia" w:ascii="Segoe UI Emoji" w:hAnsi="Segoe UI Emoji"/>
          <w:color w:val="auto"/>
          <w:shd w:val="clear" w:color="auto" w:fill="FFFFFF"/>
        </w:rPr>
        <w:t>分箱</w:t>
      </w:r>
      <w:r>
        <w:rPr>
          <w:rFonts w:ascii="Segoe UI Emoji" w:hAnsi="Segoe UI Emoji"/>
          <w:color w:val="auto"/>
          <w:shd w:val="clear" w:color="auto" w:fill="FFFFFF"/>
        </w:rPr>
        <w:t>的比例和整体比例相等时WOE为0</w:t>
      </w:r>
      <w:r>
        <w:rPr>
          <w:rFonts w:hint="eastAsia" w:ascii="Segoe UI Emoji" w:hAnsi="Segoe UI Emoji"/>
          <w:color w:val="auto"/>
          <w:shd w:val="clear" w:color="auto" w:fill="FFFFFF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auto"/>
        </w:rPr>
      </w:pPr>
      <w:r>
        <w:rPr>
          <w:rFonts w:hint="eastAsia" w:ascii="Segoe UI Emoji" w:hAnsi="Segoe UI Emoji"/>
          <w:color w:val="auto"/>
          <w:shd w:val="clear" w:color="auto" w:fill="FFFFFF"/>
        </w:rPr>
        <w:t>当分箱</w:t>
      </w:r>
      <w:r>
        <w:rPr>
          <w:rFonts w:ascii="Segoe UI Emoji" w:hAnsi="Segoe UI Emoji"/>
          <w:color w:val="auto"/>
          <w:shd w:val="clear" w:color="auto" w:fill="FFFFFF"/>
        </w:rPr>
        <w:t>的比例小于样本整体比例时WOE为负</w:t>
      </w:r>
      <w:r>
        <w:rPr>
          <w:rFonts w:hint="eastAsia" w:ascii="Segoe UI Emoji" w:hAnsi="Segoe UI Emoji"/>
          <w:color w:val="auto"/>
          <w:shd w:val="clear" w:color="auto" w:fill="FFFFFF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auto"/>
        </w:rPr>
      </w:pPr>
      <w:r>
        <w:rPr>
          <w:rFonts w:ascii="Segoe UI Emoji" w:hAnsi="Segoe UI Emoji"/>
          <w:color w:val="auto"/>
          <w:shd w:val="clear" w:color="auto" w:fill="FFFFFF"/>
        </w:rPr>
        <w:t>当前</w:t>
      </w:r>
      <w:r>
        <w:rPr>
          <w:rFonts w:hint="eastAsia" w:ascii="Segoe UI Emoji" w:hAnsi="Segoe UI Emoji"/>
          <w:color w:val="auto"/>
          <w:shd w:val="clear" w:color="auto" w:fill="FFFFFF"/>
        </w:rPr>
        <w:t>分箱</w:t>
      </w:r>
      <w:r>
        <w:rPr>
          <w:rFonts w:ascii="Segoe UI Emoji" w:hAnsi="Segoe UI Emoji"/>
          <w:color w:val="auto"/>
          <w:shd w:val="clear" w:color="auto" w:fill="FFFFFF"/>
        </w:rPr>
        <w:t>的比例大于整体比例时WOE为正</w:t>
      </w:r>
      <w:r>
        <w:rPr>
          <w:rFonts w:hint="eastAsia" w:ascii="Segoe UI Emoji" w:hAnsi="Segoe UI Emoji"/>
          <w:color w:val="auto"/>
          <w:shd w:val="clear" w:color="auto" w:fill="FFFFFF"/>
        </w:rPr>
        <w:t>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从中我们可以得到以下的结论：</w:t>
      </w:r>
    </w:p>
    <w:p>
      <w:pPr>
        <w:rPr>
          <w:rFonts w:hint="eastAsia" w:eastAsiaTheme="minor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WOE的实质是当前分箱中好坏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样本(也即客户)数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占总体好坏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样本数在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比例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上的差异</w:t>
      </w: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。</w:t>
      </w:r>
    </w:p>
    <w:p>
      <w:pPr>
        <w:jc w:val="left"/>
        <w:rPr>
          <w:rFonts w:hint="eastAsia"/>
          <w:b/>
          <w:bCs/>
          <w:sz w:val="24"/>
          <w:szCs w:val="24"/>
        </w:rPr>
      </w:pPr>
    </w:p>
    <w:p>
      <w:pPr>
        <w:jc w:val="left"/>
        <w:rPr>
          <w:rFonts w:hint="eastAsia"/>
          <w:b/>
          <w:bCs/>
          <w:sz w:val="24"/>
          <w:szCs w:val="24"/>
        </w:rPr>
      </w:pPr>
    </w:p>
    <w:p>
      <w:pPr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三、为什么要进行WOE</w:t>
      </w:r>
      <w:r>
        <w:rPr>
          <w:rFonts w:hint="eastAsia"/>
          <w:b/>
          <w:bCs/>
          <w:sz w:val="24"/>
          <w:szCs w:val="24"/>
          <w:lang w:val="en-US" w:eastAsia="zh-CN"/>
        </w:rPr>
        <w:t>编码</w:t>
      </w:r>
    </w:p>
    <w:p>
      <w:pPr>
        <w:rPr>
          <w:color w:val="auto"/>
        </w:rPr>
      </w:pPr>
      <w:r>
        <w:rPr>
          <w:rFonts w:hint="eastAsia"/>
          <w:color w:val="auto"/>
        </w:rPr>
        <w:t>首先，</w:t>
      </w:r>
      <w:r>
        <w:rPr>
          <w:color w:val="auto"/>
        </w:rPr>
        <w:t>WOE的主要作用是描述预测变量与目标变量之间的关系</w:t>
      </w:r>
      <w:r>
        <w:rPr>
          <w:rFonts w:hint="eastAsia"/>
          <w:color w:val="auto"/>
        </w:rPr>
        <w:t>。在评分卡中对编码进行WOE编码不一定能够提升模型的性能，毕竟也就是一个编码的操作，还要考虑特征重要性。</w:t>
      </w:r>
    </w:p>
    <w:p>
      <w:pPr>
        <w:widowControl/>
        <w:jc w:val="left"/>
        <w:rPr>
          <w:color w:val="auto"/>
        </w:rPr>
      </w:pPr>
      <w:r>
        <w:rPr>
          <w:color w:val="auto"/>
        </w:rPr>
        <w:t>通过</w:t>
      </w:r>
      <w:r>
        <w:rPr>
          <w:rFonts w:hint="eastAsia"/>
          <w:color w:val="auto"/>
        </w:rPr>
        <w:t>WOE</w:t>
      </w:r>
      <w:r>
        <w:rPr>
          <w:color w:val="auto"/>
        </w:rPr>
        <w:t>转化，</w:t>
      </w:r>
      <w:r>
        <w:rPr>
          <w:rFonts w:hint="eastAsia"/>
          <w:color w:val="auto"/>
          <w:lang w:val="en-US" w:eastAsia="zh-CN"/>
        </w:rPr>
        <w:t>我们</w:t>
      </w:r>
      <w:r>
        <w:rPr>
          <w:rFonts w:hint="eastAsia"/>
          <w:color w:val="auto"/>
        </w:rPr>
        <w:t>可以提升</w:t>
      </w:r>
      <w:r>
        <w:rPr>
          <w:color w:val="auto"/>
        </w:rPr>
        <w:t>数据的可理解性，这对</w:t>
      </w:r>
      <w:r>
        <w:rPr>
          <w:rFonts w:hint="eastAsia"/>
          <w:color w:val="auto"/>
          <w:lang w:val="en-US" w:eastAsia="zh-CN"/>
        </w:rPr>
        <w:t>可解释性要求比较高的模型来说是至关重要的</w:t>
      </w:r>
      <w:r>
        <w:rPr>
          <w:color w:val="auto"/>
        </w:rPr>
        <w:t>。</w:t>
      </w:r>
    </w:p>
    <w:p>
      <w:pPr>
        <w:widowControl/>
        <w:jc w:val="left"/>
        <w:rPr>
          <w:rFonts w:hint="eastAsia"/>
        </w:rPr>
      </w:pPr>
    </w:p>
    <w:p>
      <w:r>
        <w:rPr>
          <w:rFonts w:hint="eastAsia"/>
        </w:rPr>
        <w:t>引入风控中最常使用的模型logistic来进行解释：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7" o:spt="75" type="#_x0000_t75" style="height:33pt;width:20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widowControl/>
        <w:jc w:val="left"/>
      </w:pPr>
      <w:r>
        <w:rPr>
          <w:rFonts w:hint="eastAsia"/>
        </w:rPr>
        <w:t>可以看出这个逻辑回归（分类）模型，</w:t>
      </w:r>
      <w:r>
        <w:rPr>
          <w:rFonts w:hint="eastAsia"/>
          <w:lang w:val="en-US" w:eastAsia="zh-CN"/>
        </w:rPr>
        <w:t>一旦</w:t>
      </w:r>
      <w:r>
        <w:rPr>
          <w:rFonts w:hint="eastAsia"/>
        </w:rPr>
        <w:t>其中的某一个变量发生变化则相应的模型就会发生改变。假设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表示的是用户的年龄，则当这个变量前面的参数为正值的时候，显然不会因为年龄越大逾期的概率就越高，毕竟在实际中，年龄和违约率并不是线性相关的。这也是要进行WOE编码的原因。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both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那么进行WOE编码的好处有哪些呢？</w:t>
      </w:r>
    </w:p>
    <w:p>
      <w:pPr>
        <w:widowControl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）增加了变量的可解释性，很显然我们对变量考虑到了其每一个可能的取值（连续变量进行分箱）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（2）异常值不敏感（也可处理缺失值）。如果对出现的异常值进行WOE编码就会转换为正常值，</w:t>
      </w:r>
      <w:r>
        <w:t>很多频次较少的变量</w:t>
      </w:r>
      <w:r>
        <w:rPr>
          <w:rFonts w:hint="eastAsia"/>
        </w:rPr>
        <w:t>（比如说借贷中客户年龄较小分箱）</w:t>
      </w:r>
      <w:r>
        <w:t>也可以通过</w:t>
      </w:r>
      <w:r>
        <w:rPr>
          <w:rFonts w:hint="eastAsia"/>
        </w:rPr>
        <w:t>WOE</w:t>
      </w:r>
      <w:r>
        <w:t>转换进行合并。</w:t>
      </w:r>
    </w:p>
    <w:p>
      <w:pP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）可以指示自变量对应变量的预测能力，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样本的概率值与WOE值有着密切的关系(不在论证可参考其他教程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四、IV值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说到WOE的时候就不得不说IV值了。</w:t>
      </w:r>
    </w:p>
    <w:p>
      <w:pPr>
        <w:jc w:val="left"/>
        <w:rPr>
          <w:rFonts w:hint="default"/>
          <w:b/>
          <w:bCs/>
          <w:color w:val="ED7D31"/>
          <w:lang w:val="en-US" w:eastAsia="zh-CN"/>
        </w:rPr>
      </w:pPr>
      <w:r>
        <w:rPr>
          <w:rFonts w:hint="default"/>
          <w:lang w:val="en-US" w:eastAsia="zh-CN"/>
        </w:rPr>
        <w:t>IV的全称是Information Value，中文意思是信息价值，或者信息量。</w:t>
      </w:r>
      <w:r>
        <w:rPr>
          <w:rFonts w:hint="eastAsia"/>
          <w:b/>
          <w:bCs/>
          <w:color w:val="ED7D31"/>
          <w:lang w:val="en-US" w:eastAsia="zh-CN"/>
        </w:rPr>
        <w:t>信息值是预测模型中选择重要变量的方式之一，它能根据预测变量的重要性对预测变量进行排序。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在机器学习算法模型中使用</w:t>
      </w:r>
      <w:r>
        <w:rPr>
          <w:rFonts w:hint="default"/>
          <w:lang w:val="en-US" w:eastAsia="zh-CN"/>
        </w:rPr>
        <w:t>逻辑回归、决策树</w:t>
      </w:r>
      <w:r>
        <w:rPr>
          <w:rFonts w:hint="eastAsia"/>
          <w:lang w:val="en-US" w:eastAsia="zh-CN"/>
        </w:rPr>
        <w:t>进行建模的时候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我们需要进行</w:t>
      </w:r>
      <w:r>
        <w:rPr>
          <w:rFonts w:hint="default"/>
          <w:lang w:val="en-US" w:eastAsia="zh-CN"/>
        </w:rPr>
        <w:t>变量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筛选。</w:t>
      </w:r>
      <w:r>
        <w:rPr>
          <w:rFonts w:hint="eastAsia"/>
          <w:lang w:val="en-US" w:eastAsia="zh-CN"/>
        </w:rPr>
        <w:t>毕竟我们不可能把收集到的很多变量（如100个）都放入到模型中进行建模。因此需要选择一种方法挑选一些变量出来放入模型。但是变量的选择是有很多问题需要考虑的，如变量的预测能力，变量之间的相关性、变量的可解释性等等。</w:t>
      </w:r>
      <w:r>
        <w:rPr>
          <w:rFonts w:hint="default"/>
          <w:lang w:val="en-US" w:eastAsia="zh-CN"/>
        </w:rPr>
        <w:t>“变量的预测能力”</w:t>
      </w:r>
      <w:r>
        <w:rPr>
          <w:rFonts w:hint="eastAsia"/>
          <w:lang w:val="en-US" w:eastAsia="zh-CN"/>
        </w:rPr>
        <w:t>是我们认为自己自定出来的一种指标，那么在实际中量化这个指标才是要考虑的问题，那么</w:t>
      </w:r>
      <w:r>
        <w:rPr>
          <w:rFonts w:hint="default"/>
          <w:lang w:val="en-US" w:eastAsia="zh-CN"/>
        </w:rPr>
        <w:t>IV</w:t>
      </w:r>
      <w:r>
        <w:rPr>
          <w:rFonts w:hint="eastAsia"/>
          <w:lang w:val="en-US" w:eastAsia="zh-CN"/>
        </w:rPr>
        <w:t>值就被发明出来了。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计算后不同的</w:t>
      </w:r>
      <w:r>
        <w:rPr>
          <w:rFonts w:hint="default"/>
          <w:lang w:val="en-US" w:eastAsia="zh-CN"/>
        </w:rPr>
        <w:t>IV值的预测能力如下：</w:t>
      </w:r>
    </w:p>
    <w:tbl>
      <w:tblPr>
        <w:tblStyle w:val="5"/>
        <w:tblW w:w="0" w:type="auto"/>
        <w:tblInd w:w="1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8" w:type="dxa"/>
            <w:shd w:val="clear" w:color="auto" w:fill="FBE5D6" w:themeFill="accent2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IV值</w:t>
            </w:r>
          </w:p>
        </w:tc>
        <w:tc>
          <w:tcPr>
            <w:tcW w:w="3714" w:type="dxa"/>
            <w:shd w:val="clear" w:color="auto" w:fill="FBE5D6" w:themeFill="accent2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IV&lt;=0.02</w:t>
            </w:r>
          </w:p>
        </w:tc>
        <w:tc>
          <w:tcPr>
            <w:tcW w:w="3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无预测能力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0.02 - 0.1</w:t>
            </w:r>
          </w:p>
        </w:tc>
        <w:tc>
          <w:tcPr>
            <w:tcW w:w="3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弱预测能力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0.1 - 0.3</w:t>
            </w:r>
          </w:p>
        </w:tc>
        <w:tc>
          <w:tcPr>
            <w:tcW w:w="3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中预测能力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0.3 - 0.5</w:t>
            </w:r>
          </w:p>
        </w:tc>
        <w:tc>
          <w:tcPr>
            <w:tcW w:w="3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强预测能力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大于0.5</w:t>
            </w:r>
          </w:p>
        </w:tc>
        <w:tc>
          <w:tcPr>
            <w:tcW w:w="3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超强预测能力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IV的计算公式如下：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28" o:spt="75" type="#_x0000_t75" style="height:70pt;width:2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显然就能看出IV值的计算与WOE是有联系的。我们可以在WOE的基础上进一步计算就可以得到IV值。之前说过WOE考虑到了每一个分箱的相对风险，并没有考虑到每一个分箱样本数占总样本数量之比，很显然IV就能反应每一个分箱的贡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五、其他问题</w:t>
      </w:r>
    </w:p>
    <w:p>
      <w:pPr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4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.1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对于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特征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变量来说有空值（NULL）怎么处理：</w:t>
      </w:r>
    </w:p>
    <w:p>
      <w:pPr>
        <w:jc w:val="left"/>
      </w:pPr>
      <w:r>
        <w:rPr>
          <w:rFonts w:hint="eastAsia"/>
        </w:rPr>
        <w:t>这应该涉及到数据预处理的知识，可以将空值进行填充操作或者将NULL</w:t>
      </w:r>
      <w:r>
        <w:t>值</w:t>
      </w:r>
      <w:r>
        <w:rPr>
          <w:rFonts w:hint="eastAsia"/>
        </w:rPr>
        <w:t>单独作为一个特征或者分箱。</w:t>
      </w:r>
    </w:p>
    <w:p>
      <w:pPr>
        <w:jc w:val="left"/>
      </w:pPr>
    </w:p>
    <w:p>
      <w:pPr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4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.2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WOE编码后非线性、非单调的变量的处理</w:t>
      </w:r>
    </w:p>
    <w:p>
      <w:pPr>
        <w:jc w:val="left"/>
      </w:pPr>
      <w:r>
        <w:rPr>
          <w:rFonts w:hint="eastAsia"/>
        </w:rPr>
        <w:t>在使用Logistic模型进行评分卡建模的时候，往往希望WOE编码结果是线性的和单调的，毕竟Logistic回归的本质是对数线性模型。那么在WOE编码后非线性、非单调的变量的处理方式一般为：</w:t>
      </w:r>
    </w:p>
    <w:p>
      <w:pPr>
        <w:jc w:val="left"/>
        <w:rPr>
          <w:rFonts w:hint="eastAsia"/>
        </w:rPr>
      </w:pPr>
      <w:r>
        <w:rPr>
          <w:rFonts w:hint="eastAsia"/>
        </w:rPr>
        <w:t>（1）离散变量可以进行合并，连续变量进行再分箱。</w:t>
      </w:r>
    </w:p>
    <w:p>
      <w:r>
        <w:rPr>
          <w:rFonts w:hint="eastAsia"/>
        </w:rPr>
        <w:t>（2）删除该变量不加入模型训练。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为什么Logistic模型较难从非线性和非单调的模型中学习到有用的“知识”</w:t>
      </w:r>
      <w:r>
        <w:rPr>
          <w:rFonts w:hint="eastAsia"/>
          <w:lang w:eastAsia="zh-CN"/>
        </w:rPr>
        <w:t>？</w:t>
      </w:r>
      <w:r>
        <w:rPr>
          <w:rFonts w:hint="eastAsia"/>
        </w:rPr>
        <w:t>就拿年龄分箱来说，WEO结果大体呈现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中间部分的WOE值较小，表示该范围年龄的客户发生违约的概率较低，两端的WOE较大表示违约的可能较大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4.3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WOE为什么被称为证据权重？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大家可以从其他文章中学习，这里我就不再赘述了，主要结合后验概率的知识。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4.4 WOE结果线性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不对变量进行WOE编码，毕竟有的模型就可以直接使用原始的特征数据就可以。当是WOE编码可以将非线性的特征转换为线性的特征。这个线性的特征对于像广义的线性回归模型来说是很有必要的，有利于这类模型的构建。</w:t>
      </w:r>
    </w:p>
    <w:p>
      <w:pPr>
        <w:jc w:val="left"/>
        <w:rPr>
          <w:rFonts w:hint="eastAsia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我们来看一个</w:t>
      </w:r>
      <w:r>
        <w:rPr>
          <w:rFonts w:hint="eastAsia"/>
          <w:lang w:val="en-US" w:eastAsia="zh-CN"/>
        </w:rPr>
        <w:t>比较综合的例子，例子使用的数据来Kaggle链接如下：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"https://www.kaggle.com/c/GiveMeSomeCredit/data"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https://www.kaggle.com/c/GiveMeSomeCredit/data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这里仅仅使用cs-training.csv数据来说明即可，这个数据中一共有12列数据，各个变量的含义如下：</w:t>
      </w:r>
    </w:p>
    <w:p>
      <w:pPr>
        <w:jc w:val="center"/>
      </w:pPr>
      <w:r>
        <w:drawing>
          <wp:inline distT="0" distB="0" distL="114300" distR="114300">
            <wp:extent cx="3570605" cy="2472690"/>
            <wp:effectExtent l="0" t="0" r="10795" b="1143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我们来整体看一下数据的情况：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85950"/>
            <wp:effectExtent l="0" t="0" r="3175" b="381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可以看出Age这一列中数据已有异常值得，最小值为0，最大值为109。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那么正常的年龄数据应该的分布是什么范围呢？我们可以使用3倍标准差理论来判断一下：</w:t>
      </w:r>
    </w:p>
    <w:p>
      <w:r>
        <w:drawing>
          <wp:inline distT="0" distB="0" distL="114300" distR="114300">
            <wp:extent cx="5271135" cy="685800"/>
            <wp:effectExtent l="0" t="0" r="190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我们先查看一下年龄与违约情况之间的关系：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40610"/>
            <wp:effectExtent l="0" t="0" r="3175" b="635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可以看出年龄与违约状态的折线图，在一定程度上是符合实际的业务常识的。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接下来对Age列进行WOE编码：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 bin_woe(tar, var, n=None):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total_bad = tar.sum()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total_good =tar.count()-total_bad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totalRate = total_good/total_bad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msheet = pd.DataFrame({tar.name:tar,var.name:var,'var_bins':pd.qcut(var, n, duplicates='drop')})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grouped = msheet.groupby(['var_bins'])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groupBad = grouped.sum()[tar.name]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groupTotal = grouped.count()[tar.name]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groupGood = groupTotal - groupBad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groupRate = groupGood/groupBad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groupBadRate = groupBad/groupTotal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groupGoodRate = groupGood/groupTotal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woe = np.log(groupRate/totalRate)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iv = np.sum((groupGood/total_good-groupBad/total_bad)*woe)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dictmap = {}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 x in woe.index: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dictmap[x] = woe[x]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genervar, cut = var.map(dictmap), woe.index</w:t>
      </w:r>
    </w:p>
    <w:p>
      <w:pPr>
        <w:ind w:firstLine="36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woe, iv, cut, genervar</w:t>
      </w:r>
    </w:p>
    <w:p>
      <w:pPr>
        <w:ind w:firstLine="36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woe,iv,cut,genervar = bin_woe(df_train['SeriousDlqin2yrs'], df_train['age'],5)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print(woe.tolist())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print('______________')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print(iv)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print('______________')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print(cut)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print('______________')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print(genervar)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输出为：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[-0.49659289366137954, -0.24692219665998896, -0.07273396131143318, 0.4327260133213886, 1.0637379266101183]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______________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0.2500393230671014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______________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CategoricalIndex([(-0.001, 39.0], (39.0, 48.0], (48.0, 56.0], (56.0, 65.0],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(65.0, 109.0]],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categories=[(-0.001, 39.0], (39.0, 48.0], (48.0, 56.0], (56.0, 65.0], (65.0, 109.0]], ordered=True, dtype='category', name='var_bins')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______________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0        -0.246922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        -0.246922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        -0.496593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        -0.496593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4        -0.072734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...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149995    1.063738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149996   -0.246922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149997    0.432726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149998   -0.496593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149999    0.432726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Name: age, Length: 150000, 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上述结果中我们没有对Age变量进行异常值的处理。可以看出分箱的数量为5，WOE的结果的数量也为5.IV(age)=0.2500,说明age这个变量具有中等的预测能力。其他变量的预测能力大家可以照着学习。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更多的关于分箱的知识点可以从之后的推文中再学习。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更多关于变量编码的知识可以从这学习到：</w:t>
      </w:r>
    </w:p>
    <w:p>
      <w:r>
        <w:fldChar w:fldCharType="begin"/>
      </w:r>
      <w:r>
        <w:instrText xml:space="preserve"> HYPERLINK "https://github.com/scikit-learn-contrib/category_encoders" </w:instrText>
      </w:r>
      <w:r>
        <w:fldChar w:fldCharType="separate"/>
      </w:r>
      <w:r>
        <w:rPr>
          <w:rStyle w:val="7"/>
        </w:rPr>
        <w:t>https://github.com/scikit-learn-contrib/category_encoders</w:t>
      </w:r>
      <w: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以上就是WOE编码和IV值得相关知识。WOE更深层次的理论知识推文中没有介绍，大家可以从其他文献中进行学习。文章找那个有什么不对的地方还请大家指正，我们下期见。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E0806"/>
    <w:multiLevelType w:val="singleLevel"/>
    <w:tmpl w:val="84DE0806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C31EBD"/>
    <w:multiLevelType w:val="multilevel"/>
    <w:tmpl w:val="6DC31EB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30"/>
    <w:rsid w:val="00014DBC"/>
    <w:rsid w:val="00025463"/>
    <w:rsid w:val="0003055C"/>
    <w:rsid w:val="00042160"/>
    <w:rsid w:val="000437F1"/>
    <w:rsid w:val="00057B30"/>
    <w:rsid w:val="000964AA"/>
    <w:rsid w:val="000A5904"/>
    <w:rsid w:val="000A59B2"/>
    <w:rsid w:val="000C73F0"/>
    <w:rsid w:val="000F293E"/>
    <w:rsid w:val="00101F35"/>
    <w:rsid w:val="00106093"/>
    <w:rsid w:val="00114567"/>
    <w:rsid w:val="001A0787"/>
    <w:rsid w:val="001A1E28"/>
    <w:rsid w:val="001B0316"/>
    <w:rsid w:val="001E5305"/>
    <w:rsid w:val="001F26F7"/>
    <w:rsid w:val="002157CE"/>
    <w:rsid w:val="00222E1C"/>
    <w:rsid w:val="00231605"/>
    <w:rsid w:val="00243BF4"/>
    <w:rsid w:val="0024420F"/>
    <w:rsid w:val="002452A2"/>
    <w:rsid w:val="00262F6D"/>
    <w:rsid w:val="00274D71"/>
    <w:rsid w:val="00290E2D"/>
    <w:rsid w:val="00292150"/>
    <w:rsid w:val="00296A7E"/>
    <w:rsid w:val="002970B4"/>
    <w:rsid w:val="002A060A"/>
    <w:rsid w:val="002B2E21"/>
    <w:rsid w:val="002B5EC6"/>
    <w:rsid w:val="002B6E23"/>
    <w:rsid w:val="002C0720"/>
    <w:rsid w:val="002D14BF"/>
    <w:rsid w:val="002E07E6"/>
    <w:rsid w:val="002E5B19"/>
    <w:rsid w:val="002E634C"/>
    <w:rsid w:val="002F4BBB"/>
    <w:rsid w:val="00304A17"/>
    <w:rsid w:val="00325330"/>
    <w:rsid w:val="00341C8F"/>
    <w:rsid w:val="0034451D"/>
    <w:rsid w:val="003734BC"/>
    <w:rsid w:val="00381BAE"/>
    <w:rsid w:val="0038633A"/>
    <w:rsid w:val="00391B42"/>
    <w:rsid w:val="003B5A7E"/>
    <w:rsid w:val="00421692"/>
    <w:rsid w:val="0043303F"/>
    <w:rsid w:val="004348F8"/>
    <w:rsid w:val="004453B0"/>
    <w:rsid w:val="004801C5"/>
    <w:rsid w:val="004824C5"/>
    <w:rsid w:val="00490534"/>
    <w:rsid w:val="004A40AF"/>
    <w:rsid w:val="004C6ADC"/>
    <w:rsid w:val="004D4A5A"/>
    <w:rsid w:val="004E0265"/>
    <w:rsid w:val="004E09E8"/>
    <w:rsid w:val="004F0A6B"/>
    <w:rsid w:val="005010CE"/>
    <w:rsid w:val="0050263D"/>
    <w:rsid w:val="005165E0"/>
    <w:rsid w:val="00517D54"/>
    <w:rsid w:val="00540939"/>
    <w:rsid w:val="00544AF9"/>
    <w:rsid w:val="005749FC"/>
    <w:rsid w:val="00577E95"/>
    <w:rsid w:val="005A25CC"/>
    <w:rsid w:val="005A7403"/>
    <w:rsid w:val="005C38F8"/>
    <w:rsid w:val="005D5A46"/>
    <w:rsid w:val="005E167C"/>
    <w:rsid w:val="005E33F4"/>
    <w:rsid w:val="005E3FAB"/>
    <w:rsid w:val="005E7C4E"/>
    <w:rsid w:val="005F2C5B"/>
    <w:rsid w:val="006069FF"/>
    <w:rsid w:val="006204A3"/>
    <w:rsid w:val="00620FEC"/>
    <w:rsid w:val="006624FA"/>
    <w:rsid w:val="00687DA3"/>
    <w:rsid w:val="00691B23"/>
    <w:rsid w:val="006A02F0"/>
    <w:rsid w:val="006C25F8"/>
    <w:rsid w:val="006E1C90"/>
    <w:rsid w:val="006E5CD7"/>
    <w:rsid w:val="00701FDE"/>
    <w:rsid w:val="00703415"/>
    <w:rsid w:val="007052F0"/>
    <w:rsid w:val="00724E82"/>
    <w:rsid w:val="007418EC"/>
    <w:rsid w:val="00751C46"/>
    <w:rsid w:val="00751F4C"/>
    <w:rsid w:val="00762B51"/>
    <w:rsid w:val="007703E7"/>
    <w:rsid w:val="00773A0E"/>
    <w:rsid w:val="0079191E"/>
    <w:rsid w:val="00794826"/>
    <w:rsid w:val="007F0651"/>
    <w:rsid w:val="007F0C05"/>
    <w:rsid w:val="008034CD"/>
    <w:rsid w:val="008433D7"/>
    <w:rsid w:val="0084629C"/>
    <w:rsid w:val="00854C64"/>
    <w:rsid w:val="008661E9"/>
    <w:rsid w:val="00870BBF"/>
    <w:rsid w:val="008829E1"/>
    <w:rsid w:val="008A6FA0"/>
    <w:rsid w:val="008B0B21"/>
    <w:rsid w:val="008D059A"/>
    <w:rsid w:val="008E5CD6"/>
    <w:rsid w:val="008F1F05"/>
    <w:rsid w:val="00917696"/>
    <w:rsid w:val="009247F1"/>
    <w:rsid w:val="00957CDB"/>
    <w:rsid w:val="00965B6F"/>
    <w:rsid w:val="00971085"/>
    <w:rsid w:val="0097709B"/>
    <w:rsid w:val="0099718C"/>
    <w:rsid w:val="009A4E4A"/>
    <w:rsid w:val="009D77FB"/>
    <w:rsid w:val="009E5E7C"/>
    <w:rsid w:val="009F048F"/>
    <w:rsid w:val="00A045FB"/>
    <w:rsid w:val="00A11D70"/>
    <w:rsid w:val="00A133AB"/>
    <w:rsid w:val="00A25A81"/>
    <w:rsid w:val="00A92138"/>
    <w:rsid w:val="00A94453"/>
    <w:rsid w:val="00AC19A4"/>
    <w:rsid w:val="00AC3988"/>
    <w:rsid w:val="00AD20DC"/>
    <w:rsid w:val="00AD6F23"/>
    <w:rsid w:val="00B00457"/>
    <w:rsid w:val="00B05A74"/>
    <w:rsid w:val="00B54087"/>
    <w:rsid w:val="00B61D2D"/>
    <w:rsid w:val="00B72182"/>
    <w:rsid w:val="00B74B12"/>
    <w:rsid w:val="00B777FA"/>
    <w:rsid w:val="00B8239D"/>
    <w:rsid w:val="00B85DB2"/>
    <w:rsid w:val="00B868CF"/>
    <w:rsid w:val="00B87889"/>
    <w:rsid w:val="00B938AF"/>
    <w:rsid w:val="00B9671B"/>
    <w:rsid w:val="00BA400C"/>
    <w:rsid w:val="00BA75C4"/>
    <w:rsid w:val="00BC3541"/>
    <w:rsid w:val="00BC59FD"/>
    <w:rsid w:val="00BD20BB"/>
    <w:rsid w:val="00BD4CCA"/>
    <w:rsid w:val="00BF20BC"/>
    <w:rsid w:val="00C056CD"/>
    <w:rsid w:val="00C21928"/>
    <w:rsid w:val="00C80225"/>
    <w:rsid w:val="00C84FE3"/>
    <w:rsid w:val="00C858A1"/>
    <w:rsid w:val="00C96B5B"/>
    <w:rsid w:val="00CB1935"/>
    <w:rsid w:val="00CC767D"/>
    <w:rsid w:val="00CD6A2D"/>
    <w:rsid w:val="00D0614E"/>
    <w:rsid w:val="00D062AD"/>
    <w:rsid w:val="00D25BDE"/>
    <w:rsid w:val="00D46CE7"/>
    <w:rsid w:val="00D75723"/>
    <w:rsid w:val="00D7721B"/>
    <w:rsid w:val="00DA3636"/>
    <w:rsid w:val="00DC0A02"/>
    <w:rsid w:val="00DC6CF8"/>
    <w:rsid w:val="00DD1319"/>
    <w:rsid w:val="00DD6F1D"/>
    <w:rsid w:val="00DF3312"/>
    <w:rsid w:val="00DF62D7"/>
    <w:rsid w:val="00E008B2"/>
    <w:rsid w:val="00E1222D"/>
    <w:rsid w:val="00E141FB"/>
    <w:rsid w:val="00E274C1"/>
    <w:rsid w:val="00E34B1A"/>
    <w:rsid w:val="00E4336A"/>
    <w:rsid w:val="00E81BB5"/>
    <w:rsid w:val="00E86D0B"/>
    <w:rsid w:val="00E93FDA"/>
    <w:rsid w:val="00EC276B"/>
    <w:rsid w:val="00EC3485"/>
    <w:rsid w:val="00ED452F"/>
    <w:rsid w:val="00ED4555"/>
    <w:rsid w:val="00EF5F3E"/>
    <w:rsid w:val="00F058F1"/>
    <w:rsid w:val="00F07896"/>
    <w:rsid w:val="00F136DF"/>
    <w:rsid w:val="00F13DE8"/>
    <w:rsid w:val="00F53BC3"/>
    <w:rsid w:val="00F71671"/>
    <w:rsid w:val="00F74849"/>
    <w:rsid w:val="00F82591"/>
    <w:rsid w:val="00F94961"/>
    <w:rsid w:val="00FB057C"/>
    <w:rsid w:val="00FB3CF3"/>
    <w:rsid w:val="00FC5640"/>
    <w:rsid w:val="01FD4292"/>
    <w:rsid w:val="03405EDE"/>
    <w:rsid w:val="03DA591A"/>
    <w:rsid w:val="06D06081"/>
    <w:rsid w:val="06FB7D1D"/>
    <w:rsid w:val="0735742F"/>
    <w:rsid w:val="08162B07"/>
    <w:rsid w:val="0A90175A"/>
    <w:rsid w:val="0C767EF1"/>
    <w:rsid w:val="0C9A6A55"/>
    <w:rsid w:val="0D6113FE"/>
    <w:rsid w:val="0D666161"/>
    <w:rsid w:val="0E861EA2"/>
    <w:rsid w:val="0FEF55DB"/>
    <w:rsid w:val="1188204E"/>
    <w:rsid w:val="11FE5B0A"/>
    <w:rsid w:val="13326619"/>
    <w:rsid w:val="139D14A3"/>
    <w:rsid w:val="13B73D97"/>
    <w:rsid w:val="13C815D4"/>
    <w:rsid w:val="14F44C23"/>
    <w:rsid w:val="153953B2"/>
    <w:rsid w:val="163C09CB"/>
    <w:rsid w:val="16DC3633"/>
    <w:rsid w:val="17661EB7"/>
    <w:rsid w:val="17742E74"/>
    <w:rsid w:val="18352A53"/>
    <w:rsid w:val="18D3773C"/>
    <w:rsid w:val="19E25C64"/>
    <w:rsid w:val="1A0F193E"/>
    <w:rsid w:val="1AA35559"/>
    <w:rsid w:val="1B1867DB"/>
    <w:rsid w:val="1C1B32BE"/>
    <w:rsid w:val="1D3422BD"/>
    <w:rsid w:val="1F5D7043"/>
    <w:rsid w:val="208D6157"/>
    <w:rsid w:val="24876837"/>
    <w:rsid w:val="25E53934"/>
    <w:rsid w:val="269E6FC4"/>
    <w:rsid w:val="28596940"/>
    <w:rsid w:val="287751E6"/>
    <w:rsid w:val="289651BD"/>
    <w:rsid w:val="28C5318F"/>
    <w:rsid w:val="2A4961D8"/>
    <w:rsid w:val="2A8457BE"/>
    <w:rsid w:val="2A8E7B1F"/>
    <w:rsid w:val="2AA65B3D"/>
    <w:rsid w:val="2C617F1B"/>
    <w:rsid w:val="2CA866F3"/>
    <w:rsid w:val="2D276270"/>
    <w:rsid w:val="2F171D9A"/>
    <w:rsid w:val="2F206551"/>
    <w:rsid w:val="2F505567"/>
    <w:rsid w:val="304C0E1F"/>
    <w:rsid w:val="321753B3"/>
    <w:rsid w:val="326A5893"/>
    <w:rsid w:val="3350629C"/>
    <w:rsid w:val="34163601"/>
    <w:rsid w:val="34805AD1"/>
    <w:rsid w:val="349228F7"/>
    <w:rsid w:val="34F32B0D"/>
    <w:rsid w:val="35362886"/>
    <w:rsid w:val="3601794A"/>
    <w:rsid w:val="36F73DEF"/>
    <w:rsid w:val="38281D2A"/>
    <w:rsid w:val="3A370456"/>
    <w:rsid w:val="3A397156"/>
    <w:rsid w:val="3B8033E1"/>
    <w:rsid w:val="3D697531"/>
    <w:rsid w:val="3E6E509B"/>
    <w:rsid w:val="3EE431D2"/>
    <w:rsid w:val="40B20EB5"/>
    <w:rsid w:val="43380F81"/>
    <w:rsid w:val="44507A08"/>
    <w:rsid w:val="44AA797C"/>
    <w:rsid w:val="44BA1B86"/>
    <w:rsid w:val="469556B5"/>
    <w:rsid w:val="46F62D9B"/>
    <w:rsid w:val="470627BD"/>
    <w:rsid w:val="472551AF"/>
    <w:rsid w:val="47930CBF"/>
    <w:rsid w:val="47B156AA"/>
    <w:rsid w:val="4A62606A"/>
    <w:rsid w:val="4A66404E"/>
    <w:rsid w:val="4AF179A5"/>
    <w:rsid w:val="4AF771D2"/>
    <w:rsid w:val="4E06267A"/>
    <w:rsid w:val="4F003BE9"/>
    <w:rsid w:val="4FBF2578"/>
    <w:rsid w:val="501C6B4D"/>
    <w:rsid w:val="511E3E05"/>
    <w:rsid w:val="518B2A45"/>
    <w:rsid w:val="544C6394"/>
    <w:rsid w:val="55B75497"/>
    <w:rsid w:val="56AA0DA5"/>
    <w:rsid w:val="57197EBD"/>
    <w:rsid w:val="59697C1B"/>
    <w:rsid w:val="5BF925A6"/>
    <w:rsid w:val="5DFA23AA"/>
    <w:rsid w:val="5F774396"/>
    <w:rsid w:val="607E3113"/>
    <w:rsid w:val="60A1074E"/>
    <w:rsid w:val="60DB0A0C"/>
    <w:rsid w:val="610E7EA6"/>
    <w:rsid w:val="616E05CC"/>
    <w:rsid w:val="6400046B"/>
    <w:rsid w:val="64392C0A"/>
    <w:rsid w:val="64FA02C7"/>
    <w:rsid w:val="651044B9"/>
    <w:rsid w:val="651B0056"/>
    <w:rsid w:val="664741EB"/>
    <w:rsid w:val="669B2E48"/>
    <w:rsid w:val="67F47EF9"/>
    <w:rsid w:val="68047B4C"/>
    <w:rsid w:val="6A766061"/>
    <w:rsid w:val="6CA37654"/>
    <w:rsid w:val="6D3F2323"/>
    <w:rsid w:val="6D52008F"/>
    <w:rsid w:val="6D8172D0"/>
    <w:rsid w:val="6FC17879"/>
    <w:rsid w:val="705055AE"/>
    <w:rsid w:val="715314C3"/>
    <w:rsid w:val="71814083"/>
    <w:rsid w:val="71B516F3"/>
    <w:rsid w:val="730D15DB"/>
    <w:rsid w:val="73DC038C"/>
    <w:rsid w:val="73DE76F1"/>
    <w:rsid w:val="757A642C"/>
    <w:rsid w:val="76621ADC"/>
    <w:rsid w:val="7829643A"/>
    <w:rsid w:val="79CB268B"/>
    <w:rsid w:val="7AB0585B"/>
    <w:rsid w:val="7B167ADA"/>
    <w:rsid w:val="7B3B3909"/>
    <w:rsid w:val="7CA17B18"/>
    <w:rsid w:val="7D527BB8"/>
    <w:rsid w:val="7D57422B"/>
    <w:rsid w:val="7D750E4B"/>
    <w:rsid w:val="7DDC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0AB6C5-DFC3-4F04-AAD4-4CEC00BA1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2156</Characters>
  <Lines>17</Lines>
  <Paragraphs>5</Paragraphs>
  <TotalTime>0</TotalTime>
  <ScaleCrop>false</ScaleCrop>
  <LinksUpToDate>false</LinksUpToDate>
  <CharactersWithSpaces>2529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2021-10-04T14:03:00Z</dcterms:created>
  <dc:creator>Tian Hao</dc:creator>
  <cp:lastModifiedBy>田浩</cp:lastModifiedBy>
  <dcterms:modified xsi:type="dcterms:W3CDTF">2022-03-01T08:15:05Z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6ED05704E5464B28970F11DAF35F458E</vt:lpwstr>
  </property>
</Properties>
</file>