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33B92D"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36"/>
          <w:szCs w:val="36"/>
          <w:lang w:val="en-US" w:eastAsia="zh-CN" w:bidi="ar"/>
        </w:rPr>
        <w:t>微积分圣经-学习加速器</w:t>
      </w:r>
    </w:p>
    <w:p w14:paraId="277AE287"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一、人工智能与微积分</w:t>
      </w:r>
    </w:p>
    <w:p w14:paraId="25D3C7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以前在研究深度学习相关算法的时候，发现很多算法优化过程中都有微积分的思想，比如说：</w:t>
      </w:r>
    </w:p>
    <w:p w14:paraId="14AD76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770B65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方向指引：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多变量微积分中,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函数在某一点的梯度是一个向量，其方向指向该函数在该点增长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最快的方向，大小表示增长速率。计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算损失函数在当前参数点关于所有参数的偏导数，就得到了该点的梯度。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梯度是几乎所有优化算法的核心驱动力，指明了参数更新的方向。</w:t>
      </w:r>
    </w:p>
    <w:p w14:paraId="4C81D75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58CE39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迭代优化：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基于当前点的梯度信息进行局部更新，通过迭代逐步逼近最优解。</w:t>
      </w:r>
    </w:p>
    <w:p w14:paraId="2D10BE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1E47E7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局部近似：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梯度下降依赖于函数的泰勒展开一阶项；牛顿法（及其思想）依赖于泰勒展开二阶项。自适应学习率算法通过历史梯度信息近似二阶。</w:t>
      </w:r>
    </w:p>
    <w:p w14:paraId="555D4A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35783F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处理高维非凸性：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 xml:space="preserve"> 微积分工具特别是梯度使得在超高维、复杂非凸的损失函数景观中进行导航成为可能。</w:t>
      </w:r>
    </w:p>
    <w:p w14:paraId="17F526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bookmarkStart w:id="0" w:name="_GoBack"/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770" cy="1991995"/>
            <wp:effectExtent l="0" t="0" r="11430" b="190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3A64A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 w14:paraId="50CE4B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如果需要向初中生解释什么是微积分，我觉得是这样的：</w:t>
      </w:r>
    </w:p>
    <w:p w14:paraId="4C3D9D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 w14:paraId="70E715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微积分是数学的一个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核心分支，主要研究变化和累积。它为我们提供了一套强大的工具，用于理解和量化事物如何变化（微分学）以及如何将微小变化累积起来得到整体结果（积分学）。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也就是说其包含两个部分：微分学和积分学。很幸运的是我这两块学习得都很不错。</w:t>
      </w:r>
    </w:p>
    <w:p w14:paraId="5D91B7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3C3496FB"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二、站在巨人的肩膀上</w:t>
      </w:r>
    </w:p>
    <w:p w14:paraId="109589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“站在巨人的肩膀上”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一直是一门哲学，</w:t>
      </w: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这句话完美地诠释了深度学习优化算法的发展历程。它们并非凭空诞生，而是深深植根于几个世纪以来的数学、物理和优化理论，尤其是微积分和数值优化的坚实基础之上。现代优化器（如 Adam）的每一个关键思想，都能追溯到前人的开创性工作。</w:t>
      </w:r>
    </w:p>
    <w:p w14:paraId="738CA7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076301C9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而对于学习微积分知识，我们如今依旧站在巨人的肩膀上，因为我们有非常好的教材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《斯图尔特微积分》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：</w:t>
      </w:r>
    </w:p>
    <w:p w14:paraId="234FC183">
      <w:pPr>
        <w:keepNext w:val="0"/>
        <w:keepLines w:val="0"/>
        <w:widowControl/>
        <w:suppressLineNumbers w:val="0"/>
        <w:jc w:val="center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2535" cy="2978150"/>
            <wp:effectExtent l="0" t="0" r="12065" b="6350"/>
            <wp:docPr id="1" name="图片 1" descr="斯图尔特微积分-正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斯图尔特微积分-正封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DE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74EBBC38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lang w:val="en-US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目前这本书已经出版了上册，出版的动作还是蛮快的。这本书全程回答了一个问题：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究竟什么是好的微积分教学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。那么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《斯图尔特微积分》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就是，后面娓娓道来。</w:t>
      </w:r>
    </w:p>
    <w:p w14:paraId="6F8140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74F4A048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从我个人的角度上来说，好的微积分教程肯定在一定程度上兼顾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严谨性、直观性、实用性和可读性，能帮助学习者建立清晰的数学思维并解决实际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的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问题。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或者说能以一种直观的方式包括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图像、数值、代数公式和语言描述等方式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帮助读者快读理解微积分中的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基本概念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。而这些特色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《斯图尔特微积分》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一一涵括。</w:t>
      </w:r>
    </w:p>
    <w:p w14:paraId="2B9C607B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73E88D58">
      <w:pPr>
        <w:keepNext w:val="0"/>
        <w:keepLines w:val="0"/>
        <w:widowControl/>
        <w:suppressLineNumbers w:val="0"/>
        <w:jc w:val="center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5708650"/>
            <wp:effectExtent l="0" t="0" r="0" b="0"/>
            <wp:docPr id="2" name="图片 2" descr="斯图尔特微积分-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斯图尔特微积分-目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F74A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330330B2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366A9A69"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三、以理解为核心</w:t>
      </w:r>
    </w:p>
    <w:p w14:paraId="6A8C8C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如何把一个复杂的问题讲明白，把抽象的东西讲得有趣是一个技术性问题，其核心就是理解。</w:t>
      </w:r>
    </w:p>
    <w:p w14:paraId="029287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446DC3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数学本身就是一种理解的学科，詹姆斯·斯图尔特在进行函数极限概念介绍的时候，就通过数值和图像方法来加深理解，详情：</w:t>
      </w:r>
    </w:p>
    <w:p w14:paraId="71EAA7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3878580"/>
            <wp:effectExtent l="0" t="0" r="635" b="762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E7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196BB89B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这种图像和数值的方式大大降低了读者对于概念的理解，也降低了初学者的认知门槛，这种讲解知识的方式得到很多读者的强烈好评。</w:t>
      </w:r>
    </w:p>
    <w:p w14:paraId="60DBAEC2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35643557"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四、本书特色</w:t>
      </w:r>
    </w:p>
    <w:p w14:paraId="64147170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本书特色还是很明显的，毕竟是这么强大对的一本微积分教程。</w:t>
      </w:r>
    </w:p>
    <w:p w14:paraId="42F5F090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全球权威性：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 </w:t>
      </w:r>
    </w:p>
    <w:p w14:paraId="4A7C39AF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（1）40年经典长销：历经时间检验。  </w:t>
      </w:r>
    </w:p>
    <w:p w14:paraId="71C54CA7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（2）顶尖学府认可：哈佛、伯克利、哥大等名校指定教材。 </w:t>
      </w:r>
    </w:p>
    <w:p w14:paraId="28018111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（3）超800万学生：影响全球学习者。  </w:t>
      </w:r>
    </w:p>
    <w:p w14:paraId="61005D29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5CFB8FC7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 xml:space="preserve">全阶段知识衔接 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 </w:t>
      </w:r>
    </w:p>
    <w:p w14:paraId="14360FF5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（1）中学、大学无缝过渡：完美连接初等数学与高等数学。  </w:t>
      </w:r>
    </w:p>
    <w:p w14:paraId="71F73EBC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（2）体系化构建：完整搭建微积分知识框架，覆盖基础到高阶内容。  </w:t>
      </w:r>
    </w:p>
    <w:p w14:paraId="726FECDD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2A573FFF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 xml:space="preserve">革命性自学体验  </w:t>
      </w:r>
    </w:p>
    <w:p w14:paraId="407DD83E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（1）引导式教学：突破传统教材"防自学"设计。  </w:t>
      </w:r>
    </w:p>
    <w:p w14:paraId="5DFE7952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（2）立体化讲解：图文结合 + 生活案例 + 历史背景。  </w:t>
      </w:r>
    </w:p>
    <w:p w14:paraId="7BF08BE2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（3）零基础友好：从直观认识到严格定义，拒绝填鸭式学习。  </w:t>
      </w:r>
    </w:p>
    <w:p w14:paraId="40821450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12653600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百科全书式内容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 </w:t>
      </w:r>
    </w:p>
    <w:p w14:paraId="4D4D8A2B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（1）知识点全覆盖：满足求知探索与考研应试双重需求。  </w:t>
      </w:r>
    </w:p>
    <w:p w14:paraId="63374DDE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（2）跨学科应用：物理/经济/生物等现实案例破解"数学何用"之惑。  </w:t>
      </w:r>
    </w:p>
    <w:p w14:paraId="6E2BC841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（3）历史启示模块：重现微积分发展关键瞬间，深化认知。  </w:t>
      </w:r>
    </w:p>
    <w:p w14:paraId="6F94FD9B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0CDA1026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 xml:space="preserve">科学教学法 </w:t>
      </w:r>
    </w:p>
    <w:p w14:paraId="5CAF3170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（1）四步解题法：理解题目、制定计划、 执行计划 、反思验证。  </w:t>
      </w:r>
    </w:p>
    <w:p w14:paraId="258F86DA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（2）六大思考工具箱：类推、引入辅助量、分类讨论、逆向推导、子目标拆解、数学归纳法。</w:t>
      </w:r>
    </w:p>
    <w:p w14:paraId="221E5A7F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1FDFB12F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能力培养体系</w:t>
      </w:r>
    </w:p>
    <w:p w14:paraId="4539D0B8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（1）阶梯式习题库：基础概念题、技巧训练题、综合应用题、挑战开放题。</w:t>
      </w:r>
    </w:p>
    <w:p w14:paraId="6BD1AB82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（2）数学思维内化：通过反复实践强化解题逻辑。  </w:t>
      </w:r>
    </w:p>
    <w:p w14:paraId="51588C50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 xml:space="preserve">（3）自主提升路径：适配不同水平学习者渐进突破。  </w:t>
      </w:r>
    </w:p>
    <w:p w14:paraId="69E07270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43B632C1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《</w:t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斯图尔特微积分</w:t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》以“权威经典+全阶衔接+沉浸自学+百科覆盖+科学教学+能力进阶”六维一体，重塑微积分学习范式，既是知识载体更是思维训练引擎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。</w:t>
      </w:r>
    </w:p>
    <w:p w14:paraId="1E9654F9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5CAFE352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3AEDE4FD">
      <w:pPr>
        <w:numPr>
          <w:ilvl w:val="0"/>
          <w:numId w:val="0"/>
        </w:numP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五、适用读者</w:t>
      </w:r>
    </w:p>
    <w:p w14:paraId="0EC5677A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default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大学生群体</w:t>
      </w:r>
    </w:p>
    <w:p w14:paraId="523F2B7E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  <w:t>本书被哈佛、耶鲁、加州大学等全球 600余所顶尖高校选为微积分课程指定教材，内容覆盖单变量与多变量微积分体系，严格遵循大学教学大纲，尤其适合数学、物理、工程、计算机等需扎实数学基础的学科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。</w:t>
      </w:r>
    </w:p>
    <w:p w14:paraId="7501E1F2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198781EE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自学读者</w:t>
      </w:r>
    </w:p>
    <w:p w14:paraId="27C9E110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  <w:t>独创 “防自学破解”设计，通过生活案例（飞机降落高度计算、火箭燃料模拟）直观引入抽象概念，拒绝符号堆砌。豆瓣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8.8</w:t>
      </w:r>
      <w: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  <w:t>分评价称“有高中数学基础即可自学掌握核心内容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（实测真实）。</w:t>
      </w:r>
    </w:p>
    <w:p w14:paraId="682F96B8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7F655A79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default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备考人群</w:t>
      </w:r>
    </w:p>
    <w:p w14:paraId="609A3EC3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  <w:t>内容覆盖 考研数学大纲核心考点（如洛必达法则、微分方程、多重积分），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暖心版的</w:t>
      </w:r>
      <w: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  <w:t>提供“解题工具箱”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。</w:t>
      </w:r>
    </w:p>
    <w:p w14:paraId="52FFC93F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3176DAC9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研究人员</w:t>
      </w:r>
    </w:p>
    <w:p w14:paraId="0A806A43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  <w:t>面向需 微积分工具解决实际问题的领域，如经济学（边际成本建模）、生物学（种群增长微分方程）、工程学（功与能量计算）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。</w:t>
      </w:r>
    </w:p>
    <w:p w14:paraId="423E0129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3C17C12D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sym w:font="Wingdings 2" w:char="0052"/>
      </w:r>
      <w:r>
        <w:rPr>
          <w:rFonts w:hint="eastAsia" w:ascii="楷体" w:hAnsi="楷体" w:eastAsia="楷体" w:cs="楷体"/>
          <w:b/>
          <w:bCs/>
          <w:kern w:val="0"/>
          <w:sz w:val="24"/>
          <w:szCs w:val="24"/>
          <w:lang w:val="en-US" w:eastAsia="zh-CN" w:bidi="ar"/>
        </w:rPr>
        <w:t>我这样的读者</w:t>
      </w:r>
    </w:p>
    <w:p w14:paraId="6FD578A0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喜欢看数学书且书架上必须有人类高质量图书的人。另外本书全彩印刷，质量非常好。</w:t>
      </w:r>
    </w:p>
    <w:p w14:paraId="2143A2AB"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 w14:paraId="6EB0D83F"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lang w:val="en-US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突然想到现在是暑假，对于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马上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迈入大学，选择理工科的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同学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选择这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本经典微积分教材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，在学习大学数学相关的课程的时候肯定会事半功倍。速速买起来。</w:t>
      </w:r>
    </w:p>
    <w:p w14:paraId="37D632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7F1CFC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</w:p>
    <w:p w14:paraId="5D56BB74"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六、章节赏析</w:t>
      </w:r>
    </w:p>
    <w:p w14:paraId="58A51B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截取几个知识点和大家分享一下，作者对的行文特色：</w:t>
      </w:r>
    </w:p>
    <w:p w14:paraId="6F82ED9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极限不存在的探讨：</w:t>
      </w:r>
    </w:p>
    <w:p w14:paraId="36C5EEB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20590" cy="3620135"/>
            <wp:effectExtent l="0" t="0" r="3810" b="1206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2C5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函数的连续性</w:t>
      </w:r>
    </w:p>
    <w:p w14:paraId="6AD20A0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</w:pPr>
      <w:r>
        <w:drawing>
          <wp:inline distT="0" distB="0" distL="114300" distR="114300">
            <wp:extent cx="4570095" cy="3714750"/>
            <wp:effectExtent l="0" t="0" r="190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A9B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</w:pPr>
    </w:p>
    <w:p w14:paraId="147E856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auto"/>
          <w:sz w:val="24"/>
          <w:szCs w:val="24"/>
          <w:lang w:val="en-US" w:eastAsia="zh-CN"/>
        </w:rPr>
        <w:t>积分性质的探讨</w:t>
      </w:r>
    </w:p>
    <w:p w14:paraId="5C18B12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3419475"/>
            <wp:effectExtent l="0" t="0" r="3175" b="952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5C02">
      <w:pPr>
        <w:rPr>
          <w:rFonts w:hint="eastAsia" w:ascii="楷体" w:hAnsi="楷体" w:eastAsia="楷体" w:cs="楷体"/>
        </w:rPr>
      </w:pPr>
    </w:p>
    <w:p w14:paraId="6EBD31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楷体" w:hAnsi="楷体" w:eastAsia="楷体" w:cs="楷体"/>
          <w:color w:val="auto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lang w:val="en-US" w:eastAsia="zh-CN"/>
        </w:rPr>
        <w:t>最后祝大家学有所成，我要偷偷去进步了。</w:t>
      </w:r>
    </w:p>
    <w:p w14:paraId="56293E5F">
      <w:pPr>
        <w:rPr>
          <w:rFonts w:hint="eastAsia" w:ascii="楷体" w:hAnsi="楷体" w:eastAsia="楷体" w:cs="楷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联想小新潮酷体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汉仪中黑 197">
    <w:panose1 w:val="00020600040101010101"/>
    <w:charset w:val="86"/>
    <w:family w:val="auto"/>
    <w:pitch w:val="default"/>
    <w:sig w:usb0="A00002BF" w:usb1="18EF7CFA" w:usb2="00000016" w:usb3="00000000" w:csb0="0004009F" w:csb1="00000000"/>
  </w:font>
  <w:font w:name="联想小新黑体 粗体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PS灵秀黑">
    <w:altName w:val="WPS灵秀黑"/>
    <w:panose1 w:val="00000000000000000000"/>
    <w:charset w:val="86"/>
    <w:family w:val="auto"/>
    <w:pitch w:val="default"/>
    <w:sig w:usb0="00000001" w:usb1="08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69AEB7"/>
    <w:multiLevelType w:val="singleLevel"/>
    <w:tmpl w:val="B369AEB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60E24"/>
    <w:rsid w:val="0251290E"/>
    <w:rsid w:val="0374413D"/>
    <w:rsid w:val="03F25F60"/>
    <w:rsid w:val="040D7A92"/>
    <w:rsid w:val="05445D91"/>
    <w:rsid w:val="06023C82"/>
    <w:rsid w:val="07854B6B"/>
    <w:rsid w:val="07C97778"/>
    <w:rsid w:val="09336848"/>
    <w:rsid w:val="0A3A4858"/>
    <w:rsid w:val="0E1516DC"/>
    <w:rsid w:val="10FE14EA"/>
    <w:rsid w:val="115E4FD3"/>
    <w:rsid w:val="12ED7A68"/>
    <w:rsid w:val="13051255"/>
    <w:rsid w:val="13541895"/>
    <w:rsid w:val="149C34F4"/>
    <w:rsid w:val="14ED3D4F"/>
    <w:rsid w:val="171B62FA"/>
    <w:rsid w:val="17EE0FBD"/>
    <w:rsid w:val="19FE07AD"/>
    <w:rsid w:val="1A7237CD"/>
    <w:rsid w:val="1C28551E"/>
    <w:rsid w:val="1C7B4C46"/>
    <w:rsid w:val="20A21E92"/>
    <w:rsid w:val="21EF459D"/>
    <w:rsid w:val="265170F2"/>
    <w:rsid w:val="27F429B1"/>
    <w:rsid w:val="2A3B0766"/>
    <w:rsid w:val="2AD01CF1"/>
    <w:rsid w:val="2AE16C4D"/>
    <w:rsid w:val="2B54704F"/>
    <w:rsid w:val="2E6469D8"/>
    <w:rsid w:val="2F0935F3"/>
    <w:rsid w:val="2F0A5D5D"/>
    <w:rsid w:val="32807B59"/>
    <w:rsid w:val="330E33B7"/>
    <w:rsid w:val="34802431"/>
    <w:rsid w:val="350630EE"/>
    <w:rsid w:val="368E1BCD"/>
    <w:rsid w:val="381E4F28"/>
    <w:rsid w:val="38593C76"/>
    <w:rsid w:val="38F961F6"/>
    <w:rsid w:val="3E741B5D"/>
    <w:rsid w:val="3EA11583"/>
    <w:rsid w:val="3EFC7E35"/>
    <w:rsid w:val="3F3B5533"/>
    <w:rsid w:val="3F780536"/>
    <w:rsid w:val="4024421A"/>
    <w:rsid w:val="41C86EE6"/>
    <w:rsid w:val="447A789B"/>
    <w:rsid w:val="45140D01"/>
    <w:rsid w:val="46410459"/>
    <w:rsid w:val="47F03402"/>
    <w:rsid w:val="48D52555"/>
    <w:rsid w:val="4A007AA5"/>
    <w:rsid w:val="4A431740"/>
    <w:rsid w:val="4AC960E9"/>
    <w:rsid w:val="4C0A0183"/>
    <w:rsid w:val="4ECA68D4"/>
    <w:rsid w:val="51813034"/>
    <w:rsid w:val="54686973"/>
    <w:rsid w:val="5483555B"/>
    <w:rsid w:val="54C31DFB"/>
    <w:rsid w:val="57233025"/>
    <w:rsid w:val="595219A0"/>
    <w:rsid w:val="5B0F5D9A"/>
    <w:rsid w:val="5BCB3C04"/>
    <w:rsid w:val="5DAA3B58"/>
    <w:rsid w:val="5F3F2F83"/>
    <w:rsid w:val="5FB92779"/>
    <w:rsid w:val="62566E28"/>
    <w:rsid w:val="67944C4F"/>
    <w:rsid w:val="689D68CD"/>
    <w:rsid w:val="6C0422DB"/>
    <w:rsid w:val="72A526E9"/>
    <w:rsid w:val="77512E3F"/>
    <w:rsid w:val="78485FF0"/>
    <w:rsid w:val="78820FFD"/>
    <w:rsid w:val="79AA388F"/>
    <w:rsid w:val="7BA21EBB"/>
    <w:rsid w:val="7BD6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2025-07-26T03:04:42Z</dcterms:created>
  <dc:creator>TH</dc:creator>
  <cp:lastModifiedBy>田浩</cp:lastModifiedBy>
  <dcterms:modified xsi:type="dcterms:W3CDTF">2025-07-26T09:17:58Z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eyJoZGlkIjoiZTNmMGY2MDM4ZWQ0YzE2MWU5Y2FkZjZiYjJmODk0YWUiLCJ1c2VySWQiOiIyNzk5NjEyODYifQ==</vt:lpwstr>
  </property>
  <property fmtid="{D5CDD505-2E9C-101B-9397-08002B2CF9AE}" pid="4" name="ICV">
    <vt:lpwstr>B3438AE6EBE64ADD826B18C31E46C9B0_12</vt:lpwstr>
  </property>
</Properties>
</file>