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F6A47">
      <w:pPr>
        <w:jc w:val="center"/>
        <w:rPr>
          <w:rFonts w:hint="eastAsia" w:ascii="微软雅黑" w:hAnsi="微软雅黑" w:eastAsia="微软雅黑" w:cs="微软雅黑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0"/>
          <w:szCs w:val="30"/>
        </w:rPr>
        <w:t>《百面大模型》</w:t>
      </w:r>
      <w:r>
        <w:rPr>
          <w:rFonts w:hint="eastAsia" w:ascii="微软雅黑" w:hAnsi="微软雅黑" w:eastAsia="微软雅黑" w:cs="微软雅黑"/>
          <w:color w:val="auto"/>
          <w:sz w:val="30"/>
          <w:szCs w:val="30"/>
          <w:lang w:val="en-US" w:eastAsia="zh-CN"/>
        </w:rPr>
        <w:t>带你拿Offer拿到手软</w:t>
      </w:r>
    </w:p>
    <w:p w14:paraId="621D6C21"/>
    <w:p w14:paraId="7C3E812B"/>
    <w:p w14:paraId="6B59F9B5">
      <w:r>
        <w:t>在当前信息爆炸、技术迅猛发展的时代背景下，人工智能技术的演进已深刻地影响了社会的各个层面。大模型作为人工智能领域的一个关键分支，正逐渐成为推动技术进步的核心驱动力。</w:t>
      </w:r>
    </w:p>
    <w:p w14:paraId="6817F560">
      <w:pPr>
        <w:rPr>
          <w:rFonts w:hint="default" w:eastAsiaTheme="minorEastAsia"/>
          <w:lang w:val="en-US" w:eastAsia="zh-CN"/>
        </w:rPr>
      </w:pPr>
    </w:p>
    <w:p w14:paraId="4A48E2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不管是独角兽还是一些国企单位，都在尽自己最大的能力在布局大模型，基于大模型的各种提升数字化劳动力的“人”变得越来越多。大模型的相关人才是缺乏的，但是招聘的需求却是越来越多。相关的面试准备是不是也开始让你无法好好备战，毕竟知识点太多了。好在</w:t>
      </w:r>
      <w:r>
        <w:t>《百面大模型》一书</w:t>
      </w:r>
      <w:r>
        <w:rPr>
          <w:rFonts w:hint="eastAsia"/>
          <w:lang w:val="en-US" w:eastAsia="zh-CN"/>
        </w:rPr>
        <w:t>正式出版。</w:t>
      </w:r>
    </w:p>
    <w:p w14:paraId="02BFCAE9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09495" cy="2900680"/>
            <wp:effectExtent l="0" t="0" r="1905" b="7620"/>
            <wp:docPr id="2" name="图片 2" descr="百面大模型-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百面大模型-封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FDB1">
      <w:pPr>
        <w:rPr>
          <w:rFonts w:hint="eastAsia"/>
          <w:lang w:val="en-US" w:eastAsia="zh-CN"/>
        </w:rPr>
      </w:pPr>
    </w:p>
    <w:p w14:paraId="18672830">
      <w:r>
        <w:rPr>
          <w:rFonts w:hint="eastAsia"/>
          <w:lang w:val="en-US" w:eastAsia="zh-CN"/>
        </w:rPr>
        <w:t>本书全彩印刷，其以</w:t>
      </w:r>
      <w:r>
        <w:t>独特的学术视角和深入浅出的叙述方式，为我们揭开了大模型的神秘面纱，引领读者深入探索一个充满无限可能的智能世界。</w:t>
      </w:r>
    </w:p>
    <w:p w14:paraId="3B90217C">
      <w:p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</w:rPr>
        <w:t>这本书的内容</w:t>
      </w: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如何</w:t>
      </w:r>
    </w:p>
    <w:p w14:paraId="0A7B215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作为一本用于面试的计算机技术图书，而且是关于LLM的前沿图书，大家可能对图书质量有所担忧。其实不用担心，本书内容涉及广泛，而且具有很强的针对性，我们来看一下这本的书的大纲：</w:t>
      </w:r>
    </w:p>
    <w:p w14:paraId="79676759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14165" cy="2752090"/>
            <wp:effectExtent l="0" t="0" r="635" b="3810"/>
            <wp:docPr id="1" name="图片 1" descr="目录大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目录大纲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9EBA"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我这里稍微啰嗦再次介绍一下每一章节的大致内容：</w:t>
      </w:r>
    </w:p>
    <w:p w14:paraId="6B71140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第1章 语义表达</w:t>
      </w:r>
    </w:p>
    <w:p w14:paraId="569C41C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本章首选</w:t>
      </w:r>
      <w:r>
        <w:rPr>
          <w:rFonts w:hint="eastAsia"/>
        </w:rPr>
        <w:t>介绍稀疏词向量、分布式语义假设和稠密词向量的概念</w:t>
      </w:r>
      <w:r>
        <w:rPr>
          <w:rFonts w:hint="eastAsia"/>
          <w:lang w:eastAsia="zh-CN"/>
        </w:rPr>
        <w:t>，</w:t>
      </w:r>
      <w:r>
        <w:rPr>
          <w:rFonts w:hint="eastAsia"/>
        </w:rPr>
        <w:t>探讨如何处理词汇表外的词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分析了</w:t>
      </w:r>
      <w:r>
        <w:rPr>
          <w:rFonts w:hint="eastAsia"/>
        </w:rPr>
        <w:t>词</w:t>
      </w:r>
      <w:r>
        <w:rPr>
          <w:rFonts w:hint="eastAsia"/>
          <w:lang w:eastAsia="zh-CN"/>
        </w:rPr>
        <w:t>、</w:t>
      </w:r>
      <w:r>
        <w:rPr>
          <w:rFonts w:hint="eastAsia"/>
        </w:rPr>
        <w:t>子词和字符分词的优缺点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之后</w:t>
      </w:r>
      <w:r>
        <w:rPr>
          <w:rFonts w:hint="eastAsia"/>
        </w:rPr>
        <w:t>讨论如何构建句子向量及衡量语义相似度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分析位置编码和BERT的不同嵌入类型</w:t>
      </w:r>
      <w:r>
        <w:rPr>
          <w:rFonts w:hint="eastAsia"/>
          <w:lang w:val="en-US" w:eastAsia="zh-CN"/>
        </w:rPr>
        <w:t>的差异性，最后</w:t>
      </w:r>
      <w:r>
        <w:rPr>
          <w:rFonts w:hint="eastAsia"/>
        </w:rPr>
        <w:t>介绍典型的大模型语义建模方法。</w:t>
      </w:r>
    </w:p>
    <w:p w14:paraId="5DC43BCA">
      <w:pPr>
        <w:numPr>
          <w:ilvl w:val="0"/>
          <w:numId w:val="0"/>
        </w:numPr>
        <w:rPr>
          <w:rFonts w:hint="eastAsia"/>
        </w:rPr>
      </w:pPr>
    </w:p>
    <w:p w14:paraId="266A65E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第2章 大模型的数据</w:t>
      </w:r>
    </w:p>
    <w:p w14:paraId="07B4404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本章首先</w:t>
      </w:r>
      <w:r>
        <w:rPr>
          <w:rFonts w:hint="eastAsia"/>
        </w:rPr>
        <w:t>列举大模型训练常用的开源数据集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之后</w:t>
      </w:r>
      <w:r>
        <w:rPr>
          <w:rFonts w:hint="eastAsia"/>
        </w:rPr>
        <w:t>分析</w:t>
      </w:r>
      <w:r>
        <w:rPr>
          <w:rFonts w:hint="eastAsia"/>
          <w:lang w:val="en-US" w:eastAsia="zh-CN"/>
        </w:rPr>
        <w:t>了不</w:t>
      </w:r>
      <w:r>
        <w:rPr>
          <w:rFonts w:hint="eastAsia"/>
        </w:rPr>
        <w:t>同训练阶段所需的数据量</w:t>
      </w:r>
      <w:r>
        <w:rPr>
          <w:rFonts w:hint="eastAsia"/>
          <w:lang w:val="en-US" w:eastAsia="zh-CN"/>
        </w:rPr>
        <w:t>的差异性问题，</w:t>
      </w:r>
      <w:r>
        <w:rPr>
          <w:rFonts w:hint="eastAsia"/>
        </w:rPr>
        <w:t>强调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数据质量和多样性的重要性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之后</w:t>
      </w:r>
      <w:r>
        <w:rPr>
          <w:rFonts w:hint="eastAsia"/>
        </w:rPr>
        <w:t>讨论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模型扩展策略及灾难性遗忘问题。</w:t>
      </w:r>
    </w:p>
    <w:p w14:paraId="0DD4E1A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第3章 大模型的预训练</w:t>
      </w:r>
    </w:p>
    <w:p w14:paraId="0B990F9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本章介绍了</w:t>
      </w:r>
      <w:r>
        <w:rPr>
          <w:rFonts w:hint="eastAsia"/>
        </w:rPr>
        <w:t>预训练与监督微调两者的区别与联系</w:t>
      </w:r>
      <w:r>
        <w:rPr>
          <w:rFonts w:hint="eastAsia"/>
          <w:lang w:eastAsia="zh-CN"/>
        </w:rPr>
        <w:t>，</w:t>
      </w:r>
      <w:r>
        <w:rPr>
          <w:rFonts w:hint="eastAsia"/>
        </w:rPr>
        <w:t>探讨大模型的涌现能力及优化训练效率的方法。</w:t>
      </w:r>
      <w:r>
        <w:rPr>
          <w:rFonts w:hint="eastAsia"/>
          <w:lang w:val="en-US" w:eastAsia="zh-CN"/>
        </w:rPr>
        <w:t>对于模型</w:t>
      </w:r>
      <w:r>
        <w:rPr>
          <w:rFonts w:hint="eastAsia"/>
        </w:rPr>
        <w:t>预训练、监督微调和强化学习三阶段</w:t>
      </w:r>
      <w:r>
        <w:rPr>
          <w:rFonts w:hint="eastAsia"/>
          <w:lang w:val="en-US" w:eastAsia="zh-CN"/>
        </w:rPr>
        <w:t>进行了详细的描述，对于</w:t>
      </w:r>
      <w:r>
        <w:rPr>
          <w:rFonts w:hint="eastAsia"/>
        </w:rPr>
        <w:t>训练过程中的显存优化及并行计算的通信开销</w:t>
      </w:r>
      <w:r>
        <w:rPr>
          <w:rFonts w:hint="eastAsia"/>
          <w:lang w:val="en-US" w:eastAsia="zh-CN"/>
        </w:rPr>
        <w:t>的相关技术也作了较为深入的探讨</w:t>
      </w:r>
      <w:r>
        <w:rPr>
          <w:rFonts w:hint="eastAsia"/>
        </w:rPr>
        <w:t>。</w:t>
      </w:r>
    </w:p>
    <w:p w14:paraId="476CBBCA">
      <w:pPr>
        <w:numPr>
          <w:ilvl w:val="0"/>
          <w:numId w:val="0"/>
        </w:numPr>
        <w:rPr>
          <w:rFonts w:hint="eastAsia"/>
        </w:rPr>
      </w:pPr>
    </w:p>
    <w:p w14:paraId="4970B2C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第4章 大模型的对齐</w:t>
      </w:r>
    </w:p>
    <w:p w14:paraId="032A776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本章</w:t>
      </w:r>
      <w:r>
        <w:rPr>
          <w:rFonts w:hint="eastAsia"/>
        </w:rPr>
        <w:t>介绍如何构造对齐数据。</w:t>
      </w:r>
      <w:r>
        <w:rPr>
          <w:rFonts w:hint="eastAsia"/>
          <w:lang w:val="en-US" w:eastAsia="zh-CN"/>
        </w:rPr>
        <w:t>介绍了</w:t>
      </w:r>
      <w:r>
        <w:rPr>
          <w:rFonts w:hint="eastAsia"/>
        </w:rPr>
        <w:t>PPO与DPO算法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讨论奖励模型训练及PPO稳定化的方法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</w:t>
      </w:r>
      <w:r>
        <w:rPr>
          <w:rFonts w:hint="eastAsia"/>
        </w:rPr>
        <w:t>其他偏好对齐方法</w:t>
      </w:r>
      <w:r>
        <w:rPr>
          <w:rFonts w:hint="eastAsia"/>
          <w:lang w:val="en-US" w:eastAsia="zh-CN"/>
        </w:rPr>
        <w:t>的阐述</w:t>
      </w:r>
      <w:r>
        <w:rPr>
          <w:rFonts w:hint="eastAsia"/>
        </w:rPr>
        <w:t>。</w:t>
      </w:r>
    </w:p>
    <w:p w14:paraId="2A5448D4">
      <w:pPr>
        <w:numPr>
          <w:ilvl w:val="0"/>
          <w:numId w:val="0"/>
        </w:numPr>
        <w:rPr>
          <w:rFonts w:hint="eastAsia"/>
        </w:rPr>
      </w:pPr>
    </w:p>
    <w:p w14:paraId="4F076ED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第5章 大模型的垂类微调</w:t>
      </w:r>
    </w:p>
    <w:p w14:paraId="5FCD59D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本章</w:t>
      </w:r>
      <w:r>
        <w:rPr>
          <w:rFonts w:hint="eastAsia"/>
        </w:rPr>
        <w:t>介绍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垂类微调及词表扩充方法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探讨如何外推序列长度及常用的损失函数（如交叉熵、z-loss等）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以及对一些</w:t>
      </w:r>
      <w:r>
        <w:rPr>
          <w:rFonts w:hint="eastAsia"/>
        </w:rPr>
        <w:t>检索增强生成（RAG）等技术</w:t>
      </w:r>
      <w:r>
        <w:rPr>
          <w:rFonts w:hint="eastAsia"/>
          <w:lang w:val="en-US" w:eastAsia="zh-CN"/>
        </w:rPr>
        <w:t>的介绍</w:t>
      </w:r>
      <w:r>
        <w:rPr>
          <w:rFonts w:hint="eastAsia"/>
        </w:rPr>
        <w:t>。</w:t>
      </w:r>
    </w:p>
    <w:p w14:paraId="3F8BDC1A">
      <w:pPr>
        <w:numPr>
          <w:ilvl w:val="0"/>
          <w:numId w:val="0"/>
        </w:numPr>
        <w:rPr>
          <w:rFonts w:hint="eastAsia"/>
        </w:rPr>
      </w:pPr>
    </w:p>
    <w:p w14:paraId="57D74E2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第6章 大模型的组件</w:t>
      </w:r>
    </w:p>
    <w:p w14:paraId="479E4C8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本章先介绍了</w:t>
      </w:r>
      <w:r>
        <w:rPr>
          <w:rFonts w:hint="eastAsia"/>
        </w:rPr>
        <w:t>Transformer架构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之后</w:t>
      </w:r>
      <w:r>
        <w:rPr>
          <w:rFonts w:hint="eastAsia"/>
        </w:rPr>
        <w:t>比较不同位置编码方法的特点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</w:t>
      </w:r>
      <w:r>
        <w:rPr>
          <w:rFonts w:hint="eastAsia"/>
        </w:rPr>
        <w:t>各种注意力机制的优化方法。</w:t>
      </w:r>
      <w:r>
        <w:rPr>
          <w:rFonts w:hint="eastAsia"/>
          <w:lang w:val="en-US" w:eastAsia="zh-CN"/>
        </w:rPr>
        <w:t>之后讨论了归一化技术，分析了</w:t>
      </w:r>
      <w:r>
        <w:rPr>
          <w:rFonts w:hint="eastAsia"/>
        </w:rPr>
        <w:t>BatchNorm、LayerNorm、RMSNorm及Dropout的实现与影响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最后介绍了一些</w:t>
      </w:r>
      <w:r>
        <w:rPr>
          <w:rFonts w:hint="eastAsia"/>
        </w:rPr>
        <w:t>参数初始化</w:t>
      </w:r>
      <w:r>
        <w:rPr>
          <w:rFonts w:hint="eastAsia"/>
          <w:lang w:val="en-US" w:eastAsia="zh-CN"/>
        </w:rPr>
        <w:t>Tips.</w:t>
      </w:r>
    </w:p>
    <w:p w14:paraId="697842C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5298F7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第7章 大模型的评估</w:t>
      </w:r>
    </w:p>
    <w:p w14:paraId="51408DD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本章先</w:t>
      </w:r>
      <w:r>
        <w:rPr>
          <w:rFonts w:hint="eastAsia"/>
        </w:rPr>
        <w:t>介绍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大模型的评测标准和原则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之后</w:t>
      </w:r>
      <w:r>
        <w:rPr>
          <w:rFonts w:hint="eastAsia"/>
        </w:rPr>
        <w:t>分析生成式模型的评测指标及修复方法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探讨自动化评估和对抗性测试的方法</w:t>
      </w:r>
      <w:r>
        <w:rPr>
          <w:rFonts w:hint="eastAsia"/>
          <w:lang w:val="en-US" w:eastAsia="zh-CN"/>
        </w:rPr>
        <w:t>以及</w:t>
      </w:r>
      <w:r>
        <w:rPr>
          <w:rFonts w:hint="eastAsia"/>
        </w:rPr>
        <w:t>备案流程。</w:t>
      </w:r>
    </w:p>
    <w:p w14:paraId="69CFCE0F">
      <w:pPr>
        <w:numPr>
          <w:ilvl w:val="0"/>
          <w:numId w:val="0"/>
        </w:numPr>
        <w:rPr>
          <w:rFonts w:hint="eastAsia"/>
        </w:rPr>
      </w:pPr>
    </w:p>
    <w:p w14:paraId="5281EBE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第8章 大模型的架构</w:t>
      </w:r>
    </w:p>
    <w:p w14:paraId="3BCEB26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本章介绍了</w:t>
      </w:r>
      <w:r>
        <w:rPr>
          <w:rFonts w:hint="eastAsia"/>
        </w:rPr>
        <w:t>因果解码器架构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分析其成为主流的原因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之后</w:t>
      </w:r>
      <w:r>
        <w:rPr>
          <w:rFonts w:hint="eastAsia"/>
        </w:rPr>
        <w:t>探讨模型融合方法及MoE架构的优势。</w:t>
      </w:r>
    </w:p>
    <w:p w14:paraId="151E67E2">
      <w:pPr>
        <w:numPr>
          <w:ilvl w:val="0"/>
          <w:numId w:val="0"/>
        </w:numPr>
        <w:rPr>
          <w:rFonts w:hint="eastAsia"/>
        </w:rPr>
      </w:pPr>
    </w:p>
    <w:p w14:paraId="2FAB536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第9章 检索增强生成（RAG）</w:t>
      </w:r>
    </w:p>
    <w:p w14:paraId="575C379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本章首先</w:t>
      </w:r>
      <w:r>
        <w:rPr>
          <w:rFonts w:hint="eastAsia"/>
        </w:rPr>
        <w:t>介绍RAG的核心组件及评估方法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之后</w:t>
      </w:r>
      <w:r>
        <w:rPr>
          <w:rFonts w:hint="eastAsia"/>
        </w:rPr>
        <w:t>分析RAG中的召回策略和重排技术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最后</w:t>
      </w:r>
      <w:r>
        <w:rPr>
          <w:rFonts w:hint="eastAsia"/>
        </w:rPr>
        <w:t>讨论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RAG在实际应用中的工程挑战。</w:t>
      </w:r>
    </w:p>
    <w:p w14:paraId="3406F8BD">
      <w:pPr>
        <w:numPr>
          <w:ilvl w:val="0"/>
          <w:numId w:val="0"/>
        </w:numPr>
        <w:rPr>
          <w:rFonts w:hint="eastAsia"/>
        </w:rPr>
      </w:pPr>
    </w:p>
    <w:p w14:paraId="3D254CA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第10章 大模型智能体</w:t>
      </w:r>
    </w:p>
    <w:p w14:paraId="27F663B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本章主要讨论</w:t>
      </w:r>
      <w:r>
        <w:rPr>
          <w:rFonts w:hint="eastAsia"/>
        </w:rPr>
        <w:t>智能体的组成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介绍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智能体的规划、记忆、工具调用等模块。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智能体框架（XAgent、AutoGen）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分析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不同智能体框架的特点和实践方法。</w:t>
      </w:r>
    </w:p>
    <w:p w14:paraId="303F59A6">
      <w:pPr>
        <w:numPr>
          <w:ilvl w:val="0"/>
          <w:numId w:val="0"/>
        </w:numPr>
        <w:rPr>
          <w:rFonts w:hint="eastAsia"/>
        </w:rPr>
      </w:pPr>
    </w:p>
    <w:p w14:paraId="27AE025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第11章 大模型PEFT（参数高效微调）</w:t>
      </w:r>
    </w:p>
    <w:p w14:paraId="58222CD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本章主要</w:t>
      </w:r>
      <w:r>
        <w:rPr>
          <w:rFonts w:hint="eastAsia"/>
        </w:rPr>
        <w:t>介绍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LoRA的设计思路和实现流程。</w:t>
      </w:r>
    </w:p>
    <w:p w14:paraId="1D139809">
      <w:pPr>
        <w:numPr>
          <w:ilvl w:val="0"/>
          <w:numId w:val="0"/>
        </w:numPr>
        <w:rPr>
          <w:rFonts w:hint="eastAsia"/>
        </w:rPr>
      </w:pPr>
    </w:p>
    <w:p w14:paraId="42B8E03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第12章 大模型的训练与推理</w:t>
      </w:r>
    </w:p>
    <w:p w14:paraId="491771D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本章</w:t>
      </w:r>
      <w:r>
        <w:rPr>
          <w:rFonts w:hint="eastAsia"/>
        </w:rPr>
        <w:t>综述大模型的解码策略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分析训练和推理阶段的加速技术。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专家并行与量化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探讨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MoE训练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专家并行及模型量化方法。</w:t>
      </w:r>
      <w:r>
        <w:rPr>
          <w:rFonts w:hint="eastAsia"/>
          <w:lang w:val="en-US" w:eastAsia="zh-CN"/>
        </w:rPr>
        <w:t>同时</w:t>
      </w:r>
      <w:r>
        <w:rPr>
          <w:rFonts w:hint="eastAsia"/>
        </w:rPr>
        <w:t>介绍数据并行、张量并行和流水线并行策略。</w:t>
      </w:r>
    </w:p>
    <w:p w14:paraId="5355CEEE">
      <w:pPr>
        <w:numPr>
          <w:ilvl w:val="0"/>
          <w:numId w:val="0"/>
        </w:numPr>
        <w:rPr>
          <w:rFonts w:hint="eastAsia"/>
        </w:rPr>
      </w:pPr>
    </w:p>
    <w:p w14:paraId="66A3FB9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第13章 DeepSeek</w:t>
      </w:r>
    </w:p>
    <w:p w14:paraId="2C15002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最后一章是</w:t>
      </w:r>
      <w:r>
        <w:rPr>
          <w:rFonts w:hint="eastAsia"/>
        </w:rPr>
        <w:t>架构创新</w:t>
      </w:r>
      <w:r>
        <w:rPr>
          <w:rFonts w:hint="eastAsia"/>
          <w:lang w:val="en-US" w:eastAsia="zh-CN"/>
        </w:rPr>
        <w:t>相关的介绍，分析了</w:t>
      </w:r>
      <w:r>
        <w:rPr>
          <w:rFonts w:hint="eastAsia"/>
        </w:rPr>
        <w:t>DeepSeek的混合专家设计、MLA（多头局部注意力）和多词元预测技术。</w:t>
      </w:r>
      <w:r>
        <w:rPr>
          <w:rFonts w:hint="eastAsia"/>
          <w:lang w:val="en-US" w:eastAsia="zh-CN"/>
        </w:rPr>
        <w:t>最后</w:t>
      </w:r>
      <w:r>
        <w:rPr>
          <w:rFonts w:hint="eastAsia"/>
        </w:rPr>
        <w:t>介绍DeepSeek-R1的训练流程及优化方法。</w:t>
      </w:r>
    </w:p>
    <w:p w14:paraId="0149F7AF">
      <w:pPr>
        <w:rPr>
          <w:rFonts w:hint="eastAsia"/>
          <w:lang w:val="en-US" w:eastAsia="zh-CN"/>
        </w:rPr>
      </w:pPr>
    </w:p>
    <w:p w14:paraId="4A9F6358">
      <w:r>
        <w:rPr>
          <w:rFonts w:hint="eastAsia"/>
          <w:lang w:val="en-US" w:eastAsia="zh-CN"/>
        </w:rPr>
        <w:t>从各个章节的内容可以看出，</w:t>
      </w:r>
      <w:r>
        <w:t>《百面大模型》内容全面覆盖了大模型的理论基础、技术实现、应用案例以及未来展望等多个维度。通过丰富的实例和深入的</w:t>
      </w:r>
      <w:r>
        <w:rPr>
          <w:rFonts w:hint="eastAsia"/>
          <w:lang w:val="en-US" w:eastAsia="zh-CN"/>
        </w:rPr>
        <w:t>技术剖析</w:t>
      </w:r>
      <w:r>
        <w:t>，展示了大模型如何在各行各业中发挥其巨大的潜力和价值。</w:t>
      </w:r>
    </w:p>
    <w:p w14:paraId="2E9F026E">
      <w:pPr>
        <w:rPr>
          <w:rFonts w:hint="eastAsia" w:eastAsiaTheme="minorEastAsia"/>
          <w:lang w:eastAsia="zh-CN"/>
        </w:rPr>
      </w:pPr>
    </w:p>
    <w:p w14:paraId="149A0FD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另外本书对面试的问题进行了一些难度的分类，这点还是非常好评的，减少很多的弯路：</w:t>
      </w:r>
    </w:p>
    <w:p w14:paraId="2D35581F"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794635"/>
            <wp:effectExtent l="0" t="0" r="0" b="1206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563E"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</w:rPr>
        <w:t>这本书</w:t>
      </w: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解决了哪些面试痛点</w:t>
      </w:r>
    </w:p>
    <w:p w14:paraId="0ACD59A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既然是一本协助我们进行面试的图书，</w:t>
      </w:r>
      <w:r>
        <w:t>《百面大模型》</w:t>
      </w:r>
      <w:r>
        <w:rPr>
          <w:rFonts w:hint="eastAsia"/>
          <w:lang w:val="en-US" w:eastAsia="zh-CN"/>
        </w:rPr>
        <w:t>解决了</w:t>
      </w:r>
      <w:r>
        <w:rPr>
          <w:rFonts w:hint="eastAsia"/>
        </w:rPr>
        <w:t>在AI大模型相关的求职面试中，候选人常遇到概念模糊、缺乏系统性理解、实战经验不足等</w:t>
      </w:r>
      <w:r>
        <w:rPr>
          <w:rFonts w:hint="eastAsia"/>
          <w:lang w:val="en-US" w:eastAsia="zh-CN"/>
        </w:rPr>
        <w:t>尖锐的</w:t>
      </w:r>
      <w:r>
        <w:rPr>
          <w:rFonts w:hint="eastAsia"/>
        </w:rPr>
        <w:t>问题。《百面大模型》针对这些痛点，提供了清晰、深入且实用的解决方案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比如说：</w:t>
      </w:r>
    </w:p>
    <w:p w14:paraId="4FE8E3B4">
      <w:pPr>
        <w:rPr>
          <w:rFonts w:hint="eastAsia"/>
          <w:b/>
          <w:bCs/>
        </w:rPr>
      </w:pPr>
      <w:r>
        <w:rPr>
          <w:rFonts w:hint="eastAsia"/>
          <w:b/>
          <w:bCs/>
        </w:rPr>
        <w:t>1. 解决“大模型知识零散，难以体系化”的问题</w:t>
      </w:r>
    </w:p>
    <w:p w14:paraId="5CDA447E">
      <w:pPr>
        <w:rPr>
          <w:rFonts w:hint="eastAsia"/>
        </w:rPr>
      </w:pPr>
      <w:r>
        <w:rPr>
          <w:rFonts w:hint="eastAsia"/>
        </w:rPr>
        <w:t>痛点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面试官常考察大模型的全栈知识，但许多候选人对Transformer、预训练、微调、对齐等概念的理解是割裂的。    </w:t>
      </w:r>
    </w:p>
    <w:p w14:paraId="571AAFB8">
      <w:pPr>
        <w:rPr>
          <w:rFonts w:hint="eastAsia"/>
        </w:rPr>
      </w:pPr>
      <w:r>
        <w:rPr>
          <w:rFonts w:hint="eastAsia"/>
          <w:lang w:val="en-US" w:eastAsia="zh-CN"/>
        </w:rPr>
        <w:t>本书思路：</w:t>
      </w:r>
      <w:r>
        <w:rPr>
          <w:rFonts w:hint="eastAsia"/>
        </w:rPr>
        <w:t>本书系统梳理大模型技术栈，从词向量→预训练→对齐→推理优化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 xml:space="preserve">层层递进，帮助读者建立完整的知识框架。   </w:t>
      </w:r>
    </w:p>
    <w:p w14:paraId="7ECB4143">
      <w:pPr>
        <w:rPr>
          <w:rFonts w:hint="eastAsia"/>
          <w:b/>
          <w:bCs/>
        </w:rPr>
      </w:pPr>
    </w:p>
    <w:p w14:paraId="3F7BBEE3">
      <w:pPr>
        <w:rPr>
          <w:rFonts w:hint="eastAsia"/>
          <w:b/>
          <w:bCs/>
        </w:rPr>
      </w:pPr>
      <w:r>
        <w:rPr>
          <w:rFonts w:hint="eastAsia"/>
          <w:b/>
          <w:bCs/>
        </w:rPr>
        <w:t>2. 解决“底层原理说不清，被问就卡壳”的问题</w:t>
      </w:r>
    </w:p>
    <w:p w14:paraId="0CEBB6A6">
      <w:pPr>
        <w:rPr>
          <w:rFonts w:hint="eastAsia"/>
        </w:rPr>
      </w:pPr>
      <w:r>
        <w:rPr>
          <w:rFonts w:hint="eastAsia"/>
        </w:rPr>
        <w:t>痛点：面试官深挖</w:t>
      </w:r>
      <w:r>
        <w:rPr>
          <w:rFonts w:hint="eastAsia"/>
          <w:lang w:val="en-US" w:eastAsia="zh-CN"/>
        </w:rPr>
        <w:t>LLM相关的</w:t>
      </w:r>
      <w:r>
        <w:rPr>
          <w:rFonts w:hint="eastAsia"/>
        </w:rPr>
        <w:t>技术细节（如：RoPE如何实现长度外推</w:t>
      </w:r>
      <w:r>
        <w:rPr>
          <w:rFonts w:hint="eastAsia"/>
          <w:lang w:eastAsia="zh-CN"/>
        </w:rPr>
        <w:t>？</w:t>
      </w:r>
      <w:r>
        <w:rPr>
          <w:rFonts w:hint="eastAsia"/>
        </w:rPr>
        <w:t xml:space="preserve">），但很多人只会用API，不懂原理。  </w:t>
      </w:r>
    </w:p>
    <w:p w14:paraId="22488697">
      <w:pPr>
        <w:rPr>
          <w:rFonts w:hint="eastAsia"/>
        </w:rPr>
      </w:pPr>
      <w:r>
        <w:rPr>
          <w:rFonts w:hint="eastAsia"/>
          <w:lang w:val="en-US" w:eastAsia="zh-CN"/>
        </w:rPr>
        <w:t>本书思路：</w:t>
      </w:r>
      <w:r>
        <w:rPr>
          <w:rFonts w:hint="eastAsia"/>
        </w:rPr>
        <w:t>本书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深入解析核心算法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</w:t>
      </w:r>
      <w:r>
        <w:rPr>
          <w:rFonts w:hint="eastAsia"/>
          <w:lang w:eastAsia="zh-CN"/>
        </w:rPr>
        <w:t>：</w:t>
      </w:r>
      <w:r>
        <w:rPr>
          <w:rFonts w:hint="eastAsia"/>
        </w:rPr>
        <w:t>RoPE（第6章）：数学推导+外推能力实验</w:t>
      </w:r>
      <w:r>
        <w:rPr>
          <w:rFonts w:hint="eastAsia"/>
          <w:lang w:eastAsia="zh-CN"/>
        </w:rPr>
        <w:t>，</w:t>
      </w:r>
      <w:r>
        <w:rPr>
          <w:rFonts w:hint="eastAsia"/>
        </w:rPr>
        <w:t>MHA、MQA、GQA的区别与代码实现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通过</w:t>
      </w:r>
      <w:r>
        <w:rPr>
          <w:rFonts w:hint="eastAsia"/>
        </w:rPr>
        <w:t xml:space="preserve">数学公式、代码片段、实验对比，让读者真正理解技术本质。  </w:t>
      </w:r>
    </w:p>
    <w:p w14:paraId="1BEB45EA">
      <w:pPr>
        <w:rPr>
          <w:rFonts w:hint="eastAsia"/>
        </w:rPr>
      </w:pPr>
    </w:p>
    <w:p w14:paraId="1D24C41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3. 解决“训练优化问题答不上来”的问题  </w:t>
      </w:r>
    </w:p>
    <w:p w14:paraId="2681CF4B">
      <w:pPr>
        <w:rPr>
          <w:rFonts w:hint="eastAsia"/>
        </w:rPr>
      </w:pPr>
      <w:r>
        <w:rPr>
          <w:rFonts w:hint="eastAsia"/>
        </w:rPr>
        <w:t xml:space="preserve">痛点：面试常问“如何降低显存占用？”“怎么优化训练速度？”，但候选人往往缺乏实践经验。  </w:t>
      </w:r>
    </w:p>
    <w:p w14:paraId="596F97E4">
      <w:pPr>
        <w:rPr>
          <w:rFonts w:hint="eastAsia"/>
        </w:rPr>
      </w:pPr>
      <w:r>
        <w:rPr>
          <w:rFonts w:hint="eastAsia"/>
          <w:lang w:val="en-US" w:eastAsia="zh-CN"/>
        </w:rPr>
        <w:t>本书思路：</w:t>
      </w:r>
      <w:r>
        <w:rPr>
          <w:rFonts w:hint="eastAsia"/>
        </w:rPr>
        <w:t>详解大模型训练中的显存计算、并行策略、通信开销</w:t>
      </w:r>
      <w:r>
        <w:rPr>
          <w:rFonts w:hint="eastAsia"/>
          <w:lang w:eastAsia="zh-CN"/>
        </w:rPr>
        <w:t>。</w:t>
      </w:r>
      <w:r>
        <w:rPr>
          <w:rFonts w:hint="eastAsia"/>
        </w:rPr>
        <w:t>例如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本书深度阐述了</w:t>
      </w:r>
      <w:r>
        <w:rPr>
          <w:rFonts w:hint="eastAsia"/>
        </w:rPr>
        <w:t>数据并行 vs. 张量并行 vs. 流水线并行的通信开销计算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减少显存占用</w:t>
      </w:r>
      <w:r>
        <w:rPr>
          <w:rFonts w:hint="eastAsia"/>
          <w:lang w:val="en-US" w:eastAsia="zh-CN"/>
        </w:rPr>
        <w:t>的ZeRo等模型训练优化技术</w:t>
      </w:r>
      <w:r>
        <w:rPr>
          <w:rFonts w:hint="eastAsia"/>
        </w:rPr>
        <w:t xml:space="preserve">。  </w:t>
      </w:r>
    </w:p>
    <w:p w14:paraId="26FEC88D">
      <w:pPr>
        <w:rPr>
          <w:rFonts w:hint="eastAsia"/>
          <w:b/>
          <w:bCs/>
        </w:rPr>
      </w:pPr>
    </w:p>
    <w:p w14:paraId="54DF23D1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 xml:space="preserve">. 解决“前沿技术不了解，被问新论文就懵”的问题  </w:t>
      </w:r>
    </w:p>
    <w:p w14:paraId="4C71FC9E">
      <w:pPr>
        <w:rPr>
          <w:rFonts w:hint="eastAsia"/>
        </w:rPr>
      </w:pPr>
      <w:r>
        <w:rPr>
          <w:rFonts w:hint="eastAsia"/>
        </w:rPr>
        <w:t xml:space="preserve">痛点：面试官可能考察最新技术（如MoE、RAG、Agent），但很多人只熟悉传统Transformer。  </w:t>
      </w:r>
    </w:p>
    <w:p w14:paraId="4E5482EB">
      <w:pPr>
        <w:rPr>
          <w:rFonts w:hint="eastAsia"/>
        </w:rPr>
      </w:pPr>
      <w:r>
        <w:rPr>
          <w:rFonts w:hint="eastAsia"/>
          <w:lang w:val="en-US" w:eastAsia="zh-CN"/>
        </w:rPr>
        <w:t>本书思路：</w:t>
      </w:r>
      <w:r>
        <w:rPr>
          <w:rFonts w:hint="eastAsia"/>
        </w:rPr>
        <w:t>本书涵盖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2023-2024年大模型前沿技术，例如</w:t>
      </w:r>
      <w:r>
        <w:rPr>
          <w:rFonts w:hint="eastAsia"/>
          <w:lang w:eastAsia="zh-CN"/>
        </w:rPr>
        <w:t>：</w:t>
      </w:r>
      <w:r>
        <w:rPr>
          <w:rFonts w:hint="eastAsia"/>
        </w:rPr>
        <w:t>MoE架构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检索增强生成（RAG）召回、重排、工程优化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大模型智能体</w:t>
      </w:r>
      <w:r>
        <w:rPr>
          <w:rFonts w:hint="eastAsia"/>
          <w:lang w:eastAsia="zh-CN"/>
        </w:rPr>
        <w:t>，</w:t>
      </w:r>
      <w:r>
        <w:rPr>
          <w:rFonts w:hint="eastAsia"/>
        </w:rPr>
        <w:t>DeepSeek的创新</w:t>
      </w:r>
      <w:r>
        <w:rPr>
          <w:rFonts w:hint="eastAsia"/>
          <w:lang w:val="en-US" w:eastAsia="zh-CN"/>
        </w:rPr>
        <w:t>等新技术，</w:t>
      </w:r>
      <w:r>
        <w:rPr>
          <w:rFonts w:hint="eastAsia"/>
        </w:rPr>
        <w:t xml:space="preserve">帮助读者紧跟技术趋势在面试中展现行业洞察力。  </w:t>
      </w:r>
    </w:p>
    <w:p w14:paraId="21C761BE">
      <w:pPr>
        <w:rPr>
          <w:rFonts w:hint="eastAsia"/>
        </w:rPr>
      </w:pPr>
    </w:p>
    <w:p w14:paraId="342B2A6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总结</w:t>
      </w:r>
      <w:r>
        <w:rPr>
          <w:rFonts w:hint="eastAsia"/>
          <w:lang w:val="en-US" w:eastAsia="zh-CN"/>
        </w:rPr>
        <w:t>一下就是：</w:t>
      </w:r>
    </w:p>
    <w:p w14:paraId="13C48686">
      <w:pPr>
        <w:rPr>
          <w:rFonts w:hint="eastAsia"/>
        </w:rPr>
      </w:pPr>
      <w:r>
        <w:rPr>
          <w:rFonts w:hint="eastAsia"/>
        </w:rPr>
        <w:t xml:space="preserve">《百面大模型》直击大模型面试中的核心痛点：  </w:t>
      </w:r>
    </w:p>
    <w:p w14:paraId="5195F8C2">
      <w:pPr>
        <w:rPr>
          <w:rFonts w:hint="eastAsia"/>
        </w:rPr>
      </w:pPr>
      <w:r>
        <w:rPr>
          <w:rFonts w:hint="eastAsia"/>
          <w:lang w:val="en-US" w:eastAsia="zh-CN"/>
        </w:rPr>
        <w:sym w:font="Wingdings 2" w:char="0052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知识零散 → 提供系统化的技术框架  </w:t>
      </w:r>
    </w:p>
    <w:p w14:paraId="0F66C8C9">
      <w:pPr>
        <w:rPr>
          <w:rFonts w:hint="eastAsia"/>
        </w:rPr>
      </w:pPr>
      <w:r>
        <w:rPr>
          <w:rFonts w:hint="eastAsia"/>
          <w:lang w:val="en-US" w:eastAsia="zh-CN"/>
        </w:rPr>
        <w:sym w:font="Wingdings 2" w:char="0052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原理不清 → 深入解析算法和数学推导  </w:t>
      </w:r>
    </w:p>
    <w:p w14:paraId="23BAD430">
      <w:pPr>
        <w:rPr>
          <w:rFonts w:hint="eastAsia"/>
        </w:rPr>
      </w:pPr>
      <w:r>
        <w:rPr>
          <w:rFonts w:hint="eastAsia"/>
          <w:lang w:val="en-US" w:eastAsia="zh-CN"/>
        </w:rPr>
        <w:sym w:font="Wingdings 2" w:char="0052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训练优化不会 → 详解显存计算、并行策略  </w:t>
      </w:r>
    </w:p>
    <w:p w14:paraId="33931179">
      <w:pPr>
        <w:rPr>
          <w:rFonts w:hint="eastAsia"/>
        </w:rPr>
      </w:pPr>
      <w:r>
        <w:rPr>
          <w:rFonts w:hint="eastAsia"/>
          <w:lang w:val="en-US" w:eastAsia="zh-CN"/>
        </w:rPr>
        <w:sym w:font="Wingdings 2" w:char="0052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对齐技术不懂 → 完整剖析PPO、DPO、奖励模型  </w:t>
      </w:r>
    </w:p>
    <w:p w14:paraId="261001E1">
      <w:pPr>
        <w:rPr>
          <w:rFonts w:hint="eastAsia"/>
        </w:rPr>
      </w:pPr>
      <w:r>
        <w:rPr>
          <w:rFonts w:hint="eastAsia"/>
          <w:lang w:val="en-US" w:eastAsia="zh-CN"/>
        </w:rPr>
        <w:sym w:font="Wingdings 2" w:char="0052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评估方法缺失 → 提供评测指标和badcase修复策略  </w:t>
      </w:r>
    </w:p>
    <w:p w14:paraId="00A3AE2D">
      <w:pPr>
        <w:rPr>
          <w:rFonts w:hint="eastAsia"/>
        </w:rPr>
      </w:pPr>
      <w:r>
        <w:rPr>
          <w:rFonts w:hint="eastAsia"/>
          <w:lang w:val="en-US" w:eastAsia="zh-CN"/>
        </w:rPr>
        <w:sym w:font="Wingdings 2" w:char="0052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前沿技术不熟 → 覆盖MoE、RAG、Agent等最新进展  </w:t>
      </w:r>
    </w:p>
    <w:p w14:paraId="7678F9C6">
      <w:pPr>
        <w:rPr>
          <w:rFonts w:hint="eastAsia"/>
        </w:rPr>
      </w:pPr>
    </w:p>
    <w:p w14:paraId="3E3653FF">
      <w:r>
        <w:rPr>
          <w:rFonts w:hint="eastAsia"/>
        </w:rPr>
        <w:t>无论是校招生准备大模型岗位，还是在职工程师跳槽面试，本书都能帮助快速构建知识体系，掌握高频考点，提升面试通过率。</w:t>
      </w:r>
    </w:p>
    <w:p w14:paraId="58D434DF"/>
    <w:p w14:paraId="4ADC7CE1"/>
    <w:p w14:paraId="091339EF"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</w:rPr>
        <w:t>这本书适合谁读</w:t>
      </w:r>
    </w:p>
    <w:p w14:paraId="6DE304A2">
      <w:pPr>
        <w:rPr>
          <w:rFonts w:hint="eastAsia"/>
          <w:lang w:val="en-US" w:eastAsia="zh-CN"/>
        </w:rPr>
      </w:pPr>
      <w:r>
        <w:t>《百面大模型》适合广泛的读者群体。对于人工智能领域的研究者和工程师，这本书是了解大模型最新进展和技术细节的宝贵资料。通过阅读这本书，他们可以掌握前沿的技术方法，提升自己的研究水平和工程能力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推荐的读者为：</w:t>
      </w:r>
    </w:p>
    <w:p w14:paraId="2FCE0174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sym w:font="Wingdings 2" w:char="0052"/>
      </w:r>
      <w:r>
        <w:rPr>
          <w:rFonts w:hint="eastAsia"/>
          <w:lang w:val="en-US" w:eastAsia="zh-CN"/>
        </w:rPr>
        <w:t xml:space="preserve">  高校教师和学生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大模型学习和研究的参考书，</w:t>
      </w:r>
      <w:r>
        <w:t>丰富的实践案例</w:t>
      </w:r>
      <w:r>
        <w:rPr>
          <w:rFonts w:hint="eastAsia"/>
          <w:lang w:eastAsia="zh-CN"/>
        </w:rPr>
        <w:t>。</w:t>
      </w:r>
    </w:p>
    <w:p w14:paraId="3CDB80A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 2" w:char="0052"/>
      </w:r>
      <w:r>
        <w:rPr>
          <w:rFonts w:hint="eastAsia"/>
          <w:lang w:val="en-US" w:eastAsia="zh-CN"/>
        </w:rPr>
        <w:t xml:space="preserve">  AI从业者：掌握LLM核心知识，构建系统知识图谱</w:t>
      </w:r>
    </w:p>
    <w:p w14:paraId="3A694BB8">
      <w:r>
        <w:rPr>
          <w:rFonts w:hint="eastAsia"/>
          <w:lang w:val="en-US" w:eastAsia="zh-CN"/>
        </w:rPr>
        <w:sym w:font="Wingdings 2" w:char="0052"/>
      </w:r>
      <w:r>
        <w:rPr>
          <w:rFonts w:hint="eastAsia"/>
          <w:lang w:val="en-US" w:eastAsia="zh-CN"/>
        </w:rPr>
        <w:t xml:space="preserve">  AI感兴趣读者：</w:t>
      </w:r>
      <w:r>
        <w:t>足够的背景知识和案例</w:t>
      </w:r>
      <w:r>
        <w:rPr>
          <w:rFonts w:hint="eastAsia"/>
          <w:lang w:eastAsia="zh-CN"/>
        </w:rPr>
        <w:t>，</w:t>
      </w:r>
      <w:r>
        <w:t>理解大模型在现代社会中的应用和影响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br w:type="textWrapping"/>
      </w:r>
    </w:p>
    <w:p w14:paraId="23480E53"/>
    <w:p w14:paraId="0357E7E6"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总结：</w:t>
      </w:r>
      <w:r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</w:rPr>
        <w:t>从“应试”到“实战”的AI能力跃迁</w:t>
      </w:r>
    </w:p>
    <w:p w14:paraId="5ECD64A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最后总结一下这本书额度特点就是：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从“应试”到“实战”的AI能力跃迁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《百面大模型》的本质是用面试题作矛，以工程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实践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项目为盾，帮助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我们的广大AI开发者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（1）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突破“纸上调参”陷阱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和窘境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，掌握生产环境下的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大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模型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的建设能力。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（2）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从“单点技术”进化到系统工程思维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，不局限于简单的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数据闭环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（3）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在AI技术快速迭代中建立可持续学习框架，而非追逐碎片化知识点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61879E5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1" w:line="15" w:lineRule="atLeast"/>
        <w:ind w:left="0" w:firstLine="0"/>
        <w:jc w:val="left"/>
        <w:rPr>
          <w:rFonts w:hint="eastAsia" w:ascii="Calibri" w:hAnsi="Calibri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ascii="Calibri" w:hAnsi="Calibri" w:eastAsia="宋体" w:cs="Times New Roman"/>
          <w:b w:val="0"/>
          <w:bCs w:val="0"/>
          <w:kern w:val="2"/>
          <w:sz w:val="21"/>
          <w:szCs w:val="24"/>
          <w:lang w:bidi="ar-SA"/>
        </w:rPr>
        <w:t>正如在人工智能领域所体现的“先发优势”竞争逻辑——那些提前半年掌握系统化能力的个体，将享受到职业价值的指数级增长。</w:t>
      </w:r>
      <w:r>
        <w:rPr>
          <w:rFonts w:hint="eastAsia" w:ascii="Calibri" w:hAnsi="Calibri" w:cs="Times New Roman"/>
          <w:b w:val="0"/>
          <w:bCs w:val="0"/>
          <w:kern w:val="2"/>
          <w:sz w:val="21"/>
          <w:szCs w:val="24"/>
          <w:lang w:val="en-US" w:eastAsia="zh-CN" w:bidi="ar-SA"/>
        </w:rPr>
        <w:t>所以，加油吧！</w:t>
      </w:r>
    </w:p>
    <w:p w14:paraId="1550AD5A">
      <w:pPr>
        <w:rPr>
          <w:rFonts w:hint="default" w:ascii="Calibri" w:hAnsi="Calibri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cs="Times New Roman"/>
          <w:b w:val="0"/>
          <w:bCs w:val="0"/>
          <w:kern w:val="2"/>
          <w:sz w:val="21"/>
          <w:szCs w:val="24"/>
          <w:lang w:val="en-US" w:eastAsia="zh-CN" w:bidi="ar-SA"/>
        </w:rPr>
        <w:t>另外作者得</w:t>
      </w:r>
      <w:bookmarkStart w:id="0" w:name="_GoBack"/>
      <w:bookmarkEnd w:id="0"/>
      <w:r>
        <w:rPr>
          <w:rFonts w:hint="eastAsia" w:ascii="Calibri" w:hAnsi="Calibri" w:cs="Times New Roman"/>
          <w:b w:val="0"/>
          <w:bCs w:val="0"/>
          <w:kern w:val="2"/>
          <w:sz w:val="21"/>
          <w:szCs w:val="24"/>
          <w:lang w:val="en-US" w:eastAsia="zh-CN" w:bidi="ar-SA"/>
        </w:rPr>
        <w:t>荐大家关注一下：</w:t>
      </w:r>
    </w:p>
    <w:p w14:paraId="5D06341A">
      <w:pPr>
        <w:rPr>
          <w:rFonts w:hint="default" w:ascii="Calibri" w:hAnsi="Calibri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0500" cy="4071620"/>
            <wp:effectExtent l="0" t="0" r="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4193A"/>
    <w:rsid w:val="020E7E2D"/>
    <w:rsid w:val="04CA2D1D"/>
    <w:rsid w:val="06925E28"/>
    <w:rsid w:val="07677EF3"/>
    <w:rsid w:val="08226409"/>
    <w:rsid w:val="084A409F"/>
    <w:rsid w:val="0AC534D0"/>
    <w:rsid w:val="0B267B28"/>
    <w:rsid w:val="0D4E3C51"/>
    <w:rsid w:val="0FDB3CB0"/>
    <w:rsid w:val="111F0B04"/>
    <w:rsid w:val="11842910"/>
    <w:rsid w:val="122911A8"/>
    <w:rsid w:val="123016F2"/>
    <w:rsid w:val="134D0AAB"/>
    <w:rsid w:val="13566748"/>
    <w:rsid w:val="136071B7"/>
    <w:rsid w:val="14E32ED1"/>
    <w:rsid w:val="163C496D"/>
    <w:rsid w:val="17365E81"/>
    <w:rsid w:val="18F41B50"/>
    <w:rsid w:val="197845FD"/>
    <w:rsid w:val="1E182676"/>
    <w:rsid w:val="1E330269"/>
    <w:rsid w:val="218D4A12"/>
    <w:rsid w:val="23233194"/>
    <w:rsid w:val="26DB1816"/>
    <w:rsid w:val="28EF0ABB"/>
    <w:rsid w:val="2C0C1114"/>
    <w:rsid w:val="2D2313F7"/>
    <w:rsid w:val="31F6203D"/>
    <w:rsid w:val="32937F1E"/>
    <w:rsid w:val="329F18A9"/>
    <w:rsid w:val="345E036E"/>
    <w:rsid w:val="349B6ECC"/>
    <w:rsid w:val="34B23CAD"/>
    <w:rsid w:val="36BB3266"/>
    <w:rsid w:val="37604331"/>
    <w:rsid w:val="3A460515"/>
    <w:rsid w:val="3A7B77C8"/>
    <w:rsid w:val="3B156FEB"/>
    <w:rsid w:val="3BA8500E"/>
    <w:rsid w:val="3BE25F43"/>
    <w:rsid w:val="3CDA1D68"/>
    <w:rsid w:val="3D42082D"/>
    <w:rsid w:val="3DB236C4"/>
    <w:rsid w:val="3EDC3D17"/>
    <w:rsid w:val="406F30A9"/>
    <w:rsid w:val="40E65824"/>
    <w:rsid w:val="41261227"/>
    <w:rsid w:val="42BF647C"/>
    <w:rsid w:val="43CB255C"/>
    <w:rsid w:val="46103120"/>
    <w:rsid w:val="47AC49D7"/>
    <w:rsid w:val="482864DD"/>
    <w:rsid w:val="48B54F7C"/>
    <w:rsid w:val="48F05FF3"/>
    <w:rsid w:val="4A3822CC"/>
    <w:rsid w:val="4A6C0C97"/>
    <w:rsid w:val="4B032B87"/>
    <w:rsid w:val="4D9B17D3"/>
    <w:rsid w:val="4EC6045B"/>
    <w:rsid w:val="4EC70B92"/>
    <w:rsid w:val="4F6C67DF"/>
    <w:rsid w:val="500F0A42"/>
    <w:rsid w:val="50874A7C"/>
    <w:rsid w:val="517740CF"/>
    <w:rsid w:val="53075102"/>
    <w:rsid w:val="539A4AC7"/>
    <w:rsid w:val="53EE096F"/>
    <w:rsid w:val="54330A77"/>
    <w:rsid w:val="54880DC3"/>
    <w:rsid w:val="57940CD9"/>
    <w:rsid w:val="57F5095E"/>
    <w:rsid w:val="58975A79"/>
    <w:rsid w:val="589D0ED3"/>
    <w:rsid w:val="59D7792D"/>
    <w:rsid w:val="59EC7A8C"/>
    <w:rsid w:val="5B273854"/>
    <w:rsid w:val="5BBD4C60"/>
    <w:rsid w:val="5CED210B"/>
    <w:rsid w:val="5E815819"/>
    <w:rsid w:val="5E8F6397"/>
    <w:rsid w:val="6045713C"/>
    <w:rsid w:val="61F94619"/>
    <w:rsid w:val="652356B5"/>
    <w:rsid w:val="65A0190D"/>
    <w:rsid w:val="65D35E88"/>
    <w:rsid w:val="66807ADF"/>
    <w:rsid w:val="66B17E50"/>
    <w:rsid w:val="68115650"/>
    <w:rsid w:val="68711121"/>
    <w:rsid w:val="68EE660A"/>
    <w:rsid w:val="690A46F8"/>
    <w:rsid w:val="6B3E5B51"/>
    <w:rsid w:val="6C073D80"/>
    <w:rsid w:val="6C621AA2"/>
    <w:rsid w:val="6D793547"/>
    <w:rsid w:val="6FF33FDE"/>
    <w:rsid w:val="703816FB"/>
    <w:rsid w:val="71301838"/>
    <w:rsid w:val="75430023"/>
    <w:rsid w:val="75F71606"/>
    <w:rsid w:val="773F0C99"/>
    <w:rsid w:val="78922F0F"/>
    <w:rsid w:val="790C733D"/>
    <w:rsid w:val="797E6F9C"/>
    <w:rsid w:val="7A1B23A6"/>
    <w:rsid w:val="7C67427B"/>
    <w:rsid w:val="7D68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3106</Words>
  <Characters>3336</Characters>
  <Lines>0</Lines>
  <Paragraphs>0</Paragraphs>
  <TotalTime>47</TotalTime>
  <ScaleCrop>false</ScaleCrop>
  <LinksUpToDate>false</LinksUpToDate>
  <CharactersWithSpaces>3418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2025-05-25T02:40:00Z</dcterms:created>
  <dc:creator>TH</dc:creator>
  <cp:lastModifiedBy>田浩</cp:lastModifiedBy>
  <dcterms:modified xsi:type="dcterms:W3CDTF">2025-06-02T02:31:41Z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eyJoZGlkIjoiZTNmMGY2MDM4ZWQ0YzE2MWU5Y2FkZjZiYjJmODk0YWUiLCJ1c2VySWQiOiIyNzk5NjEyODYifQ==</vt:lpwstr>
  </property>
  <property fmtid="{D5CDD505-2E9C-101B-9397-08002B2CF9AE}" pid="4" name="ICV">
    <vt:lpwstr>E7D9BDF96E6C45BAACD0634DA364138E_12</vt:lpwstr>
  </property>
</Properties>
</file>