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仿宋"/>
          <w:lang w:eastAsia="zh-CN"/>
        </w:rPr>
      </w:pPr>
      <w:r>
        <w:rPr>
          <w:rFonts w:hint="eastAsia" w:eastAsia="仿宋"/>
          <w:lang w:eastAsia="zh-CN"/>
        </w:rPr>
        <w:object>
          <v:shape id="_x0000_i1025" o:spt="75" type="#_x0000_t75" style="height:54.35pt;width:227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/>
      <w:r>
        <w:drawing>
          <wp:inline distT="0" distB="0" distL="114300" distR="114300">
            <wp:extent cx="5273675" cy="3634105"/>
            <wp:effectExtent l="0" t="0" r="3175" b="444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</w:t>
      </w:r>
    </w:p>
    <w:p>
      <w:pPr/>
      <w:r>
        <w:rPr>
          <w:rFonts w:hint="eastAsia" w:eastAsia="仿宋"/>
          <w:lang w:eastAsia="zh-CN"/>
        </w:rPr>
        <w:object>
          <v:shape id="_x0000_i1026" o:spt="75" type="#_x0000_t75" style="height:54.35pt;width:140.1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7">
            <o:LockedField>false</o:LockedField>
          </o:OLEObject>
        </w:object>
      </w:r>
    </w:p>
    <w:p>
      <w:pPr/>
      <w:r>
        <w:drawing>
          <wp:inline distT="0" distB="0" distL="114300" distR="114300">
            <wp:extent cx="5271135" cy="3973195"/>
            <wp:effectExtent l="0" t="0" r="571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9"/>
        <w:rPr>
          <w:rFonts w:hint="eastAsia"/>
          <w:sz w:val="36"/>
          <w:szCs w:val="28"/>
          <w:lang w:val="en-US" w:eastAsia="zh-CN"/>
        </w:rPr>
      </w:pPr>
      <w:r>
        <w:rPr>
          <w:rFonts w:hint="eastAsia"/>
          <w:lang w:val="en-US" w:eastAsia="zh-CN"/>
        </w:rPr>
        <w:t>自己训练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sz w:val="36"/>
          <w:szCs w:val="28"/>
          <w:lang w:val="en-US" w:eastAsia="zh-CN"/>
        </w:rPr>
        <w:t xml:space="preserve">正样本  13负样本  </w:t>
      </w:r>
      <w:r>
        <w:rPr>
          <w:rFonts w:hint="eastAsia"/>
          <w:sz w:val="36"/>
          <w:szCs w:val="28"/>
          <w:lang w:val="en-US" w:eastAsia="zh-CN"/>
        </w:rPr>
        <w:object>
          <v:shape id="_x0000_i1027" o:spt="75" type="#_x0000_t75" style="height:41.4pt;width:52.3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0">
            <o:LockedField>false</o:LockedField>
          </o:OLEObject>
        </w:object>
      </w:r>
    </w:p>
    <w:p>
      <w:pPr>
        <w:pStyle w:val="14"/>
      </w:pPr>
      <w:r>
        <w:drawing>
          <wp:inline distT="0" distB="0" distL="114300" distR="114300">
            <wp:extent cx="5264785" cy="4048125"/>
            <wp:effectExtent l="0" t="0" r="1206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bookmarkStart w:id="0" w:name="OLE_LINK1"/>
      <w:r>
        <w:rPr>
          <w:rFonts w:hint="eastAsia"/>
          <w:color w:val="00B050"/>
          <w:lang w:val="en-US" w:eastAsia="zh-CN"/>
        </w:rPr>
        <w:t>------------------------------------------------------------------------------------</w:t>
      </w:r>
    </w:p>
    <w:bookmarkEnd w:id="0"/>
    <w:p>
      <w:pPr>
        <w:pStyle w:val="14"/>
        <w:rPr>
          <w:rFonts w:hint="eastAsia"/>
          <w:sz w:val="36"/>
          <w:szCs w:val="28"/>
          <w:lang w:val="en-US" w:eastAsia="zh-CN"/>
        </w:rPr>
      </w:pPr>
      <w:r>
        <w:rPr>
          <w:rFonts w:hint="eastAsia"/>
          <w:sz w:val="36"/>
          <w:szCs w:val="28"/>
          <w:lang w:val="en-US" w:eastAsia="zh-CN"/>
        </w:rPr>
        <w:t xml:space="preserve">50正样本  150负样本 </w:t>
      </w:r>
      <w:r>
        <w:rPr>
          <w:rFonts w:hint="eastAsia"/>
          <w:sz w:val="36"/>
          <w:szCs w:val="28"/>
          <w:lang w:val="en-US" w:eastAsia="zh-CN"/>
        </w:rPr>
        <w:object>
          <v:shape id="_x0000_i1028" o:spt="75" type="#_x0000_t75" style="height:47.95pt;width:68.1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13">
            <o:LockedField>false</o:LockedField>
          </o:OLEObject>
        </w:object>
      </w:r>
    </w:p>
    <w:p>
      <w:pPr/>
      <w:r>
        <w:drawing>
          <wp:inline distT="0" distB="0" distL="114300" distR="114300">
            <wp:extent cx="5271770" cy="3608705"/>
            <wp:effectExtent l="0" t="0" r="5080" b="1079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>------------------------------------------------------------------------------------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300正样本 1000负样本 4阶段  </w:t>
      </w:r>
      <w:r>
        <w:rPr>
          <w:rFonts w:hint="eastAsia"/>
          <w:lang w:val="en-US" w:eastAsia="zh-CN"/>
        </w:rPr>
        <w:object>
          <v:shape id="_x0000_i1029" o:spt="75" type="#_x0000_t75" style="height:45.7pt;width:71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16">
            <o:LockedField>false</o:LockedField>
          </o:OLEObject>
        </w:object>
      </w:r>
    </w:p>
    <w:p>
      <w:pPr>
        <w:pStyle w:val="14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09930"/>
            <wp:effectExtent l="0" t="0" r="762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152390" cy="38569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----------------------------------------------------------------------------------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300正样本 1000负样本 5阶段</w:t>
      </w:r>
    </w:p>
    <w:p>
      <w:pPr/>
      <w:r>
        <w:drawing>
          <wp:inline distT="0" distB="0" distL="114300" distR="114300">
            <wp:extent cx="5266690" cy="3637915"/>
            <wp:effectExtent l="0" t="0" r="10160" b="63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>----------------------------------------------------------------------------------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30正样本 200负样本 6阶段</w:t>
      </w:r>
    </w:p>
    <w:p>
      <w:pPr>
        <w:pStyle w:val="14"/>
      </w:pPr>
      <w:r>
        <w:drawing>
          <wp:inline distT="0" distB="0" distL="114300" distR="114300">
            <wp:extent cx="4123690" cy="3094990"/>
            <wp:effectExtent l="0" t="0" r="10160" b="1016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负样本不足--误检率较高</w:t>
      </w:r>
    </w:p>
    <w:p>
      <w:pPr/>
      <w:r>
        <w:rPr>
          <w:rFonts w:hint="eastAsia"/>
          <w:color w:val="00B050"/>
          <w:lang w:val="en-US" w:eastAsia="zh-CN"/>
        </w:rPr>
        <w:t>----------------------------------------------------------------------------------</w:t>
      </w:r>
    </w:p>
    <w:p>
      <w:pPr>
        <w:pStyle w:val="14"/>
      </w:pPr>
      <w:r>
        <w:rPr>
          <w:rFonts w:hint="eastAsia"/>
          <w:lang w:val="en-US" w:eastAsia="zh-CN"/>
        </w:rPr>
        <w:t>30正样本 400负样本 9阶段</w:t>
      </w:r>
    </w:p>
    <w:p>
      <w:pPr>
        <w:pStyle w:val="14"/>
      </w:pPr>
      <w:r>
        <w:drawing>
          <wp:inline distT="0" distB="0" distL="114300" distR="114300">
            <wp:extent cx="4485640" cy="3561715"/>
            <wp:effectExtent l="0" t="0" r="10160" b="635"/>
            <wp:docPr id="21" name="图片 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比例不协调，正样本不足，但误检率有改善</w:t>
      </w:r>
      <w:bookmarkStart w:id="1" w:name="_GoBack"/>
      <w:bookmarkEnd w:id="1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Kozuka Gothic Pr6N B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M">
    <w:panose1 w:val="020B0700000000000000"/>
    <w:charset w:val="80"/>
    <w:family w:val="auto"/>
    <w:pitch w:val="default"/>
    <w:sig w:usb0="000002D7" w:usb1="2AC71C11" w:usb2="00000012" w:usb3="00000000" w:csb0="2002009F" w:csb1="00000000"/>
  </w:font>
  <w:font w:name="Kozuka Gothic Pr6N R">
    <w:panose1 w:val="020B0400000000000000"/>
    <w:charset w:val="80"/>
    <w:family w:val="auto"/>
    <w:pitch w:val="default"/>
    <w:sig w:usb0="000002D7" w:usb1="2AC71C11" w:usb2="00000012" w:usb3="00000000" w:csb0="2002009F" w:csb1="00000000"/>
  </w:font>
  <w:font w:name="Kozuka Gothic Pro B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E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Mincho Pr6N B">
    <w:panose1 w:val="02020800000000000000"/>
    <w:charset w:val="80"/>
    <w:family w:val="auto"/>
    <w:pitch w:val="default"/>
    <w:sig w:usb0="000002D7" w:usb1="2AC71C11" w:usb2="00000012" w:usb3="00000000" w:csb0="2002009F" w:csb1="00000000"/>
  </w:font>
  <w:font w:name="Kozuka Mincho Pro B">
    <w:panose1 w:val="020208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Kozuka Mincho Pro R">
    <w:panose1 w:val="02020400000000000000"/>
    <w:charset w:val="80"/>
    <w:family w:val="auto"/>
    <w:pitch w:val="default"/>
    <w:sig w:usb0="00000083" w:usb1="2AC71C11" w:usb2="00000012" w:usb3="00000000" w:csb0="20020005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ajan Pro">
    <w:panose1 w:val="02020502050506020301"/>
    <w:charset w:val="00"/>
    <w:family w:val="auto"/>
    <w:pitch w:val="default"/>
    <w:sig w:usb0="00000007" w:usb1="00000000" w:usb2="00000000" w:usb3="00000000" w:csb0="20000093" w:csb1="00000000"/>
  </w:font>
  <w:font w:name="Tekton Pro Ext">
    <w:panose1 w:val="020F0605020208020904"/>
    <w:charset w:val="00"/>
    <w:family w:val="auto"/>
    <w:pitch w:val="default"/>
    <w:sig w:usb0="00000007" w:usb1="00000001" w:usb2="00000000" w:usb3="00000000" w:csb0="20000093" w:csb1="00000000"/>
  </w:font>
  <w:font w:name="Tekton Pro Cond">
    <w:panose1 w:val="020F0606020208020904"/>
    <w:charset w:val="00"/>
    <w:family w:val="auto"/>
    <w:pitch w:val="default"/>
    <w:sig w:usb0="00000007" w:usb1="00000001" w:usb2="00000000" w:usb3="00000000" w:csb0="20000093" w:csb1="00000000"/>
  </w:font>
  <w:font w:name="Tekton Pro">
    <w:panose1 w:val="020F0603020208020904"/>
    <w:charset w:val="00"/>
    <w:family w:val="auto"/>
    <w:pitch w:val="default"/>
    <w:sig w:usb0="00000007" w:usb1="00000001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tencil Std">
    <w:panose1 w:val="04020904080802020404"/>
    <w:charset w:val="00"/>
    <w:family w:val="auto"/>
    <w:pitch w:val="default"/>
    <w:sig w:usb0="00000003" w:usb1="00000000" w:usb2="00000000" w:usb3="00000000" w:csb0="20000001" w:csb1="0000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3734272">
    <w:nsid w:val="573ED000"/>
    <w:multiLevelType w:val="singleLevel"/>
    <w:tmpl w:val="573ED000"/>
    <w:lvl w:ilvl="0" w:tentative="1">
      <w:start w:val="1"/>
      <w:numFmt w:val="bullet"/>
      <w:pStyle w:val="8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3734374">
    <w:nsid w:val="573ED066"/>
    <w:multiLevelType w:val="singleLevel"/>
    <w:tmpl w:val="573ED066"/>
    <w:lvl w:ilvl="0" w:tentative="1">
      <w:start w:val="1"/>
      <w:numFmt w:val="bullet"/>
      <w:pStyle w:val="16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3734314">
    <w:nsid w:val="573ED02A"/>
    <w:multiLevelType w:val="singleLevel"/>
    <w:tmpl w:val="573ED02A"/>
    <w:lvl w:ilvl="0" w:tentative="1">
      <w:start w:val="1"/>
      <w:numFmt w:val="bullet"/>
      <w:pStyle w:val="15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num w:numId="1">
    <w:abstractNumId w:val="1463734272"/>
  </w:num>
  <w:num w:numId="2">
    <w:abstractNumId w:val="1463734314"/>
  </w:num>
  <w:num w:numId="3">
    <w:abstractNumId w:val="14637343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5629A"/>
    <w:rsid w:val="04AB0660"/>
    <w:rsid w:val="057A2B8B"/>
    <w:rsid w:val="09455A30"/>
    <w:rsid w:val="0A0A7606"/>
    <w:rsid w:val="0CD9601C"/>
    <w:rsid w:val="0EF90451"/>
    <w:rsid w:val="0F4B038F"/>
    <w:rsid w:val="0F5124C7"/>
    <w:rsid w:val="11432A66"/>
    <w:rsid w:val="135F3ABD"/>
    <w:rsid w:val="13D66FBA"/>
    <w:rsid w:val="18BD06F7"/>
    <w:rsid w:val="1C46536D"/>
    <w:rsid w:val="1D04069A"/>
    <w:rsid w:val="2009077E"/>
    <w:rsid w:val="210B2B79"/>
    <w:rsid w:val="23ED1E35"/>
    <w:rsid w:val="25E66E6F"/>
    <w:rsid w:val="273D6FAF"/>
    <w:rsid w:val="29032DBC"/>
    <w:rsid w:val="298D0DCB"/>
    <w:rsid w:val="29B81B2C"/>
    <w:rsid w:val="2A5A366E"/>
    <w:rsid w:val="2BED5E58"/>
    <w:rsid w:val="2D3E053B"/>
    <w:rsid w:val="2E37528C"/>
    <w:rsid w:val="2F544B6E"/>
    <w:rsid w:val="309A2C39"/>
    <w:rsid w:val="317C5E53"/>
    <w:rsid w:val="318B2336"/>
    <w:rsid w:val="32E92E0D"/>
    <w:rsid w:val="386871D9"/>
    <w:rsid w:val="397C5F09"/>
    <w:rsid w:val="3DCE5646"/>
    <w:rsid w:val="3F2C6801"/>
    <w:rsid w:val="445F33E5"/>
    <w:rsid w:val="44DE154A"/>
    <w:rsid w:val="45372BC1"/>
    <w:rsid w:val="46411E6F"/>
    <w:rsid w:val="46416DE2"/>
    <w:rsid w:val="471C0B6D"/>
    <w:rsid w:val="483D6134"/>
    <w:rsid w:val="498A242D"/>
    <w:rsid w:val="499D0ABF"/>
    <w:rsid w:val="4A1C2CB1"/>
    <w:rsid w:val="4A454CC3"/>
    <w:rsid w:val="4C585EBC"/>
    <w:rsid w:val="4EE25DAE"/>
    <w:rsid w:val="4EE304E9"/>
    <w:rsid w:val="50B47205"/>
    <w:rsid w:val="512F02C1"/>
    <w:rsid w:val="53003437"/>
    <w:rsid w:val="560E3838"/>
    <w:rsid w:val="56516532"/>
    <w:rsid w:val="57C16B99"/>
    <w:rsid w:val="5B4C2293"/>
    <w:rsid w:val="5D576413"/>
    <w:rsid w:val="5EFD7960"/>
    <w:rsid w:val="60B40C50"/>
    <w:rsid w:val="64F010FF"/>
    <w:rsid w:val="66EC121D"/>
    <w:rsid w:val="69282DD1"/>
    <w:rsid w:val="6A5546B9"/>
    <w:rsid w:val="6A5D7E98"/>
    <w:rsid w:val="6D3158B7"/>
    <w:rsid w:val="6D585890"/>
    <w:rsid w:val="6E1A5996"/>
    <w:rsid w:val="6FCF7B0D"/>
    <w:rsid w:val="72574F3D"/>
    <w:rsid w:val="73A76477"/>
    <w:rsid w:val="7C4C21BE"/>
    <w:rsid w:val="7E3439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eastAsia="仿宋" w:asciiTheme="minorAscii" w:hAnsiTheme="minorAscii" w:cstheme="minorBidi"/>
      <w:kern w:val="2"/>
      <w:sz w:val="32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44"/>
      <w:sz w:val="48"/>
      <w:szCs w:val="48"/>
      <w:lang w:bidi="ar"/>
    </w:rPr>
  </w:style>
  <w:style w:type="paragraph" w:styleId="4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120" w:afterLines="0" w:afterAutospacing="0" w:line="413" w:lineRule="auto"/>
      <w:ind w:firstLine="0" w:firstLineChars="0"/>
      <w:jc w:val="left"/>
      <w:outlineLvl w:val="1"/>
    </w:pPr>
    <w:rPr>
      <w:rFonts w:ascii="Arial" w:hAnsi="Arial" w:eastAsia="仿宋"/>
      <w:b/>
      <w:color w:val="1B1B1B"/>
      <w:sz w:val="40"/>
    </w:rPr>
  </w:style>
  <w:style w:type="paragraph" w:styleId="5">
    <w:name w:val="heading 3"/>
    <w:basedOn w:val="1"/>
    <w:next w:val="1"/>
    <w:link w:val="13"/>
    <w:unhideWhenUsed/>
    <w:qFormat/>
    <w:uiPriority w:val="0"/>
    <w:pPr>
      <w:keepNext/>
      <w:keepLines/>
      <w:spacing w:before="100" w:beforeLines="0" w:beforeAutospacing="0" w:after="60" w:afterLines="0" w:afterAutospacing="0" w:line="413" w:lineRule="auto"/>
      <w:outlineLvl w:val="2"/>
    </w:pPr>
    <w:rPr>
      <w:rFonts w:eastAsia="仿宋" w:asciiTheme="minorAscii" w:hAnsiTheme="minorAscii"/>
      <w:b/>
      <w:color w:val="2C2C2C"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customStyle="1" w:styleId="8">
    <w:name w:val="读书笔记"/>
    <w:basedOn w:val="1"/>
    <w:qFormat/>
    <w:uiPriority w:val="0"/>
    <w:pPr>
      <w:numPr>
        <w:ilvl w:val="0"/>
        <w:numId w:val="1"/>
      </w:numPr>
      <w:tabs>
        <w:tab w:val="left" w:pos="420"/>
      </w:tabs>
    </w:pPr>
    <w:rPr>
      <w:rFonts w:eastAsia="仿宋"/>
    </w:rPr>
  </w:style>
  <w:style w:type="paragraph" w:customStyle="1" w:styleId="9">
    <w:name w:val="源代码位置"/>
    <w:basedOn w:val="1"/>
    <w:qFormat/>
    <w:uiPriority w:val="0"/>
    <w:pPr>
      <w:pBdr>
        <w:top w:val="single" w:color="auto" w:sz="4" w:space="0"/>
        <w:left w:val="none" w:color="auto" w:sz="0" w:space="0"/>
        <w:bottom w:val="single" w:color="auto" w:sz="4" w:space="0"/>
        <w:right w:val="none" w:color="auto" w:sz="0" w:space="0"/>
      </w:pBdr>
      <w:shd w:val="clear" w:fill="E7E6E6" w:themeFill="background2"/>
      <w:autoSpaceDN w:val="0"/>
      <w:jc w:val="center"/>
      <w:textAlignment w:val="center"/>
    </w:pPr>
    <w:rPr>
      <w:rFonts w:eastAsia="仿宋"/>
      <w:i/>
      <w:sz w:val="32"/>
    </w:rPr>
  </w:style>
  <w:style w:type="paragraph" w:customStyle="1" w:styleId="10">
    <w:name w:val="重点"/>
    <w:basedOn w:val="1"/>
    <w:link w:val="11"/>
    <w:qFormat/>
    <w:uiPriority w:val="0"/>
    <w:pPr>
      <w:ind w:left="0" w:leftChars="0" w:firstLine="600" w:firstLineChars="200"/>
    </w:pPr>
    <w:rPr>
      <w:rFonts w:ascii="+西文正文" w:hAnsi="+西文正文" w:eastAsia="仿宋"/>
      <w:b/>
      <w:color w:val="FF0000"/>
    </w:rPr>
  </w:style>
  <w:style w:type="character" w:customStyle="1" w:styleId="11">
    <w:name w:val="读书笔记 Char"/>
    <w:link w:val="10"/>
    <w:qFormat/>
    <w:uiPriority w:val="0"/>
    <w:rPr>
      <w:rFonts w:ascii="+西文正文" w:hAnsi="+西文正文" w:eastAsia="仿宋"/>
      <w:b/>
      <w:color w:val="FF0000"/>
    </w:rPr>
  </w:style>
  <w:style w:type="character" w:customStyle="1" w:styleId="12">
    <w:name w:val="标题 2 Char"/>
    <w:link w:val="4"/>
    <w:qFormat/>
    <w:uiPriority w:val="0"/>
    <w:rPr>
      <w:rFonts w:ascii="Arial" w:hAnsi="Arial" w:eastAsia="仿宋"/>
      <w:b/>
      <w:color w:val="1B1B1B"/>
      <w:sz w:val="40"/>
    </w:rPr>
  </w:style>
  <w:style w:type="character" w:customStyle="1" w:styleId="13">
    <w:name w:val="标题 3 Char"/>
    <w:link w:val="5"/>
    <w:qFormat/>
    <w:uiPriority w:val="0"/>
    <w:rPr>
      <w:rFonts w:eastAsia="仿宋" w:asciiTheme="minorAscii" w:hAnsiTheme="minorAscii"/>
      <w:b/>
      <w:color w:val="2C2C2C"/>
      <w:sz w:val="32"/>
    </w:rPr>
  </w:style>
  <w:style w:type="paragraph" w:customStyle="1" w:styleId="14">
    <w:name w:val="小标题"/>
    <w:basedOn w:val="3"/>
    <w:qFormat/>
    <w:uiPriority w:val="0"/>
    <w:pPr>
      <w:ind w:firstLine="0" w:firstLineChars="0"/>
      <w:jc w:val="left"/>
    </w:pPr>
    <w:rPr>
      <w:rFonts w:ascii="Arial" w:hAnsi="Arial"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15">
    <w:name w:val="摘要"/>
    <w:basedOn w:val="1"/>
    <w:qFormat/>
    <w:uiPriority w:val="0"/>
    <w:pPr>
      <w:numPr>
        <w:ilvl w:val="0"/>
        <w:numId w:val="2"/>
      </w:numPr>
      <w:tabs>
        <w:tab w:val="left" w:pos="420"/>
      </w:tabs>
    </w:pPr>
    <w:rPr>
      <w:rFonts w:eastAsia="仿宋"/>
    </w:rPr>
  </w:style>
  <w:style w:type="paragraph" w:customStyle="1" w:styleId="16">
    <w:name w:val="摘要重点"/>
    <w:basedOn w:val="15"/>
    <w:qFormat/>
    <w:uiPriority w:val="0"/>
    <w:pPr>
      <w:numPr>
        <w:numId w:val="3"/>
      </w:numPr>
    </w:pPr>
    <w:rPr>
      <w:b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hyperlink" Target="http://wenku.baidu.com/view/9b8ea1d9d15abe23482f4d0a.html" TargetMode="Externa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emf"/><Relationship Id="rId16" Type="http://schemas.openxmlformats.org/officeDocument/2006/relationships/oleObject" Target="embeddings/oleObject5.bin"/><Relationship Id="rId15" Type="http://schemas.openxmlformats.org/officeDocument/2006/relationships/image" Target="media/image8.png"/><Relationship Id="rId14" Type="http://schemas.openxmlformats.org/officeDocument/2006/relationships/image" Target="media/image7.emf"/><Relationship Id="rId13" Type="http://schemas.openxmlformats.org/officeDocument/2006/relationships/oleObject" Target="embeddings/oleObject4.bin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2016-06-04T08:49:42Z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