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85" w:rsidRPr="00A87992" w:rsidRDefault="000F4D85" w:rsidP="00587DCA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Кластеризация является 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 из самых востребованных задач в машинном обучении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. Не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хватка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 о производительности работы того или иного алгоритма машинного обучения ведёт к увеличению роли специалистов в данной области. В реальной жизни задача выбора и настройки алгоритма машинного обучения является экспертной. Однако такая работа слишко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</w:t>
      </w:r>
      <w:r w:rsidR="00DA0453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затратная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времени, так как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выполняется 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человеком практически вручную, а, следовательно,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неэффективна. Это обуславливает актуальность разработки методологического, алгоритмического и программного инструментария для автоматизации поиска или синтеза решений для задач машинного обучения.</w:t>
      </w:r>
      <w:r w:rsidR="00166D0C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Было предложено большое число подходов к решению задачи кластеризации. Один из этих подходов заключается в том, что производится процесс оптимизации некоторых функционалов, которые обычно не являются конечными мерами качества разбиений. Данный подход реализуют алгоритмы </w:t>
      </w:r>
      <w:r w:rsidR="00166D0C" w:rsidRPr="00DA0453">
        <w:rPr>
          <w:rFonts w:ascii="Times New Roman" w:hAnsi="Times New Roman" w:cs="Times New Roman"/>
          <w:sz w:val="28"/>
          <w:szCs w:val="28"/>
          <w:shd w:val="clear" w:color="auto" w:fill="FFFFFF"/>
        </w:rPr>
        <w:t>кластеризации.</w:t>
      </w:r>
      <w:r w:rsidR="00563AE7" w:rsidRPr="00DA04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Исходя из</w:t>
      </w:r>
      <w:r w:rsidR="00DA0453" w:rsidRPr="00DA04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всего</w:t>
      </w:r>
      <w:r w:rsidR="00563AE7" w:rsidRPr="00DA04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изложенного выше, </w:t>
      </w:r>
      <w:r w:rsidR="00DA0453" w:rsidRPr="00DA0453">
        <w:rPr>
          <w:rFonts w:ascii="Times New Roman" w:hAnsi="Times New Roman" w:cs="Times New Roman"/>
          <w:sz w:val="28"/>
          <w:szCs w:val="28"/>
          <w:shd w:val="clear" w:color="auto" w:fill="FFFFFF"/>
        </w:rPr>
        <w:t>была поставлена задача по</w:t>
      </w:r>
      <w:r w:rsidR="00DA04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выбору наиболее быстрого и точного алгоритма для</w:t>
      </w:r>
      <w:r w:rsidR="00DA0453" w:rsidRPr="00DA04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A045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классификации</w:t>
      </w:r>
      <w:r w:rsidR="00DA0453" w:rsidRPr="00DA045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DA0453" w:rsidRPr="00DA045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кольцевых</w:t>
      </w:r>
      <w:r w:rsidR="00DA0453" w:rsidRPr="00DA0453">
        <w:rPr>
          <w:rFonts w:ascii="Times New Roman" w:hAnsi="Times New Roman" w:cs="Times New Roman"/>
          <w:color w:val="2C2D2E"/>
          <w:sz w:val="28"/>
          <w:szCs w:val="28"/>
        </w:rPr>
        <w:t xml:space="preserve"> </w:t>
      </w:r>
      <w:r w:rsidR="00DA0453" w:rsidRPr="00DA045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множеств</w:t>
      </w:r>
      <w:r w:rsidR="00563AE7" w:rsidRPr="00DA045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87992" w:rsidRPr="00A879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36486" w:rsidRPr="002B0303" w:rsidRDefault="00166D0C" w:rsidP="002B0303">
      <w:pPr>
        <w:ind w:firstLine="284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66D0C">
        <w:rPr>
          <w:rFonts w:ascii="Times New Roman" w:hAnsi="Times New Roman" w:cs="Times New Roman"/>
          <w:sz w:val="28"/>
          <w:szCs w:val="28"/>
        </w:rPr>
        <w:t xml:space="preserve">Для начала рассмотрим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лгоритм k-</w:t>
      </w:r>
      <w:proofErr w:type="spellStart"/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means</w:t>
      </w:r>
      <w:proofErr w:type="spellEnd"/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Это с</w:t>
      </w:r>
      <w:r w:rsidR="00A47AF2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амый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простой, но в то же время достаточно неточный метод кластеризации в классической реализации. Он разбивает множество элементов пространства 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на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известное число кластеров k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, которое было </w:t>
      </w:r>
      <w:r w:rsidR="00973B4B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заранее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задано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 w:rsidR="002B0303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Алгоритм заключается в том, чтобы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стремится минимизировать среднеквадратичное отклонение на точках каждого кластера.</w:t>
      </w:r>
      <w:r w:rsidR="002B0303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Основная идея заключается в том, что на каждой итерации перевычисляется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 Алгоритм завершается, когда на какой-то итерации не происходит изменения кластеров.</w:t>
      </w:r>
    </w:p>
    <w:p w:rsidR="00173E65" w:rsidRPr="00140220" w:rsidRDefault="00053ABD" w:rsidP="00140220">
      <w:pPr>
        <w:ind w:firstLine="284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Демонстрация</w:t>
      </w:r>
      <w:r w:rsidR="00173E65"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работы алгоритма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кластеризации 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k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-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means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73E65" w:rsidTr="00173E65">
        <w:tc>
          <w:tcPr>
            <w:tcW w:w="4672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0"/>
                <w:shd w:val="clear" w:color="auto" w:fill="FFFFFF"/>
                <w:lang w:eastAsia="ru-RU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 wp14:anchorId="70647A82" wp14:editId="59BCC09D">
                  <wp:extent cx="1943100" cy="1874788"/>
                  <wp:effectExtent l="0" t="0" r="0" b="0"/>
                  <wp:docPr id="1" name="Рисунок 1" descr="https://upload.wikimedia.org/wikipedia/commons/thumb/5/5e/K_Means_Example_Step_1.svg/1024px-K_Means_Example_Step_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e/K_Means_Example_Step_1.svg/1024px-K_Means_Example_Step_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874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AF2" w:rsidRPr="00166D0C" w:rsidRDefault="002B0303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С</w:t>
            </w:r>
            <w:r w:rsidR="00A47AF2" w:rsidRPr="00166D0C">
              <w:rPr>
                <w:rFonts w:ascii="Times New Roman" w:hAnsi="Times New Roman" w:cs="Times New Roman"/>
                <w:sz w:val="28"/>
                <w:szCs w:val="20"/>
              </w:rPr>
              <w:t>лучайно выбранные начальные точки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и</w:t>
            </w:r>
            <w:r w:rsidRPr="00166D0C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исходные точки</w:t>
            </w:r>
            <w:r w:rsidR="00A47AF2" w:rsidRPr="00166D0C">
              <w:rPr>
                <w:rFonts w:ascii="Times New Roman" w:hAnsi="Times New Roman" w:cs="Times New Roman"/>
                <w:sz w:val="28"/>
                <w:szCs w:val="20"/>
              </w:rPr>
              <w:t>.</w:t>
            </w:r>
          </w:p>
        </w:tc>
        <w:tc>
          <w:tcPr>
            <w:tcW w:w="4673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0"/>
                <w:shd w:val="clear" w:color="auto" w:fill="FFFFFF"/>
                <w:lang w:eastAsia="ru-RU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 wp14:anchorId="216F6B7B" wp14:editId="4A7B1AB6">
                  <wp:extent cx="1730051" cy="1493520"/>
                  <wp:effectExtent l="0" t="0" r="3810" b="0"/>
                  <wp:docPr id="2" name="Рисунок 2" descr="https://upload.wikimedia.org/wikipedia/commons/thumb/a/a5/K_Means_Example_Step_2.svg/1024px-K_Means_Example_Step_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a/a5/K_Means_Example_Step_2.svg/1024px-K_Means_Example_Step_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195" cy="150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</w:rPr>
            </w:pPr>
            <w:r w:rsidRPr="00166D0C">
              <w:rPr>
                <w:rFonts w:ascii="Times New Roman" w:hAnsi="Times New Roman" w:cs="Times New Roman"/>
                <w:sz w:val="28"/>
              </w:rPr>
              <w:t>Точки, отнесённые к начальным центрам. Разбиение на плоскости — диаграмма Вороного относительно начальных центров.</w:t>
            </w:r>
          </w:p>
        </w:tc>
      </w:tr>
      <w:tr w:rsidR="00173E65" w:rsidTr="00173E65">
        <w:tc>
          <w:tcPr>
            <w:tcW w:w="4672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0"/>
                <w:shd w:val="clear" w:color="auto" w:fill="FFFFFF"/>
                <w:lang w:eastAsia="ru-RU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lastRenderedPageBreak/>
              <w:drawing>
                <wp:inline distT="0" distB="0" distL="0" distR="0">
                  <wp:extent cx="2293620" cy="1980040"/>
                  <wp:effectExtent l="0" t="0" r="0" b="0"/>
                  <wp:docPr id="3" name="Рисунок 3" descr="https://upload.wikimedia.org/wikipedia/commons/thumb/3/3e/K_Means_Example_Step_3.svg/1024px-K_Means_Example_Step_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3/3e/K_Means_Example_Step_3.svg/1024px-K_Means_Example_Step_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973" cy="204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</w:rPr>
            </w:pPr>
            <w:r w:rsidRPr="00166D0C">
              <w:rPr>
                <w:rFonts w:ascii="Times New Roman" w:hAnsi="Times New Roman" w:cs="Times New Roman"/>
                <w:sz w:val="28"/>
              </w:rPr>
              <w:t>Вычисление новых центров кластеров (Ищется центр масс).</w:t>
            </w:r>
          </w:p>
        </w:tc>
        <w:tc>
          <w:tcPr>
            <w:tcW w:w="4673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0"/>
                <w:shd w:val="clear" w:color="auto" w:fill="F8F9FA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2368550" cy="2044725"/>
                  <wp:effectExtent l="0" t="0" r="0" b="0"/>
                  <wp:docPr id="4" name="Рисунок 4" descr="https://upload.wikimedia.org/wikipedia/commons/thumb/d/d2/K_Means_Example_Step_4.svg/1024px-K_Means_Example_Step_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d/d2/K_Means_Example_Step_4.svg/1024px-K_Means_Example_Step_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932" cy="2058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</w:rPr>
            </w:pPr>
            <w:r w:rsidRPr="00166D0C">
              <w:rPr>
                <w:rFonts w:ascii="Times New Roman" w:hAnsi="Times New Roman" w:cs="Times New Roman"/>
                <w:sz w:val="28"/>
              </w:rPr>
              <w:t>Предыдущие шаги, за исключением первого, повторяются, пока алгоритм не сойдётся.</w:t>
            </w:r>
          </w:p>
        </w:tc>
      </w:tr>
    </w:tbl>
    <w:p w:rsidR="008B1690" w:rsidRPr="0040420B" w:rsidRDefault="008B1690" w:rsidP="00DA0453">
      <w:pPr>
        <w:ind w:firstLine="284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Преимущества и недостатки алгоритма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76B68"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means</w:t>
      </w:r>
      <w:r w:rsidR="0040420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B1690" w:rsidRPr="00140220" w:rsidRDefault="008B1690" w:rsidP="00DA0453">
      <w:pPr>
        <w:ind w:firstLine="284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Преимущества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B1690" w:rsidRPr="00140220" w:rsidRDefault="008B1690" w:rsidP="00DA0453">
      <w:pPr>
        <w:pStyle w:val="a5"/>
        <w:numPr>
          <w:ilvl w:val="0"/>
          <w:numId w:val="8"/>
        </w:numPr>
        <w:spacing w:after="0" w:line="330" w:lineRule="atLeast"/>
        <w:ind w:left="0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Простота реализации</w:t>
      </w:r>
    </w:p>
    <w:p w:rsidR="008B1690" w:rsidRPr="00140220" w:rsidRDefault="002B0303" w:rsidP="00DA0453">
      <w:pPr>
        <w:pStyle w:val="a5"/>
        <w:numPr>
          <w:ilvl w:val="0"/>
          <w:numId w:val="8"/>
        </w:numPr>
        <w:spacing w:after="0" w:line="330" w:lineRule="atLeast"/>
        <w:ind w:left="0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Работа с огромным набором</w:t>
      </w:r>
      <w:r w:rsidR="008B1690"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данных</w:t>
      </w:r>
    </w:p>
    <w:p w:rsidR="008B1690" w:rsidRPr="00140220" w:rsidRDefault="002B0303" w:rsidP="00DA0453">
      <w:pPr>
        <w:pStyle w:val="a5"/>
        <w:numPr>
          <w:ilvl w:val="0"/>
          <w:numId w:val="8"/>
        </w:numPr>
        <w:spacing w:after="0" w:line="330" w:lineRule="atLeast"/>
        <w:ind w:left="0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</w:t>
      </w:r>
      <w:r w:rsidR="008B1690"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ыстро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 обучение</w:t>
      </w:r>
      <w:r w:rsidR="008B1690"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новых примерах</w:t>
      </w:r>
    </w:p>
    <w:p w:rsidR="008B1690" w:rsidRPr="00140220" w:rsidRDefault="008B1690" w:rsidP="00DA0453">
      <w:pPr>
        <w:pStyle w:val="a5"/>
        <w:numPr>
          <w:ilvl w:val="0"/>
          <w:numId w:val="8"/>
        </w:numPr>
        <w:spacing w:after="0" w:line="330" w:lineRule="atLeast"/>
        <w:ind w:left="0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Поддержка сложных форм и размеров</w:t>
      </w:r>
    </w:p>
    <w:p w:rsidR="00A36486" w:rsidRPr="00140220" w:rsidRDefault="00A36486" w:rsidP="00DA0453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:rsidR="00A36486" w:rsidRPr="00140220" w:rsidRDefault="00A36486" w:rsidP="00DA0453">
      <w:pPr>
        <w:pStyle w:val="a5"/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гарантируется достижение глобального минимума суммарного квадратичного отклонения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только одного из локальных минимумов.</w:t>
      </w:r>
    </w:p>
    <w:p w:rsidR="00A36486" w:rsidRPr="00140220" w:rsidRDefault="00A36486" w:rsidP="00DA0453">
      <w:pPr>
        <w:pStyle w:val="a5"/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зависит от начального выбора центров кластеров {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4022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</w:t>
      </w:r>
      <w:proofErr w:type="gramStart"/>
      <w:r w:rsidRPr="0014022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0)</w:t>
      </w:r>
      <w:r w:rsidRPr="001402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gramEnd"/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} , их оптимальный выбор неизвестен.</w:t>
      </w:r>
    </w:p>
    <w:p w:rsidR="00140220" w:rsidRDefault="00E76B68" w:rsidP="00DA0453">
      <w:pPr>
        <w:pStyle w:val="a5"/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кластеров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A36486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надо знать заранее.</w:t>
      </w:r>
    </w:p>
    <w:p w:rsidR="00A36486" w:rsidRPr="0040420B" w:rsidRDefault="0040420B" w:rsidP="0040420B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</w:rPr>
        <w:t>Следующий алгоритм, который мы рассмотрим будет метод</w:t>
      </w:r>
      <w:r w:rsidR="00A36486" w:rsidRPr="00140220">
        <w:rPr>
          <w:rFonts w:ascii="Times New Roman" w:hAnsi="Times New Roman" w:cs="Times New Roman"/>
          <w:bCs/>
          <w:color w:val="202122"/>
          <w:sz w:val="28"/>
          <w:szCs w:val="28"/>
        </w:rPr>
        <w:t xml:space="preserve"> нечёткой кластеризации C-</w:t>
      </w:r>
      <w:proofErr w:type="spellStart"/>
      <w:r w:rsidR="00A36486" w:rsidRPr="00140220">
        <w:rPr>
          <w:rFonts w:ascii="Times New Roman" w:hAnsi="Times New Roman" w:cs="Times New Roman"/>
          <w:bCs/>
          <w:color w:val="202122"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</w:rPr>
        <w:t>.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 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Он 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позволяет разбить имеющееся множество элементов мощностью </w:t>
      </w:r>
      <w:r w:rsidR="00A36486" w:rsidRPr="00140220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N}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на заданное число нечётких множеств </w:t>
      </w:r>
      <w:r w:rsidR="00A36486" w:rsidRPr="00140220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k}</w:t>
      </w:r>
      <w:r w:rsidR="00A36486" w:rsidRPr="00140220">
        <w:rPr>
          <w:rStyle w:val="mwe-math-mathml-inline"/>
          <w:rFonts w:ascii="Times New Roman" w:hAnsi="Times New Roman" w:cs="Times New Roman"/>
          <w:color w:val="202122"/>
          <w:sz w:val="28"/>
          <w:szCs w:val="28"/>
          <w:lang w:val="en-US"/>
        </w:rPr>
        <w:t>k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. Метод нечеткой кластеризации </w:t>
      </w:r>
      <w:r w:rsidR="00A36486" w:rsidRPr="00140220">
        <w:rPr>
          <w:rFonts w:ascii="Times New Roman" w:hAnsi="Times New Roman" w:cs="Times New Roman"/>
          <w:iCs/>
          <w:color w:val="202122"/>
          <w:sz w:val="28"/>
          <w:szCs w:val="28"/>
        </w:rPr>
        <w:t>C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 xml:space="preserve">-средних можно рассматривать как усовершенствованный метод 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  <w:lang w:val="en-US"/>
        </w:rPr>
        <w:t>k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-средних, при котором для каждого элемента из рассматриваемого множества рассчитывается степень его принадлежности каждому из кластеров.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Целью этого алгоритма является: </w:t>
      </w:r>
      <w:r w:rsidR="00A36486" w:rsidRPr="00140220">
        <w:rPr>
          <w:rFonts w:ascii="Times New Roman" w:hAnsi="Times New Roman" w:cs="Times New Roman"/>
          <w:sz w:val="28"/>
          <w:szCs w:val="28"/>
        </w:rPr>
        <w:t>распределить точки входного множества на кластеры так, чтобы средние точки разных кластеров различались как можно сильнее. Алгоритм k-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давал однозначный ответ, принадлежит ли какая-то точка тому или иному кластеру, но данный алгоритм позволяет одной точке лежать одновременно в двух или более кластерах. Степень принадлежности точки i кластеру j характеризуется величиной µ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</w:t>
      </w:r>
      <w:r w:rsidR="00A36486" w:rsidRPr="00140220">
        <w:rPr>
          <w:rFonts w:ascii="Cambria Math" w:hAnsi="Cambria Math" w:cs="Cambria Math"/>
          <w:sz w:val="28"/>
          <w:szCs w:val="28"/>
        </w:rPr>
        <w:t>∈</w:t>
      </w:r>
      <w:r w:rsidR="00A36486" w:rsidRPr="00140220">
        <w:rPr>
          <w:rFonts w:ascii="Times New Roman" w:hAnsi="Times New Roman" w:cs="Times New Roman"/>
          <w:sz w:val="28"/>
          <w:szCs w:val="28"/>
        </w:rPr>
        <w:t xml:space="preserve"> [0, 1]. Эта величина обладает следующим с</w:t>
      </w:r>
      <w:r w:rsidR="00232781" w:rsidRPr="00140220">
        <w:rPr>
          <w:rFonts w:ascii="Times New Roman" w:hAnsi="Times New Roman" w:cs="Times New Roman"/>
          <w:sz w:val="28"/>
          <w:szCs w:val="28"/>
        </w:rPr>
        <w:t xml:space="preserve">войством для любой точки i: ∑ </w:t>
      </w:r>
      <w:proofErr w:type="spellStart"/>
      <w:r w:rsidR="00232781" w:rsidRPr="00140220">
        <w:rPr>
          <w:rFonts w:ascii="Times New Roman" w:hAnsi="Times New Roman" w:cs="Times New Roman"/>
          <w:sz w:val="28"/>
          <w:szCs w:val="28"/>
        </w:rPr>
        <w:t>k</w:t>
      </w:r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>=0 µ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= 1, где k - количество кластеров. Чтобы хранить эти значения для всех N точек, используется матрица µ с N строчками и k столбцами. Эта матрица называется матрицей распределения. Так же, как и в предыдущем алгоритме, для запуска требуется гипотеза о количестве кластеров k. Также нужно </w:t>
      </w:r>
      <w:r w:rsidR="00A36486" w:rsidRPr="00140220">
        <w:rPr>
          <w:rFonts w:ascii="Times New Roman" w:hAnsi="Times New Roman" w:cs="Times New Roman"/>
          <w:sz w:val="28"/>
          <w:szCs w:val="28"/>
        </w:rPr>
        <w:lastRenderedPageBreak/>
        <w:t xml:space="preserve">выбрать параметры </w:t>
      </w:r>
      <w:proofErr w:type="gramStart"/>
      <w:r w:rsidR="00A36486" w:rsidRPr="00140220">
        <w:rPr>
          <w:rFonts w:ascii="Times New Roman" w:hAnsi="Times New Roman" w:cs="Times New Roman"/>
          <w:sz w:val="28"/>
          <w:szCs w:val="28"/>
        </w:rPr>
        <w:t>ϵ &gt;</w:t>
      </w:r>
      <w:proofErr w:type="gram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0 и m &gt; 1. Первый из них нужен, чтобы останавливаться в тот момент, когда изменение матрицы распределения между двумя итерациями становится незначительным. Второй параметр называется коэффициентом нечеткости и определяет то, насколько нечетким будет разбиение. Чем больше значение m, тем меньше будут величины µ</w:t>
      </w:r>
      <w:proofErr w:type="spellStart"/>
      <w:proofErr w:type="gramStart"/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При m, близком к 1, результат разбиения становится похож на результат работы алгоритма k-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>. Сам алгоритм c-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описан ниже: </w:t>
      </w:r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 xml:space="preserve">Распределяем точки по кластерам случайным образом. </w:t>
      </w:r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>Для каждого кластера находим его центр, для этого считаем покомпонентное среднее всех относящихся к нему точек, причем каждая точка берется с весом, равным степени ее принадлежности к кластеру:</w:t>
      </w:r>
    </w:p>
    <w:p w:rsidR="008B1690" w:rsidRPr="00E76B68" w:rsidRDefault="00C525CC" w:rsidP="00140220">
      <w:pPr>
        <w:pStyle w:val="a5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center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</m:e>
              </m:nary>
            </m:den>
          </m:f>
        </m:oMath>
      </m:oMathPara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>Пересчитываем матрицу распределения по следующей формуле:</w:t>
      </w:r>
    </w:p>
    <w:p w:rsidR="008B1690" w:rsidRPr="00E76B68" w:rsidRDefault="00C525CC" w:rsidP="00140220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center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center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2/(m-1)</m:t>
                      </m:r>
                    </m:sup>
                  </m:sSup>
                </m:e>
              </m:nary>
            </m:den>
          </m:f>
        </m:oMath>
      </m:oMathPara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 xml:space="preserve">Если на предыдущем шаге матрица распределения изменилась меньше, чем на ϵ, или если мы совершили максимально допустимое число итераций, прекращаем работу. Иначе переходим к пункту 2. </w:t>
      </w:r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 xml:space="preserve">Результат работы алгоритма - текущее разбиение точек на кластеры. </w:t>
      </w:r>
    </w:p>
    <w:p w:rsidR="00A36486" w:rsidRDefault="00A36486" w:rsidP="0014022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>Начальная инициализация производилась путем выбора случайных точек в качестве центров кластеров.</w:t>
      </w:r>
      <w:r w:rsidR="00A47AF2">
        <w:rPr>
          <w:rFonts w:ascii="Times New Roman" w:hAnsi="Times New Roman" w:cs="Times New Roman"/>
          <w:sz w:val="28"/>
          <w:szCs w:val="28"/>
        </w:rPr>
        <w:t xml:space="preserve"> Результат работы алгоритма представлен на картинке.</w:t>
      </w:r>
    </w:p>
    <w:p w:rsidR="00A47AF2" w:rsidRPr="00E76B68" w:rsidRDefault="00A47AF2" w:rsidP="0014022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29075" cy="3223260"/>
            <wp:effectExtent l="0" t="0" r="9525" b="0"/>
            <wp:docPr id="9" name="Рисунок 9" descr="https://assets.datacamp.com/production/repositories/4770/datasets/2747a8da9121df2d7767f1e92cdef3d07f34bcd6/cluster_model_represent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ssets.datacamp.com/production/repositories/4770/datasets/2747a8da9121df2d7767f1e92cdef3d07f34bcd6/cluster_model_representativ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81" cy="32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B" w:rsidRPr="0040420B" w:rsidRDefault="0040420B" w:rsidP="0040420B">
      <w:pPr>
        <w:ind w:firstLine="284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0420B">
        <w:rPr>
          <w:rFonts w:ascii="Times New Roman" w:hAnsi="Times New Roman" w:cs="Times New Roman"/>
          <w:color w:val="222222"/>
          <w:sz w:val="28"/>
          <w:szCs w:val="28"/>
        </w:rPr>
        <w:lastRenderedPageBreak/>
        <w:t>Алгоритм кластеризации DBSCAN</w:t>
      </w:r>
      <w:r w:rsidR="008108E3" w:rsidRPr="0040420B">
        <w:rPr>
          <w:rFonts w:ascii="Times New Roman" w:hAnsi="Times New Roman" w:cs="Times New Roman"/>
          <w:color w:val="222222"/>
          <w:sz w:val="28"/>
          <w:szCs w:val="28"/>
        </w:rPr>
        <w:t xml:space="preserve"> является одним из наиболее часто используемых алгоритмов кластеризации, и наиболее часто упоминается в научной литературе</w:t>
      </w:r>
      <w:r w:rsidR="00B12069" w:rsidRPr="0040420B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3E4373" w:rsidRDefault="003E4373" w:rsidP="0040420B">
      <w:pPr>
        <w:pStyle w:val="a3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 w:rsidRPr="0040420B">
        <w:rPr>
          <w:color w:val="222222"/>
          <w:sz w:val="28"/>
          <w:szCs w:val="28"/>
        </w:rPr>
        <w:t>Основной идеей алгоритма DBSCAN является представление объектов кластера в виде группы точек в метрическом пространстве, являющихся вершинами одного связного графа. Причём две точки в таком</w:t>
      </w:r>
      <w:r w:rsidRPr="00E76B68">
        <w:rPr>
          <w:color w:val="222222"/>
          <w:sz w:val="28"/>
          <w:szCs w:val="28"/>
        </w:rPr>
        <w:t xml:space="preserve"> графе </w:t>
      </w:r>
      <w:r w:rsidR="0040420B" w:rsidRPr="00E76B68">
        <w:rPr>
          <w:color w:val="222222"/>
          <w:sz w:val="28"/>
          <w:szCs w:val="28"/>
        </w:rPr>
        <w:t>соединяются</w:t>
      </w:r>
      <w:r w:rsidRPr="00E76B68">
        <w:rPr>
          <w:color w:val="222222"/>
          <w:sz w:val="28"/>
          <w:szCs w:val="28"/>
        </w:rPr>
        <w:t xml:space="preserve"> ребром только в том случае, если расстояние между ними в заданной метрике не превышает определённого расстояния. Если рядом с некоторым объектом нет достаточно близких соседей, то он признаётся выбросом.</w:t>
      </w:r>
    </w:p>
    <w:p w:rsidR="0040420B" w:rsidRPr="00140220" w:rsidRDefault="0040420B" w:rsidP="0040420B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алгоритма: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находит заранее неизвестное число кластеров произвольной формы.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работает в условиях зашумлённых данных, выделяя выбросы в отдельную категорию объектов.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обладает сбалансированностью вычислительного процесса относительно всех типов операций при разбиении входных данных на части примерно одинакового размера.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не является детерминированным, так как в некоторых случаях граничные точки могут попасть в несколько различных кластеров, что зависит от порядка их формирования. Однако это не оказывает значительного влияния на результаты работы алгоритма. Сущес</w:t>
      </w:r>
      <w:r w:rsidR="00213C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твует вариация алгоритма DBSCAN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 относит все граничные точки к шуму, тем самым достигая полной детерминированности.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Autospacing="1"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Качество работы алгоритма сильно зависит от используемой метрики, а также от правильно выбранных параметров </w:t>
      </w:r>
      <w:proofErr w:type="spellStart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MinPts</w:t>
      </w:r>
      <w:proofErr w:type="spellEnd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ε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заданной предметной области. В частности, для объектов в пространстве большой размерности при использовании метрики Евклида имеет место проклятие размерности.</w:t>
      </w:r>
    </w:p>
    <w:p w:rsidR="0040420B" w:rsidRPr="0040420B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Autospacing="1"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плохо работает для разнородных данных, состоящих из кластеров разной плотности, так как тогда параметры алгоритмы </w:t>
      </w:r>
      <w:proofErr w:type="spellStart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MinPts</w:t>
      </w:r>
      <w:proofErr w:type="spellEnd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ε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могут быть выбраны оптимальным образом.</w:t>
      </w:r>
    </w:p>
    <w:p w:rsidR="00ED14E1" w:rsidRPr="00140220" w:rsidRDefault="00ED14E1" w:rsidP="00140220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Абстрактно алгоритм можно </w:t>
      </w:r>
      <w:r w:rsidR="0040420B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представить,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последовательность следующих этапов:</w:t>
      </w:r>
    </w:p>
    <w:p w:rsidR="00ED14E1" w:rsidRPr="00140220" w:rsidRDefault="00ED14E1" w:rsidP="00140220">
      <w:pPr>
        <w:pStyle w:val="a5"/>
        <w:numPr>
          <w:ilvl w:val="0"/>
          <w:numId w:val="14"/>
        </w:numPr>
        <w:shd w:val="clear" w:color="auto" w:fill="FFFFFF"/>
        <w:spacing w:before="120"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точки в ℰ-окрестности каждой точки и определить основные точки с более чем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соседями</w:t>
      </w:r>
    </w:p>
    <w:p w:rsidR="00ED14E1" w:rsidRPr="00140220" w:rsidRDefault="00ED14E1" w:rsidP="00140220">
      <w:pPr>
        <w:pStyle w:val="a5"/>
        <w:numPr>
          <w:ilvl w:val="0"/>
          <w:numId w:val="14"/>
        </w:numPr>
        <w:shd w:val="clear" w:color="auto" w:fill="FFFFFF"/>
        <w:spacing w:before="120"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связные компоненты основных точек на графе соседей, игнорируя все неосновные точки.</w:t>
      </w:r>
    </w:p>
    <w:p w:rsidR="0040420B" w:rsidRPr="0040420B" w:rsidRDefault="00ED14E1" w:rsidP="0040420B">
      <w:pPr>
        <w:pStyle w:val="a5"/>
        <w:numPr>
          <w:ilvl w:val="0"/>
          <w:numId w:val="14"/>
        </w:numPr>
        <w:shd w:val="clear" w:color="auto" w:fill="FFFFFF"/>
        <w:spacing w:before="120"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Назначить каждую неосновную точку ближайшему кластеру, если кластер является ℰ-</w:t>
      </w:r>
      <w:r w:rsidR="00B12069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соседним, в противном случае считаем точку шумом.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396"/>
      </w:tblGrid>
      <w:tr w:rsidR="0040420B" w:rsidRPr="00140220" w:rsidTr="007B65BE">
        <w:tc>
          <w:tcPr>
            <w:tcW w:w="5949" w:type="dxa"/>
          </w:tcPr>
          <w:p w:rsidR="0040420B" w:rsidRPr="00140220" w:rsidRDefault="0040420B" w:rsidP="007B65BE">
            <w:pPr>
              <w:spacing w:before="120"/>
              <w:ind w:firstLine="28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140220">
              <w:rPr>
                <w:noProof/>
                <w:lang w:eastAsia="ru-RU"/>
              </w:rPr>
              <w:lastRenderedPageBreak/>
              <w:drawing>
                <wp:inline distT="0" distB="0" distL="0" distR="0" wp14:anchorId="386D381F" wp14:editId="510EC471">
                  <wp:extent cx="2979420" cy="2147170"/>
                  <wp:effectExtent l="0" t="0" r="0" b="5715"/>
                  <wp:docPr id="6" name="Рисунок 6" descr="https://miro.medium.com/max/1200/0*dcKggtgWiuTSKN7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iro.medium.com/max/1200/0*dcKggtgWiuTSKN7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831" cy="218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:rsidR="0040420B" w:rsidRPr="00140220" w:rsidRDefault="0040420B" w:rsidP="007B65BE">
            <w:pPr>
              <w:spacing w:before="120"/>
              <w:ind w:firstLine="28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140220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На этой диаграмме  . Точка A и другие красные точки являются основными точками, поскольку область с радиусом  , окружающая эти точки, содержит по меньшей мере 4 точки (включая саму точку). </w:t>
            </w:r>
          </w:p>
        </w:tc>
      </w:tr>
      <w:tr w:rsidR="0040420B" w:rsidRPr="00140220" w:rsidTr="007B65BE">
        <w:tc>
          <w:tcPr>
            <w:tcW w:w="9345" w:type="dxa"/>
            <w:gridSpan w:val="2"/>
          </w:tcPr>
          <w:p w:rsidR="0040420B" w:rsidRPr="00140220" w:rsidRDefault="0040420B" w:rsidP="007B65BE">
            <w:pPr>
              <w:spacing w:before="120"/>
              <w:ind w:firstLine="284"/>
              <w:jc w:val="both"/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140220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t>Поскольку все они достижимы друг из друга, точки образуют один кластер. Точки B и C основными не являются, но достижимы из A (через другие основные точки), и также принадлежат кластеру. Точка N является точкой шума, она не является ни основной точкой, ни доступной прямо.</w:t>
            </w:r>
          </w:p>
        </w:tc>
      </w:tr>
    </w:tbl>
    <w:p w:rsidR="00B12069" w:rsidRPr="00140220" w:rsidRDefault="00B12069" w:rsidP="0040420B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Преимущества и недостатки алгоритма</w:t>
      </w:r>
      <w:r w:rsidR="004042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B12069" w:rsidRPr="00140220" w:rsidRDefault="00755C6B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Преимущества: </w:t>
      </w:r>
    </w:p>
    <w:p w:rsidR="00B12069" w:rsidRPr="00140220" w:rsidRDefault="00B12069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требует спецификации числа кластеров в данных априори в отличие от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means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2069" w:rsidRPr="00140220" w:rsidRDefault="00B12069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найти кластеры произвольной </w:t>
      </w:r>
      <w:r w:rsidR="00B15A4E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формы. Он может найти даже кластеры полностью окруженные (но не связанные с) другими кластерами.</w:t>
      </w:r>
    </w:p>
    <w:p w:rsidR="00B15A4E" w:rsidRPr="00140220" w:rsidRDefault="00B15A4E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понятие шума и устойчив к выбросам.</w:t>
      </w:r>
    </w:p>
    <w:p w:rsidR="00B15A4E" w:rsidRPr="00140220" w:rsidRDefault="00B15A4E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лишь двух параметров (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ℰ) и большей частью нечувствителен к порядку точек в базе данных</w:t>
      </w:r>
    </w:p>
    <w:p w:rsidR="00755C6B" w:rsidRPr="00140220" w:rsidRDefault="00755C6B" w:rsidP="00140220">
      <w:p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Недостатки: </w:t>
      </w:r>
    </w:p>
    <w:p w:rsidR="00755C6B" w:rsidRPr="00140220" w:rsidRDefault="00755C6B" w:rsidP="00140220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полностью однозначен – краевые точки, которые могут быть достигнуты из более чем одного кластера, могут принадлежать любому из этих кластеров, что зависит от порядка просмотра точек.</w:t>
      </w:r>
    </w:p>
    <w:p w:rsidR="00755C6B" w:rsidRPr="00140220" w:rsidRDefault="00755C6B" w:rsidP="00140220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Качество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функции измерения расстояния. Наиболее часто используемой метрикой рассто</w:t>
      </w:r>
      <w:r w:rsidR="000F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яний является евклидова метрика. 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кластериза</w:t>
      </w:r>
      <w:r w:rsidR="00B12069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ции данных высокой размерности 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метрика может оказаться почти бесполезной, что делает трудным делом нахождение подходящего значения ℰ </w:t>
      </w:r>
    </w:p>
    <w:p w:rsidR="003E4373" w:rsidRPr="00140220" w:rsidRDefault="00755C6B" w:rsidP="00140220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 хорошо разделить на кластеры наборы данных с большой разницей в плотности, поскольку не удается выбрать приемлемую для всех кластеров </w:t>
      </w:r>
      <w:r w:rsidR="00ED14E1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комбинацию </w:t>
      </w:r>
      <w:r w:rsidR="00ED14E1"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r w:rsidR="00ED14E1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ℰ</w:t>
      </w:r>
    </w:p>
    <w:p w:rsidR="003E4373" w:rsidRDefault="00563AE7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>Для выб</w:t>
      </w:r>
      <w:r w:rsid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>ора наилучшего алгоритма рассмотрим примеры задач и</w:t>
      </w:r>
      <w:r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р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азличие работы алгоритмов 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и 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 w:rsidR="00DA0453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 этой задаче</w:t>
      </w:r>
      <w:r w:rsid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>:</w:t>
      </w:r>
    </w:p>
    <w:p w:rsidR="0021689E" w:rsidRDefault="0021689E" w:rsidP="00BB31BB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пример. Это более сложный пример, так как является линейно разделимым.</w:t>
      </w:r>
    </w:p>
    <w:p w:rsidR="0021689E" w:rsidRDefault="0021689E" w:rsidP="0021689E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1689E">
        <w:rPr>
          <w:noProof/>
          <w:lang w:eastAsia="ru-RU"/>
        </w:rPr>
        <w:lastRenderedPageBreak/>
        <w:drawing>
          <wp:inline distT="0" distB="0" distL="0" distR="0">
            <wp:extent cx="4084320" cy="1379220"/>
            <wp:effectExtent l="0" t="0" r="0" b="0"/>
            <wp:docPr id="8" name="Рисунок 8" descr="D:\2 курс 2 семестр\Статья\Картинки\71719.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 курс 2 семестр\Статья\Картинки\71719.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BB" w:rsidRDefault="0021689E" w:rsidP="000E70AD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Как мы можем увидеть метод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Pr="0021689E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не смог разделить данные верно. Это связано с тем, что идея алгоритма заключается в том, что необходимо находить точки вокруг центров.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 w:rsidRPr="003F543F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кластеризовал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данные точно, определив несколько</w:t>
      </w:r>
      <w:r w:rsidR="003F543F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точек, как шумовые. В данном примере точки располагаются довольно близко, тем самым облегчая кластеризацию для этого метода </w:t>
      </w:r>
    </w:p>
    <w:p w:rsidR="00563AE7" w:rsidRPr="00DA0453" w:rsidRDefault="00140220" w:rsidP="00140220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2"/>
          <w:szCs w:val="26"/>
          <w:lang w:eastAsia="ru-RU"/>
        </w:rPr>
      </w:pP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Исходя из всего вышесказанного можно сделать вывод, что д</w:t>
      </w:r>
      <w:r w:rsidR="00563AE7" w:rsidRPr="00563AE7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ля достижения наилучшего результата необходимо </w:t>
      </w:r>
      <w:r w:rsidR="00DA0453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использовать алгоритм </w:t>
      </w:r>
      <w:r w:rsidR="00DA0453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DBSCAN</w:t>
      </w:r>
      <w:r w:rsidR="00DA0453">
        <w:rPr>
          <w:rFonts w:ascii="Times New Roman" w:hAnsi="Times New Roman" w:cs="Times New Roman"/>
          <w:color w:val="111111"/>
          <w:sz w:val="28"/>
          <w:shd w:val="clear" w:color="auto" w:fill="FFFFFF"/>
        </w:rPr>
        <w:t>, так как он работает наиболее точнее</w:t>
      </w:r>
      <w:r w:rsidR="00C525CC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, </w:t>
      </w:r>
      <w:r w:rsidR="00C525CC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понятие шума и устойчив к выбросам</w:t>
      </w:r>
      <w:r w:rsidR="00C525CC" w:rsidRPr="00C525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25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bookmarkStart w:id="0" w:name="_GoBack"/>
      <w:bookmarkEnd w:id="0"/>
      <w:r w:rsidR="00C525CC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 лишь двух параметров (</w:t>
      </w:r>
      <w:proofErr w:type="spellStart"/>
      <w:r w:rsidR="00C525CC"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proofErr w:type="spellEnd"/>
      <w:r w:rsidR="00C525CC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ℰ) и большей частью нечувствителен к порядку точек в базе данных</w:t>
      </w:r>
    </w:p>
    <w:p w:rsidR="00563AE7" w:rsidRDefault="00563AE7" w:rsidP="00140220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563AE7" w:rsidRPr="00587DCA" w:rsidRDefault="00140220" w:rsidP="00140220">
      <w:pPr>
        <w:ind w:firstLine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[</w:t>
      </w:r>
      <w:r w:rsidRPr="0014022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]</w:t>
      </w:r>
      <w:r w:rsidRPr="00140220">
        <w:rPr>
          <w:rFonts w:ascii="Times New Roman" w:hAnsi="Times New Roman" w:cs="Times New Roman"/>
          <w:sz w:val="28"/>
        </w:rPr>
        <w:t xml:space="preserve">. </w:t>
      </w:r>
      <w:r w:rsidR="00563AE7" w:rsidRPr="00140220">
        <w:rPr>
          <w:rFonts w:ascii="Times New Roman" w:hAnsi="Times New Roman" w:cs="Times New Roman"/>
          <w:sz w:val="28"/>
        </w:rPr>
        <w:t xml:space="preserve">Воронцов К.В. Алгоритмы кластеризации и многомерного </w:t>
      </w:r>
      <w:proofErr w:type="spellStart"/>
      <w:r w:rsidR="00563AE7" w:rsidRPr="00140220">
        <w:rPr>
          <w:rFonts w:ascii="Times New Roman" w:hAnsi="Times New Roman" w:cs="Times New Roman"/>
          <w:sz w:val="28"/>
        </w:rPr>
        <w:t>шкалирования</w:t>
      </w:r>
      <w:proofErr w:type="spellEnd"/>
      <w:r w:rsidR="00563AE7" w:rsidRPr="00140220">
        <w:rPr>
          <w:rFonts w:ascii="Times New Roman" w:hAnsi="Times New Roman" w:cs="Times New Roman"/>
          <w:sz w:val="28"/>
        </w:rPr>
        <w:t>. Курс</w:t>
      </w:r>
      <w:r w:rsidR="00563AE7" w:rsidRPr="00587DCA">
        <w:rPr>
          <w:rFonts w:ascii="Times New Roman" w:hAnsi="Times New Roman" w:cs="Times New Roman"/>
          <w:sz w:val="28"/>
          <w:lang w:val="en-US"/>
        </w:rPr>
        <w:t xml:space="preserve"> </w:t>
      </w:r>
      <w:r w:rsidR="00563AE7" w:rsidRPr="00140220">
        <w:rPr>
          <w:rFonts w:ascii="Times New Roman" w:hAnsi="Times New Roman" w:cs="Times New Roman"/>
          <w:sz w:val="28"/>
        </w:rPr>
        <w:t>лекций</w:t>
      </w:r>
      <w:r w:rsidR="00563AE7" w:rsidRPr="00587DCA">
        <w:rPr>
          <w:rFonts w:ascii="Times New Roman" w:hAnsi="Times New Roman" w:cs="Times New Roman"/>
          <w:sz w:val="28"/>
          <w:lang w:val="en-US"/>
        </w:rPr>
        <w:t xml:space="preserve">. </w:t>
      </w:r>
      <w:r w:rsidR="00563AE7" w:rsidRPr="00140220">
        <w:rPr>
          <w:rFonts w:ascii="Times New Roman" w:hAnsi="Times New Roman" w:cs="Times New Roman"/>
          <w:sz w:val="28"/>
        </w:rPr>
        <w:t>МГУ</w:t>
      </w:r>
      <w:r w:rsidR="00563AE7" w:rsidRPr="00587DCA">
        <w:rPr>
          <w:rFonts w:ascii="Times New Roman" w:hAnsi="Times New Roman" w:cs="Times New Roman"/>
          <w:sz w:val="28"/>
          <w:lang w:val="en-US"/>
        </w:rPr>
        <w:t>, 2007.</w:t>
      </w:r>
    </w:p>
    <w:p w:rsidR="00140220" w:rsidRPr="00140220" w:rsidRDefault="00140220" w:rsidP="00140220">
      <w:pPr>
        <w:ind w:firstLine="284"/>
        <w:rPr>
          <w:rFonts w:ascii="Times New Roman" w:hAnsi="Times New Roman" w:cs="Times New Roman"/>
          <w:sz w:val="28"/>
        </w:rPr>
      </w:pPr>
      <w:r w:rsidRPr="00140220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140220">
        <w:rPr>
          <w:rFonts w:ascii="Times New Roman" w:hAnsi="Times New Roman" w:cs="Times New Roman"/>
          <w:sz w:val="28"/>
          <w:lang w:val="en-US"/>
        </w:rPr>
        <w:t>].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3AE7" w:rsidRPr="00140220">
        <w:rPr>
          <w:rFonts w:ascii="Times New Roman" w:hAnsi="Times New Roman" w:cs="Times New Roman"/>
          <w:sz w:val="28"/>
          <w:lang w:val="en-US"/>
        </w:rPr>
        <w:t xml:space="preserve">Jain A., </w:t>
      </w:r>
      <w:proofErr w:type="spellStart"/>
      <w:r w:rsidR="00563AE7" w:rsidRPr="00140220">
        <w:rPr>
          <w:rFonts w:ascii="Times New Roman" w:hAnsi="Times New Roman" w:cs="Times New Roman"/>
          <w:sz w:val="28"/>
          <w:lang w:val="en-US"/>
        </w:rPr>
        <w:t>Murty</w:t>
      </w:r>
      <w:proofErr w:type="spellEnd"/>
      <w:r w:rsidR="00563AE7" w:rsidRPr="00140220">
        <w:rPr>
          <w:rFonts w:ascii="Times New Roman" w:hAnsi="Times New Roman" w:cs="Times New Roman"/>
          <w:sz w:val="28"/>
          <w:lang w:val="en-US"/>
        </w:rPr>
        <w:t xml:space="preserve"> M., Flynn P. Data Clustering: A Review. // ACM Computing Surveys. </w:t>
      </w:r>
      <w:r w:rsidR="00563AE7" w:rsidRPr="00587DCA">
        <w:rPr>
          <w:rFonts w:ascii="Times New Roman" w:hAnsi="Times New Roman" w:cs="Times New Roman"/>
          <w:sz w:val="28"/>
        </w:rPr>
        <w:t xml:space="preserve">1999. </w:t>
      </w:r>
      <w:r w:rsidR="00563AE7" w:rsidRPr="00140220">
        <w:rPr>
          <w:rFonts w:ascii="Times New Roman" w:hAnsi="Times New Roman" w:cs="Times New Roman"/>
          <w:sz w:val="28"/>
          <w:lang w:val="en-US"/>
        </w:rPr>
        <w:t>Vol</w:t>
      </w:r>
      <w:r w:rsidR="00563AE7" w:rsidRPr="00140220">
        <w:rPr>
          <w:rFonts w:ascii="Times New Roman" w:hAnsi="Times New Roman" w:cs="Times New Roman"/>
          <w:sz w:val="28"/>
        </w:rPr>
        <w:t xml:space="preserve">. 31, </w:t>
      </w:r>
      <w:r w:rsidR="00563AE7" w:rsidRPr="00140220">
        <w:rPr>
          <w:rFonts w:ascii="Times New Roman" w:hAnsi="Times New Roman" w:cs="Times New Roman"/>
          <w:sz w:val="28"/>
          <w:lang w:val="en-US"/>
        </w:rPr>
        <w:t>no</w:t>
      </w:r>
      <w:r w:rsidR="00563AE7" w:rsidRPr="00140220">
        <w:rPr>
          <w:rFonts w:ascii="Times New Roman" w:hAnsi="Times New Roman" w:cs="Times New Roman"/>
          <w:sz w:val="28"/>
        </w:rPr>
        <w:t>. 3.</w:t>
      </w:r>
    </w:p>
    <w:p w:rsidR="00140220" w:rsidRDefault="00140220" w:rsidP="00140220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</w:t>
      </w:r>
      <w:r w:rsidRPr="00140220">
        <w:rPr>
          <w:rFonts w:ascii="Times New Roman" w:hAnsi="Times New Roman" w:cs="Times New Roman"/>
          <w:sz w:val="28"/>
        </w:rPr>
        <w:t xml:space="preserve">. </w:t>
      </w:r>
      <w:r w:rsidR="00563AE7" w:rsidRPr="00140220">
        <w:rPr>
          <w:rFonts w:ascii="Times New Roman" w:hAnsi="Times New Roman" w:cs="Times New Roman"/>
          <w:sz w:val="28"/>
        </w:rPr>
        <w:t>Котов А., Красильников Н. Кластеризация данных. 2006.</w:t>
      </w:r>
    </w:p>
    <w:p w:rsidR="00563AE7" w:rsidRPr="00563AE7" w:rsidRDefault="00140220" w:rsidP="00140220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[4]</w:t>
      </w:r>
      <w:r w:rsidRPr="0014022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3AE7" w:rsidRPr="00140220">
        <w:rPr>
          <w:rFonts w:ascii="Times New Roman" w:hAnsi="Times New Roman" w:cs="Times New Roman"/>
          <w:sz w:val="28"/>
        </w:rPr>
        <w:t>Мандель</w:t>
      </w:r>
      <w:proofErr w:type="spellEnd"/>
      <w:r w:rsidR="00563AE7" w:rsidRPr="00140220">
        <w:rPr>
          <w:rFonts w:ascii="Times New Roman" w:hAnsi="Times New Roman" w:cs="Times New Roman"/>
          <w:sz w:val="28"/>
        </w:rPr>
        <w:t xml:space="preserve"> И. Д. Кластерный анализ. — М.: Финансы и Статистика, 1988.</w:t>
      </w:r>
    </w:p>
    <w:sectPr w:rsidR="00563AE7" w:rsidRPr="0056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73E"/>
    <w:multiLevelType w:val="hybridMultilevel"/>
    <w:tmpl w:val="1E7E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0B8C"/>
    <w:multiLevelType w:val="hybridMultilevel"/>
    <w:tmpl w:val="5290F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D09"/>
    <w:multiLevelType w:val="hybridMultilevel"/>
    <w:tmpl w:val="3412E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B3B"/>
    <w:multiLevelType w:val="hybridMultilevel"/>
    <w:tmpl w:val="FF503F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3237EAE"/>
    <w:multiLevelType w:val="hybridMultilevel"/>
    <w:tmpl w:val="583419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3377883"/>
    <w:multiLevelType w:val="hybridMultilevel"/>
    <w:tmpl w:val="12B2A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636B0"/>
    <w:multiLevelType w:val="hybridMultilevel"/>
    <w:tmpl w:val="85466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200F"/>
    <w:multiLevelType w:val="hybridMultilevel"/>
    <w:tmpl w:val="0B82C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B4325"/>
    <w:multiLevelType w:val="multilevel"/>
    <w:tmpl w:val="344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07470"/>
    <w:multiLevelType w:val="hybridMultilevel"/>
    <w:tmpl w:val="5F7A5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223D8"/>
    <w:multiLevelType w:val="multilevel"/>
    <w:tmpl w:val="A73E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1568E"/>
    <w:multiLevelType w:val="hybridMultilevel"/>
    <w:tmpl w:val="77184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53035"/>
    <w:multiLevelType w:val="hybridMultilevel"/>
    <w:tmpl w:val="5420D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B32CC"/>
    <w:multiLevelType w:val="multilevel"/>
    <w:tmpl w:val="1664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33095"/>
    <w:multiLevelType w:val="hybridMultilevel"/>
    <w:tmpl w:val="24B2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12"/>
  </w:num>
  <w:num w:numId="7">
    <w:abstractNumId w:val="10"/>
  </w:num>
  <w:num w:numId="8">
    <w:abstractNumId w:val="1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B0"/>
    <w:rsid w:val="00053ABD"/>
    <w:rsid w:val="000543C9"/>
    <w:rsid w:val="000622D0"/>
    <w:rsid w:val="00082EB6"/>
    <w:rsid w:val="000E70AD"/>
    <w:rsid w:val="000F4D85"/>
    <w:rsid w:val="000F5638"/>
    <w:rsid w:val="00140220"/>
    <w:rsid w:val="00166D0C"/>
    <w:rsid w:val="00173E65"/>
    <w:rsid w:val="00213CD5"/>
    <w:rsid w:val="0021689E"/>
    <w:rsid w:val="00226A87"/>
    <w:rsid w:val="00232781"/>
    <w:rsid w:val="002B0303"/>
    <w:rsid w:val="003E4373"/>
    <w:rsid w:val="003F543F"/>
    <w:rsid w:val="0040420B"/>
    <w:rsid w:val="00437AA8"/>
    <w:rsid w:val="004942C3"/>
    <w:rsid w:val="00563AE7"/>
    <w:rsid w:val="00587DCA"/>
    <w:rsid w:val="00755C6B"/>
    <w:rsid w:val="007837F9"/>
    <w:rsid w:val="00791460"/>
    <w:rsid w:val="008108E3"/>
    <w:rsid w:val="008661E2"/>
    <w:rsid w:val="008759BE"/>
    <w:rsid w:val="008B1690"/>
    <w:rsid w:val="0094367A"/>
    <w:rsid w:val="00973B4B"/>
    <w:rsid w:val="00A36486"/>
    <w:rsid w:val="00A47AF2"/>
    <w:rsid w:val="00A87992"/>
    <w:rsid w:val="00B12069"/>
    <w:rsid w:val="00B15A4E"/>
    <w:rsid w:val="00BB31BB"/>
    <w:rsid w:val="00C525CC"/>
    <w:rsid w:val="00D132E6"/>
    <w:rsid w:val="00D35F65"/>
    <w:rsid w:val="00DA0453"/>
    <w:rsid w:val="00E538B0"/>
    <w:rsid w:val="00E76B68"/>
    <w:rsid w:val="00ED14E1"/>
    <w:rsid w:val="00F2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555D"/>
  <w15:chartTrackingRefBased/>
  <w15:docId w15:val="{C9AAC8E0-EA3F-4971-85E2-CBE18E1B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2E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35F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5F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E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E43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43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i">
    <w:name w:val="mi"/>
    <w:basedOn w:val="a0"/>
    <w:rsid w:val="0094367A"/>
  </w:style>
  <w:style w:type="character" w:customStyle="1" w:styleId="mo">
    <w:name w:val="mo"/>
    <w:basedOn w:val="a0"/>
    <w:rsid w:val="0094367A"/>
  </w:style>
  <w:style w:type="character" w:customStyle="1" w:styleId="mn">
    <w:name w:val="mn"/>
    <w:basedOn w:val="a0"/>
    <w:rsid w:val="0094367A"/>
  </w:style>
  <w:style w:type="paragraph" w:styleId="a5">
    <w:name w:val="List Paragraph"/>
    <w:basedOn w:val="a"/>
    <w:uiPriority w:val="34"/>
    <w:qFormat/>
    <w:rsid w:val="000622D0"/>
    <w:pPr>
      <w:ind w:left="720"/>
      <w:contextualSpacing/>
    </w:pPr>
  </w:style>
  <w:style w:type="character" w:customStyle="1" w:styleId="mwe-math-mathml-inline">
    <w:name w:val="mwe-math-mathml-inline"/>
    <w:basedOn w:val="a0"/>
    <w:rsid w:val="00B15A4E"/>
  </w:style>
  <w:style w:type="character" w:styleId="a6">
    <w:name w:val="Placeholder Text"/>
    <w:basedOn w:val="a0"/>
    <w:uiPriority w:val="99"/>
    <w:semiHidden/>
    <w:rsid w:val="008B1690"/>
    <w:rPr>
      <w:color w:val="808080"/>
    </w:rPr>
  </w:style>
  <w:style w:type="table" w:styleId="a7">
    <w:name w:val="Table Grid"/>
    <w:basedOn w:val="a1"/>
    <w:uiPriority w:val="39"/>
    <w:rsid w:val="00173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1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3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1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1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3671-9E29-4B98-B009-31DD41D8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6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20</cp:revision>
  <dcterms:created xsi:type="dcterms:W3CDTF">2022-04-05T10:55:00Z</dcterms:created>
  <dcterms:modified xsi:type="dcterms:W3CDTF">2022-09-11T19:59:00Z</dcterms:modified>
</cp:coreProperties>
</file>