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D4499F5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A506F3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0EF5E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A506F3">
        <w:rPr>
          <w:b/>
          <w:bCs/>
          <w:sz w:val="32"/>
          <w:szCs w:val="22"/>
        </w:rPr>
        <w:t>Метод разделения переменных для решения ДУЧП2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 w:rsidR="0004794F"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 w:rsidR="0004794F">
              <w:rPr>
                <w:sz w:val="24"/>
                <w:u w:val="single"/>
                <w:lang w:eastAsia="en-US"/>
              </w:rPr>
              <w:t xml:space="preserve">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12EB095E" w14:textId="77777777" w:rsidR="005B3836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lastRenderedPageBreak/>
        <w:t>Цель</w:t>
      </w:r>
      <w:r>
        <w:t xml:space="preserve">: 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0636C27F" w14:textId="14DEEBE3" w:rsidR="00E76A92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t>Задачи</w:t>
      </w:r>
      <w:r>
        <w:t>: решить методом разделения переменных задачи для ДУЧП2 гиперболического, параболического и эллиптического типов. Выбрать среду для проведения расчетов. Оценить результаты расчетов. Визуализировать результаты.</w:t>
      </w:r>
    </w:p>
    <w:p w14:paraId="470C269A" w14:textId="77777777" w:rsidR="005B3836" w:rsidRDefault="005B3836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50912C53" w14:textId="77777777" w:rsidR="005B3836" w:rsidRDefault="005B3836" w:rsidP="00B377A2">
      <w:pPr>
        <w:pStyle w:val="Standard"/>
        <w:spacing w:after="100" w:line="240" w:lineRule="auto"/>
        <w:jc w:val="both"/>
      </w:pPr>
      <w:r w:rsidRPr="005B3836">
        <w:rPr>
          <w:b/>
        </w:rPr>
        <w:t>Задача 1.</w:t>
      </w:r>
      <w:r>
        <w:t xml:space="preserve"> Решить методом Фурье и методом отражений начально-краевую задачу для волнового уравнения.</w:t>
      </w:r>
      <w:bookmarkStart w:id="1" w:name="_GoBack"/>
      <w:bookmarkEnd w:id="1"/>
    </w:p>
    <w:p w14:paraId="714490D5" w14:textId="51089035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39010D4" w:rsidR="00E30C07" w:rsidRPr="001C109A" w:rsidRDefault="005B3836" w:rsidP="00E30C07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392EC2EA" w14:textId="77777777" w:rsidR="005B3836" w:rsidRPr="005B3836" w:rsidRDefault="00A506F3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3DFE7C7D" w14:textId="77777777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  <w:p w14:paraId="4EF39566" w14:textId="6C66C773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=5πcos5πx+5; </m:t>
                </m:r>
              </m:oMath>
            </m:oMathPara>
          </w:p>
          <w:p w14:paraId="45C9E867" w14:textId="24C25996" w:rsidR="00E30C07" w:rsidRPr="005B3836" w:rsidRDefault="005B3836" w:rsidP="005B3836">
            <w:pPr>
              <w:pStyle w:val="Standard"/>
              <w:spacing w:line="240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F878BBE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Отдельно выписать задачу Штурма-</w:t>
      </w:r>
      <w:proofErr w:type="spellStart"/>
      <w:r>
        <w:t>Лиувилля</w:t>
      </w:r>
      <w:proofErr w:type="spellEnd"/>
      <w:r>
        <w:t xml:space="preserve"> и решить её. </w:t>
      </w:r>
    </w:p>
    <w:p w14:paraId="419609C0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49A62705" w14:textId="5078B3C9" w:rsidR="00AF4BC2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Построить профиль струны в различные моменты времени, начиная с нулевого.</w:t>
      </w:r>
    </w:p>
    <w:p w14:paraId="34F57F7B" w14:textId="77777777" w:rsidR="005B3836" w:rsidRPr="005B3836" w:rsidRDefault="005B3836" w:rsidP="005B3836">
      <w:pPr>
        <w:suppressAutoHyphens w:val="0"/>
        <w:autoSpaceDN/>
        <w:textAlignment w:val="auto"/>
        <w:rPr>
          <w:b/>
          <w:bCs/>
          <w:szCs w:val="28"/>
        </w:rPr>
      </w:pPr>
    </w:p>
    <w:p w14:paraId="4C83F077" w14:textId="77777777" w:rsidR="005B3836" w:rsidRDefault="00B24376" w:rsidP="005B3836">
      <w:pPr>
        <w:pStyle w:val="Standard"/>
        <w:spacing w:line="240" w:lineRule="auto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5B3836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69116E95" w14:textId="7795E520" w:rsidR="008A4EFD" w:rsidRPr="00987A19" w:rsidRDefault="008A4EFD" w:rsidP="008A4EFD">
      <w:pPr>
        <w:pStyle w:val="a5"/>
        <w:spacing w:line="240" w:lineRule="auto"/>
        <w:ind w:left="0"/>
        <w:jc w:val="both"/>
      </w:pP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C431D" w14:textId="77777777" w:rsidR="00F060CE" w:rsidRDefault="00F060CE">
      <w:r>
        <w:separator/>
      </w:r>
    </w:p>
  </w:endnote>
  <w:endnote w:type="continuationSeparator" w:id="0">
    <w:p w14:paraId="339F53BA" w14:textId="77777777" w:rsidR="00F060CE" w:rsidRDefault="00F0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A506F3" w:rsidRDefault="00A506F3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A506F3" w:rsidRDefault="00A506F3">
    <w:pPr>
      <w:pStyle w:val="a3"/>
    </w:pPr>
  </w:p>
  <w:p w14:paraId="7DBAC90C" w14:textId="77777777" w:rsidR="00A506F3" w:rsidRDefault="00A506F3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65CCDB65" w:rsidR="00A506F3" w:rsidRDefault="00A506F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836">
          <w:rPr>
            <w:noProof/>
          </w:rPr>
          <w:t>2</w:t>
        </w:r>
        <w:r>
          <w:fldChar w:fldCharType="end"/>
        </w:r>
      </w:p>
    </w:sdtContent>
  </w:sdt>
  <w:p w14:paraId="4646F959" w14:textId="77777777" w:rsidR="00A506F3" w:rsidRDefault="00A506F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DCFC3" w14:textId="77777777" w:rsidR="00F060CE" w:rsidRDefault="00F060CE">
      <w:r>
        <w:separator/>
      </w:r>
    </w:p>
  </w:footnote>
  <w:footnote w:type="continuationSeparator" w:id="0">
    <w:p w14:paraId="688DE334" w14:textId="77777777" w:rsidR="00F060CE" w:rsidRDefault="00F0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5728"/>
    <w:multiLevelType w:val="multilevel"/>
    <w:tmpl w:val="D78A71A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762"/>
    <w:multiLevelType w:val="hybridMultilevel"/>
    <w:tmpl w:val="7C56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4120B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C3CD0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0"/>
  </w:num>
  <w:num w:numId="5">
    <w:abstractNumId w:val="40"/>
  </w:num>
  <w:num w:numId="6">
    <w:abstractNumId w:val="12"/>
  </w:num>
  <w:num w:numId="7">
    <w:abstractNumId w:val="3"/>
  </w:num>
  <w:num w:numId="8">
    <w:abstractNumId w:val="7"/>
  </w:num>
  <w:num w:numId="9">
    <w:abstractNumId w:val="23"/>
  </w:num>
  <w:num w:numId="10">
    <w:abstractNumId w:val="44"/>
  </w:num>
  <w:num w:numId="11">
    <w:abstractNumId w:val="43"/>
  </w:num>
  <w:num w:numId="12">
    <w:abstractNumId w:val="2"/>
  </w:num>
  <w:num w:numId="13">
    <w:abstractNumId w:val="22"/>
  </w:num>
  <w:num w:numId="14">
    <w:abstractNumId w:val="21"/>
  </w:num>
  <w:num w:numId="15">
    <w:abstractNumId w:val="31"/>
  </w:num>
  <w:num w:numId="16">
    <w:abstractNumId w:val="6"/>
  </w:num>
  <w:num w:numId="17">
    <w:abstractNumId w:val="19"/>
  </w:num>
  <w:num w:numId="18">
    <w:abstractNumId w:val="34"/>
  </w:num>
  <w:num w:numId="19">
    <w:abstractNumId w:val="10"/>
  </w:num>
  <w:num w:numId="20">
    <w:abstractNumId w:val="9"/>
  </w:num>
  <w:num w:numId="21">
    <w:abstractNumId w:val="30"/>
  </w:num>
  <w:num w:numId="22">
    <w:abstractNumId w:val="26"/>
  </w:num>
  <w:num w:numId="23">
    <w:abstractNumId w:val="37"/>
  </w:num>
  <w:num w:numId="24">
    <w:abstractNumId w:val="36"/>
  </w:num>
  <w:num w:numId="25">
    <w:abstractNumId w:val="42"/>
  </w:num>
  <w:num w:numId="26">
    <w:abstractNumId w:val="45"/>
  </w:num>
  <w:num w:numId="27">
    <w:abstractNumId w:val="14"/>
  </w:num>
  <w:num w:numId="28">
    <w:abstractNumId w:val="27"/>
  </w:num>
  <w:num w:numId="29">
    <w:abstractNumId w:val="33"/>
  </w:num>
  <w:num w:numId="30">
    <w:abstractNumId w:val="0"/>
  </w:num>
  <w:num w:numId="31">
    <w:abstractNumId w:val="18"/>
  </w:num>
  <w:num w:numId="32">
    <w:abstractNumId w:val="28"/>
  </w:num>
  <w:num w:numId="33">
    <w:abstractNumId w:val="15"/>
  </w:num>
  <w:num w:numId="34">
    <w:abstractNumId w:val="25"/>
  </w:num>
  <w:num w:numId="35">
    <w:abstractNumId w:val="39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8"/>
  </w:num>
  <w:num w:numId="39">
    <w:abstractNumId w:val="29"/>
  </w:num>
  <w:num w:numId="40">
    <w:abstractNumId w:val="38"/>
  </w:num>
  <w:num w:numId="41">
    <w:abstractNumId w:val="13"/>
  </w:num>
  <w:num w:numId="42">
    <w:abstractNumId w:val="4"/>
  </w:num>
  <w:num w:numId="43">
    <w:abstractNumId w:val="35"/>
  </w:num>
  <w:num w:numId="44">
    <w:abstractNumId w:val="16"/>
  </w:num>
  <w:num w:numId="45">
    <w:abstractNumId w:val="4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7C0C"/>
    <w:rsid w:val="0025038F"/>
    <w:rsid w:val="00252A3C"/>
    <w:rsid w:val="00265CBC"/>
    <w:rsid w:val="00266505"/>
    <w:rsid w:val="00267C78"/>
    <w:rsid w:val="0027097B"/>
    <w:rsid w:val="00273F8D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9EF"/>
    <w:rsid w:val="0038603F"/>
    <w:rsid w:val="00386EB1"/>
    <w:rsid w:val="003873AC"/>
    <w:rsid w:val="003925C2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7E87"/>
    <w:rsid w:val="005914E2"/>
    <w:rsid w:val="005919B2"/>
    <w:rsid w:val="00592877"/>
    <w:rsid w:val="005936FC"/>
    <w:rsid w:val="005A4188"/>
    <w:rsid w:val="005A514E"/>
    <w:rsid w:val="005A579E"/>
    <w:rsid w:val="005A6671"/>
    <w:rsid w:val="005B0F9E"/>
    <w:rsid w:val="005B1483"/>
    <w:rsid w:val="005B3836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97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429F"/>
    <w:rsid w:val="007C60EE"/>
    <w:rsid w:val="007D3BBB"/>
    <w:rsid w:val="007E07A2"/>
    <w:rsid w:val="007F0DBA"/>
    <w:rsid w:val="0080294A"/>
    <w:rsid w:val="008038F8"/>
    <w:rsid w:val="00806DF2"/>
    <w:rsid w:val="008105AF"/>
    <w:rsid w:val="008116B4"/>
    <w:rsid w:val="00812414"/>
    <w:rsid w:val="0081277F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06F3"/>
    <w:rsid w:val="00A54E7E"/>
    <w:rsid w:val="00A60322"/>
    <w:rsid w:val="00A6120E"/>
    <w:rsid w:val="00A61B37"/>
    <w:rsid w:val="00A63221"/>
    <w:rsid w:val="00A71138"/>
    <w:rsid w:val="00A71B68"/>
    <w:rsid w:val="00A724EA"/>
    <w:rsid w:val="00A73B9E"/>
    <w:rsid w:val="00A76953"/>
    <w:rsid w:val="00A80441"/>
    <w:rsid w:val="00A8132B"/>
    <w:rsid w:val="00A82473"/>
    <w:rsid w:val="00A83124"/>
    <w:rsid w:val="00A83D18"/>
    <w:rsid w:val="00A9009F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504B"/>
    <w:rsid w:val="00BD1AB1"/>
    <w:rsid w:val="00BD661C"/>
    <w:rsid w:val="00BE294E"/>
    <w:rsid w:val="00BE6676"/>
    <w:rsid w:val="00BF2354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5DC4"/>
    <w:rsid w:val="00D87246"/>
    <w:rsid w:val="00D87AD3"/>
    <w:rsid w:val="00D91F3D"/>
    <w:rsid w:val="00D92CCE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7ACE"/>
    <w:rsid w:val="00EA07A8"/>
    <w:rsid w:val="00EA135B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0CE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5A1"/>
    <w:rsid w:val="00FB2E1D"/>
    <w:rsid w:val="00FB377D"/>
    <w:rsid w:val="00FB421C"/>
    <w:rsid w:val="00FB4D26"/>
    <w:rsid w:val="00FC32E1"/>
    <w:rsid w:val="00FC52D8"/>
    <w:rsid w:val="00FC6C9D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3894C716-D8E4-49EF-B629-7B90EC7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7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0EAF-3A4E-44F3-9CAC-CB29FCE9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4</cp:revision>
  <cp:lastPrinted>2023-04-28T09:32:00Z</cp:lastPrinted>
  <dcterms:created xsi:type="dcterms:W3CDTF">2023-04-26T08:26:00Z</dcterms:created>
  <dcterms:modified xsi:type="dcterms:W3CDTF">2023-05-27T18:06:00Z</dcterms:modified>
</cp:coreProperties>
</file>