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B0" w:rsidRDefault="00275388">
      <w:pPr>
        <w:rPr>
          <w:rFonts w:ascii="Times New Roman" w:hAnsi="Times New Roman" w:cs="Times New Roman"/>
          <w:sz w:val="28"/>
          <w:szCs w:val="28"/>
        </w:rPr>
      </w:pPr>
      <w:r w:rsidRPr="00275388">
        <w:rPr>
          <w:rFonts w:ascii="Times New Roman" w:hAnsi="Times New Roman" w:cs="Times New Roman"/>
          <w:b/>
          <w:sz w:val="28"/>
          <w:szCs w:val="28"/>
        </w:rPr>
        <w:t>Гипотеза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5388">
        <w:rPr>
          <w:rFonts w:ascii="Times New Roman" w:hAnsi="Times New Roman" w:cs="Times New Roman"/>
          <w:b/>
          <w:sz w:val="28"/>
          <w:szCs w:val="28"/>
        </w:rPr>
        <w:t>–</w:t>
      </w:r>
      <w:r w:rsidRPr="002753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 нормы права в которой указываются условия при которых осуществляется данная норма</w:t>
      </w:r>
    </w:p>
    <w:p w:rsidR="00275388" w:rsidRDefault="00275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Санкция –</w:t>
      </w:r>
      <w:r w:rsidRPr="00106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 w:rsidR="0010669D">
        <w:rPr>
          <w:rFonts w:ascii="Times New Roman" w:hAnsi="Times New Roman" w:cs="Times New Roman"/>
          <w:sz w:val="28"/>
          <w:szCs w:val="28"/>
        </w:rPr>
        <w:t>нормы права, которая предусматривает последствия ее невыполнения.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Значение элементов нормы права: 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гипотезы норма права бессмысленно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диспозиции бессодержательно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санкции бессильно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Отсылочный</w:t>
      </w:r>
      <w:r w:rsidRPr="001066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9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статья нормативно </w:t>
      </w:r>
      <w:r w:rsidR="005D15FD">
        <w:rPr>
          <w:rFonts w:ascii="Times New Roman" w:hAnsi="Times New Roman" w:cs="Times New Roman"/>
          <w:sz w:val="28"/>
          <w:szCs w:val="28"/>
        </w:rPr>
        <w:t>правового</w:t>
      </w:r>
      <w:r>
        <w:rPr>
          <w:rFonts w:ascii="Times New Roman" w:hAnsi="Times New Roman" w:cs="Times New Roman"/>
          <w:sz w:val="28"/>
          <w:szCs w:val="28"/>
        </w:rPr>
        <w:t xml:space="preserve"> акта не излагает, а отсылает к другой статье этого же нормативно пр</w:t>
      </w:r>
      <w:r w:rsidR="005D15FD">
        <w:rPr>
          <w:rFonts w:ascii="Times New Roman" w:hAnsi="Times New Roman" w:cs="Times New Roman"/>
          <w:sz w:val="28"/>
          <w:szCs w:val="28"/>
        </w:rPr>
        <w:t xml:space="preserve">авового акта. </w:t>
      </w:r>
    </w:p>
    <w:p w:rsidR="005D15FD" w:rsidRDefault="005D15FD">
      <w:pPr>
        <w:rPr>
          <w:rFonts w:ascii="Times New Roman" w:hAnsi="Times New Roman" w:cs="Times New Roman"/>
          <w:sz w:val="28"/>
          <w:szCs w:val="28"/>
        </w:rPr>
      </w:pPr>
      <w:r w:rsidRPr="005D15FD">
        <w:rPr>
          <w:rFonts w:ascii="Times New Roman" w:hAnsi="Times New Roman" w:cs="Times New Roman"/>
          <w:b/>
          <w:sz w:val="28"/>
          <w:szCs w:val="28"/>
        </w:rPr>
        <w:t>Бланкетный</w:t>
      </w:r>
      <w:r>
        <w:rPr>
          <w:rFonts w:ascii="Times New Roman" w:hAnsi="Times New Roman" w:cs="Times New Roman"/>
          <w:sz w:val="28"/>
          <w:szCs w:val="28"/>
        </w:rPr>
        <w:t xml:space="preserve"> - Статья отсылает к другому нормативно правовому акту или к другому законодательству</w:t>
      </w:r>
    </w:p>
    <w:p w:rsidR="005D15FD" w:rsidRPr="00030D23" w:rsidRDefault="005D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права – совокупность правовых норм, которые регулируют определенную группу общественных отношений. Институт права не выходит за рамки отраслей права</w:t>
      </w:r>
    </w:p>
    <w:p w:rsidR="005D15FD" w:rsidRDefault="005D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Отрасль права- совокупность правовых норм</w:t>
      </w:r>
      <w:r w:rsidR="00BA0D02">
        <w:rPr>
          <w:rFonts w:ascii="Times New Roman" w:hAnsi="Times New Roman" w:cs="Times New Roman"/>
          <w:sz w:val="28"/>
          <w:szCs w:val="28"/>
        </w:rPr>
        <w:t>, которые регулируют определенную сферу отношений в обществе. Отрасль права системообразующим элементом</w:t>
      </w:r>
    </w:p>
    <w:p w:rsidR="00BA0D02" w:rsidRDefault="00BA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</w:p>
    <w:p w:rsidR="00BA0D02" w:rsidRDefault="00BA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Объективность</w:t>
      </w:r>
    </w:p>
    <w:p w:rsidR="00BA0D02" w:rsidRDefault="00BA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Различно правовое положение сторон</w:t>
      </w:r>
    </w:p>
    <w:p w:rsidR="001601ED" w:rsidRDefault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правового регулирования – совокупность способов приемов участников общественных отношений.</w:t>
      </w:r>
    </w:p>
    <w:p w:rsidR="001601ED" w:rsidRPr="001601ED" w:rsidRDefault="001601ED" w:rsidP="001601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1ED">
        <w:rPr>
          <w:rFonts w:ascii="Times New Roman" w:hAnsi="Times New Roman" w:cs="Times New Roman"/>
          <w:sz w:val="28"/>
          <w:szCs w:val="28"/>
        </w:rPr>
        <w:t>Авторитарный – используется для выработки властных предписаний сверху. Правовая связь характеризуется субординацией сторон, отсутствует свободное волеизъявление сторон основан на запретах и предписаниях</w:t>
      </w:r>
    </w:p>
    <w:p w:rsidR="001601ED" w:rsidRDefault="001601ED" w:rsidP="001601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1ED">
        <w:rPr>
          <w:rFonts w:ascii="Times New Roman" w:hAnsi="Times New Roman" w:cs="Times New Roman"/>
          <w:sz w:val="28"/>
          <w:szCs w:val="28"/>
        </w:rPr>
        <w:t>Автономный – используется прием договорных отношений меду сторонами</w:t>
      </w:r>
    </w:p>
    <w:p w:rsidR="001601ED" w:rsidRDefault="001601ED" w:rsidP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Правовая связь характеризуется координацией действия сторон</w:t>
      </w:r>
    </w:p>
    <w:p w:rsidR="001601ED" w:rsidRDefault="001601ED" w:rsidP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свободное волеизъявление</w:t>
      </w:r>
    </w:p>
    <w:p w:rsidR="001601ED" w:rsidRDefault="001601ED" w:rsidP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 на рекомендации поощрение</w:t>
      </w:r>
    </w:p>
    <w:p w:rsidR="001601ED" w:rsidRDefault="001601ED" w:rsidP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отраслей:</w:t>
      </w:r>
    </w:p>
    <w:p w:rsidR="005C7A02" w:rsidRDefault="005C7A02" w:rsidP="005C7A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Отрасли публичного права – совокупность правовых отраслей, которые регулируют отношения, межгосударственного характера. Обеспечивая интересы гос-ва. (Административное, уголовное, космическое, муниципальное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томоженное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C7A02" w:rsidRDefault="005C7A02" w:rsidP="005C7A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Отрасли частного права – совокупность отраслей, которые обеспечивают защиту индивидуальных интересов физических и юридических лиц</w:t>
      </w:r>
    </w:p>
    <w:p w:rsidR="005C7A02" w:rsidRDefault="005C7A02" w:rsidP="005C7A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Систематизация в праве</w:t>
      </w:r>
    </w:p>
    <w:p w:rsidR="005C7A02" w:rsidRDefault="005C7A02" w:rsidP="005C7A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Смысл систематизации – деятельность, которая обеспечивает системность права путем приведения действующих правовых актов в единую правовую систему. </w:t>
      </w:r>
    </w:p>
    <w:p w:rsidR="005C7A02" w:rsidRDefault="005C7A02" w:rsidP="005C7A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Необходимость систематизации: </w:t>
      </w:r>
    </w:p>
    <w:p w:rsidR="0010669D" w:rsidRPr="005C7A02" w:rsidRDefault="005C7A02" w:rsidP="005C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7A02">
        <w:rPr>
          <w:rFonts w:ascii="Times New Roman" w:hAnsi="Times New Roman" w:cs="Times New Roman"/>
          <w:sz w:val="28"/>
          <w:szCs w:val="28"/>
        </w:rPr>
        <w:t>Постоянный рост числа НПА</w:t>
      </w:r>
    </w:p>
    <w:p w:rsidR="005C7A02" w:rsidRDefault="005C7A02" w:rsidP="005C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7A02">
        <w:rPr>
          <w:rFonts w:ascii="Times New Roman" w:hAnsi="Times New Roman" w:cs="Times New Roman"/>
          <w:sz w:val="28"/>
          <w:szCs w:val="28"/>
        </w:rPr>
        <w:t>Потребность в совершенстве законодательства</w:t>
      </w:r>
    </w:p>
    <w:p w:rsidR="00CB4964" w:rsidRDefault="00CB4964" w:rsidP="005C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освобождения законодательства от устаревших, либо противоречивых норм</w:t>
      </w:r>
    </w:p>
    <w:p w:rsidR="00CB4964" w:rsidRDefault="00CB4964" w:rsidP="005C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правовой культуры населения</w:t>
      </w:r>
    </w:p>
    <w:p w:rsidR="00030D23" w:rsidRDefault="00030D23" w:rsidP="000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систематизации:</w:t>
      </w:r>
    </w:p>
    <w:p w:rsidR="00030D23" w:rsidRDefault="00030D23" w:rsidP="000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Инкорпорация</w:t>
      </w:r>
    </w:p>
    <w:p w:rsidR="00030D23" w:rsidRDefault="00030D23" w:rsidP="000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Консолидация</w:t>
      </w:r>
    </w:p>
    <w:p w:rsidR="00030D23" w:rsidRPr="00030D23" w:rsidRDefault="00030D23" w:rsidP="000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Кодификация</w:t>
      </w:r>
      <w:r w:rsidR="00032802">
        <w:rPr>
          <w:rFonts w:ascii="Times New Roman" w:hAnsi="Times New Roman" w:cs="Times New Roman"/>
          <w:sz w:val="28"/>
          <w:szCs w:val="28"/>
        </w:rPr>
        <w:t xml:space="preserve"> – направлен на создание нового нормативно правового акта в результате глубокого и всестороннего пересмотра. Действующего законодательства в данной сфере.</w:t>
      </w:r>
      <w:bookmarkStart w:id="0" w:name="_GoBack"/>
      <w:bookmarkEnd w:id="0"/>
    </w:p>
    <w:sectPr w:rsidR="00030D23" w:rsidRPr="00030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94137"/>
    <w:multiLevelType w:val="hybridMultilevel"/>
    <w:tmpl w:val="4F1C5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006B0"/>
    <w:multiLevelType w:val="hybridMultilevel"/>
    <w:tmpl w:val="77C65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3716C"/>
    <w:multiLevelType w:val="hybridMultilevel"/>
    <w:tmpl w:val="1292B3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60"/>
    <w:rsid w:val="00030D23"/>
    <w:rsid w:val="00032802"/>
    <w:rsid w:val="0010669D"/>
    <w:rsid w:val="001601ED"/>
    <w:rsid w:val="00275388"/>
    <w:rsid w:val="005C7A02"/>
    <w:rsid w:val="005D15FD"/>
    <w:rsid w:val="007525B0"/>
    <w:rsid w:val="009C1360"/>
    <w:rsid w:val="00BA0D02"/>
    <w:rsid w:val="00CB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6F81"/>
  <w15:chartTrackingRefBased/>
  <w15:docId w15:val="{23213FC6-9E1C-400C-BD2F-65ABBDD1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4</cp:revision>
  <dcterms:created xsi:type="dcterms:W3CDTF">2023-02-27T12:24:00Z</dcterms:created>
  <dcterms:modified xsi:type="dcterms:W3CDTF">2023-02-27T13:39:00Z</dcterms:modified>
</cp:coreProperties>
</file>