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124E56" w:rsidRPr="00B10A15" w:rsidTr="006F24AD">
        <w:tc>
          <w:tcPr>
            <w:tcW w:w="1588" w:type="dxa"/>
            <w:vAlign w:val="center"/>
          </w:tcPr>
          <w:p w:rsidR="00124E56" w:rsidRPr="00B10A15" w:rsidRDefault="00124E56" w:rsidP="00CE43F9">
            <w:pPr>
              <w:keepLines/>
              <w:widowControl w:val="0"/>
              <w:ind w:firstLine="567"/>
              <w:jc w:val="center"/>
              <w:rPr>
                <w:rFonts w:ascii="Times New Roman" w:eastAsia="Times New Roman" w:hAnsi="Times New Roman"/>
                <w:i/>
                <w:snapToGrid w:val="0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DAE6E23" wp14:editId="47C408C9">
                  <wp:extent cx="723265" cy="832485"/>
                  <wp:effectExtent l="0" t="0" r="635" b="571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124E56" w:rsidRPr="00B10A15" w:rsidRDefault="00124E56" w:rsidP="00CE43F9">
            <w:pPr>
              <w:keepLines/>
              <w:widowControl w:val="0"/>
              <w:shd w:val="clear" w:color="auto" w:fill="FFFFFF"/>
              <w:ind w:firstLine="567"/>
              <w:jc w:val="center"/>
              <w:rPr>
                <w:rFonts w:ascii="Times New Roman" w:eastAsia="Times New Roman" w:hAnsi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b/>
                <w:color w:val="000000"/>
                <w:spacing w:val="-8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:rsidR="00124E56" w:rsidRPr="00B10A15" w:rsidRDefault="00124E56" w:rsidP="00CE43F9">
            <w:pPr>
              <w:keepLines/>
              <w:widowControl w:val="0"/>
              <w:shd w:val="clear" w:color="auto" w:fill="FFFFFF"/>
              <w:ind w:firstLine="567"/>
              <w:jc w:val="center"/>
              <w:rPr>
                <w:rFonts w:ascii="Times New Roman" w:eastAsia="Times New Roman" w:hAnsi="Times New Roman"/>
                <w:color w:val="000000"/>
                <w:spacing w:val="-8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Калужский филиал </w:t>
            </w:r>
          </w:p>
          <w:p w:rsidR="00124E56" w:rsidRPr="00B10A15" w:rsidRDefault="00124E56" w:rsidP="00CE43F9">
            <w:pPr>
              <w:keepLines/>
              <w:widowControl w:val="0"/>
              <w:shd w:val="clear" w:color="auto" w:fill="FFFFFF"/>
              <w:ind w:firstLine="567"/>
              <w:jc w:val="center"/>
              <w:rPr>
                <w:rFonts w:ascii="Times New Roman" w:eastAsia="Times New Roman" w:hAnsi="Times New Roman"/>
                <w:color w:val="000000"/>
                <w:spacing w:val="-8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федерального государственного бюджетного </w:t>
            </w:r>
          </w:p>
          <w:p w:rsidR="00124E56" w:rsidRPr="00B10A15" w:rsidRDefault="00124E56" w:rsidP="00CE43F9">
            <w:pPr>
              <w:keepLines/>
              <w:widowControl w:val="0"/>
              <w:shd w:val="clear" w:color="auto" w:fill="FFFFFF"/>
              <w:ind w:firstLine="567"/>
              <w:jc w:val="center"/>
              <w:rPr>
                <w:rFonts w:ascii="Times New Roman" w:eastAsia="Times New Roman" w:hAnsi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color w:val="000000"/>
                <w:spacing w:val="-8"/>
                <w:sz w:val="20"/>
                <w:szCs w:val="20"/>
                <w:lang w:eastAsia="ru-RU"/>
              </w:rPr>
              <w:t>образовательного учреждения высшего образования</w:t>
            </w:r>
          </w:p>
          <w:p w:rsidR="00124E56" w:rsidRPr="00B10A15" w:rsidRDefault="00124E56" w:rsidP="00CE43F9">
            <w:pPr>
              <w:keepLines/>
              <w:widowControl w:val="0"/>
              <w:ind w:firstLine="567"/>
              <w:jc w:val="center"/>
              <w:rPr>
                <w:rFonts w:ascii="Times New Roman" w:eastAsia="Times New Roman" w:hAnsi="Times New Roman"/>
                <w:b/>
                <w:i/>
                <w:snapToGrid w:val="0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b/>
                <w:i/>
                <w:snapToGrid w:val="0"/>
                <w:sz w:val="20"/>
                <w:szCs w:val="20"/>
                <w:lang w:eastAsia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124E56" w:rsidRPr="00B10A15" w:rsidRDefault="00124E56" w:rsidP="00CE43F9">
            <w:pPr>
              <w:keepLines/>
              <w:widowControl w:val="0"/>
              <w:ind w:firstLine="567"/>
              <w:jc w:val="center"/>
              <w:rPr>
                <w:rFonts w:ascii="Times New Roman" w:eastAsia="Times New Roman" w:hAnsi="Times New Roman"/>
                <w:i/>
                <w:snapToGrid w:val="0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b/>
                <w:i/>
                <w:snapToGrid w:val="0"/>
                <w:sz w:val="20"/>
                <w:szCs w:val="20"/>
                <w:lang w:eastAsia="ru-RU"/>
              </w:rPr>
              <w:t>(КФ МГТУ им. Н.Э. Баумана)</w:t>
            </w:r>
          </w:p>
        </w:tc>
      </w:tr>
    </w:tbl>
    <w:p w:rsidR="00124E56" w:rsidRPr="00B10A15" w:rsidRDefault="00124E56" w:rsidP="00CE43F9">
      <w:pPr>
        <w:keepLines/>
        <w:widowControl w:val="0"/>
        <w:shd w:val="clear" w:color="auto" w:fill="FFFFFF"/>
        <w:tabs>
          <w:tab w:val="left" w:pos="5670"/>
        </w:tabs>
        <w:spacing w:before="360"/>
        <w:ind w:firstLine="567"/>
        <w:jc w:val="both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B10A15">
        <w:rPr>
          <w:rFonts w:ascii="Times New Roman" w:eastAsia="Times New Roman" w:hAnsi="Times New Roman"/>
          <w:b/>
          <w:snapToGrid w:val="0"/>
          <w:sz w:val="28"/>
          <w:szCs w:val="20"/>
          <w:lang w:eastAsia="ru-RU"/>
        </w:rPr>
        <w:t>ФАКУЛЬТЕТ</w:t>
      </w:r>
      <w:r w:rsidRPr="00B10A15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 xml:space="preserve"> _</w:t>
      </w:r>
      <w:r w:rsidRPr="00B10A15">
        <w:rPr>
          <w:rFonts w:ascii="Times New Roman" w:eastAsia="Times New Roman" w:hAnsi="Times New Roman"/>
          <w:b/>
          <w:i/>
          <w:snapToGrid w:val="0"/>
          <w:sz w:val="28"/>
          <w:szCs w:val="20"/>
          <w:u w:val="single"/>
          <w:lang w:eastAsia="ru-RU"/>
        </w:rPr>
        <w:t xml:space="preserve">ИУК «Информатика и </w:t>
      </w:r>
      <w:proofErr w:type="gramStart"/>
      <w:r w:rsidRPr="00B10A15">
        <w:rPr>
          <w:rFonts w:ascii="Times New Roman" w:eastAsia="Times New Roman" w:hAnsi="Times New Roman"/>
          <w:b/>
          <w:i/>
          <w:snapToGrid w:val="0"/>
          <w:sz w:val="28"/>
          <w:szCs w:val="20"/>
          <w:u w:val="single"/>
          <w:lang w:eastAsia="ru-RU"/>
        </w:rPr>
        <w:t>управление»</w:t>
      </w:r>
      <w:r w:rsidRPr="00B10A15">
        <w:rPr>
          <w:rFonts w:ascii="Times New Roman" w:eastAsia="Times New Roman" w:hAnsi="Times New Roman"/>
          <w:b/>
          <w:snapToGrid w:val="0"/>
          <w:sz w:val="28"/>
          <w:szCs w:val="20"/>
          <w:lang w:eastAsia="ru-RU"/>
        </w:rPr>
        <w:t>_</w:t>
      </w:r>
      <w:proofErr w:type="gramEnd"/>
      <w:r w:rsidRPr="00B10A15">
        <w:rPr>
          <w:rFonts w:ascii="Times New Roman" w:eastAsia="Times New Roman" w:hAnsi="Times New Roman"/>
          <w:b/>
          <w:snapToGrid w:val="0"/>
          <w:sz w:val="28"/>
          <w:szCs w:val="20"/>
          <w:lang w:eastAsia="ru-RU"/>
        </w:rPr>
        <w:t>_</w:t>
      </w:r>
      <w:r w:rsidRPr="00B10A15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____________</w:t>
      </w:r>
    </w:p>
    <w:p w:rsidR="00124E56" w:rsidRPr="00B10A15" w:rsidRDefault="00124E56" w:rsidP="00CE43F9">
      <w:pPr>
        <w:keepLines/>
        <w:widowControl w:val="0"/>
        <w:shd w:val="clear" w:color="auto" w:fill="FFFFFF"/>
        <w:tabs>
          <w:tab w:val="left" w:pos="5670"/>
        </w:tabs>
        <w:spacing w:before="360"/>
        <w:ind w:firstLine="567"/>
        <w:jc w:val="both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B10A15">
        <w:rPr>
          <w:rFonts w:ascii="Times New Roman" w:eastAsia="Times New Roman" w:hAnsi="Times New Roman"/>
          <w:b/>
          <w:snapToGrid w:val="0"/>
          <w:sz w:val="28"/>
          <w:szCs w:val="20"/>
          <w:lang w:eastAsia="ru-RU"/>
        </w:rPr>
        <w:t>КАФЕДРА</w:t>
      </w:r>
      <w:r w:rsidRPr="00B10A15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 xml:space="preserve"> __</w:t>
      </w:r>
      <w:r w:rsidRPr="00B10A15">
        <w:rPr>
          <w:rFonts w:ascii="Times New Roman" w:eastAsia="Times New Roman" w:hAnsi="Times New Roman"/>
          <w:b/>
          <w:i/>
          <w:snapToGrid w:val="0"/>
          <w:sz w:val="28"/>
          <w:szCs w:val="20"/>
          <w:u w:val="single"/>
          <w:lang w:eastAsia="ru-RU"/>
        </w:rPr>
        <w:t>ИУК8 «Общественные науки»</w:t>
      </w:r>
    </w:p>
    <w:p w:rsidR="00124E56" w:rsidRPr="00B10A15" w:rsidRDefault="00124E56" w:rsidP="00CE43F9">
      <w:pPr>
        <w:ind w:firstLine="567"/>
        <w:jc w:val="center"/>
        <w:rPr>
          <w:rFonts w:ascii="Times New Roman" w:eastAsia="Times New Roman" w:hAnsi="Times New Roman"/>
          <w:i/>
          <w:lang w:eastAsia="ru-RU"/>
        </w:rPr>
      </w:pPr>
    </w:p>
    <w:p w:rsidR="00124E56" w:rsidRPr="00B10A15" w:rsidRDefault="00124E56" w:rsidP="00CE43F9">
      <w:pPr>
        <w:ind w:firstLine="567"/>
        <w:jc w:val="center"/>
        <w:rPr>
          <w:rFonts w:ascii="Times New Roman" w:eastAsia="Times New Roman" w:hAnsi="Times New Roman"/>
          <w:i/>
          <w:lang w:eastAsia="ru-RU"/>
        </w:rPr>
      </w:pPr>
    </w:p>
    <w:p w:rsidR="00124E56" w:rsidRPr="00B10A15" w:rsidRDefault="00124E56" w:rsidP="00CE43F9">
      <w:pPr>
        <w:ind w:firstLine="567"/>
        <w:jc w:val="center"/>
        <w:rPr>
          <w:rFonts w:ascii="Times New Roman" w:eastAsia="Times New Roman" w:hAnsi="Times New Roman"/>
          <w:i/>
          <w:lang w:eastAsia="ru-RU"/>
        </w:rPr>
      </w:pPr>
    </w:p>
    <w:p w:rsidR="00124E56" w:rsidRPr="00B10A15" w:rsidRDefault="00124E56" w:rsidP="00CE43F9">
      <w:pPr>
        <w:ind w:firstLine="567"/>
        <w:jc w:val="center"/>
        <w:rPr>
          <w:rFonts w:ascii="Times New Roman" w:eastAsia="Times New Roman" w:hAnsi="Times New Roman"/>
          <w:i/>
          <w:lang w:eastAsia="ru-RU"/>
        </w:rPr>
      </w:pPr>
    </w:p>
    <w:p w:rsidR="00124E56" w:rsidRPr="00B10A15" w:rsidRDefault="00124E56" w:rsidP="00CE43F9">
      <w:pPr>
        <w:ind w:firstLine="567"/>
        <w:jc w:val="center"/>
        <w:rPr>
          <w:rFonts w:ascii="Times New Roman" w:eastAsia="Times New Roman" w:hAnsi="Times New Roman"/>
          <w:b/>
          <w:sz w:val="36"/>
          <w:lang w:eastAsia="ru-RU"/>
        </w:rPr>
      </w:pPr>
      <w:r w:rsidRPr="00B10A15">
        <w:rPr>
          <w:rFonts w:ascii="Times New Roman" w:eastAsia="Times New Roman" w:hAnsi="Times New Roman"/>
          <w:b/>
          <w:sz w:val="36"/>
          <w:lang w:eastAsia="ru-RU"/>
        </w:rPr>
        <w:t>Домашняя работа</w:t>
      </w:r>
    </w:p>
    <w:p w:rsidR="00124E56" w:rsidRPr="00B10A15" w:rsidRDefault="00124E56" w:rsidP="00CE43F9">
      <w:pPr>
        <w:ind w:firstLine="567"/>
        <w:rPr>
          <w:rFonts w:ascii="Times New Roman" w:eastAsia="Times New Roman" w:hAnsi="Times New Roman"/>
          <w:i/>
          <w:lang w:eastAsia="ru-RU"/>
        </w:rPr>
      </w:pPr>
    </w:p>
    <w:p w:rsidR="00124E56" w:rsidRPr="00B10A15" w:rsidRDefault="00124E56" w:rsidP="00CE43F9">
      <w:pPr>
        <w:ind w:firstLine="567"/>
        <w:jc w:val="center"/>
        <w:rPr>
          <w:rFonts w:ascii="Times New Roman" w:eastAsia="Times New Roman" w:hAnsi="Times New Roman"/>
          <w:lang w:eastAsia="ru-RU"/>
        </w:rPr>
      </w:pPr>
      <w:r w:rsidRPr="00B10A15">
        <w:rPr>
          <w:rFonts w:ascii="Times New Roman" w:eastAsia="Times New Roman" w:hAnsi="Times New Roman"/>
          <w:b/>
          <w:sz w:val="36"/>
          <w:szCs w:val="36"/>
          <w:lang w:eastAsia="ru-RU"/>
        </w:rPr>
        <w:t>Реферат</w:t>
      </w:r>
    </w:p>
    <w:p w:rsidR="00124E56" w:rsidRPr="00B10A15" w:rsidRDefault="00124E56" w:rsidP="00CE43F9">
      <w:pPr>
        <w:ind w:firstLine="567"/>
        <w:rPr>
          <w:rFonts w:ascii="Times New Roman" w:eastAsia="Times New Roman" w:hAnsi="Times New Roman"/>
          <w:lang w:eastAsia="ru-RU"/>
        </w:rPr>
      </w:pPr>
    </w:p>
    <w:p w:rsidR="00124E56" w:rsidRPr="00B10A15" w:rsidRDefault="00124E56" w:rsidP="00CE43F9">
      <w:pPr>
        <w:ind w:firstLine="567"/>
        <w:rPr>
          <w:rFonts w:ascii="Times New Roman" w:eastAsia="Times New Roman" w:hAnsi="Times New Roman"/>
          <w:lang w:eastAsia="ru-RU"/>
        </w:rPr>
      </w:pPr>
    </w:p>
    <w:p w:rsidR="00124E56" w:rsidRPr="00B10A15" w:rsidRDefault="00124E56" w:rsidP="00CE43F9">
      <w:pPr>
        <w:ind w:firstLine="567"/>
        <w:jc w:val="center"/>
        <w:rPr>
          <w:b/>
          <w:sz w:val="32"/>
          <w:szCs w:val="32"/>
        </w:rPr>
      </w:pPr>
      <w:r w:rsidRPr="00B10A15">
        <w:rPr>
          <w:rFonts w:ascii="Times New Roman" w:eastAsia="Times New Roman" w:hAnsi="Times New Roman"/>
          <w:b/>
          <w:sz w:val="32"/>
          <w:szCs w:val="32"/>
          <w:shd w:val="clear" w:color="auto" w:fill="FFFFFF"/>
          <w:lang w:eastAsia="ru-RU"/>
        </w:rPr>
        <w:t>«</w:t>
      </w:r>
      <w:r w:rsidR="006F24AD" w:rsidRPr="00822EF6">
        <w:rPr>
          <w:rFonts w:ascii="Times New Roman" w:hAnsi="Times New Roman"/>
          <w:b/>
          <w:sz w:val="32"/>
          <w:szCs w:val="32"/>
        </w:rPr>
        <w:t>Рынок ценных бумаг и его особенности в России</w:t>
      </w:r>
      <w:r w:rsidRPr="00822EF6">
        <w:rPr>
          <w:rFonts w:ascii="Times New Roman" w:eastAsia="Times New Roman" w:hAnsi="Times New Roman"/>
          <w:b/>
          <w:sz w:val="32"/>
          <w:szCs w:val="32"/>
          <w:lang w:eastAsia="ru-RU"/>
        </w:rPr>
        <w:t>»</w:t>
      </w:r>
    </w:p>
    <w:p w:rsidR="00124E56" w:rsidRPr="00B10A15" w:rsidRDefault="00124E56" w:rsidP="00CE43F9">
      <w:pPr>
        <w:shd w:val="clear" w:color="auto" w:fill="FFFFFF"/>
        <w:ind w:firstLine="567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124E56" w:rsidRPr="00B10A15" w:rsidRDefault="00124E56" w:rsidP="00CE43F9">
      <w:pPr>
        <w:shd w:val="clear" w:color="auto" w:fill="FFFFFF"/>
        <w:ind w:firstLine="567"/>
        <w:rPr>
          <w:rFonts w:ascii="Times New Roman" w:eastAsia="Times New Roman" w:hAnsi="Times New Roman"/>
          <w:lang w:eastAsia="ru-RU"/>
        </w:rPr>
      </w:pPr>
    </w:p>
    <w:p w:rsidR="00124E56" w:rsidRPr="00B10A15" w:rsidRDefault="00124E56" w:rsidP="00CE43F9">
      <w:pPr>
        <w:shd w:val="clear" w:color="auto" w:fill="FFFFFF"/>
        <w:ind w:left="2694" w:firstLine="567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10A15">
        <w:rPr>
          <w:rFonts w:ascii="Times New Roman" w:eastAsia="Times New Roman" w:hAnsi="Times New Roman"/>
          <w:b/>
          <w:sz w:val="28"/>
          <w:szCs w:val="28"/>
          <w:lang w:eastAsia="ru-RU"/>
        </w:rPr>
        <w:t>ДИСЦИПЛИНА: «</w:t>
      </w:r>
      <w:r w:rsidR="006F24AD">
        <w:rPr>
          <w:rFonts w:ascii="Times New Roman" w:eastAsia="Times New Roman" w:hAnsi="Times New Roman"/>
          <w:b/>
          <w:sz w:val="28"/>
          <w:szCs w:val="28"/>
          <w:lang w:eastAsia="ru-RU"/>
        </w:rPr>
        <w:t>Экономика</w:t>
      </w:r>
      <w:r w:rsidRPr="00B10A15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:rsidR="00124E56" w:rsidRPr="00B10A15" w:rsidRDefault="00124E56" w:rsidP="00CE43F9">
      <w:pPr>
        <w:ind w:firstLine="567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124E56" w:rsidRPr="00B10A15" w:rsidRDefault="00124E56" w:rsidP="00CE43F9">
      <w:pPr>
        <w:ind w:firstLine="567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749"/>
        <w:gridCol w:w="4643"/>
      </w:tblGrid>
      <w:tr w:rsidR="00124E56" w:rsidRPr="00B10A15" w:rsidTr="006F24AD"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4E56" w:rsidRPr="00B10A15" w:rsidRDefault="00124E56" w:rsidP="00CE43F9">
            <w:pPr>
              <w:snapToGrid w:val="0"/>
              <w:spacing w:before="200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Выполнил: студент гр. </w:t>
            </w:r>
            <w:r w:rsidR="00822EF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ИУК4-6</w:t>
            </w:r>
            <w:r w:rsidRPr="00B10A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4E56" w:rsidRPr="00B10A15" w:rsidRDefault="00124E56" w:rsidP="00CE43F9">
            <w:pPr>
              <w:keepLines/>
              <w:spacing w:before="240"/>
              <w:ind w:firstLine="567"/>
              <w:rPr>
                <w:rFonts w:ascii="Times New Roman" w:eastAsia="Times New Roman" w:hAnsi="Times New Roman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lang w:eastAsia="ru-RU"/>
              </w:rPr>
              <w:t>_________________ (</w:t>
            </w:r>
            <w:r>
              <w:rPr>
                <w:rFonts w:ascii="Times New Roman" w:eastAsia="Times New Roman" w:hAnsi="Times New Roman"/>
                <w:u w:val="single"/>
                <w:lang w:eastAsia="ru-RU"/>
              </w:rPr>
              <w:t xml:space="preserve">Калашников </w:t>
            </w:r>
            <w:r w:rsidR="006F24AD">
              <w:rPr>
                <w:rFonts w:ascii="Times New Roman" w:eastAsia="Times New Roman" w:hAnsi="Times New Roman"/>
                <w:u w:val="single"/>
                <w:lang w:eastAsia="ru-RU"/>
              </w:rPr>
              <w:t xml:space="preserve">А. С. </w:t>
            </w:r>
            <w:proofErr w:type="gramStart"/>
            <w:r w:rsidRPr="00B10A15">
              <w:rPr>
                <w:rFonts w:ascii="Times New Roman" w:eastAsia="Times New Roman" w:hAnsi="Times New Roman"/>
                <w:u w:val="single"/>
                <w:lang w:eastAsia="ru-RU"/>
              </w:rPr>
              <w:t xml:space="preserve">  )</w:t>
            </w:r>
            <w:proofErr w:type="gramEnd"/>
          </w:p>
          <w:p w:rsidR="00124E56" w:rsidRPr="00B10A15" w:rsidRDefault="00124E56" w:rsidP="00CE43F9">
            <w:pPr>
              <w:keepLines/>
              <w:ind w:firstLine="567"/>
              <w:rPr>
                <w:rFonts w:ascii="Times New Roman" w:eastAsia="Times New Roman" w:hAnsi="Times New Roman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                 (</w:t>
            </w:r>
            <w:proofErr w:type="gramStart"/>
            <w:r w:rsidRPr="00B10A15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Под</w:t>
            </w:r>
            <w:r w:rsidRPr="00B10A15">
              <w:rPr>
                <w:rFonts w:ascii="Times New Roman" w:eastAsia="Times New Roman" w:hAnsi="Times New Roman"/>
                <w:sz w:val="18"/>
                <w:lang w:eastAsia="ru-RU"/>
              </w:rPr>
              <w:t xml:space="preserve">пись)   </w:t>
            </w:r>
            <w:proofErr w:type="gramEnd"/>
            <w:r w:rsidRPr="00B10A15">
              <w:rPr>
                <w:rFonts w:ascii="Times New Roman" w:eastAsia="Times New Roman" w:hAnsi="Times New Roman"/>
                <w:sz w:val="18"/>
                <w:lang w:eastAsia="ru-RU"/>
              </w:rPr>
              <w:t xml:space="preserve">                                 (Ф.И.О.)</w:t>
            </w:r>
          </w:p>
          <w:p w:rsidR="00124E56" w:rsidRPr="00B10A15" w:rsidRDefault="00124E56" w:rsidP="00CE43F9">
            <w:pPr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24E56" w:rsidRPr="00B10A15" w:rsidTr="006F24AD"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4E56" w:rsidRPr="00B10A15" w:rsidRDefault="00124E56" w:rsidP="00CE43F9">
            <w:pPr>
              <w:snapToGrid w:val="0"/>
              <w:spacing w:before="200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Проверил: 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4E56" w:rsidRPr="00B10A15" w:rsidRDefault="00124E56" w:rsidP="00CE43F9">
            <w:pPr>
              <w:keepLines/>
              <w:spacing w:before="240"/>
              <w:ind w:firstLine="567"/>
              <w:rPr>
                <w:rFonts w:ascii="Times New Roman" w:eastAsia="Times New Roman" w:hAnsi="Times New Roman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lang w:eastAsia="ru-RU"/>
              </w:rPr>
              <w:t>_________________ (</w:t>
            </w:r>
            <w:r w:rsidR="006F24AD">
              <w:rPr>
                <w:rFonts w:ascii="Times New Roman" w:eastAsia="Times New Roman" w:hAnsi="Times New Roman"/>
                <w:u w:val="single"/>
                <w:lang w:eastAsia="ru-RU"/>
              </w:rPr>
              <w:t>Яловенко</w:t>
            </w:r>
            <w:r w:rsidRPr="00B10A15">
              <w:rPr>
                <w:rFonts w:ascii="Times New Roman" w:eastAsia="Times New Roman" w:hAnsi="Times New Roman"/>
                <w:u w:val="single"/>
                <w:lang w:eastAsia="ru-RU"/>
              </w:rPr>
              <w:t xml:space="preserve"> </w:t>
            </w:r>
            <w:r w:rsidR="00822EF6">
              <w:rPr>
                <w:rFonts w:ascii="Times New Roman" w:eastAsia="Times New Roman" w:hAnsi="Times New Roman"/>
                <w:u w:val="single"/>
                <w:lang w:eastAsia="ru-RU"/>
              </w:rPr>
              <w:t>Я. В.</w:t>
            </w:r>
            <w:r>
              <w:rPr>
                <w:rFonts w:ascii="Times New Roman" w:eastAsia="Times New Roman" w:hAnsi="Times New Roman"/>
                <w:u w:val="single"/>
                <w:lang w:eastAsia="ru-RU"/>
              </w:rPr>
              <w:t xml:space="preserve">      </w:t>
            </w:r>
            <w:proofErr w:type="gramStart"/>
            <w:r>
              <w:rPr>
                <w:rFonts w:ascii="Times New Roman" w:eastAsia="Times New Roman" w:hAnsi="Times New Roman"/>
                <w:u w:val="single"/>
                <w:lang w:eastAsia="ru-RU"/>
              </w:rPr>
              <w:t xml:space="preserve"> </w:t>
            </w:r>
            <w:r w:rsidRPr="00B10A15">
              <w:rPr>
                <w:rFonts w:ascii="Times New Roman" w:eastAsia="Times New Roman" w:hAnsi="Times New Roman"/>
                <w:u w:val="single"/>
                <w:lang w:eastAsia="ru-RU"/>
              </w:rPr>
              <w:t xml:space="preserve"> )</w:t>
            </w:r>
            <w:proofErr w:type="gramEnd"/>
          </w:p>
          <w:p w:rsidR="00124E56" w:rsidRPr="00B10A15" w:rsidRDefault="00124E56" w:rsidP="00CE43F9">
            <w:pPr>
              <w:keepLines/>
              <w:ind w:firstLine="567"/>
              <w:rPr>
                <w:rFonts w:ascii="Times New Roman" w:eastAsia="Times New Roman" w:hAnsi="Times New Roman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                 (</w:t>
            </w:r>
            <w:proofErr w:type="gramStart"/>
            <w:r w:rsidRPr="00B10A15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Под</w:t>
            </w:r>
            <w:r w:rsidRPr="00B10A15">
              <w:rPr>
                <w:rFonts w:ascii="Times New Roman" w:eastAsia="Times New Roman" w:hAnsi="Times New Roman"/>
                <w:sz w:val="18"/>
                <w:lang w:eastAsia="ru-RU"/>
              </w:rPr>
              <w:t xml:space="preserve">пись)   </w:t>
            </w:r>
            <w:proofErr w:type="gramEnd"/>
            <w:r w:rsidRPr="00B10A15">
              <w:rPr>
                <w:rFonts w:ascii="Times New Roman" w:eastAsia="Times New Roman" w:hAnsi="Times New Roman"/>
                <w:sz w:val="18"/>
                <w:lang w:eastAsia="ru-RU"/>
              </w:rPr>
              <w:t xml:space="preserve">                                 (Ф.И.О.)</w:t>
            </w:r>
          </w:p>
          <w:p w:rsidR="00124E56" w:rsidRPr="00B10A15" w:rsidRDefault="00124E56" w:rsidP="00CE43F9">
            <w:pPr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24E56" w:rsidRPr="00B10A15" w:rsidTr="006F24A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4E56" w:rsidRPr="00B10A15" w:rsidRDefault="00124E56" w:rsidP="00CE43F9">
            <w:pPr>
              <w:snapToGrid w:val="0"/>
              <w:spacing w:after="100" w:afterAutospacing="1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124E56" w:rsidRPr="00B10A15" w:rsidRDefault="00124E56" w:rsidP="00CE43F9">
            <w:pPr>
              <w:snapToGrid w:val="0"/>
              <w:spacing w:after="100" w:afterAutospacing="1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Дата сдачи (защиты):</w:t>
            </w:r>
          </w:p>
          <w:p w:rsidR="00124E56" w:rsidRPr="00B10A15" w:rsidRDefault="00124E56" w:rsidP="00CE43F9">
            <w:pPr>
              <w:snapToGrid w:val="0"/>
              <w:spacing w:after="100" w:afterAutospacing="1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Результаты сдачи (защиты):</w:t>
            </w:r>
          </w:p>
        </w:tc>
      </w:tr>
      <w:tr w:rsidR="00124E56" w:rsidRPr="00B10A15" w:rsidTr="006F24A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4E56" w:rsidRPr="00B10A15" w:rsidRDefault="00124E56" w:rsidP="00CE43F9">
            <w:pPr>
              <w:snapToGrid w:val="0"/>
              <w:spacing w:after="100" w:afterAutospacing="1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4E56" w:rsidRPr="00B10A15" w:rsidRDefault="00124E56" w:rsidP="00CE43F9">
            <w:pPr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 Балльная оценка:</w:t>
            </w:r>
          </w:p>
          <w:p w:rsidR="00124E56" w:rsidRPr="00B10A15" w:rsidRDefault="00124E56" w:rsidP="00CE43F9">
            <w:pPr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 Оценка: </w:t>
            </w:r>
          </w:p>
          <w:p w:rsidR="00124E56" w:rsidRPr="00B10A15" w:rsidRDefault="00124E56" w:rsidP="00CE43F9">
            <w:pPr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24E56" w:rsidRPr="00B10A15" w:rsidTr="006F24A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24E56" w:rsidRDefault="00124E56" w:rsidP="00CE43F9">
            <w:pPr>
              <w:snapToGrid w:val="0"/>
              <w:spacing w:after="100" w:afterAutospacing="1"/>
              <w:ind w:firstLine="567"/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</w:pPr>
          </w:p>
          <w:p w:rsidR="00124E56" w:rsidRDefault="00124E56" w:rsidP="00CE43F9">
            <w:pPr>
              <w:snapToGrid w:val="0"/>
              <w:spacing w:after="100" w:afterAutospacing="1"/>
              <w:ind w:firstLine="567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  <w:p w:rsidR="00124E56" w:rsidRPr="00124E56" w:rsidRDefault="00124E56" w:rsidP="00CE43F9">
            <w:pPr>
              <w:snapToGrid w:val="0"/>
              <w:spacing w:after="100" w:afterAutospacing="1"/>
              <w:ind w:firstLine="56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4E5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Калуга</w:t>
            </w:r>
            <w:r w:rsidR="00822EF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, 2023</w:t>
            </w:r>
          </w:p>
        </w:tc>
      </w:tr>
    </w:tbl>
    <w:sdt>
      <w:sdtPr>
        <w:rPr>
          <w:rFonts w:ascii="Times New Roman" w:eastAsiaTheme="minorEastAsia" w:hAnsi="Times New Roman" w:cs="Times New Roman"/>
          <w:b w:val="0"/>
          <w:bCs w:val="0"/>
          <w:kern w:val="0"/>
          <w:sz w:val="28"/>
          <w:szCs w:val="28"/>
        </w:rPr>
        <w:id w:val="2133673875"/>
        <w:docPartObj>
          <w:docPartGallery w:val="Table of Contents"/>
          <w:docPartUnique/>
        </w:docPartObj>
      </w:sdtPr>
      <w:sdtContent>
        <w:p w:rsidR="007F1617" w:rsidRPr="009A0DAD" w:rsidRDefault="007F1617" w:rsidP="00CE43F9">
          <w:pPr>
            <w:pStyle w:val="a3"/>
            <w:ind w:firstLine="567"/>
            <w:jc w:val="center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BD46C5">
            <w:rPr>
              <w:rFonts w:ascii="Times New Roman" w:hAnsi="Times New Roman" w:cs="Times New Roman"/>
              <w:szCs w:val="28"/>
            </w:rPr>
            <w:t>С</w:t>
          </w:r>
          <w:r w:rsidR="00822EF6" w:rsidRPr="00BD46C5">
            <w:rPr>
              <w:rFonts w:ascii="Times New Roman" w:hAnsi="Times New Roman" w:cs="Times New Roman"/>
              <w:szCs w:val="28"/>
            </w:rPr>
            <w:t>ОДЕРЖАНИЕ</w:t>
          </w:r>
        </w:p>
        <w:p w:rsidR="00630318" w:rsidRPr="00630318" w:rsidRDefault="007F1617" w:rsidP="00CE43F9">
          <w:pPr>
            <w:pStyle w:val="21"/>
            <w:tabs>
              <w:tab w:val="right" w:leader="dot" w:pos="9345"/>
            </w:tabs>
            <w:ind w:firstLine="567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r w:rsidRPr="009A0DA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A0DA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A0DA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2371092" w:history="1">
            <w:r w:rsidR="00822EF6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Введение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_Toc122371092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6F24AD" w:rsidP="00CE43F9">
          <w:pPr>
            <w:pStyle w:val="21"/>
            <w:tabs>
              <w:tab w:val="right" w:leader="dot" w:pos="9345"/>
            </w:tabs>
            <w:ind w:firstLine="567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093" w:history="1">
            <w:r w:rsidR="00630318" w:rsidRPr="00630318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Основания действия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_Toc122371093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6F24AD" w:rsidP="00CE43F9">
          <w:pPr>
            <w:pStyle w:val="21"/>
            <w:tabs>
              <w:tab w:val="right" w:leader="dot" w:pos="9345"/>
            </w:tabs>
            <w:ind w:firstLine="567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094" w:history="1">
            <w:r w:rsidR="00630318" w:rsidRPr="00630318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Рациональность действия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_Toc122371094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6F24AD" w:rsidP="00CE43F9">
          <w:pPr>
            <w:pStyle w:val="21"/>
            <w:tabs>
              <w:tab w:val="right" w:leader="dot" w:pos="9345"/>
            </w:tabs>
            <w:ind w:firstLine="567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095" w:history="1">
            <w:r w:rsidR="00630318" w:rsidRPr="00630318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Темпоральность действия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_Toc122371095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6F24AD" w:rsidP="00CE43F9">
          <w:pPr>
            <w:pStyle w:val="21"/>
            <w:tabs>
              <w:tab w:val="right" w:leader="dot" w:pos="9345"/>
            </w:tabs>
            <w:ind w:firstLine="567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096" w:history="1">
            <w:r w:rsidR="00630318" w:rsidRPr="00630318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Отношение теории человеческого действия к точным наукам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_Toc122371096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6F24AD" w:rsidP="00CE43F9">
          <w:pPr>
            <w:pStyle w:val="21"/>
            <w:tabs>
              <w:tab w:val="right" w:leader="dot" w:pos="9345"/>
            </w:tabs>
            <w:ind w:firstLine="567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097" w:history="1">
            <w:r w:rsidR="00630318" w:rsidRPr="00630318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Теория действия, либеральная доктрина и капитализм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_Toc122371097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6F24AD" w:rsidP="00CE43F9">
          <w:pPr>
            <w:pStyle w:val="21"/>
            <w:tabs>
              <w:tab w:val="right" w:leader="dot" w:pos="9345"/>
            </w:tabs>
            <w:ind w:firstLine="567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098" w:history="1">
            <w:r w:rsidR="00630318" w:rsidRPr="00630318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Критика теории человеческого действия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_Toc122371098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6F24AD" w:rsidP="00CE43F9">
          <w:pPr>
            <w:pStyle w:val="21"/>
            <w:tabs>
              <w:tab w:val="right" w:leader="dot" w:pos="9345"/>
            </w:tabs>
            <w:ind w:firstLine="567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099" w:history="1">
            <w:r w:rsidR="00822EF6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Заключение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_Toc122371099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6F24AD" w:rsidP="00CE43F9">
          <w:pPr>
            <w:pStyle w:val="21"/>
            <w:tabs>
              <w:tab w:val="right" w:leader="dot" w:pos="9345"/>
            </w:tabs>
            <w:ind w:firstLine="567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100" w:history="1">
            <w:r w:rsidR="00822EF6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Список используемых источников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_Toc122371100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1617" w:rsidRPr="007F1617" w:rsidRDefault="007F1617" w:rsidP="00CE43F9">
          <w:pPr>
            <w:ind w:firstLine="567"/>
            <w:rPr>
              <w:rFonts w:ascii="Times New Roman" w:hAnsi="Times New Roman"/>
              <w:sz w:val="28"/>
              <w:szCs w:val="28"/>
            </w:rPr>
          </w:pPr>
          <w:r w:rsidRPr="009A0DAD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7F1617" w:rsidRPr="007F1617" w:rsidRDefault="007F1617" w:rsidP="00CE43F9">
      <w:pPr>
        <w:ind w:firstLine="567"/>
        <w:rPr>
          <w:rFonts w:ascii="Times New Roman" w:hAnsi="Times New Roman"/>
          <w:bCs/>
          <w:sz w:val="28"/>
          <w:szCs w:val="28"/>
        </w:rPr>
      </w:pPr>
      <w:r w:rsidRPr="007F1617">
        <w:rPr>
          <w:rFonts w:ascii="Times New Roman" w:hAnsi="Times New Roman"/>
          <w:bCs/>
          <w:sz w:val="28"/>
          <w:szCs w:val="28"/>
        </w:rPr>
        <w:br w:type="page"/>
      </w:r>
    </w:p>
    <w:p w:rsidR="007F1617" w:rsidRDefault="00630318" w:rsidP="00CE43F9">
      <w:pPr>
        <w:pStyle w:val="2"/>
        <w:spacing w:before="0"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Cs w:val="0"/>
          <w:i w:val="0"/>
          <w:spacing w:val="-11"/>
        </w:rPr>
      </w:pPr>
      <w:bookmarkStart w:id="0" w:name="_Toc122371092"/>
      <w:r w:rsidRPr="00124E56">
        <w:rPr>
          <w:rFonts w:ascii="Times New Roman" w:hAnsi="Times New Roman" w:cs="Times New Roman"/>
          <w:bCs w:val="0"/>
          <w:i w:val="0"/>
          <w:spacing w:val="-11"/>
        </w:rPr>
        <w:lastRenderedPageBreak/>
        <w:t>В</w:t>
      </w:r>
      <w:bookmarkEnd w:id="0"/>
      <w:r w:rsidR="00F80E8E">
        <w:rPr>
          <w:rFonts w:ascii="Times New Roman" w:hAnsi="Times New Roman" w:cs="Times New Roman"/>
          <w:bCs w:val="0"/>
          <w:i w:val="0"/>
          <w:spacing w:val="-11"/>
        </w:rPr>
        <w:t>ведение</w:t>
      </w:r>
    </w:p>
    <w:p w:rsidR="00630318" w:rsidRPr="00630318" w:rsidRDefault="00630318" w:rsidP="00CE43F9">
      <w:pPr>
        <w:ind w:firstLine="567"/>
      </w:pPr>
    </w:p>
    <w:p w:rsidR="007F1617" w:rsidRPr="007F1617" w:rsidRDefault="007F1617" w:rsidP="00CE43F9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bookmarkStart w:id="1" w:name="_GoBack"/>
      <w:bookmarkEnd w:id="1"/>
      <w:r w:rsidRPr="007F1617">
        <w:rPr>
          <w:sz w:val="28"/>
          <w:szCs w:val="28"/>
        </w:rPr>
        <w:br/>
      </w:r>
      <w:r>
        <w:rPr>
          <w:sz w:val="28"/>
          <w:szCs w:val="28"/>
        </w:rPr>
        <w:br w:type="page"/>
      </w:r>
    </w:p>
    <w:p w:rsidR="00CE43F9" w:rsidRPr="00CE43F9" w:rsidRDefault="00CE43F9" w:rsidP="00CE43F9">
      <w:pPr>
        <w:pStyle w:val="2"/>
        <w:spacing w:before="0"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bCs w:val="0"/>
          <w:i w:val="0"/>
          <w:spacing w:val="-11"/>
        </w:rPr>
      </w:pPr>
      <w:r>
        <w:rPr>
          <w:rFonts w:ascii="Times New Roman" w:hAnsi="Times New Roman" w:cs="Times New Roman"/>
          <w:bCs w:val="0"/>
          <w:i w:val="0"/>
          <w:spacing w:val="-11"/>
        </w:rPr>
        <w:lastRenderedPageBreak/>
        <w:t>Общая характеристика рынка ценных бумаг</w:t>
      </w:r>
    </w:p>
    <w:p w:rsidR="00CE43F9" w:rsidRPr="00CE43F9" w:rsidRDefault="00CE43F9" w:rsidP="00CE43F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E43F9">
        <w:rPr>
          <w:rFonts w:ascii="Times New Roman" w:hAnsi="Times New Roman"/>
          <w:sz w:val="28"/>
          <w:szCs w:val="28"/>
        </w:rPr>
        <w:t>Рыночная экономика представляет собой совокупность различных рынков. Одним из них является финансовый рынок, который опосредует распределение денежных средств между участниками экономических отношений. С помощью финансового рынка мобилизуются свободные финансовые ресурсы и направляются тем лицам, которые могут ими наиболее эффективно распорядиться. Главным образом на финансовом рынке изыскиваются средства для развития сферы производства и услуг.</w:t>
      </w:r>
    </w:p>
    <w:p w:rsidR="00C761F5" w:rsidRDefault="00CE43F9" w:rsidP="00CE43F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E43F9">
        <w:rPr>
          <w:rFonts w:ascii="Times New Roman" w:hAnsi="Times New Roman"/>
          <w:sz w:val="28"/>
          <w:szCs w:val="28"/>
        </w:rPr>
        <w:t>Одним из сегментов финансового рынка выступает рынок ценных бумаг (РЦБ) или фондов</w:t>
      </w:r>
      <w:r w:rsidR="00C761F5">
        <w:rPr>
          <w:rFonts w:ascii="Times New Roman" w:hAnsi="Times New Roman"/>
          <w:sz w:val="28"/>
          <w:szCs w:val="28"/>
        </w:rPr>
        <w:t>ый рынок.</w:t>
      </w:r>
    </w:p>
    <w:p w:rsidR="00C761F5" w:rsidRDefault="00C761F5" w:rsidP="00C761F5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Рынок ценных бумаг - это многоаспектная социально-экономическая система, на основании которой в целом действует рыночная экономика. С его помощью аккумулируется капитал для инвестиций в производственную и социальную сферы, происходит структурная перестройка экономики, отмечается положительная динамика социальной структуры общества, повышается благосостояние всех людей при владении и свободном распоряжении ценными бумагами, возрастает психологическая готовность населения к рыночным отношениям. </w:t>
      </w:r>
    </w:p>
    <w:p w:rsidR="00953A30" w:rsidRPr="00C761F5" w:rsidRDefault="00953A30" w:rsidP="00953A3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object w:dxaOrig="12924" w:dyaOrig="7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4pt;height:255.6pt" o:ole="">
            <v:imagedata r:id="rId9" o:title=""/>
          </v:shape>
          <o:OLEObject Type="Embed" ProgID="Visio.Drawing.15" ShapeID="_x0000_i1032" DrawAspect="Content" ObjectID="_1738078629" r:id="rId10"/>
        </w:object>
      </w:r>
    </w:p>
    <w:p w:rsidR="00953A30" w:rsidRPr="005A4B95" w:rsidRDefault="00953A30" w:rsidP="00953A30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5A4B95">
        <w:rPr>
          <w:rFonts w:ascii="Times New Roman" w:hAnsi="Times New Roman"/>
          <w:b/>
          <w:sz w:val="28"/>
          <w:szCs w:val="28"/>
        </w:rPr>
        <w:t>Рис. 1 Место рынка ценных бумаг</w:t>
      </w:r>
    </w:p>
    <w:p w:rsidR="00C761F5" w:rsidRPr="00CE43F9" w:rsidRDefault="00C761F5" w:rsidP="00953A30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lastRenderedPageBreak/>
        <w:t xml:space="preserve">Рынок ценных бумаг представляет собой высшую форму развития товарно-денежных взаимоотношений. Он занимает важное место при регулировании денежного обращения и кредита. </w:t>
      </w:r>
    </w:p>
    <w:p w:rsidR="00C761F5" w:rsidRPr="00CE43F9" w:rsidRDefault="00C761F5" w:rsidP="00C761F5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При условии гармоничного развития, развитой инфраструктуры, налаженного правового обеспечения механизмов защиты всех его участников (инвесторов, эмитентов, посредников) рынок ценных бумаг – это мощный ускоритель экономического развития любого государства. </w:t>
      </w:r>
    </w:p>
    <w:p w:rsidR="00C761F5" w:rsidRPr="00CE43F9" w:rsidRDefault="00C761F5" w:rsidP="00C761F5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Рынок ценных бумаг является плацдармом для формирования выходных критериев при оценке эффективности инвестиций, осуществления экономического контроля над результативностью деятельности акционерных обществ. </w:t>
      </w:r>
    </w:p>
    <w:p w:rsidR="00C761F5" w:rsidRDefault="00C761F5" w:rsidP="00C761F5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При недостаточном развитии (или отсутствии) рынка ценных бумаг возможно возникновение драматической проблемы размещения государственных займов, вызванной дефицитом бюджета. </w:t>
      </w:r>
    </w:p>
    <w:p w:rsidR="00953A30" w:rsidRPr="00953A30" w:rsidRDefault="00953A30" w:rsidP="00C761F5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953A30">
        <w:rPr>
          <w:sz w:val="28"/>
          <w:szCs w:val="28"/>
        </w:rPr>
        <w:t xml:space="preserve">Появление и развитие РЦБ связано с ростом потребности в привлечении финансовых средств в связи с расширением производственной и торговой деятельности. По мере увеличения масштабов производства средств одного или нескольких предпринимателей становилось уже недостаточно для его развития. Поэтому возникала необходимость привлечения финансовых средств широкого круга лиц. В 19 веке. значительный импульс РЦБ получил в связи с активным строительством железных дорог, требовавшим больших денежных затрат. </w:t>
      </w:r>
    </w:p>
    <w:p w:rsidR="00953A30" w:rsidRPr="00953A30" w:rsidRDefault="00953A30" w:rsidP="00C761F5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953A30">
        <w:rPr>
          <w:sz w:val="28"/>
          <w:szCs w:val="28"/>
        </w:rPr>
        <w:t>Назначение рынка ценных бумаг – аккумулировать финансовые ресурсы и обеспечивать возможность их перераспределения путем совершения операций с ценными бумагами, т.е. осуществлять посредничество в движении временно свободных денежных средств от инвесторов к эмитентам ценных бумаг.</w:t>
      </w:r>
    </w:p>
    <w:p w:rsidR="00953A30" w:rsidRDefault="00953A30" w:rsidP="00953A30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953A30">
        <w:rPr>
          <w:sz w:val="28"/>
          <w:szCs w:val="28"/>
        </w:rPr>
        <w:t xml:space="preserve">На рисунке 2 приведены функции рынка ценных бумаг. Под </w:t>
      </w:r>
      <w:proofErr w:type="spellStart"/>
      <w:r w:rsidRPr="00953A30">
        <w:rPr>
          <w:sz w:val="28"/>
          <w:szCs w:val="28"/>
        </w:rPr>
        <w:t>общерыночными</w:t>
      </w:r>
      <w:proofErr w:type="spellEnd"/>
      <w:r w:rsidRPr="00953A30">
        <w:rPr>
          <w:sz w:val="28"/>
          <w:szCs w:val="28"/>
        </w:rPr>
        <w:t xml:space="preserve"> </w:t>
      </w:r>
      <w:r w:rsidRPr="00953A30">
        <w:rPr>
          <w:sz w:val="28"/>
          <w:szCs w:val="28"/>
        </w:rPr>
        <w:t>понимаются функции, присущие каждому финансовому рынку.</w:t>
      </w:r>
    </w:p>
    <w:p w:rsidR="00953A30" w:rsidRDefault="00A0019D" w:rsidP="00A0019D">
      <w:pPr>
        <w:pStyle w:val="a4"/>
        <w:spacing w:before="0" w:beforeAutospacing="0" w:after="0" w:afterAutospacing="0" w:line="360" w:lineRule="auto"/>
        <w:ind w:firstLine="567"/>
        <w:jc w:val="center"/>
        <w:textAlignment w:val="baseline"/>
        <w:rPr>
          <w:sz w:val="28"/>
          <w:szCs w:val="28"/>
        </w:rPr>
      </w:pPr>
      <w:r w:rsidRPr="00A0019D">
        <w:rPr>
          <w:sz w:val="28"/>
          <w:szCs w:val="28"/>
        </w:rPr>
        <w:lastRenderedPageBreak/>
        <w:drawing>
          <wp:inline distT="0" distB="0" distL="0" distR="0" wp14:anchorId="567E2B4F" wp14:editId="31BD8D4D">
            <wp:extent cx="3673158" cy="3520745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30" w:rsidRDefault="00953A30" w:rsidP="00953A30">
      <w:pPr>
        <w:pStyle w:val="a4"/>
        <w:spacing w:before="0" w:beforeAutospacing="0" w:after="0" w:afterAutospacing="0" w:line="360" w:lineRule="auto"/>
        <w:ind w:firstLine="567"/>
        <w:jc w:val="center"/>
        <w:textAlignment w:val="baseline"/>
        <w:rPr>
          <w:b/>
          <w:sz w:val="28"/>
          <w:szCs w:val="28"/>
        </w:rPr>
      </w:pPr>
      <w:r w:rsidRPr="00953A30">
        <w:rPr>
          <w:b/>
          <w:sz w:val="28"/>
          <w:szCs w:val="28"/>
        </w:rPr>
        <w:t xml:space="preserve">Рис. 2 </w:t>
      </w:r>
      <w:r w:rsidRPr="00953A30">
        <w:rPr>
          <w:b/>
          <w:sz w:val="28"/>
          <w:szCs w:val="28"/>
        </w:rPr>
        <w:t>Функции рынка ценных бумаг</w:t>
      </w:r>
    </w:p>
    <w:p w:rsidR="00953A30" w:rsidRPr="00953A30" w:rsidRDefault="00953A30" w:rsidP="00953A30">
      <w:pPr>
        <w:pStyle w:val="a4"/>
        <w:spacing w:before="0" w:beforeAutospacing="0" w:after="0" w:afterAutospacing="0" w:line="360" w:lineRule="auto"/>
        <w:ind w:firstLine="567"/>
        <w:jc w:val="center"/>
        <w:textAlignment w:val="baseline"/>
        <w:rPr>
          <w:b/>
          <w:sz w:val="28"/>
          <w:szCs w:val="28"/>
        </w:rPr>
      </w:pPr>
    </w:p>
    <w:p w:rsidR="00953A30" w:rsidRPr="00953A30" w:rsidRDefault="00953A30" w:rsidP="00953A3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3A30">
        <w:rPr>
          <w:rFonts w:ascii="Times New Roman" w:hAnsi="Times New Roman"/>
          <w:sz w:val="28"/>
          <w:szCs w:val="28"/>
        </w:rPr>
        <w:t>Общерыночные</w:t>
      </w:r>
      <w:proofErr w:type="spellEnd"/>
      <w:r w:rsidRPr="00953A30">
        <w:rPr>
          <w:rFonts w:ascii="Times New Roman" w:hAnsi="Times New Roman"/>
          <w:sz w:val="28"/>
          <w:szCs w:val="28"/>
        </w:rPr>
        <w:t xml:space="preserve"> функции: </w:t>
      </w:r>
    </w:p>
    <w:p w:rsidR="00953A30" w:rsidRPr="00953A30" w:rsidRDefault="00953A30" w:rsidP="00953A3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3A30">
        <w:rPr>
          <w:rFonts w:ascii="Times New Roman" w:hAnsi="Times New Roman"/>
          <w:sz w:val="28"/>
          <w:szCs w:val="28"/>
        </w:rPr>
        <w:t>коммерческая функция предполагает получение прибы</w:t>
      </w:r>
      <w:r w:rsidRPr="00953A30">
        <w:rPr>
          <w:rFonts w:ascii="Times New Roman" w:hAnsi="Times New Roman"/>
          <w:sz w:val="28"/>
          <w:szCs w:val="28"/>
        </w:rPr>
        <w:t>ли от операций на данном рынке;</w:t>
      </w:r>
    </w:p>
    <w:p w:rsidR="00953A30" w:rsidRPr="00953A30" w:rsidRDefault="00953A30" w:rsidP="00953A3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3A30">
        <w:rPr>
          <w:rFonts w:ascii="Times New Roman" w:hAnsi="Times New Roman"/>
          <w:sz w:val="28"/>
          <w:szCs w:val="28"/>
        </w:rPr>
        <w:t xml:space="preserve">учетная функция проявляется в обязательном учете в специальных списках, реестрах всех видов ценных бумаг, регистрации участников рынка ценных бумаг, а также фиксации фондовых операций; </w:t>
      </w:r>
    </w:p>
    <w:p w:rsidR="00953A30" w:rsidRPr="00953A30" w:rsidRDefault="00953A30" w:rsidP="00953A3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3A30">
        <w:rPr>
          <w:rFonts w:ascii="Times New Roman" w:hAnsi="Times New Roman"/>
          <w:sz w:val="28"/>
          <w:szCs w:val="28"/>
        </w:rPr>
        <w:t>ценообразующая</w:t>
      </w:r>
      <w:proofErr w:type="spellEnd"/>
      <w:r w:rsidRPr="00953A30">
        <w:rPr>
          <w:rFonts w:ascii="Times New Roman" w:hAnsi="Times New Roman"/>
          <w:sz w:val="28"/>
          <w:szCs w:val="28"/>
        </w:rPr>
        <w:t xml:space="preserve"> функция заключается в обеспечении рынком процесса формирования цен, их постоянного движения и реагирования на изменения ситуации </w:t>
      </w:r>
      <w:r w:rsidRPr="00953A30">
        <w:rPr>
          <w:rFonts w:ascii="Times New Roman" w:hAnsi="Times New Roman"/>
          <w:sz w:val="28"/>
          <w:szCs w:val="28"/>
        </w:rPr>
        <w:t>в финансовой системе в целом;</w:t>
      </w:r>
    </w:p>
    <w:p w:rsidR="00953A30" w:rsidRPr="00953A30" w:rsidRDefault="00953A30" w:rsidP="00953A3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3A30">
        <w:rPr>
          <w:rFonts w:ascii="Times New Roman" w:hAnsi="Times New Roman"/>
          <w:sz w:val="28"/>
          <w:szCs w:val="28"/>
        </w:rPr>
        <w:t>балансирующая функция означает обеспечение равновесия спроса и предложения на финансовом рынке путем проведения</w:t>
      </w:r>
      <w:r w:rsidRPr="00953A30">
        <w:rPr>
          <w:rFonts w:ascii="Times New Roman" w:hAnsi="Times New Roman"/>
          <w:sz w:val="28"/>
          <w:szCs w:val="28"/>
        </w:rPr>
        <w:t xml:space="preserve"> операций с ценными бумагами; </w:t>
      </w:r>
    </w:p>
    <w:p w:rsidR="00953A30" w:rsidRPr="00953A30" w:rsidRDefault="00953A30" w:rsidP="00953A3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3A30">
        <w:rPr>
          <w:rFonts w:ascii="Times New Roman" w:hAnsi="Times New Roman"/>
          <w:sz w:val="28"/>
          <w:szCs w:val="28"/>
        </w:rPr>
        <w:t xml:space="preserve">стимулирующая функция заключается в мотивации юридических и физических лиц стать участниками рынка ценных бумаг. Например, путем предоставления права на участие в </w:t>
      </w:r>
      <w:r w:rsidRPr="00953A30">
        <w:rPr>
          <w:rFonts w:ascii="Times New Roman" w:hAnsi="Times New Roman"/>
          <w:sz w:val="28"/>
          <w:szCs w:val="28"/>
        </w:rPr>
        <w:t xml:space="preserve">управлении обществом (акции); </w:t>
      </w:r>
    </w:p>
    <w:p w:rsidR="00953A30" w:rsidRPr="00953A30" w:rsidRDefault="00953A30" w:rsidP="00953A3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3A30">
        <w:rPr>
          <w:rFonts w:ascii="Times New Roman" w:hAnsi="Times New Roman"/>
          <w:sz w:val="28"/>
          <w:szCs w:val="28"/>
        </w:rPr>
        <w:lastRenderedPageBreak/>
        <w:t>информационно-аналитическая функция проявляется, когда рынок формирует и доводит до своих участников информацию об объек</w:t>
      </w:r>
      <w:r w:rsidRPr="00953A30">
        <w:rPr>
          <w:rFonts w:ascii="Times New Roman" w:hAnsi="Times New Roman"/>
          <w:sz w:val="28"/>
          <w:szCs w:val="28"/>
        </w:rPr>
        <w:t xml:space="preserve">тах торговли и ее участниках; </w:t>
      </w:r>
    </w:p>
    <w:p w:rsidR="00953A30" w:rsidRPr="00953A30" w:rsidRDefault="00953A30" w:rsidP="00953A3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3A30">
        <w:rPr>
          <w:rFonts w:ascii="Times New Roman" w:hAnsi="Times New Roman"/>
          <w:sz w:val="28"/>
          <w:szCs w:val="28"/>
        </w:rPr>
        <w:t xml:space="preserve">контрольная функция предполагает контроль за соблюдением норм законодательства участниками рынка. </w:t>
      </w:r>
    </w:p>
    <w:p w:rsidR="00953A30" w:rsidRPr="00953A30" w:rsidRDefault="00953A30" w:rsidP="00953A3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3A30">
        <w:rPr>
          <w:rFonts w:ascii="Times New Roman" w:hAnsi="Times New Roman"/>
          <w:sz w:val="28"/>
          <w:szCs w:val="28"/>
        </w:rPr>
        <w:t>Специфические функции:</w:t>
      </w:r>
    </w:p>
    <w:p w:rsidR="00953A30" w:rsidRPr="00953A30" w:rsidRDefault="00953A30" w:rsidP="00953A30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3A30">
        <w:rPr>
          <w:rFonts w:ascii="Times New Roman" w:hAnsi="Times New Roman"/>
          <w:sz w:val="28"/>
          <w:szCs w:val="28"/>
        </w:rPr>
        <w:t>перераспределительная</w:t>
      </w:r>
      <w:proofErr w:type="spellEnd"/>
      <w:r w:rsidRPr="00953A30">
        <w:rPr>
          <w:rFonts w:ascii="Times New Roman" w:hAnsi="Times New Roman"/>
          <w:sz w:val="28"/>
          <w:szCs w:val="28"/>
        </w:rPr>
        <w:t xml:space="preserve"> функция состоит в перераспределении финансовых средств, опосредованных ценными бумагами, между производственной и финансовой деятельностями, государством и насе</w:t>
      </w:r>
      <w:r w:rsidRPr="00953A30">
        <w:rPr>
          <w:rFonts w:ascii="Times New Roman" w:hAnsi="Times New Roman"/>
          <w:sz w:val="28"/>
          <w:szCs w:val="28"/>
        </w:rPr>
        <w:t xml:space="preserve">лением, регионами; </w:t>
      </w:r>
    </w:p>
    <w:p w:rsidR="00953A30" w:rsidRPr="00953A30" w:rsidRDefault="00953A30" w:rsidP="00953A30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3A30">
        <w:rPr>
          <w:rFonts w:ascii="Times New Roman" w:hAnsi="Times New Roman"/>
          <w:sz w:val="28"/>
          <w:szCs w:val="28"/>
        </w:rPr>
        <w:t>фондообразующая функция связанна с аккумулированием временно свободных денежных средств для инвестирования их в перспективные отрасли экономики.</w:t>
      </w:r>
    </w:p>
    <w:p w:rsidR="00953A30" w:rsidRPr="00A0019D" w:rsidRDefault="00A0019D" w:rsidP="00A0019D">
      <w:pPr>
        <w:spacing w:line="360" w:lineRule="auto"/>
        <w:ind w:firstLine="360"/>
        <w:jc w:val="both"/>
        <w:rPr>
          <w:rFonts w:ascii="Times New Roman" w:hAnsi="Times New Roman"/>
          <w:sz w:val="32"/>
          <w:szCs w:val="28"/>
        </w:rPr>
      </w:pPr>
      <w:r w:rsidRPr="00A0019D">
        <w:rPr>
          <w:rFonts w:ascii="Times New Roman" w:hAnsi="Times New Roman"/>
          <w:sz w:val="28"/>
        </w:rPr>
        <w:t>Состояние фондового рынка играет важное значение для стабильного развития экономики, его крах, т. е. сильное падение курсовой стоимости ценных бумаг за короткий промежуток времени, может вызвать застой в экономике. Это объясняется тем, что падение стоимости ценных бумаг делает вкладчиков абсолютно беднее. Как следствие, они сокращают свое потребление, спрос на товары и услуги падает, у предприятий накапливается нереализованная продукция, они начинают сокращать производство и увольнять работников, что еще больше сокращает уровень потребления. Кроме того, падение курсовой стоимости уменьшает возможности предприятий аккумулировать необходимые им средства за счет выпуска новых бумаг.</w:t>
      </w:r>
    </w:p>
    <w:p w:rsidR="005A4B95" w:rsidRDefault="005A4B95" w:rsidP="00C761F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761F5" w:rsidRDefault="00C761F5" w:rsidP="00CE43F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761F5" w:rsidRDefault="00C761F5" w:rsidP="00CE43F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761F5" w:rsidRPr="00CE43F9" w:rsidRDefault="00C761F5" w:rsidP="00CE43F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E43F9" w:rsidRPr="00C761F5" w:rsidRDefault="00822EF6" w:rsidP="00C761F5">
      <w:pPr>
        <w:pStyle w:val="2"/>
        <w:spacing w:before="0"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bCs w:val="0"/>
          <w:i w:val="0"/>
          <w:spacing w:val="-11"/>
        </w:rPr>
      </w:pPr>
      <w:r w:rsidRPr="00CE43F9">
        <w:rPr>
          <w:rFonts w:ascii="Times New Roman" w:hAnsi="Times New Roman" w:cs="Times New Roman"/>
          <w:bCs w:val="0"/>
          <w:i w:val="0"/>
          <w:spacing w:val="-11"/>
        </w:rPr>
        <w:lastRenderedPageBreak/>
        <w:t>Рынок ценных бумаг</w:t>
      </w:r>
      <w:r w:rsidR="00A0019D">
        <w:rPr>
          <w:rFonts w:ascii="Times New Roman" w:hAnsi="Times New Roman" w:cs="Times New Roman"/>
          <w:bCs w:val="0"/>
          <w:i w:val="0"/>
          <w:spacing w:val="-11"/>
        </w:rPr>
        <w:t xml:space="preserve"> в России</w:t>
      </w:r>
    </w:p>
    <w:p w:rsidR="00953A30" w:rsidRPr="00953A30" w:rsidRDefault="00953A30" w:rsidP="00953A30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761F5">
        <w:rPr>
          <w:rFonts w:ascii="Times New Roman" w:hAnsi="Times New Roman"/>
          <w:sz w:val="28"/>
          <w:szCs w:val="28"/>
        </w:rPr>
        <w:t>Развитие рынка ценных бумаг – это своеобразный индикатор, который указывает на либерализацию экономики и успешное проведение рыночных реформ. За последнее десятилетие на развитие российского рынка ценных бумаг оказывали действие много фундаментальных факторов, приводящие к его стремительному взлету либо глубокому падению.</w:t>
      </w:r>
    </w:p>
    <w:p w:rsidR="00530EAE" w:rsidRPr="00CE43F9" w:rsidRDefault="00530EAE" w:rsidP="00CE43F9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На современном этапе в России операции организаций с ценными бумагами, по сравнению с мировой практикой, осуществляются на</w:t>
      </w:r>
      <w:r w:rsidRPr="00CE43F9">
        <w:rPr>
          <w:sz w:val="28"/>
          <w:szCs w:val="28"/>
        </w:rPr>
        <w:t xml:space="preserve"> недостаточном уровне. Это ста</w:t>
      </w:r>
      <w:r w:rsidRPr="00CE43F9">
        <w:rPr>
          <w:sz w:val="28"/>
          <w:szCs w:val="28"/>
        </w:rPr>
        <w:t>вит перед отечественной финансовой наукой задачи, с одной стороны, разработки собственной методологической базы для активиза</w:t>
      </w:r>
      <w:r w:rsidRPr="00CE43F9">
        <w:rPr>
          <w:sz w:val="28"/>
          <w:szCs w:val="28"/>
        </w:rPr>
        <w:t xml:space="preserve">ции операций организации с ценными бумагами, а с другой - </w:t>
      </w:r>
      <w:r w:rsidRPr="00CE43F9">
        <w:rPr>
          <w:sz w:val="28"/>
          <w:szCs w:val="28"/>
        </w:rPr>
        <w:t>необходимость крити</w:t>
      </w:r>
      <w:r w:rsidRPr="00CE43F9">
        <w:rPr>
          <w:sz w:val="28"/>
          <w:szCs w:val="28"/>
        </w:rPr>
        <w:t>ческого переосмысления рекомен</w:t>
      </w:r>
      <w:r w:rsidRPr="00CE43F9">
        <w:rPr>
          <w:sz w:val="28"/>
          <w:szCs w:val="28"/>
        </w:rPr>
        <w:t>даций и выводов классических концепций и совре</w:t>
      </w:r>
      <w:r w:rsidRPr="00CE43F9">
        <w:rPr>
          <w:sz w:val="28"/>
          <w:szCs w:val="28"/>
        </w:rPr>
        <w:t>менных технологий, обеспечиваю</w:t>
      </w:r>
      <w:r w:rsidRPr="00CE43F9">
        <w:rPr>
          <w:sz w:val="28"/>
          <w:szCs w:val="28"/>
        </w:rPr>
        <w:t xml:space="preserve">щих ведущую роль операций с ценными бумагами в деятельности учреждений стран с рыночной экономикой. </w:t>
      </w:r>
    </w:p>
    <w:p w:rsidR="00530EAE" w:rsidRPr="00CE43F9" w:rsidRDefault="00530EAE" w:rsidP="00CE43F9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Рынок ценных бумаг является показателем экон</w:t>
      </w:r>
      <w:r w:rsidRPr="00CE43F9">
        <w:rPr>
          <w:sz w:val="28"/>
          <w:szCs w:val="28"/>
        </w:rPr>
        <w:t>омической и политической ситуа</w:t>
      </w:r>
      <w:r w:rsidRPr="00CE43F9">
        <w:rPr>
          <w:sz w:val="28"/>
          <w:szCs w:val="28"/>
        </w:rPr>
        <w:t>ции в государстве, которые значительно подвержен</w:t>
      </w:r>
      <w:r w:rsidRPr="00CE43F9">
        <w:rPr>
          <w:sz w:val="28"/>
          <w:szCs w:val="28"/>
        </w:rPr>
        <w:t>ы воздействию многих психологи</w:t>
      </w:r>
      <w:r w:rsidRPr="00CE43F9">
        <w:rPr>
          <w:sz w:val="28"/>
          <w:szCs w:val="28"/>
        </w:rPr>
        <w:t>ческих факторов. Данный рынок можно охарактеризо</w:t>
      </w:r>
      <w:r w:rsidRPr="00CE43F9">
        <w:rPr>
          <w:sz w:val="28"/>
          <w:szCs w:val="28"/>
        </w:rPr>
        <w:t>вать как часть финансового рын</w:t>
      </w:r>
      <w:r w:rsidRPr="00CE43F9">
        <w:rPr>
          <w:sz w:val="28"/>
          <w:szCs w:val="28"/>
        </w:rPr>
        <w:t>ка, на котором произ</w:t>
      </w:r>
      <w:r w:rsidRPr="00CE43F9">
        <w:rPr>
          <w:sz w:val="28"/>
          <w:szCs w:val="28"/>
        </w:rPr>
        <w:t>водится эмиссия и оборот (купля-</w:t>
      </w:r>
      <w:r w:rsidRPr="00CE43F9">
        <w:rPr>
          <w:sz w:val="28"/>
          <w:szCs w:val="28"/>
        </w:rPr>
        <w:t xml:space="preserve">продажа) ценных бумаг. </w:t>
      </w:r>
    </w:p>
    <w:p w:rsidR="00530EAE" w:rsidRPr="00CE43F9" w:rsidRDefault="00530EAE" w:rsidP="00CE43F9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Роль рынка ценных бумаг в экономическом отношении состоит в обеспечении непрерывного процесса оборота промышленных, коммерческих и банковских </w:t>
      </w:r>
      <w:r w:rsidRPr="00CE43F9">
        <w:rPr>
          <w:sz w:val="28"/>
          <w:szCs w:val="28"/>
        </w:rPr>
        <w:t>капита</w:t>
      </w:r>
      <w:r w:rsidRPr="00CE43F9">
        <w:rPr>
          <w:sz w:val="28"/>
          <w:szCs w:val="28"/>
        </w:rPr>
        <w:t>лов, постоянности бюджетных расходов и ускоре</w:t>
      </w:r>
      <w:r w:rsidRPr="00CE43F9">
        <w:rPr>
          <w:sz w:val="28"/>
          <w:szCs w:val="28"/>
        </w:rPr>
        <w:t>нии процесса реализации продук</w:t>
      </w:r>
      <w:r w:rsidRPr="00CE43F9">
        <w:rPr>
          <w:sz w:val="28"/>
          <w:szCs w:val="28"/>
        </w:rPr>
        <w:t xml:space="preserve">ции. </w:t>
      </w:r>
    </w:p>
    <w:p w:rsidR="00530EAE" w:rsidRPr="00CE43F9" w:rsidRDefault="00530EAE" w:rsidP="00CE43F9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Рынок ценных бум</w:t>
      </w:r>
      <w:r w:rsidRPr="00CE43F9">
        <w:rPr>
          <w:sz w:val="28"/>
          <w:szCs w:val="28"/>
        </w:rPr>
        <w:t>аг выполняет следующие задачи:</w:t>
      </w:r>
      <w:r w:rsidRPr="00CE43F9">
        <w:rPr>
          <w:sz w:val="28"/>
          <w:szCs w:val="28"/>
        </w:rPr>
        <w:t xml:space="preserve"> </w:t>
      </w:r>
    </w:p>
    <w:p w:rsidR="00530EAE" w:rsidRPr="00CE43F9" w:rsidRDefault="00530EAE" w:rsidP="00CE43F9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мобилизацию свободных ресурсов для производс</w:t>
      </w:r>
      <w:r w:rsidRPr="00CE43F9">
        <w:rPr>
          <w:sz w:val="28"/>
          <w:szCs w:val="28"/>
        </w:rPr>
        <w:t xml:space="preserve">тва конкретных инвестиций; </w:t>
      </w:r>
    </w:p>
    <w:p w:rsidR="00530EAE" w:rsidRPr="00CE43F9" w:rsidRDefault="00530EAE" w:rsidP="00CE43F9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создание инфраструктуры рынка, которая</w:t>
      </w:r>
      <w:r w:rsidRPr="00CE43F9">
        <w:rPr>
          <w:sz w:val="28"/>
          <w:szCs w:val="28"/>
        </w:rPr>
        <w:t xml:space="preserve"> отвечает мировым стандартам; </w:t>
      </w:r>
    </w:p>
    <w:p w:rsidR="00530EAE" w:rsidRPr="00CE43F9" w:rsidRDefault="00530EAE" w:rsidP="00CE43F9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lastRenderedPageBreak/>
        <w:t>продвижение вторичного рынка, активизаци</w:t>
      </w:r>
      <w:r w:rsidRPr="00CE43F9">
        <w:rPr>
          <w:sz w:val="28"/>
          <w:szCs w:val="28"/>
        </w:rPr>
        <w:t xml:space="preserve">я маркетинговых исследований; </w:t>
      </w:r>
    </w:p>
    <w:p w:rsidR="00530EAE" w:rsidRPr="00CE43F9" w:rsidRDefault="00530EAE" w:rsidP="00CE43F9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изменение харак</w:t>
      </w:r>
      <w:r w:rsidRPr="00CE43F9">
        <w:rPr>
          <w:sz w:val="28"/>
          <w:szCs w:val="28"/>
        </w:rPr>
        <w:t xml:space="preserve">тера отношений собственности; </w:t>
      </w:r>
    </w:p>
    <w:p w:rsidR="00530EAE" w:rsidRPr="00CE43F9" w:rsidRDefault="00530EAE" w:rsidP="00CE43F9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улучшение рыночного механизма и систем</w:t>
      </w:r>
      <w:r w:rsidRPr="00CE43F9">
        <w:rPr>
          <w:sz w:val="28"/>
          <w:szCs w:val="28"/>
        </w:rPr>
        <w:t xml:space="preserve"> управления; </w:t>
      </w:r>
    </w:p>
    <w:p w:rsidR="00530EAE" w:rsidRPr="00CE43F9" w:rsidRDefault="00530EAE" w:rsidP="00CE43F9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осуществление процедур контроля над фондо</w:t>
      </w:r>
      <w:r w:rsidRPr="00CE43F9">
        <w:rPr>
          <w:sz w:val="28"/>
          <w:szCs w:val="28"/>
        </w:rPr>
        <w:t>вым капиталом на базе регулиро</w:t>
      </w:r>
      <w:r w:rsidRPr="00CE43F9">
        <w:rPr>
          <w:sz w:val="28"/>
          <w:szCs w:val="28"/>
        </w:rPr>
        <w:t xml:space="preserve">вания </w:t>
      </w:r>
      <w:r w:rsidRPr="00CE43F9">
        <w:rPr>
          <w:sz w:val="28"/>
          <w:szCs w:val="28"/>
        </w:rPr>
        <w:t xml:space="preserve">государственными структурами; </w:t>
      </w:r>
    </w:p>
    <w:p w:rsidR="00530EAE" w:rsidRPr="00CE43F9" w:rsidRDefault="00530EAE" w:rsidP="00CE43F9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сокр</w:t>
      </w:r>
      <w:r w:rsidRPr="00CE43F9">
        <w:rPr>
          <w:sz w:val="28"/>
          <w:szCs w:val="28"/>
        </w:rPr>
        <w:t xml:space="preserve">ащение инвестиционного риска; </w:t>
      </w:r>
    </w:p>
    <w:p w:rsidR="00530EAE" w:rsidRPr="00CE43F9" w:rsidRDefault="00530EAE" w:rsidP="00CE43F9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формирования положительной динамики ценообразования. </w:t>
      </w:r>
    </w:p>
    <w:p w:rsidR="00530EAE" w:rsidRPr="00CE43F9" w:rsidRDefault="00530EAE" w:rsidP="00CE43F9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Рынок ценных бумаг, являясь составляющей фин</w:t>
      </w:r>
      <w:r w:rsidRPr="00CE43F9">
        <w:rPr>
          <w:sz w:val="28"/>
          <w:szCs w:val="28"/>
        </w:rPr>
        <w:t>ансового рынка, при существова</w:t>
      </w:r>
      <w:r w:rsidRPr="00CE43F9">
        <w:rPr>
          <w:sz w:val="28"/>
          <w:szCs w:val="28"/>
        </w:rPr>
        <w:t>нии развитой рыночной экономики, исполняет последо</w:t>
      </w:r>
      <w:r w:rsidRPr="00CE43F9">
        <w:rPr>
          <w:sz w:val="28"/>
          <w:szCs w:val="28"/>
        </w:rPr>
        <w:t xml:space="preserve">вательность немаловажных макро- </w:t>
      </w:r>
      <w:r w:rsidRPr="00CE43F9">
        <w:rPr>
          <w:sz w:val="28"/>
          <w:szCs w:val="28"/>
        </w:rPr>
        <w:t xml:space="preserve">и микроэкономических функций. Основные функции рынка ценных бумаг: </w:t>
      </w:r>
    </w:p>
    <w:p w:rsidR="007F1617" w:rsidRPr="00CE43F9" w:rsidRDefault="00530EAE" w:rsidP="00CE43F9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Финансовое партнерство – перер</w:t>
      </w:r>
      <w:r w:rsidRPr="00CE43F9">
        <w:rPr>
          <w:sz w:val="28"/>
          <w:szCs w:val="28"/>
        </w:rPr>
        <w:t>аспределение финансов, свободно-</w:t>
      </w:r>
      <w:r w:rsidRPr="00CE43F9">
        <w:rPr>
          <w:sz w:val="28"/>
          <w:szCs w:val="28"/>
        </w:rPr>
        <w:t>регулир</w:t>
      </w:r>
      <w:r w:rsidRPr="00CE43F9">
        <w:rPr>
          <w:sz w:val="28"/>
          <w:szCs w:val="28"/>
        </w:rPr>
        <w:t>у</w:t>
      </w:r>
      <w:r w:rsidRPr="00CE43F9">
        <w:rPr>
          <w:sz w:val="28"/>
          <w:szCs w:val="28"/>
        </w:rPr>
        <w:t>емый перелив денежной массы в наиболее развивающиеся отрасли хозяйствования.</w:t>
      </w:r>
      <w:r w:rsidR="007F1617" w:rsidRPr="00CE43F9">
        <w:rPr>
          <w:sz w:val="28"/>
          <w:szCs w:val="28"/>
        </w:rPr>
        <w:t> </w:t>
      </w:r>
    </w:p>
    <w:p w:rsidR="00CE43F9" w:rsidRPr="00CE43F9" w:rsidRDefault="00CE43F9" w:rsidP="00CE43F9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Централизация капитала – объе</w:t>
      </w:r>
      <w:r w:rsidRPr="00CE43F9">
        <w:rPr>
          <w:sz w:val="28"/>
          <w:szCs w:val="28"/>
        </w:rPr>
        <w:t>динени</w:t>
      </w:r>
      <w:r w:rsidRPr="00CE43F9">
        <w:rPr>
          <w:sz w:val="28"/>
          <w:szCs w:val="28"/>
        </w:rPr>
        <w:t>е нескольких индивидуальных ка</w:t>
      </w:r>
      <w:r w:rsidRPr="00CE43F9">
        <w:rPr>
          <w:sz w:val="28"/>
          <w:szCs w:val="28"/>
        </w:rPr>
        <w:t xml:space="preserve">питалов в один общий капитал. </w:t>
      </w:r>
    </w:p>
    <w:p w:rsidR="00CE43F9" w:rsidRPr="00CE43F9" w:rsidRDefault="00CE43F9" w:rsidP="00CE43F9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Увеличение уровня концентрации капитала и производства – увеличение финансовых накоплений. </w:t>
      </w:r>
    </w:p>
    <w:p w:rsidR="00CE43F9" w:rsidRPr="00CE43F9" w:rsidRDefault="00CE43F9" w:rsidP="00CE43F9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Учетная функция – обязательный учет в</w:t>
      </w:r>
      <w:r w:rsidRPr="00CE43F9">
        <w:rPr>
          <w:sz w:val="28"/>
          <w:szCs w:val="28"/>
        </w:rPr>
        <w:t>сех видов ценных бумаг в специ</w:t>
      </w:r>
      <w:r w:rsidRPr="00CE43F9">
        <w:rPr>
          <w:sz w:val="28"/>
          <w:szCs w:val="28"/>
        </w:rPr>
        <w:t xml:space="preserve">альных реестрах. </w:t>
      </w:r>
    </w:p>
    <w:p w:rsidR="00CE43F9" w:rsidRPr="00CE43F9" w:rsidRDefault="00CE43F9" w:rsidP="00CE43F9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Контрольная функция – осуществ</w:t>
      </w:r>
      <w:r w:rsidRPr="00CE43F9">
        <w:rPr>
          <w:sz w:val="28"/>
          <w:szCs w:val="28"/>
        </w:rPr>
        <w:t>ление контроля за тем, чтобы участники рынк</w:t>
      </w:r>
      <w:r w:rsidRPr="00CE43F9">
        <w:rPr>
          <w:sz w:val="28"/>
          <w:szCs w:val="28"/>
        </w:rPr>
        <w:t>а соблюдали нормы законодатель</w:t>
      </w:r>
      <w:r w:rsidRPr="00CE43F9">
        <w:rPr>
          <w:sz w:val="28"/>
          <w:szCs w:val="28"/>
        </w:rPr>
        <w:t xml:space="preserve">ства. </w:t>
      </w:r>
    </w:p>
    <w:p w:rsidR="00CE43F9" w:rsidRPr="00CE43F9" w:rsidRDefault="00CE43F9" w:rsidP="00CE43F9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Функция сбалансированного спро</w:t>
      </w:r>
      <w:r w:rsidRPr="00CE43F9">
        <w:rPr>
          <w:sz w:val="28"/>
          <w:szCs w:val="28"/>
        </w:rPr>
        <w:t>са – обеспечение</w:t>
      </w:r>
      <w:r w:rsidRPr="00CE43F9">
        <w:rPr>
          <w:sz w:val="28"/>
          <w:szCs w:val="28"/>
        </w:rPr>
        <w:t xml:space="preserve"> баланса спроса и пред</w:t>
      </w:r>
      <w:r w:rsidRPr="00CE43F9">
        <w:rPr>
          <w:sz w:val="28"/>
          <w:szCs w:val="28"/>
        </w:rPr>
        <w:t>ложе</w:t>
      </w:r>
      <w:r w:rsidRPr="00CE43F9">
        <w:rPr>
          <w:sz w:val="28"/>
          <w:szCs w:val="28"/>
        </w:rPr>
        <w:t>ния на финансовом рынке с помо</w:t>
      </w:r>
      <w:r w:rsidRPr="00CE43F9">
        <w:rPr>
          <w:sz w:val="28"/>
          <w:szCs w:val="28"/>
        </w:rPr>
        <w:t>щью осуществления оп</w:t>
      </w:r>
      <w:r w:rsidRPr="00CE43F9">
        <w:rPr>
          <w:sz w:val="28"/>
          <w:szCs w:val="28"/>
        </w:rPr>
        <w:t>ераций с ценными бумагами.</w:t>
      </w:r>
    </w:p>
    <w:p w:rsidR="00CE43F9" w:rsidRPr="00CE43F9" w:rsidRDefault="00CE43F9" w:rsidP="00CE43F9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Стимулирующая функция – моти</w:t>
      </w:r>
      <w:r w:rsidRPr="00CE43F9">
        <w:rPr>
          <w:sz w:val="28"/>
          <w:szCs w:val="28"/>
        </w:rPr>
        <w:t xml:space="preserve">вация физических и юридических лиц на проведение операций на рынке ценных бумаг. </w:t>
      </w:r>
    </w:p>
    <w:p w:rsidR="00CE43F9" w:rsidRPr="00CE43F9" w:rsidRDefault="00CE43F9" w:rsidP="00CE43F9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proofErr w:type="spellStart"/>
      <w:r w:rsidRPr="00CE43F9">
        <w:rPr>
          <w:sz w:val="28"/>
          <w:szCs w:val="28"/>
        </w:rPr>
        <w:lastRenderedPageBreak/>
        <w:t>Перераспределительная</w:t>
      </w:r>
      <w:proofErr w:type="spellEnd"/>
      <w:r w:rsidRPr="00CE43F9">
        <w:rPr>
          <w:sz w:val="28"/>
          <w:szCs w:val="28"/>
        </w:rPr>
        <w:t xml:space="preserve"> функция – ра</w:t>
      </w:r>
      <w:r w:rsidRPr="00CE43F9">
        <w:rPr>
          <w:sz w:val="28"/>
          <w:szCs w:val="28"/>
        </w:rPr>
        <w:t>спределение средств между пред</w:t>
      </w:r>
      <w:r w:rsidRPr="00CE43F9">
        <w:rPr>
          <w:sz w:val="28"/>
          <w:szCs w:val="28"/>
        </w:rPr>
        <w:t xml:space="preserve">приятиями. Государством и населением. </w:t>
      </w:r>
    </w:p>
    <w:p w:rsidR="00CE43F9" w:rsidRPr="00CE43F9" w:rsidRDefault="00CE43F9" w:rsidP="00CE43F9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Регулирующая функция – регули</w:t>
      </w:r>
      <w:r w:rsidRPr="00CE43F9">
        <w:rPr>
          <w:sz w:val="28"/>
          <w:szCs w:val="28"/>
        </w:rPr>
        <w:t xml:space="preserve">рование общественных процессов. </w:t>
      </w:r>
    </w:p>
    <w:p w:rsidR="000C7C32" w:rsidRDefault="00CE43F9" w:rsidP="000C7C32">
      <w:pPr>
        <w:pStyle w:val="a4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Ры</w:t>
      </w:r>
      <w:r w:rsidRPr="00CE43F9">
        <w:rPr>
          <w:sz w:val="28"/>
          <w:szCs w:val="28"/>
        </w:rPr>
        <w:t>нку ценных бумаг, как и осталь</w:t>
      </w:r>
      <w:r w:rsidRPr="00CE43F9">
        <w:rPr>
          <w:sz w:val="28"/>
          <w:szCs w:val="28"/>
        </w:rPr>
        <w:t>ным р</w:t>
      </w:r>
      <w:r w:rsidRPr="00CE43F9">
        <w:rPr>
          <w:sz w:val="28"/>
          <w:szCs w:val="28"/>
        </w:rPr>
        <w:t>ынкам, характерно наличие спро</w:t>
      </w:r>
      <w:r w:rsidRPr="00CE43F9">
        <w:rPr>
          <w:sz w:val="28"/>
          <w:szCs w:val="28"/>
        </w:rPr>
        <w:t>са, пре</w:t>
      </w:r>
      <w:r>
        <w:rPr>
          <w:sz w:val="28"/>
          <w:szCs w:val="28"/>
        </w:rPr>
        <w:t>дложения и системы цен. Он тес</w:t>
      </w:r>
      <w:r w:rsidRPr="00CE43F9">
        <w:rPr>
          <w:sz w:val="28"/>
          <w:szCs w:val="28"/>
        </w:rPr>
        <w:t>но объединен с остальными рынками: фина</w:t>
      </w:r>
      <w:r>
        <w:rPr>
          <w:sz w:val="28"/>
          <w:szCs w:val="28"/>
        </w:rPr>
        <w:t>нсовым, природных ресурсов, то</w:t>
      </w:r>
      <w:r w:rsidRPr="00CE43F9">
        <w:rPr>
          <w:sz w:val="28"/>
          <w:szCs w:val="28"/>
        </w:rPr>
        <w:t xml:space="preserve">варным и др. </w:t>
      </w:r>
    </w:p>
    <w:p w:rsidR="000C7C32" w:rsidRDefault="00CE43F9" w:rsidP="000C7C32">
      <w:pPr>
        <w:pStyle w:val="a4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Таким образом, рынок ценных бумаг позволяет инвестиционному процессу стать </w:t>
      </w:r>
      <w:r>
        <w:rPr>
          <w:sz w:val="28"/>
          <w:szCs w:val="28"/>
        </w:rPr>
        <w:t>массовой величиной, что обеспе</w:t>
      </w:r>
      <w:r w:rsidRPr="00CE43F9">
        <w:rPr>
          <w:sz w:val="28"/>
          <w:szCs w:val="28"/>
        </w:rPr>
        <w:t>чивает вложения в производственную сфер</w:t>
      </w:r>
      <w:r>
        <w:rPr>
          <w:sz w:val="28"/>
          <w:szCs w:val="28"/>
        </w:rPr>
        <w:t>у путем приобретения ценных бу</w:t>
      </w:r>
      <w:r w:rsidRPr="00CE43F9">
        <w:rPr>
          <w:sz w:val="28"/>
          <w:szCs w:val="28"/>
        </w:rPr>
        <w:t>маг с</w:t>
      </w:r>
      <w:r>
        <w:rPr>
          <w:sz w:val="28"/>
          <w:szCs w:val="28"/>
        </w:rPr>
        <w:t>убъектами, предоставляя возмож</w:t>
      </w:r>
      <w:r w:rsidRPr="00CE43F9">
        <w:rPr>
          <w:sz w:val="28"/>
          <w:szCs w:val="28"/>
        </w:rPr>
        <w:t>ность предпринимателям выбирать из пред</w:t>
      </w:r>
      <w:r>
        <w:rPr>
          <w:sz w:val="28"/>
          <w:szCs w:val="28"/>
        </w:rPr>
        <w:t>ложенных вариантов финансирова</w:t>
      </w:r>
      <w:r w:rsidRPr="00CE43F9">
        <w:rPr>
          <w:sz w:val="28"/>
          <w:szCs w:val="28"/>
        </w:rPr>
        <w:t xml:space="preserve">ния и кредитования. </w:t>
      </w:r>
    </w:p>
    <w:p w:rsidR="000C7C32" w:rsidRDefault="00CE43F9" w:rsidP="000C7C32">
      <w:pPr>
        <w:pStyle w:val="a4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При помощи рынка ценных бумаг осуществляется принцип демократизма в области управления экономическим процессом на микроуровне, т</w:t>
      </w:r>
      <w:r>
        <w:rPr>
          <w:sz w:val="28"/>
          <w:szCs w:val="28"/>
        </w:rPr>
        <w:t>ак как ре</w:t>
      </w:r>
      <w:r w:rsidRPr="00CE43F9">
        <w:rPr>
          <w:sz w:val="28"/>
          <w:szCs w:val="28"/>
        </w:rPr>
        <w:t>шен</w:t>
      </w:r>
      <w:r>
        <w:rPr>
          <w:sz w:val="28"/>
          <w:szCs w:val="28"/>
        </w:rPr>
        <w:t>ия принимаются большинством го</w:t>
      </w:r>
      <w:r w:rsidRPr="00CE43F9">
        <w:rPr>
          <w:sz w:val="28"/>
          <w:szCs w:val="28"/>
        </w:rPr>
        <w:t xml:space="preserve">лосов владельцев ценных бумаг. </w:t>
      </w:r>
    </w:p>
    <w:p w:rsidR="000C7C32" w:rsidRDefault="00CE43F9" w:rsidP="000C7C32">
      <w:pPr>
        <w:pStyle w:val="a4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Тем не менее, рынок ценных бумаг имеет отличия </w:t>
      </w:r>
      <w:r>
        <w:rPr>
          <w:sz w:val="28"/>
          <w:szCs w:val="28"/>
        </w:rPr>
        <w:t>от других рынков в характере оборота товара из-за его специфи</w:t>
      </w:r>
      <w:r w:rsidRPr="00CE43F9">
        <w:rPr>
          <w:sz w:val="28"/>
          <w:szCs w:val="28"/>
        </w:rPr>
        <w:t>ки. Это</w:t>
      </w:r>
      <w:r>
        <w:rPr>
          <w:sz w:val="28"/>
          <w:szCs w:val="28"/>
        </w:rPr>
        <w:t>т товар, обладая ничтожной сто</w:t>
      </w:r>
      <w:r w:rsidRPr="00CE43F9">
        <w:rPr>
          <w:sz w:val="28"/>
          <w:szCs w:val="28"/>
        </w:rPr>
        <w:t>имостью, может быть реализов</w:t>
      </w:r>
      <w:r>
        <w:rPr>
          <w:sz w:val="28"/>
          <w:szCs w:val="28"/>
        </w:rPr>
        <w:t>ан по весь</w:t>
      </w:r>
      <w:r w:rsidRPr="00CE43F9">
        <w:rPr>
          <w:sz w:val="28"/>
          <w:szCs w:val="28"/>
        </w:rPr>
        <w:t>ма выс</w:t>
      </w:r>
      <w:r w:rsidR="000C7C32">
        <w:rPr>
          <w:sz w:val="28"/>
          <w:szCs w:val="28"/>
        </w:rPr>
        <w:t>око рыночной цене. Ценная бума</w:t>
      </w:r>
      <w:r w:rsidRPr="00CE43F9">
        <w:rPr>
          <w:sz w:val="28"/>
          <w:szCs w:val="28"/>
        </w:rPr>
        <w:t>га, являясь одновременно и титулом собственности, и долговым обязательством, представляет собой документ, который имеет юридическую силу и составлен в установленной форме, что обеспечивает его владельцу о</w:t>
      </w:r>
      <w:r w:rsidR="000C7C32">
        <w:rPr>
          <w:sz w:val="28"/>
          <w:szCs w:val="28"/>
        </w:rPr>
        <w:t>дносторонний стандарт</w:t>
      </w:r>
      <w:r w:rsidRPr="00CE43F9">
        <w:rPr>
          <w:sz w:val="28"/>
          <w:szCs w:val="28"/>
        </w:rPr>
        <w:t xml:space="preserve">ный набор прав по отношению к лицам, выпустившими документ (эмитенты). </w:t>
      </w:r>
    </w:p>
    <w:p w:rsidR="000C7C32" w:rsidRDefault="00CE43F9" w:rsidP="000C7C32">
      <w:pPr>
        <w:pStyle w:val="a4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Согласно нормам законодательства, ценной</w:t>
      </w:r>
      <w:r w:rsidR="000C7C32">
        <w:rPr>
          <w:sz w:val="28"/>
          <w:szCs w:val="28"/>
        </w:rPr>
        <w:t xml:space="preserve"> бумагой является документ, ко</w:t>
      </w:r>
      <w:r w:rsidRPr="00CE43F9">
        <w:rPr>
          <w:sz w:val="28"/>
          <w:szCs w:val="28"/>
        </w:rPr>
        <w:t xml:space="preserve">торый </w:t>
      </w:r>
      <w:r>
        <w:rPr>
          <w:sz w:val="28"/>
          <w:szCs w:val="28"/>
        </w:rPr>
        <w:t>удостоверяет имущественные пра</w:t>
      </w:r>
      <w:r w:rsidRPr="00CE43F9">
        <w:rPr>
          <w:sz w:val="28"/>
          <w:szCs w:val="28"/>
        </w:rPr>
        <w:t>ва п</w:t>
      </w:r>
      <w:r w:rsidR="000C7C32">
        <w:rPr>
          <w:sz w:val="28"/>
          <w:szCs w:val="28"/>
        </w:rPr>
        <w:t>ри соблюдении определенной фор</w:t>
      </w:r>
      <w:r w:rsidRPr="00CE43F9">
        <w:rPr>
          <w:sz w:val="28"/>
          <w:szCs w:val="28"/>
        </w:rPr>
        <w:t>мы и реквизитов.</w:t>
      </w:r>
      <w:r>
        <w:rPr>
          <w:sz w:val="28"/>
          <w:szCs w:val="28"/>
        </w:rPr>
        <w:t xml:space="preserve"> Только при предъявле</w:t>
      </w:r>
      <w:r w:rsidRPr="00CE43F9">
        <w:rPr>
          <w:sz w:val="28"/>
          <w:szCs w:val="28"/>
        </w:rPr>
        <w:t>нии ценной бумаги возможна процедура осущест</w:t>
      </w:r>
      <w:r w:rsidR="000C7C32">
        <w:rPr>
          <w:sz w:val="28"/>
          <w:szCs w:val="28"/>
        </w:rPr>
        <w:t>вления или передачи имущественных прав другим лицам.</w:t>
      </w:r>
    </w:p>
    <w:p w:rsidR="000C7C32" w:rsidRDefault="00CE43F9" w:rsidP="000C7C32">
      <w:pPr>
        <w:pStyle w:val="a4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Как экономическая категория ценная бумага характеризуется: </w:t>
      </w:r>
    </w:p>
    <w:p w:rsidR="000C7C32" w:rsidRDefault="00CE43F9" w:rsidP="000C7C32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обращаемостью; </w:t>
      </w:r>
    </w:p>
    <w:p w:rsidR="000C7C32" w:rsidRDefault="00CE43F9" w:rsidP="000C7C32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lastRenderedPageBreak/>
        <w:t>досту</w:t>
      </w:r>
      <w:r w:rsidR="000C7C32">
        <w:rPr>
          <w:sz w:val="28"/>
          <w:szCs w:val="28"/>
        </w:rPr>
        <w:t>пностью для гражданского оборо</w:t>
      </w:r>
      <w:r w:rsidRPr="00CE43F9">
        <w:rPr>
          <w:sz w:val="28"/>
          <w:szCs w:val="28"/>
        </w:rPr>
        <w:t xml:space="preserve">та; стандартностью и серийностью; </w:t>
      </w:r>
    </w:p>
    <w:p w:rsidR="000C7C32" w:rsidRDefault="000C7C32" w:rsidP="000C7C32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до</w:t>
      </w:r>
      <w:r w:rsidR="00CE43F9" w:rsidRPr="00CE43F9">
        <w:rPr>
          <w:sz w:val="28"/>
          <w:szCs w:val="28"/>
        </w:rPr>
        <w:t>кументальностью;</w:t>
      </w:r>
    </w:p>
    <w:p w:rsidR="000C7C32" w:rsidRDefault="00CE43F9" w:rsidP="000C7C32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регулируемостью и признанием государством; </w:t>
      </w:r>
    </w:p>
    <w:p w:rsidR="000C7C32" w:rsidRDefault="00CE43F9" w:rsidP="000C7C32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proofErr w:type="spellStart"/>
      <w:r w:rsidRPr="00CE43F9">
        <w:rPr>
          <w:sz w:val="28"/>
          <w:szCs w:val="28"/>
        </w:rPr>
        <w:t>рыночностью</w:t>
      </w:r>
      <w:proofErr w:type="spellEnd"/>
      <w:r w:rsidRPr="00CE43F9">
        <w:rPr>
          <w:sz w:val="28"/>
          <w:szCs w:val="28"/>
        </w:rPr>
        <w:t xml:space="preserve">; </w:t>
      </w:r>
    </w:p>
    <w:p w:rsidR="000C7C32" w:rsidRDefault="00CE43F9" w:rsidP="000C7C32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ликвидностью; </w:t>
      </w:r>
    </w:p>
    <w:p w:rsidR="000C7C32" w:rsidRDefault="00CE43F9" w:rsidP="000C7C32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риском; </w:t>
      </w:r>
    </w:p>
    <w:p w:rsidR="000C7C32" w:rsidRDefault="00CE43F9" w:rsidP="000C7C32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обязательностью выполнения; </w:t>
      </w:r>
    </w:p>
    <w:p w:rsidR="000C7C32" w:rsidRDefault="00CE43F9" w:rsidP="000C7C32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 xml:space="preserve">доходностью. </w:t>
      </w:r>
    </w:p>
    <w:p w:rsidR="000C7C32" w:rsidRDefault="00CE43F9" w:rsidP="000C7C32">
      <w:pPr>
        <w:pStyle w:val="a4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Сог</w:t>
      </w:r>
      <w:r w:rsidR="000C7C32">
        <w:rPr>
          <w:sz w:val="28"/>
          <w:szCs w:val="28"/>
        </w:rPr>
        <w:t xml:space="preserve">ласно </w:t>
      </w:r>
      <w:proofErr w:type="gramStart"/>
      <w:r w:rsidR="000C7C32">
        <w:rPr>
          <w:sz w:val="28"/>
          <w:szCs w:val="28"/>
        </w:rPr>
        <w:t>ГК РФ</w:t>
      </w:r>
      <w:proofErr w:type="gramEnd"/>
      <w:r w:rsidR="000C7C32">
        <w:rPr>
          <w:sz w:val="28"/>
          <w:szCs w:val="28"/>
        </w:rPr>
        <w:t xml:space="preserve"> ценные бумаги пред</w:t>
      </w:r>
      <w:r w:rsidRPr="00CE43F9">
        <w:rPr>
          <w:sz w:val="28"/>
          <w:szCs w:val="28"/>
        </w:rPr>
        <w:t>ставляю</w:t>
      </w:r>
      <w:r w:rsidR="000C7C32">
        <w:rPr>
          <w:sz w:val="28"/>
          <w:szCs w:val="28"/>
        </w:rPr>
        <w:t>тся: государственными облигаци</w:t>
      </w:r>
      <w:r w:rsidRPr="00CE43F9">
        <w:rPr>
          <w:sz w:val="28"/>
          <w:szCs w:val="28"/>
        </w:rPr>
        <w:t xml:space="preserve">ями, </w:t>
      </w:r>
      <w:r w:rsidR="000C7C32">
        <w:rPr>
          <w:sz w:val="28"/>
          <w:szCs w:val="28"/>
        </w:rPr>
        <w:t xml:space="preserve">облигациями, </w:t>
      </w:r>
      <w:r w:rsidRPr="00CE43F9">
        <w:rPr>
          <w:sz w:val="28"/>
          <w:szCs w:val="28"/>
        </w:rPr>
        <w:t>акциями, векселями, чеками, депозитными и сберегательными сертифик</w:t>
      </w:r>
      <w:r w:rsidR="000C7C32">
        <w:rPr>
          <w:sz w:val="28"/>
          <w:szCs w:val="28"/>
        </w:rPr>
        <w:t>атами, банковскими сберегатель</w:t>
      </w:r>
      <w:r w:rsidRPr="00CE43F9">
        <w:rPr>
          <w:sz w:val="28"/>
          <w:szCs w:val="28"/>
        </w:rPr>
        <w:t xml:space="preserve">ными книжками на предъявителя, </w:t>
      </w:r>
      <w:r w:rsidR="000C7C32">
        <w:rPr>
          <w:sz w:val="28"/>
          <w:szCs w:val="28"/>
        </w:rPr>
        <w:t>коноса</w:t>
      </w:r>
      <w:r w:rsidRPr="00CE43F9">
        <w:rPr>
          <w:sz w:val="28"/>
          <w:szCs w:val="28"/>
        </w:rPr>
        <w:t xml:space="preserve">ментами, приватизационными ценными бумагами и иными документами, какие законодательством о ценных бумагах или в определенном порядке причисляются </w:t>
      </w:r>
      <w:r w:rsidR="000C7C32">
        <w:rPr>
          <w:sz w:val="28"/>
          <w:szCs w:val="28"/>
        </w:rPr>
        <w:t>к числу ценных бумаг (ст. 143).</w:t>
      </w:r>
    </w:p>
    <w:p w:rsidR="000C7C32" w:rsidRDefault="000C7C32" w:rsidP="000C7C32">
      <w:pPr>
        <w:pStyle w:val="a4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Производные ценные бумаги пред</w:t>
      </w:r>
      <w:r w:rsidR="00CE43F9" w:rsidRPr="00CE43F9">
        <w:rPr>
          <w:sz w:val="28"/>
          <w:szCs w:val="28"/>
        </w:rPr>
        <w:t xml:space="preserve">ставлены фьючерсными контрактами, опционами и свопами. </w:t>
      </w:r>
    </w:p>
    <w:p w:rsidR="00CE43F9" w:rsidRPr="00CE43F9" w:rsidRDefault="00CE43F9" w:rsidP="000C7C32">
      <w:pPr>
        <w:pStyle w:val="a4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CE43F9">
        <w:rPr>
          <w:sz w:val="28"/>
          <w:szCs w:val="28"/>
        </w:rPr>
        <w:t>Эмитентом ценных бумаг являлось Министерство финансов. Обязательства государ</w:t>
      </w:r>
      <w:r w:rsidR="000C7C32">
        <w:rPr>
          <w:sz w:val="28"/>
          <w:szCs w:val="28"/>
        </w:rPr>
        <w:t>ственного казначейства выпуска</w:t>
      </w:r>
      <w:r w:rsidRPr="00CE43F9">
        <w:rPr>
          <w:sz w:val="28"/>
          <w:szCs w:val="28"/>
        </w:rPr>
        <w:t>лись на срок от</w:t>
      </w:r>
      <w:r w:rsidR="000C7C32">
        <w:rPr>
          <w:sz w:val="28"/>
          <w:szCs w:val="28"/>
        </w:rPr>
        <w:t xml:space="preserve"> 3х месяцев до года (крат</w:t>
      </w:r>
      <w:r w:rsidRPr="00CE43F9">
        <w:rPr>
          <w:sz w:val="28"/>
          <w:szCs w:val="28"/>
        </w:rPr>
        <w:t xml:space="preserve">косрочные), на 4 года, 8 лет, а также дол' </w:t>
      </w:r>
      <w:proofErr w:type="spellStart"/>
      <w:r w:rsidRPr="00CE43F9">
        <w:rPr>
          <w:sz w:val="28"/>
          <w:szCs w:val="28"/>
        </w:rPr>
        <w:t>госрочные</w:t>
      </w:r>
      <w:proofErr w:type="spellEnd"/>
      <w:r w:rsidRPr="00CE43F9">
        <w:rPr>
          <w:sz w:val="28"/>
          <w:szCs w:val="28"/>
        </w:rPr>
        <w:t xml:space="preserve"> и бессрочные обязательства. На протяжении долгого времени, вплоть до 1957 года, государственные </w:t>
      </w:r>
      <w:proofErr w:type="spellStart"/>
      <w:r w:rsidRPr="00CE43F9">
        <w:rPr>
          <w:sz w:val="28"/>
          <w:szCs w:val="28"/>
        </w:rPr>
        <w:t>заимство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вания</w:t>
      </w:r>
      <w:proofErr w:type="spellEnd"/>
      <w:r w:rsidRPr="00CE43F9">
        <w:rPr>
          <w:sz w:val="28"/>
          <w:szCs w:val="28"/>
        </w:rPr>
        <w:t xml:space="preserve"> носили строго целевой характер. С момента образования СССР в 1922 г., рынок ценных бумаг, в привычном его понимании, перестал существовать, од' </w:t>
      </w:r>
      <w:proofErr w:type="spellStart"/>
      <w:r w:rsidRPr="00CE43F9">
        <w:rPr>
          <w:sz w:val="28"/>
          <w:szCs w:val="28"/>
        </w:rPr>
        <w:t>нако</w:t>
      </w:r>
      <w:proofErr w:type="spellEnd"/>
      <w:r w:rsidRPr="00CE43F9">
        <w:rPr>
          <w:sz w:val="28"/>
          <w:szCs w:val="28"/>
        </w:rPr>
        <w:t xml:space="preserve">, небольшая его часть, в виде рынка государственных ценных бумаг, </w:t>
      </w:r>
      <w:proofErr w:type="spellStart"/>
      <w:r w:rsidRPr="00CE43F9">
        <w:rPr>
          <w:sz w:val="28"/>
          <w:szCs w:val="28"/>
        </w:rPr>
        <w:t>продол</w:t>
      </w:r>
      <w:proofErr w:type="spellEnd"/>
      <w:r w:rsidRPr="00CE43F9">
        <w:rPr>
          <w:sz w:val="28"/>
          <w:szCs w:val="28"/>
        </w:rPr>
        <w:t xml:space="preserve">' жала функционировать. Специфика </w:t>
      </w:r>
      <w:proofErr w:type="spellStart"/>
      <w:r w:rsidRPr="00CE43F9">
        <w:rPr>
          <w:sz w:val="28"/>
          <w:szCs w:val="28"/>
        </w:rPr>
        <w:t>иде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ологии</w:t>
      </w:r>
      <w:proofErr w:type="spellEnd"/>
      <w:r w:rsidRPr="00CE43F9">
        <w:rPr>
          <w:sz w:val="28"/>
          <w:szCs w:val="28"/>
        </w:rPr>
        <w:t xml:space="preserve">, существовавшей в СССР </w:t>
      </w:r>
      <w:proofErr w:type="spellStart"/>
      <w:r w:rsidRPr="00CE43F9">
        <w:rPr>
          <w:sz w:val="28"/>
          <w:szCs w:val="28"/>
        </w:rPr>
        <w:t>отража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лась</w:t>
      </w:r>
      <w:proofErr w:type="spellEnd"/>
      <w:r w:rsidRPr="00CE43F9">
        <w:rPr>
          <w:sz w:val="28"/>
          <w:szCs w:val="28"/>
        </w:rPr>
        <w:t xml:space="preserve"> и в функционировании рынка: об' </w:t>
      </w:r>
      <w:proofErr w:type="spellStart"/>
      <w:r w:rsidRPr="00CE43F9">
        <w:rPr>
          <w:sz w:val="28"/>
          <w:szCs w:val="28"/>
        </w:rPr>
        <w:t>лигации</w:t>
      </w:r>
      <w:proofErr w:type="spellEnd"/>
      <w:r w:rsidRPr="00CE43F9">
        <w:rPr>
          <w:sz w:val="28"/>
          <w:szCs w:val="28"/>
        </w:rPr>
        <w:t xml:space="preserve"> распространялись среди </w:t>
      </w:r>
      <w:proofErr w:type="spellStart"/>
      <w:r w:rsidRPr="00CE43F9">
        <w:rPr>
          <w:sz w:val="28"/>
          <w:szCs w:val="28"/>
        </w:rPr>
        <w:t>насе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ления</w:t>
      </w:r>
      <w:proofErr w:type="spellEnd"/>
      <w:r w:rsidRPr="00CE43F9">
        <w:rPr>
          <w:sz w:val="28"/>
          <w:szCs w:val="28"/>
        </w:rPr>
        <w:t xml:space="preserve"> нерыночным методом, их </w:t>
      </w:r>
      <w:proofErr w:type="spellStart"/>
      <w:r w:rsidRPr="00CE43F9">
        <w:rPr>
          <w:sz w:val="28"/>
          <w:szCs w:val="28"/>
        </w:rPr>
        <w:t>обраще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ние</w:t>
      </w:r>
      <w:proofErr w:type="spellEnd"/>
      <w:r w:rsidRPr="00CE43F9">
        <w:rPr>
          <w:sz w:val="28"/>
          <w:szCs w:val="28"/>
        </w:rPr>
        <w:t xml:space="preserve"> отсутствовало, практически все </w:t>
      </w:r>
      <w:proofErr w:type="spellStart"/>
      <w:r w:rsidRPr="00CE43F9">
        <w:rPr>
          <w:sz w:val="28"/>
          <w:szCs w:val="28"/>
        </w:rPr>
        <w:t>зай</w:t>
      </w:r>
      <w:proofErr w:type="spellEnd"/>
      <w:r w:rsidRPr="00CE43F9">
        <w:rPr>
          <w:sz w:val="28"/>
          <w:szCs w:val="28"/>
        </w:rPr>
        <w:t xml:space="preserve">' мы, которые были выпущены с 1927 по 1945 год, были конвертированы в </w:t>
      </w:r>
      <w:proofErr w:type="spellStart"/>
      <w:r w:rsidRPr="00CE43F9">
        <w:rPr>
          <w:sz w:val="28"/>
          <w:szCs w:val="28"/>
        </w:rPr>
        <w:t>обли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lastRenderedPageBreak/>
        <w:t>гации</w:t>
      </w:r>
      <w:proofErr w:type="spellEnd"/>
      <w:r w:rsidRPr="00CE43F9">
        <w:rPr>
          <w:sz w:val="28"/>
          <w:szCs w:val="28"/>
        </w:rPr>
        <w:t xml:space="preserve"> с более длинным сроком </w:t>
      </w:r>
      <w:proofErr w:type="spellStart"/>
      <w:r w:rsidRPr="00CE43F9">
        <w:rPr>
          <w:sz w:val="28"/>
          <w:szCs w:val="28"/>
        </w:rPr>
        <w:t>погаше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ния</w:t>
      </w:r>
      <w:proofErr w:type="spellEnd"/>
      <w:r w:rsidRPr="00CE43F9">
        <w:rPr>
          <w:sz w:val="28"/>
          <w:szCs w:val="28"/>
        </w:rPr>
        <w:t xml:space="preserve"> и меньшей процентной ставкой, </w:t>
      </w:r>
      <w:proofErr w:type="spellStart"/>
      <w:r w:rsidRPr="00CE43F9">
        <w:rPr>
          <w:sz w:val="28"/>
          <w:szCs w:val="28"/>
        </w:rPr>
        <w:t>бо</w:t>
      </w:r>
      <w:proofErr w:type="spellEnd"/>
      <w:r w:rsidRPr="00CE43F9">
        <w:rPr>
          <w:sz w:val="28"/>
          <w:szCs w:val="28"/>
        </w:rPr>
        <w:t xml:space="preserve">' лее того, имели место факты выплаты заработной платы в виде облигаций. В современной России рынок ценных бумаг начал формироваться в первой половины 1991 г., после принятия По' становления Совета Министров РСФСР №601 от 25 декабря 1990г. «Об </w:t>
      </w:r>
      <w:proofErr w:type="spellStart"/>
      <w:r w:rsidRPr="00CE43F9">
        <w:rPr>
          <w:sz w:val="28"/>
          <w:szCs w:val="28"/>
        </w:rPr>
        <w:t>утверж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дении</w:t>
      </w:r>
      <w:proofErr w:type="spellEnd"/>
      <w:r w:rsidRPr="00CE43F9">
        <w:rPr>
          <w:sz w:val="28"/>
          <w:szCs w:val="28"/>
        </w:rPr>
        <w:t xml:space="preserve"> Положения об акционерных обще' </w:t>
      </w:r>
      <w:proofErr w:type="spellStart"/>
      <w:r w:rsidRPr="00CE43F9">
        <w:rPr>
          <w:sz w:val="28"/>
          <w:szCs w:val="28"/>
        </w:rPr>
        <w:t>ствах</w:t>
      </w:r>
      <w:proofErr w:type="spellEnd"/>
      <w:r w:rsidRPr="00CE43F9">
        <w:rPr>
          <w:sz w:val="28"/>
          <w:szCs w:val="28"/>
        </w:rPr>
        <w:t xml:space="preserve">». В этом периоде началось </w:t>
      </w:r>
      <w:proofErr w:type="spellStart"/>
      <w:r w:rsidRPr="00CE43F9">
        <w:rPr>
          <w:sz w:val="28"/>
          <w:szCs w:val="28"/>
        </w:rPr>
        <w:t>форми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рование</w:t>
      </w:r>
      <w:proofErr w:type="spellEnd"/>
      <w:r w:rsidRPr="00CE43F9">
        <w:rPr>
          <w:sz w:val="28"/>
          <w:szCs w:val="28"/>
        </w:rPr>
        <w:t xml:space="preserve"> фондовых бирж, рынка акций и законодательной базы, регулирующей оборот на этих площадках. В марте 1992 года прошло регистра' </w:t>
      </w:r>
      <w:proofErr w:type="spellStart"/>
      <w:r w:rsidRPr="00CE43F9">
        <w:rPr>
          <w:sz w:val="28"/>
          <w:szCs w:val="28"/>
        </w:rPr>
        <w:t>цию</w:t>
      </w:r>
      <w:proofErr w:type="spellEnd"/>
      <w:r w:rsidRPr="00CE43F9">
        <w:rPr>
          <w:sz w:val="28"/>
          <w:szCs w:val="28"/>
        </w:rPr>
        <w:t xml:space="preserve"> АОЗТ «Московская межбанковская валютная биржа», учрежденная Цент' </w:t>
      </w:r>
      <w:proofErr w:type="spellStart"/>
      <w:r w:rsidRPr="00CE43F9">
        <w:rPr>
          <w:sz w:val="28"/>
          <w:szCs w:val="28"/>
        </w:rPr>
        <w:t>ральным</w:t>
      </w:r>
      <w:proofErr w:type="spellEnd"/>
      <w:r w:rsidRPr="00CE43F9">
        <w:rPr>
          <w:sz w:val="28"/>
          <w:szCs w:val="28"/>
        </w:rPr>
        <w:t xml:space="preserve"> банком РФ, правительством Москвы, АРБ и рядом других </w:t>
      </w:r>
      <w:proofErr w:type="spellStart"/>
      <w:r w:rsidRPr="00CE43F9">
        <w:rPr>
          <w:sz w:val="28"/>
          <w:szCs w:val="28"/>
        </w:rPr>
        <w:t>коммерчес</w:t>
      </w:r>
      <w:proofErr w:type="spellEnd"/>
      <w:r w:rsidRPr="00CE43F9">
        <w:rPr>
          <w:sz w:val="28"/>
          <w:szCs w:val="28"/>
        </w:rPr>
        <w:t xml:space="preserve">' ких банков. В этом же году ММВБ смогла выиграть тендер на организацию бирже' вой инфраструктуры для </w:t>
      </w:r>
      <w:proofErr w:type="spellStart"/>
      <w:r w:rsidRPr="00CE43F9">
        <w:rPr>
          <w:sz w:val="28"/>
          <w:szCs w:val="28"/>
        </w:rPr>
        <w:t>государствен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ных</w:t>
      </w:r>
      <w:proofErr w:type="spellEnd"/>
      <w:r w:rsidRPr="00CE43F9">
        <w:rPr>
          <w:sz w:val="28"/>
          <w:szCs w:val="28"/>
        </w:rPr>
        <w:t xml:space="preserve"> ценных бумаг и готовилось к торгам по государственным краткосрочным </w:t>
      </w:r>
      <w:proofErr w:type="spellStart"/>
      <w:r w:rsidRPr="00CE43F9">
        <w:rPr>
          <w:sz w:val="28"/>
          <w:szCs w:val="28"/>
        </w:rPr>
        <w:t>обя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зательствам</w:t>
      </w:r>
      <w:proofErr w:type="spellEnd"/>
      <w:r w:rsidRPr="00CE43F9">
        <w:rPr>
          <w:sz w:val="28"/>
          <w:szCs w:val="28"/>
        </w:rPr>
        <w:t xml:space="preserve">. Российская торговая система (РТС) сформировалась в 1995 году, как аль' </w:t>
      </w:r>
      <w:proofErr w:type="spellStart"/>
      <w:r w:rsidRPr="00CE43F9">
        <w:rPr>
          <w:sz w:val="28"/>
          <w:szCs w:val="28"/>
        </w:rPr>
        <w:t>тернативу</w:t>
      </w:r>
      <w:proofErr w:type="spellEnd"/>
      <w:r w:rsidRPr="00CE43F9">
        <w:rPr>
          <w:sz w:val="28"/>
          <w:szCs w:val="28"/>
        </w:rPr>
        <w:t xml:space="preserve"> существовавшей ММВБ. На сегодняшний день индекс РТС, вместе с ММВБ, стал основным индикатором со' стояния российского рынка. Индексы RTSI начали рассчитывать с 1 сентября 1995 года. Таким образом, начались торги ценными бумагами на площадке РТС. Значение РТС </w:t>
      </w:r>
      <w:proofErr w:type="spellStart"/>
      <w:r w:rsidRPr="00CE43F9">
        <w:rPr>
          <w:sz w:val="28"/>
          <w:szCs w:val="28"/>
        </w:rPr>
        <w:t>отобража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ется</w:t>
      </w:r>
      <w:proofErr w:type="spellEnd"/>
      <w:r w:rsidRPr="00CE43F9">
        <w:rPr>
          <w:sz w:val="28"/>
          <w:szCs w:val="28"/>
        </w:rPr>
        <w:t xml:space="preserve"> в относительных единицах. На пер' вый день торгов значение RTSI было ус' </w:t>
      </w:r>
      <w:proofErr w:type="spellStart"/>
      <w:r w:rsidRPr="00CE43F9">
        <w:rPr>
          <w:sz w:val="28"/>
          <w:szCs w:val="28"/>
        </w:rPr>
        <w:t>ловно</w:t>
      </w:r>
      <w:proofErr w:type="spellEnd"/>
      <w:r w:rsidRPr="00CE43F9">
        <w:rPr>
          <w:sz w:val="28"/>
          <w:szCs w:val="28"/>
        </w:rPr>
        <w:t xml:space="preserve"> принято равным 100 единицам. Основным этапом в развитии рынка ценных бумаг стало введение в секции фондового рынка ММВБ </w:t>
      </w:r>
      <w:proofErr w:type="spellStart"/>
      <w:r w:rsidRPr="00CE43F9">
        <w:rPr>
          <w:sz w:val="28"/>
          <w:szCs w:val="28"/>
        </w:rPr>
        <w:t>интернет'трей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динга</w:t>
      </w:r>
      <w:proofErr w:type="spellEnd"/>
      <w:r w:rsidRPr="00CE43F9">
        <w:rPr>
          <w:sz w:val="28"/>
          <w:szCs w:val="28"/>
        </w:rPr>
        <w:t xml:space="preserve">. </w:t>
      </w:r>
      <w:proofErr w:type="spellStart"/>
      <w:r w:rsidRPr="00CE43F9">
        <w:rPr>
          <w:sz w:val="28"/>
          <w:szCs w:val="28"/>
        </w:rPr>
        <w:t>Интернет'трейдинг</w:t>
      </w:r>
      <w:proofErr w:type="spellEnd"/>
      <w:r w:rsidRPr="00CE43F9">
        <w:rPr>
          <w:sz w:val="28"/>
          <w:szCs w:val="28"/>
        </w:rPr>
        <w:t xml:space="preserve"> представляет собой способ доступа к площадкам, на которых проводятся торги на валютной, фондовой и товарной бирже с </w:t>
      </w:r>
      <w:proofErr w:type="spellStart"/>
      <w:r w:rsidRPr="00CE43F9">
        <w:rPr>
          <w:sz w:val="28"/>
          <w:szCs w:val="28"/>
        </w:rPr>
        <w:t>примене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нием</w:t>
      </w:r>
      <w:proofErr w:type="spellEnd"/>
      <w:r w:rsidRPr="00CE43F9">
        <w:rPr>
          <w:sz w:val="28"/>
          <w:szCs w:val="28"/>
        </w:rPr>
        <w:t xml:space="preserve"> </w:t>
      </w:r>
      <w:proofErr w:type="spellStart"/>
      <w:r w:rsidRPr="00CE43F9">
        <w:rPr>
          <w:sz w:val="28"/>
          <w:szCs w:val="28"/>
        </w:rPr>
        <w:t>интернет'связи</w:t>
      </w:r>
      <w:proofErr w:type="spellEnd"/>
      <w:r w:rsidRPr="00CE43F9">
        <w:rPr>
          <w:sz w:val="28"/>
          <w:szCs w:val="28"/>
        </w:rPr>
        <w:t xml:space="preserve">. Первой российской системой </w:t>
      </w:r>
      <w:proofErr w:type="spellStart"/>
      <w:r w:rsidRPr="00CE43F9">
        <w:rPr>
          <w:sz w:val="28"/>
          <w:szCs w:val="28"/>
        </w:rPr>
        <w:t>интер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нет'трейдинга</w:t>
      </w:r>
      <w:proofErr w:type="spellEnd"/>
      <w:r w:rsidRPr="00CE43F9">
        <w:rPr>
          <w:sz w:val="28"/>
          <w:szCs w:val="28"/>
        </w:rPr>
        <w:t xml:space="preserve"> стала система, названная </w:t>
      </w:r>
      <w:proofErr w:type="spellStart"/>
      <w:r w:rsidRPr="00CE43F9">
        <w:rPr>
          <w:sz w:val="28"/>
          <w:szCs w:val="28"/>
        </w:rPr>
        <w:t>Remote</w:t>
      </w:r>
      <w:proofErr w:type="spellEnd"/>
      <w:r w:rsidRPr="00CE43F9">
        <w:rPr>
          <w:sz w:val="28"/>
          <w:szCs w:val="28"/>
        </w:rPr>
        <w:t xml:space="preserve"> </w:t>
      </w:r>
      <w:proofErr w:type="spellStart"/>
      <w:r w:rsidRPr="00CE43F9">
        <w:rPr>
          <w:sz w:val="28"/>
          <w:szCs w:val="28"/>
        </w:rPr>
        <w:t>Trader</w:t>
      </w:r>
      <w:proofErr w:type="spellEnd"/>
      <w:r w:rsidRPr="00CE43F9">
        <w:rPr>
          <w:sz w:val="28"/>
          <w:szCs w:val="28"/>
        </w:rPr>
        <w:t xml:space="preserve">, которая была </w:t>
      </w:r>
      <w:proofErr w:type="spellStart"/>
      <w:r w:rsidRPr="00CE43F9">
        <w:rPr>
          <w:sz w:val="28"/>
          <w:szCs w:val="28"/>
        </w:rPr>
        <w:t>разработа</w:t>
      </w:r>
      <w:proofErr w:type="spellEnd"/>
      <w:r w:rsidRPr="00CE43F9">
        <w:rPr>
          <w:sz w:val="28"/>
          <w:szCs w:val="28"/>
        </w:rPr>
        <w:t xml:space="preserve">' </w:t>
      </w:r>
      <w:proofErr w:type="gramStart"/>
      <w:r w:rsidRPr="00CE43F9">
        <w:rPr>
          <w:sz w:val="28"/>
          <w:szCs w:val="28"/>
        </w:rPr>
        <w:t>на сотрудниками</w:t>
      </w:r>
      <w:proofErr w:type="gramEnd"/>
      <w:r w:rsidRPr="00CE43F9">
        <w:rPr>
          <w:sz w:val="28"/>
          <w:szCs w:val="28"/>
        </w:rPr>
        <w:t xml:space="preserve"> КБ «</w:t>
      </w:r>
      <w:proofErr w:type="spellStart"/>
      <w:r w:rsidRPr="00CE43F9">
        <w:rPr>
          <w:sz w:val="28"/>
          <w:szCs w:val="28"/>
        </w:rPr>
        <w:t>ГУТА'Банк</w:t>
      </w:r>
      <w:proofErr w:type="spellEnd"/>
      <w:r w:rsidRPr="00CE43F9">
        <w:rPr>
          <w:sz w:val="28"/>
          <w:szCs w:val="28"/>
        </w:rPr>
        <w:t xml:space="preserve">». В 2003 году система получила окончательное название </w:t>
      </w:r>
      <w:proofErr w:type="spellStart"/>
      <w:r w:rsidRPr="00CE43F9">
        <w:rPr>
          <w:sz w:val="28"/>
          <w:szCs w:val="28"/>
        </w:rPr>
        <w:t>OnlineBroker</w:t>
      </w:r>
      <w:proofErr w:type="spellEnd"/>
      <w:r w:rsidRPr="00CE43F9">
        <w:rPr>
          <w:sz w:val="28"/>
          <w:szCs w:val="28"/>
        </w:rPr>
        <w:t xml:space="preserve">. На этом этапе тор' </w:t>
      </w:r>
      <w:proofErr w:type="spellStart"/>
      <w:r w:rsidRPr="00CE43F9">
        <w:rPr>
          <w:sz w:val="28"/>
          <w:szCs w:val="28"/>
        </w:rPr>
        <w:t>ги</w:t>
      </w:r>
      <w:proofErr w:type="spellEnd"/>
      <w:r w:rsidRPr="00CE43F9">
        <w:rPr>
          <w:sz w:val="28"/>
          <w:szCs w:val="28"/>
        </w:rPr>
        <w:t xml:space="preserve"> не привязывались к специально обо' </w:t>
      </w:r>
      <w:proofErr w:type="spellStart"/>
      <w:r w:rsidRPr="00CE43F9">
        <w:rPr>
          <w:sz w:val="28"/>
          <w:szCs w:val="28"/>
        </w:rPr>
        <w:t>рудованным</w:t>
      </w:r>
      <w:proofErr w:type="spellEnd"/>
      <w:r w:rsidRPr="00CE43F9">
        <w:rPr>
          <w:sz w:val="28"/>
          <w:szCs w:val="28"/>
        </w:rPr>
        <w:t xml:space="preserve"> рабочим местам, что </w:t>
      </w:r>
      <w:proofErr w:type="spellStart"/>
      <w:r w:rsidRPr="00CE43F9">
        <w:rPr>
          <w:sz w:val="28"/>
          <w:szCs w:val="28"/>
        </w:rPr>
        <w:t>позво</w:t>
      </w:r>
      <w:proofErr w:type="spellEnd"/>
      <w:r w:rsidRPr="00CE43F9">
        <w:rPr>
          <w:sz w:val="28"/>
          <w:szCs w:val="28"/>
        </w:rPr>
        <w:t xml:space="preserve">' лило частным инвесторам иметь прямой доступ к торгам. На сегодняшний день в России </w:t>
      </w:r>
      <w:proofErr w:type="spellStart"/>
      <w:r w:rsidRPr="00CE43F9">
        <w:rPr>
          <w:sz w:val="28"/>
          <w:szCs w:val="28"/>
        </w:rPr>
        <w:t>ры</w:t>
      </w:r>
      <w:proofErr w:type="spellEnd"/>
      <w:r w:rsidRPr="00CE43F9">
        <w:rPr>
          <w:sz w:val="28"/>
          <w:szCs w:val="28"/>
        </w:rPr>
        <w:t xml:space="preserve">' нок ценных бумаг принял уже </w:t>
      </w:r>
      <w:proofErr w:type="spellStart"/>
      <w:r w:rsidRPr="00CE43F9">
        <w:rPr>
          <w:sz w:val="28"/>
          <w:szCs w:val="28"/>
        </w:rPr>
        <w:t>трансна</w:t>
      </w:r>
      <w:proofErr w:type="spellEnd"/>
      <w:r w:rsidRPr="00CE43F9">
        <w:rPr>
          <w:sz w:val="28"/>
          <w:szCs w:val="28"/>
        </w:rPr>
        <w:t xml:space="preserve">' </w:t>
      </w:r>
      <w:proofErr w:type="spellStart"/>
      <w:r w:rsidRPr="00CE43F9">
        <w:rPr>
          <w:sz w:val="28"/>
          <w:szCs w:val="28"/>
        </w:rPr>
        <w:t>циональный</w:t>
      </w:r>
      <w:proofErr w:type="spellEnd"/>
      <w:r w:rsidRPr="00CE43F9">
        <w:rPr>
          <w:sz w:val="28"/>
          <w:szCs w:val="28"/>
        </w:rPr>
        <w:t xml:space="preserve"> характер, структура его ус' </w:t>
      </w:r>
      <w:proofErr w:type="spellStart"/>
      <w:r w:rsidRPr="00CE43F9">
        <w:rPr>
          <w:sz w:val="28"/>
          <w:szCs w:val="28"/>
        </w:rPr>
        <w:t>ложнилась</w:t>
      </w:r>
      <w:proofErr w:type="spellEnd"/>
      <w:r w:rsidRPr="00CE43F9">
        <w:rPr>
          <w:sz w:val="28"/>
          <w:szCs w:val="28"/>
        </w:rPr>
        <w:t xml:space="preserve">, </w:t>
      </w:r>
      <w:r w:rsidRPr="00C23042">
        <w:rPr>
          <w:sz w:val="28"/>
          <w:szCs w:val="28"/>
        </w:rPr>
        <w:lastRenderedPageBreak/>
        <w:t xml:space="preserve">появились специализирован' </w:t>
      </w:r>
      <w:proofErr w:type="spellStart"/>
      <w:r w:rsidRPr="00C23042">
        <w:rPr>
          <w:sz w:val="28"/>
          <w:szCs w:val="28"/>
        </w:rPr>
        <w:t>ные</w:t>
      </w:r>
      <w:proofErr w:type="spellEnd"/>
      <w:r w:rsidRPr="00C23042">
        <w:rPr>
          <w:sz w:val="28"/>
          <w:szCs w:val="28"/>
        </w:rPr>
        <w:t xml:space="preserve"> сегменты, которые ориентированы на применение специальных </w:t>
      </w:r>
      <w:proofErr w:type="spellStart"/>
      <w:r w:rsidRPr="00C23042">
        <w:rPr>
          <w:sz w:val="28"/>
          <w:szCs w:val="28"/>
        </w:rPr>
        <w:t>инструмен</w:t>
      </w:r>
      <w:proofErr w:type="spellEnd"/>
      <w:r w:rsidRPr="00C23042">
        <w:rPr>
          <w:sz w:val="28"/>
          <w:szCs w:val="28"/>
        </w:rPr>
        <w:t xml:space="preserve">' тов. Необходимо отметить, что </w:t>
      </w:r>
      <w:proofErr w:type="spellStart"/>
      <w:r w:rsidRPr="00C23042">
        <w:rPr>
          <w:sz w:val="28"/>
          <w:szCs w:val="28"/>
        </w:rPr>
        <w:t>глобали</w:t>
      </w:r>
      <w:proofErr w:type="spellEnd"/>
      <w:r w:rsidRPr="00C23042">
        <w:rPr>
          <w:sz w:val="28"/>
          <w:szCs w:val="28"/>
        </w:rPr>
        <w:t xml:space="preserve">' </w:t>
      </w:r>
      <w:proofErr w:type="spellStart"/>
      <w:r w:rsidRPr="00C23042">
        <w:rPr>
          <w:sz w:val="28"/>
          <w:szCs w:val="28"/>
        </w:rPr>
        <w:t>зация</w:t>
      </w:r>
      <w:proofErr w:type="spellEnd"/>
      <w:r w:rsidRPr="00C23042">
        <w:rPr>
          <w:sz w:val="28"/>
          <w:szCs w:val="28"/>
        </w:rPr>
        <w:t xml:space="preserve"> фондовых рынков сопровождает' </w:t>
      </w:r>
      <w:proofErr w:type="spellStart"/>
      <w:r w:rsidRPr="00C23042">
        <w:rPr>
          <w:sz w:val="28"/>
          <w:szCs w:val="28"/>
        </w:rPr>
        <w:t>ся</w:t>
      </w:r>
      <w:proofErr w:type="spellEnd"/>
      <w:r w:rsidRPr="00C23042">
        <w:rPr>
          <w:sz w:val="28"/>
          <w:szCs w:val="28"/>
        </w:rPr>
        <w:t xml:space="preserve"> возникновением огромных рисков, которые проявляются в финансовых </w:t>
      </w:r>
      <w:proofErr w:type="spellStart"/>
      <w:r w:rsidRPr="00C23042">
        <w:rPr>
          <w:sz w:val="28"/>
          <w:szCs w:val="28"/>
        </w:rPr>
        <w:t>кри</w:t>
      </w:r>
      <w:proofErr w:type="spellEnd"/>
      <w:r w:rsidRPr="00C23042">
        <w:rPr>
          <w:sz w:val="28"/>
          <w:szCs w:val="28"/>
        </w:rPr>
        <w:t xml:space="preserve">' </w:t>
      </w:r>
      <w:proofErr w:type="spellStart"/>
      <w:r w:rsidRPr="00C23042">
        <w:rPr>
          <w:sz w:val="28"/>
          <w:szCs w:val="28"/>
        </w:rPr>
        <w:t>зисах</w:t>
      </w:r>
      <w:proofErr w:type="spellEnd"/>
      <w:r w:rsidRPr="00C23042">
        <w:rPr>
          <w:sz w:val="28"/>
          <w:szCs w:val="28"/>
        </w:rPr>
        <w:t xml:space="preserve">, отражающихся на всех фондовых рынках всех стран. Поэтому ведутся ин' </w:t>
      </w:r>
      <w:proofErr w:type="spellStart"/>
      <w:r w:rsidRPr="00C23042">
        <w:rPr>
          <w:sz w:val="28"/>
          <w:szCs w:val="28"/>
        </w:rPr>
        <w:t>тенсивные</w:t>
      </w:r>
      <w:proofErr w:type="spellEnd"/>
      <w:r w:rsidRPr="00C23042">
        <w:rPr>
          <w:sz w:val="28"/>
          <w:szCs w:val="28"/>
        </w:rPr>
        <w:t xml:space="preserve"> поиски путей предотвращения и преодоления финансовых кризисов. Развитие фондового рынка в России в большей степени связано с уровнем</w:t>
      </w:r>
      <w:r w:rsidR="00C23042" w:rsidRPr="00C23042">
        <w:rPr>
          <w:sz w:val="28"/>
          <w:szCs w:val="28"/>
        </w:rPr>
        <w:t xml:space="preserve"> </w:t>
      </w:r>
      <w:r w:rsidR="00C23042" w:rsidRPr="00C23042">
        <w:rPr>
          <w:sz w:val="28"/>
          <w:szCs w:val="28"/>
        </w:rPr>
        <w:t xml:space="preserve">заимствования опыта зарубежных коллег в области финансового инжиниринга, а также с уровнем активности органов </w:t>
      </w:r>
      <w:proofErr w:type="spellStart"/>
      <w:r w:rsidR="00C23042" w:rsidRPr="00C23042">
        <w:rPr>
          <w:sz w:val="28"/>
          <w:szCs w:val="28"/>
        </w:rPr>
        <w:t>го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сударственной</w:t>
      </w:r>
      <w:proofErr w:type="spellEnd"/>
      <w:r w:rsidR="00C23042" w:rsidRPr="00C23042">
        <w:rPr>
          <w:sz w:val="28"/>
          <w:szCs w:val="28"/>
        </w:rPr>
        <w:t xml:space="preserve"> регулирующей системы, саморегулирующихся предприятий и про' </w:t>
      </w:r>
      <w:proofErr w:type="spellStart"/>
      <w:r w:rsidR="00C23042" w:rsidRPr="00C23042">
        <w:rPr>
          <w:sz w:val="28"/>
          <w:szCs w:val="28"/>
        </w:rPr>
        <w:t>фессиональных</w:t>
      </w:r>
      <w:proofErr w:type="spellEnd"/>
      <w:r w:rsidR="00C23042" w:rsidRPr="00C23042">
        <w:rPr>
          <w:sz w:val="28"/>
          <w:szCs w:val="28"/>
        </w:rPr>
        <w:t xml:space="preserve"> участников рынка в об' </w:t>
      </w:r>
      <w:proofErr w:type="spellStart"/>
      <w:r w:rsidR="00C23042" w:rsidRPr="00C23042">
        <w:rPr>
          <w:sz w:val="28"/>
          <w:szCs w:val="28"/>
        </w:rPr>
        <w:t>ласти</w:t>
      </w:r>
      <w:proofErr w:type="spellEnd"/>
      <w:r w:rsidR="00C23042" w:rsidRPr="00C23042">
        <w:rPr>
          <w:sz w:val="28"/>
          <w:szCs w:val="28"/>
        </w:rPr>
        <w:t xml:space="preserve"> управления рисками. Если сравнивать долгосрочную </w:t>
      </w:r>
      <w:proofErr w:type="spellStart"/>
      <w:r w:rsidR="00C23042" w:rsidRPr="00C23042">
        <w:rPr>
          <w:sz w:val="28"/>
          <w:szCs w:val="28"/>
        </w:rPr>
        <w:t>ди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намику</w:t>
      </w:r>
      <w:proofErr w:type="spellEnd"/>
      <w:r w:rsidR="00C23042" w:rsidRPr="00C23042">
        <w:rPr>
          <w:sz w:val="28"/>
          <w:szCs w:val="28"/>
        </w:rPr>
        <w:t xml:space="preserve"> рынка акций и динамику </w:t>
      </w:r>
      <w:proofErr w:type="spellStart"/>
      <w:r w:rsidR="00C23042" w:rsidRPr="00C23042">
        <w:rPr>
          <w:sz w:val="28"/>
          <w:szCs w:val="28"/>
        </w:rPr>
        <w:t>зарубеж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ных</w:t>
      </w:r>
      <w:proofErr w:type="spellEnd"/>
      <w:r w:rsidR="00C23042" w:rsidRPr="00C23042">
        <w:rPr>
          <w:sz w:val="28"/>
          <w:szCs w:val="28"/>
        </w:rPr>
        <w:t xml:space="preserve"> рынков, то можно отметить, что на зарубежные рынки приходится около 95 % всех оборотов, доказательством чего является капитализация мира. Высокий уровень связи колебаний фондовых рынков разных стран </w:t>
      </w:r>
      <w:proofErr w:type="spellStart"/>
      <w:r w:rsidR="00C23042" w:rsidRPr="00C23042">
        <w:rPr>
          <w:sz w:val="28"/>
          <w:szCs w:val="28"/>
        </w:rPr>
        <w:t>означа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ет</w:t>
      </w:r>
      <w:proofErr w:type="spellEnd"/>
      <w:r w:rsidR="00C23042" w:rsidRPr="00C23042">
        <w:rPr>
          <w:sz w:val="28"/>
          <w:szCs w:val="28"/>
        </w:rPr>
        <w:t xml:space="preserve">, что рынок России должен опираться на конъюнктуру мировых рынков, как в среднесрочной, так и в долгосрочной перспективе. Согласно данным Московской </w:t>
      </w:r>
      <w:proofErr w:type="spellStart"/>
      <w:r w:rsidR="00C23042" w:rsidRPr="00C23042">
        <w:rPr>
          <w:sz w:val="28"/>
          <w:szCs w:val="28"/>
        </w:rPr>
        <w:t>бир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жи</w:t>
      </w:r>
      <w:proofErr w:type="spellEnd"/>
      <w:r w:rsidR="00C23042" w:rsidRPr="00C23042">
        <w:rPr>
          <w:sz w:val="28"/>
          <w:szCs w:val="28"/>
        </w:rPr>
        <w:t xml:space="preserve"> в России количество вторичных тор' </w:t>
      </w:r>
      <w:proofErr w:type="spellStart"/>
      <w:r w:rsidR="00C23042" w:rsidRPr="00C23042">
        <w:rPr>
          <w:sz w:val="28"/>
          <w:szCs w:val="28"/>
        </w:rPr>
        <w:t>гов</w:t>
      </w:r>
      <w:proofErr w:type="spellEnd"/>
      <w:r w:rsidR="00C23042" w:rsidRPr="00C23042">
        <w:rPr>
          <w:sz w:val="28"/>
          <w:szCs w:val="28"/>
        </w:rPr>
        <w:t xml:space="preserve"> акциями, депозитарными расписка' ми и паями в 2016 г составило 911.2 </w:t>
      </w:r>
      <w:proofErr w:type="spellStart"/>
      <w:r w:rsidR="00C23042" w:rsidRPr="00C23042">
        <w:rPr>
          <w:sz w:val="28"/>
          <w:szCs w:val="28"/>
        </w:rPr>
        <w:t>млрд.руб</w:t>
      </w:r>
      <w:proofErr w:type="spellEnd"/>
      <w:r w:rsidR="00C23042" w:rsidRPr="00C23042">
        <w:rPr>
          <w:sz w:val="28"/>
          <w:szCs w:val="28"/>
        </w:rPr>
        <w:t xml:space="preserve">. по сравнению с 2015 г., когда объем торгов составил 952.1 </w:t>
      </w:r>
      <w:proofErr w:type="spellStart"/>
      <w:r w:rsidR="00C23042" w:rsidRPr="00C23042">
        <w:rPr>
          <w:sz w:val="28"/>
          <w:szCs w:val="28"/>
        </w:rPr>
        <w:t>млрд.руб</w:t>
      </w:r>
      <w:proofErr w:type="spellEnd"/>
      <w:r w:rsidR="00C23042" w:rsidRPr="00C23042">
        <w:rPr>
          <w:sz w:val="28"/>
          <w:szCs w:val="28"/>
        </w:rPr>
        <w:t xml:space="preserve">. В 2014 и 2013 гг. эти цифры составляли 844 и 947 </w:t>
      </w:r>
      <w:proofErr w:type="spellStart"/>
      <w:r w:rsidR="00C23042" w:rsidRPr="00C23042">
        <w:rPr>
          <w:sz w:val="28"/>
          <w:szCs w:val="28"/>
        </w:rPr>
        <w:t>млрд.руб</w:t>
      </w:r>
      <w:proofErr w:type="spellEnd"/>
      <w:r w:rsidR="00C23042" w:rsidRPr="00C23042">
        <w:rPr>
          <w:sz w:val="28"/>
          <w:szCs w:val="28"/>
        </w:rPr>
        <w:t xml:space="preserve">. соответственно. Среднедневной торговый объем до' </w:t>
      </w:r>
      <w:proofErr w:type="spellStart"/>
      <w:r w:rsidR="00C23042" w:rsidRPr="00C23042">
        <w:rPr>
          <w:sz w:val="28"/>
          <w:szCs w:val="28"/>
        </w:rPr>
        <w:t>стиг</w:t>
      </w:r>
      <w:proofErr w:type="spellEnd"/>
      <w:r w:rsidR="00C23042" w:rsidRPr="00C23042">
        <w:rPr>
          <w:sz w:val="28"/>
          <w:szCs w:val="28"/>
        </w:rPr>
        <w:t xml:space="preserve"> 41.4 </w:t>
      </w:r>
      <w:proofErr w:type="spellStart"/>
      <w:r w:rsidR="00C23042" w:rsidRPr="00C23042">
        <w:rPr>
          <w:sz w:val="28"/>
          <w:szCs w:val="28"/>
        </w:rPr>
        <w:t>млрд.руб</w:t>
      </w:r>
      <w:proofErr w:type="spellEnd"/>
      <w:r w:rsidR="00C23042" w:rsidRPr="00C23042">
        <w:rPr>
          <w:sz w:val="28"/>
          <w:szCs w:val="28"/>
        </w:rPr>
        <w:t xml:space="preserve">. (43.3 </w:t>
      </w:r>
      <w:proofErr w:type="spellStart"/>
      <w:r w:rsidR="00C23042" w:rsidRPr="00C23042">
        <w:rPr>
          <w:sz w:val="28"/>
          <w:szCs w:val="28"/>
        </w:rPr>
        <w:t>млрд.руб</w:t>
      </w:r>
      <w:proofErr w:type="spellEnd"/>
      <w:r w:rsidR="00C23042" w:rsidRPr="00C23042">
        <w:rPr>
          <w:sz w:val="28"/>
          <w:szCs w:val="28"/>
        </w:rPr>
        <w:t xml:space="preserve">. в 2015г). Объем вторичных торгов </w:t>
      </w:r>
      <w:proofErr w:type="spellStart"/>
      <w:r w:rsidR="00C23042" w:rsidRPr="00C23042">
        <w:rPr>
          <w:sz w:val="28"/>
          <w:szCs w:val="28"/>
        </w:rPr>
        <w:t>облига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циями</w:t>
      </w:r>
      <w:proofErr w:type="spellEnd"/>
      <w:r w:rsidR="00C23042" w:rsidRPr="00C23042">
        <w:rPr>
          <w:sz w:val="28"/>
          <w:szCs w:val="28"/>
        </w:rPr>
        <w:t xml:space="preserve">, относящимся к корпоративны, государственным и региональным, </w:t>
      </w:r>
      <w:proofErr w:type="spellStart"/>
      <w:r w:rsidR="00C23042" w:rsidRPr="00C23042">
        <w:rPr>
          <w:sz w:val="28"/>
          <w:szCs w:val="28"/>
        </w:rPr>
        <w:t>соста</w:t>
      </w:r>
      <w:proofErr w:type="spellEnd"/>
      <w:r w:rsidR="00C23042" w:rsidRPr="00C23042">
        <w:rPr>
          <w:sz w:val="28"/>
          <w:szCs w:val="28"/>
        </w:rPr>
        <w:t xml:space="preserve">' вил 742.3 </w:t>
      </w:r>
      <w:proofErr w:type="spellStart"/>
      <w:r w:rsidR="00C23042" w:rsidRPr="00C23042">
        <w:rPr>
          <w:sz w:val="28"/>
          <w:szCs w:val="28"/>
        </w:rPr>
        <w:t>млрд.руб</w:t>
      </w:r>
      <w:proofErr w:type="spellEnd"/>
      <w:r w:rsidR="00C23042" w:rsidRPr="00C23042">
        <w:rPr>
          <w:sz w:val="28"/>
          <w:szCs w:val="28"/>
        </w:rPr>
        <w:t xml:space="preserve">. (759.4 </w:t>
      </w:r>
      <w:proofErr w:type="spellStart"/>
      <w:r w:rsidR="00C23042" w:rsidRPr="00C23042">
        <w:rPr>
          <w:sz w:val="28"/>
          <w:szCs w:val="28"/>
        </w:rPr>
        <w:t>млрд.руб</w:t>
      </w:r>
      <w:proofErr w:type="spellEnd"/>
      <w:r w:rsidR="00C23042" w:rsidRPr="00C23042">
        <w:rPr>
          <w:sz w:val="28"/>
          <w:szCs w:val="28"/>
        </w:rPr>
        <w:t xml:space="preserve">. в 2015 г, 917 </w:t>
      </w:r>
      <w:proofErr w:type="spellStart"/>
      <w:r w:rsidR="00C23042" w:rsidRPr="00C23042">
        <w:rPr>
          <w:sz w:val="28"/>
          <w:szCs w:val="28"/>
        </w:rPr>
        <w:t>млрд.руб</w:t>
      </w:r>
      <w:proofErr w:type="spellEnd"/>
      <w:r w:rsidR="00C23042" w:rsidRPr="00C23042">
        <w:rPr>
          <w:sz w:val="28"/>
          <w:szCs w:val="28"/>
        </w:rPr>
        <w:t xml:space="preserve">. – в 2014, 857 </w:t>
      </w:r>
      <w:proofErr w:type="spellStart"/>
      <w:r w:rsidR="00C23042" w:rsidRPr="00C23042">
        <w:rPr>
          <w:sz w:val="28"/>
          <w:szCs w:val="28"/>
        </w:rPr>
        <w:t>млрд.руб</w:t>
      </w:r>
      <w:proofErr w:type="spellEnd"/>
      <w:r w:rsidR="00C23042" w:rsidRPr="00C23042">
        <w:rPr>
          <w:sz w:val="28"/>
          <w:szCs w:val="28"/>
        </w:rPr>
        <w:t xml:space="preserve">. – в 2013). Среднедневной объем торгов – 33.7 </w:t>
      </w:r>
      <w:proofErr w:type="spellStart"/>
      <w:r w:rsidR="00C23042" w:rsidRPr="00C23042">
        <w:rPr>
          <w:sz w:val="28"/>
          <w:szCs w:val="28"/>
        </w:rPr>
        <w:t>млрд.руб</w:t>
      </w:r>
      <w:proofErr w:type="spellEnd"/>
      <w:r w:rsidR="00C23042" w:rsidRPr="00C23042">
        <w:rPr>
          <w:sz w:val="28"/>
          <w:szCs w:val="28"/>
        </w:rPr>
        <w:t xml:space="preserve">. (34.5 </w:t>
      </w:r>
      <w:proofErr w:type="spellStart"/>
      <w:r w:rsidR="00C23042" w:rsidRPr="00C23042">
        <w:rPr>
          <w:sz w:val="28"/>
          <w:szCs w:val="28"/>
        </w:rPr>
        <w:t>млрд.руб</w:t>
      </w:r>
      <w:proofErr w:type="spellEnd"/>
      <w:r w:rsidR="00C23042" w:rsidRPr="00C23042">
        <w:rPr>
          <w:sz w:val="28"/>
          <w:szCs w:val="28"/>
        </w:rPr>
        <w:t xml:space="preserve">. в 2015 г). Анализируя тренды последних годов, и принимая за базу технический анализ динамики индекса РТС, можно </w:t>
      </w:r>
      <w:proofErr w:type="spellStart"/>
      <w:r w:rsidR="00C23042" w:rsidRPr="00C23042">
        <w:rPr>
          <w:sz w:val="28"/>
          <w:szCs w:val="28"/>
        </w:rPr>
        <w:t>констати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ровать</w:t>
      </w:r>
      <w:proofErr w:type="spellEnd"/>
      <w:r w:rsidR="00C23042" w:rsidRPr="00C23042">
        <w:rPr>
          <w:sz w:val="28"/>
          <w:szCs w:val="28"/>
        </w:rPr>
        <w:t xml:space="preserve"> дальнейшее понижение торгов на российском фондовом рынке. Его </w:t>
      </w:r>
      <w:proofErr w:type="spellStart"/>
      <w:r w:rsidR="00C23042" w:rsidRPr="00C23042">
        <w:rPr>
          <w:sz w:val="28"/>
          <w:szCs w:val="28"/>
        </w:rPr>
        <w:t>опре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деляет</w:t>
      </w:r>
      <w:proofErr w:type="spellEnd"/>
      <w:r w:rsidR="00C23042" w:rsidRPr="00C23042">
        <w:rPr>
          <w:sz w:val="28"/>
          <w:szCs w:val="28"/>
        </w:rPr>
        <w:t xml:space="preserve"> сокращение численности </w:t>
      </w:r>
      <w:proofErr w:type="spellStart"/>
      <w:r w:rsidR="00C23042" w:rsidRPr="00C23042">
        <w:rPr>
          <w:sz w:val="28"/>
          <w:szCs w:val="28"/>
        </w:rPr>
        <w:t>эмитен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тов</w:t>
      </w:r>
      <w:proofErr w:type="spellEnd"/>
      <w:r w:rsidR="00C23042" w:rsidRPr="00C23042">
        <w:rPr>
          <w:sz w:val="28"/>
          <w:szCs w:val="28"/>
        </w:rPr>
        <w:t xml:space="preserve"> (исчезает заинтересованность в ста' </w:t>
      </w:r>
      <w:proofErr w:type="spellStart"/>
      <w:r w:rsidR="00C23042" w:rsidRPr="00C23042">
        <w:rPr>
          <w:sz w:val="28"/>
          <w:szCs w:val="28"/>
        </w:rPr>
        <w:t>тусе</w:t>
      </w:r>
      <w:proofErr w:type="spellEnd"/>
      <w:r w:rsidR="00C23042" w:rsidRPr="00C23042">
        <w:rPr>
          <w:sz w:val="28"/>
          <w:szCs w:val="28"/>
        </w:rPr>
        <w:t xml:space="preserve"> публичности), существенная </w:t>
      </w:r>
      <w:proofErr w:type="spellStart"/>
      <w:r w:rsidR="00C23042" w:rsidRPr="00C23042">
        <w:rPr>
          <w:sz w:val="28"/>
          <w:szCs w:val="28"/>
        </w:rPr>
        <w:t>недо</w:t>
      </w:r>
      <w:proofErr w:type="spellEnd"/>
      <w:r w:rsidR="00C23042" w:rsidRPr="00C23042">
        <w:rPr>
          <w:sz w:val="28"/>
          <w:szCs w:val="28"/>
        </w:rPr>
        <w:t xml:space="preserve">' оценка относительно развитых и </w:t>
      </w:r>
      <w:proofErr w:type="spellStart"/>
      <w:r w:rsidR="00C23042" w:rsidRPr="00C23042">
        <w:rPr>
          <w:sz w:val="28"/>
          <w:szCs w:val="28"/>
        </w:rPr>
        <w:t>разви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lastRenderedPageBreak/>
        <w:t>вающихся</w:t>
      </w:r>
      <w:proofErr w:type="spellEnd"/>
      <w:r w:rsidR="00C23042" w:rsidRPr="00C23042">
        <w:rPr>
          <w:sz w:val="28"/>
          <w:szCs w:val="28"/>
        </w:rPr>
        <w:t xml:space="preserve"> рынков капитала российских компаний (уровень Р/Е составляет 6'7, в то время как в США это значение 17'18), высокая зависимость от цен на нефть и прочие сырьевые товары, значительные отклики на шоки на развивающихся </w:t>
      </w:r>
      <w:proofErr w:type="spellStart"/>
      <w:r w:rsidR="00C23042" w:rsidRPr="00C23042">
        <w:rPr>
          <w:sz w:val="28"/>
          <w:szCs w:val="28"/>
        </w:rPr>
        <w:t>рын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ках</w:t>
      </w:r>
      <w:proofErr w:type="spellEnd"/>
      <w:r w:rsidR="00C23042" w:rsidRPr="00C23042">
        <w:rPr>
          <w:sz w:val="28"/>
          <w:szCs w:val="28"/>
        </w:rPr>
        <w:t xml:space="preserve"> капитала. Необходимо заметить, что отечествен' </w:t>
      </w:r>
      <w:proofErr w:type="spellStart"/>
      <w:r w:rsidR="00C23042" w:rsidRPr="00C23042">
        <w:rPr>
          <w:sz w:val="28"/>
          <w:szCs w:val="28"/>
        </w:rPr>
        <w:t>ный</w:t>
      </w:r>
      <w:proofErr w:type="spellEnd"/>
      <w:r w:rsidR="00C23042" w:rsidRPr="00C23042">
        <w:rPr>
          <w:sz w:val="28"/>
          <w:szCs w:val="28"/>
        </w:rPr>
        <w:t xml:space="preserve"> рынок ценных бумаг до сих пор </w:t>
      </w:r>
      <w:proofErr w:type="spellStart"/>
      <w:r w:rsidR="00C23042" w:rsidRPr="00C23042">
        <w:rPr>
          <w:sz w:val="28"/>
          <w:szCs w:val="28"/>
        </w:rPr>
        <w:t>име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ет</w:t>
      </w:r>
      <w:proofErr w:type="spellEnd"/>
      <w:r w:rsidR="00C23042" w:rsidRPr="00C23042">
        <w:rPr>
          <w:sz w:val="28"/>
          <w:szCs w:val="28"/>
        </w:rPr>
        <w:t xml:space="preserve"> больше спекулятивный характер. Именно по этой причине не совершается перераспределение рисков, а прибыли одних участников формируются за счет убытков других. Следовательно, устой' </w:t>
      </w:r>
      <w:proofErr w:type="spellStart"/>
      <w:r w:rsidR="00C23042" w:rsidRPr="00C23042">
        <w:rPr>
          <w:sz w:val="28"/>
          <w:szCs w:val="28"/>
        </w:rPr>
        <w:t>чивый</w:t>
      </w:r>
      <w:proofErr w:type="spellEnd"/>
      <w:r w:rsidR="00C23042" w:rsidRPr="00C23042">
        <w:rPr>
          <w:sz w:val="28"/>
          <w:szCs w:val="28"/>
        </w:rPr>
        <w:t xml:space="preserve"> доход сможет получить только небольшая часть участников (инсайде' ров), которые имеют право на резкую смену котировок ценных бумаг. На данный момент пока еще сложно спрогнозировать ситуацию в </w:t>
      </w:r>
      <w:proofErr w:type="spellStart"/>
      <w:r w:rsidR="00C23042" w:rsidRPr="00C23042">
        <w:rPr>
          <w:sz w:val="28"/>
          <w:szCs w:val="28"/>
        </w:rPr>
        <w:t>долгосроч</w:t>
      </w:r>
      <w:proofErr w:type="spellEnd"/>
      <w:r w:rsidR="00C23042" w:rsidRPr="00C23042">
        <w:rPr>
          <w:sz w:val="28"/>
          <w:szCs w:val="28"/>
        </w:rPr>
        <w:t xml:space="preserve">' ной перспективе в отношении </w:t>
      </w:r>
      <w:proofErr w:type="spellStart"/>
      <w:r w:rsidR="00C23042" w:rsidRPr="00C23042">
        <w:rPr>
          <w:sz w:val="28"/>
          <w:szCs w:val="28"/>
        </w:rPr>
        <w:t>сближе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ния</w:t>
      </w:r>
      <w:proofErr w:type="spellEnd"/>
      <w:r w:rsidR="00C23042" w:rsidRPr="00C23042">
        <w:rPr>
          <w:sz w:val="28"/>
          <w:szCs w:val="28"/>
        </w:rPr>
        <w:t xml:space="preserve"> международного и российского </w:t>
      </w:r>
      <w:proofErr w:type="spellStart"/>
      <w:r w:rsidR="00C23042" w:rsidRPr="00C23042">
        <w:rPr>
          <w:sz w:val="28"/>
          <w:szCs w:val="28"/>
        </w:rPr>
        <w:t>рын</w:t>
      </w:r>
      <w:proofErr w:type="spellEnd"/>
      <w:r w:rsidR="00C23042" w:rsidRPr="00C23042">
        <w:rPr>
          <w:sz w:val="28"/>
          <w:szCs w:val="28"/>
        </w:rPr>
        <w:t xml:space="preserve">' ка ценных бумаг, в том числе, за счет </w:t>
      </w:r>
      <w:proofErr w:type="spellStart"/>
      <w:r w:rsidR="00C23042" w:rsidRPr="00C23042">
        <w:rPr>
          <w:sz w:val="28"/>
          <w:szCs w:val="28"/>
        </w:rPr>
        <w:t>уп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рощения</w:t>
      </w:r>
      <w:proofErr w:type="spellEnd"/>
      <w:r w:rsidR="00C23042" w:rsidRPr="00C23042">
        <w:rPr>
          <w:sz w:val="28"/>
          <w:szCs w:val="28"/>
        </w:rPr>
        <w:t xml:space="preserve"> правил биржевой торговли и стандартной работы площадок, </w:t>
      </w:r>
      <w:proofErr w:type="spellStart"/>
      <w:r w:rsidR="00C23042" w:rsidRPr="00C23042">
        <w:rPr>
          <w:sz w:val="28"/>
          <w:szCs w:val="28"/>
        </w:rPr>
        <w:t>предска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зуемого</w:t>
      </w:r>
      <w:proofErr w:type="spellEnd"/>
      <w:r w:rsidR="00C23042" w:rsidRPr="00C23042">
        <w:rPr>
          <w:sz w:val="28"/>
          <w:szCs w:val="28"/>
        </w:rPr>
        <w:t xml:space="preserve"> размещения на отечественных биржах иностранных акций, а также при' ведение законодательной и налоговой систем, учета и отчетности к </w:t>
      </w:r>
      <w:proofErr w:type="spellStart"/>
      <w:r w:rsidR="00C23042" w:rsidRPr="00C23042">
        <w:rPr>
          <w:sz w:val="28"/>
          <w:szCs w:val="28"/>
        </w:rPr>
        <w:t>соответ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ствию</w:t>
      </w:r>
      <w:proofErr w:type="spellEnd"/>
      <w:r w:rsidR="00C23042" w:rsidRPr="00C23042">
        <w:rPr>
          <w:sz w:val="28"/>
          <w:szCs w:val="28"/>
        </w:rPr>
        <w:t xml:space="preserve"> мировым стандартам. Структура рынка ценных бумаг пред' </w:t>
      </w:r>
      <w:proofErr w:type="spellStart"/>
      <w:r w:rsidR="00C23042" w:rsidRPr="00C23042">
        <w:rPr>
          <w:sz w:val="28"/>
          <w:szCs w:val="28"/>
        </w:rPr>
        <w:t>ставлена</w:t>
      </w:r>
      <w:proofErr w:type="spellEnd"/>
      <w:r w:rsidR="00C23042" w:rsidRPr="00C23042">
        <w:rPr>
          <w:sz w:val="28"/>
          <w:szCs w:val="28"/>
        </w:rPr>
        <w:t xml:space="preserve"> следующими элементами: ' субъекты; ' рынок (биржевой и внебиржевой); ' государственные органы, </w:t>
      </w:r>
      <w:proofErr w:type="spellStart"/>
      <w:r w:rsidR="00C23042" w:rsidRPr="00C23042">
        <w:rPr>
          <w:sz w:val="28"/>
          <w:szCs w:val="28"/>
        </w:rPr>
        <w:t>регулиру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ющие</w:t>
      </w:r>
      <w:proofErr w:type="spellEnd"/>
      <w:r w:rsidR="00C23042" w:rsidRPr="00C23042">
        <w:rPr>
          <w:sz w:val="28"/>
          <w:szCs w:val="28"/>
        </w:rPr>
        <w:t xml:space="preserve"> рынок; ' отдельные организации; ' собственная инфраструктура. Таким образом, структура рынка до' вольно сложная и многообразная и </w:t>
      </w:r>
      <w:proofErr w:type="spellStart"/>
      <w:r w:rsidR="00C23042" w:rsidRPr="00C23042">
        <w:rPr>
          <w:sz w:val="28"/>
          <w:szCs w:val="28"/>
        </w:rPr>
        <w:t>име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ет</w:t>
      </w:r>
      <w:proofErr w:type="spellEnd"/>
      <w:r w:rsidR="00C23042" w:rsidRPr="00C23042">
        <w:rPr>
          <w:sz w:val="28"/>
          <w:szCs w:val="28"/>
        </w:rPr>
        <w:t xml:space="preserve"> множество характеристик. Поэтому, для ее оценивания необходимо </w:t>
      </w:r>
      <w:proofErr w:type="spellStart"/>
      <w:r w:rsidR="00C23042" w:rsidRPr="00C23042">
        <w:rPr>
          <w:sz w:val="28"/>
          <w:szCs w:val="28"/>
        </w:rPr>
        <w:t>рассмот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реть</w:t>
      </w:r>
      <w:proofErr w:type="spellEnd"/>
      <w:r w:rsidR="00C23042" w:rsidRPr="00C23042">
        <w:rPr>
          <w:sz w:val="28"/>
          <w:szCs w:val="28"/>
        </w:rPr>
        <w:t xml:space="preserve"> каждый элемент. Процедура создания российского рынка ценных бумаг привела к </w:t>
      </w:r>
      <w:proofErr w:type="spellStart"/>
      <w:r w:rsidR="00C23042" w:rsidRPr="00C23042">
        <w:rPr>
          <w:sz w:val="28"/>
          <w:szCs w:val="28"/>
        </w:rPr>
        <w:t>формиро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ванию</w:t>
      </w:r>
      <w:proofErr w:type="spellEnd"/>
      <w:r w:rsidR="00C23042" w:rsidRPr="00C23042">
        <w:rPr>
          <w:sz w:val="28"/>
          <w:szCs w:val="28"/>
        </w:rPr>
        <w:t xml:space="preserve"> всех структурных элементов </w:t>
      </w:r>
      <w:proofErr w:type="spellStart"/>
      <w:r w:rsidR="00C23042" w:rsidRPr="00C23042">
        <w:rPr>
          <w:sz w:val="28"/>
          <w:szCs w:val="28"/>
        </w:rPr>
        <w:t>рын</w:t>
      </w:r>
      <w:proofErr w:type="spellEnd"/>
      <w:r w:rsidR="00C23042" w:rsidRPr="00C23042">
        <w:rPr>
          <w:sz w:val="28"/>
          <w:szCs w:val="28"/>
        </w:rPr>
        <w:t xml:space="preserve">' ка для правильного его </w:t>
      </w:r>
      <w:proofErr w:type="spellStart"/>
      <w:r w:rsidR="00C23042" w:rsidRPr="00C23042">
        <w:rPr>
          <w:sz w:val="28"/>
          <w:szCs w:val="28"/>
        </w:rPr>
        <w:t>функционирова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ния</w:t>
      </w:r>
      <w:proofErr w:type="spellEnd"/>
      <w:r w:rsidR="00C23042" w:rsidRPr="00C23042">
        <w:rPr>
          <w:sz w:val="28"/>
          <w:szCs w:val="28"/>
        </w:rPr>
        <w:t xml:space="preserve">. На сегодняшний день российский рынок можно сопоставить со многими развитыми мировыми рынками </w:t>
      </w:r>
      <w:proofErr w:type="spellStart"/>
      <w:r w:rsidR="00C23042" w:rsidRPr="00C23042">
        <w:rPr>
          <w:sz w:val="28"/>
          <w:szCs w:val="28"/>
        </w:rPr>
        <w:t>капита</w:t>
      </w:r>
      <w:proofErr w:type="spellEnd"/>
      <w:r w:rsidR="00C23042" w:rsidRPr="00C23042">
        <w:rPr>
          <w:sz w:val="28"/>
          <w:szCs w:val="28"/>
        </w:rPr>
        <w:t xml:space="preserve">' лов. Благодаря сопутствующим </w:t>
      </w:r>
      <w:proofErr w:type="spellStart"/>
      <w:r w:rsidR="00C23042" w:rsidRPr="00C23042">
        <w:rPr>
          <w:sz w:val="28"/>
          <w:szCs w:val="28"/>
        </w:rPr>
        <w:t>процес</w:t>
      </w:r>
      <w:proofErr w:type="spellEnd"/>
      <w:r w:rsidR="00C23042" w:rsidRPr="00C23042">
        <w:rPr>
          <w:sz w:val="28"/>
          <w:szCs w:val="28"/>
        </w:rPr>
        <w:t xml:space="preserve">' сам в России сформировались фондовые биржи и фондовые отделы. Структуру рынка ценных бумаг со' </w:t>
      </w:r>
      <w:proofErr w:type="spellStart"/>
      <w:r w:rsidR="00C23042" w:rsidRPr="00C23042">
        <w:rPr>
          <w:sz w:val="28"/>
          <w:szCs w:val="28"/>
        </w:rPr>
        <w:t>ставляют</w:t>
      </w:r>
      <w:proofErr w:type="spellEnd"/>
      <w:r w:rsidR="00C23042" w:rsidRPr="00C23042">
        <w:rPr>
          <w:sz w:val="28"/>
          <w:szCs w:val="28"/>
        </w:rPr>
        <w:t xml:space="preserve">: коммерческие банки; </w:t>
      </w:r>
      <w:proofErr w:type="spellStart"/>
      <w:r w:rsidR="00C23042" w:rsidRPr="00C23042">
        <w:rPr>
          <w:sz w:val="28"/>
          <w:szCs w:val="28"/>
        </w:rPr>
        <w:t>инвести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ционные</w:t>
      </w:r>
      <w:proofErr w:type="spellEnd"/>
      <w:r w:rsidR="00C23042" w:rsidRPr="00C23042">
        <w:rPr>
          <w:sz w:val="28"/>
          <w:szCs w:val="28"/>
        </w:rPr>
        <w:t xml:space="preserve"> фонды; клиринговые </w:t>
      </w:r>
      <w:proofErr w:type="spellStart"/>
      <w:r w:rsidR="00C23042" w:rsidRPr="00C23042">
        <w:rPr>
          <w:sz w:val="28"/>
          <w:szCs w:val="28"/>
        </w:rPr>
        <w:t>учрежде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ния</w:t>
      </w:r>
      <w:proofErr w:type="spellEnd"/>
      <w:r w:rsidR="00C23042" w:rsidRPr="00C23042">
        <w:rPr>
          <w:sz w:val="28"/>
          <w:szCs w:val="28"/>
        </w:rPr>
        <w:t xml:space="preserve">; брокерские агентства; </w:t>
      </w:r>
      <w:proofErr w:type="spellStart"/>
      <w:r w:rsidR="00C23042" w:rsidRPr="00C23042">
        <w:rPr>
          <w:sz w:val="28"/>
          <w:szCs w:val="28"/>
        </w:rPr>
        <w:t>регистрато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ры</w:t>
      </w:r>
      <w:proofErr w:type="spellEnd"/>
      <w:r w:rsidR="00C23042" w:rsidRPr="00C23042">
        <w:rPr>
          <w:sz w:val="28"/>
          <w:szCs w:val="28"/>
        </w:rPr>
        <w:t xml:space="preserve"> и депозитарии; фондовые биржи. Помимо этого, к проф. соучастникам рынка можно отнести институты, кото' </w:t>
      </w:r>
      <w:proofErr w:type="spellStart"/>
      <w:r w:rsidR="00C23042" w:rsidRPr="00C23042">
        <w:rPr>
          <w:sz w:val="28"/>
          <w:szCs w:val="28"/>
        </w:rPr>
        <w:t>рые</w:t>
      </w:r>
      <w:proofErr w:type="spellEnd"/>
      <w:r w:rsidR="00C23042" w:rsidRPr="00C23042">
        <w:rPr>
          <w:sz w:val="28"/>
          <w:szCs w:val="28"/>
        </w:rPr>
        <w:t xml:space="preserve"> имеют лицензию на право торговли </w:t>
      </w:r>
      <w:r w:rsidR="00C23042" w:rsidRPr="00C23042">
        <w:rPr>
          <w:sz w:val="28"/>
          <w:szCs w:val="28"/>
        </w:rPr>
        <w:lastRenderedPageBreak/>
        <w:t xml:space="preserve">ценными бумагами и выступают в виде фондовых бирж, внебиржевых торговых систем. Рынок ценных бумаг также делится на первичный и вторичный. Первичный частный рынок представлен ценными бумагами первых и повторных эмиссий среди частных инвесторов и их число строго ограничено. Вторичный рынок представлен двумя категориями: </w:t>
      </w:r>
      <w:proofErr w:type="spellStart"/>
      <w:r w:rsidR="00C23042" w:rsidRPr="00C23042">
        <w:rPr>
          <w:sz w:val="28"/>
          <w:szCs w:val="28"/>
        </w:rPr>
        <w:t>внебир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жевой</w:t>
      </w:r>
      <w:proofErr w:type="spellEnd"/>
      <w:r w:rsidR="00C23042" w:rsidRPr="00C23042">
        <w:rPr>
          <w:sz w:val="28"/>
          <w:szCs w:val="28"/>
        </w:rPr>
        <w:t xml:space="preserve"> и внебиржевой рынки. Биржевой рынок предназначен для реализации цен' </w:t>
      </w:r>
      <w:proofErr w:type="spellStart"/>
      <w:r w:rsidR="00C23042" w:rsidRPr="00C23042">
        <w:rPr>
          <w:sz w:val="28"/>
          <w:szCs w:val="28"/>
        </w:rPr>
        <w:t>ных</w:t>
      </w:r>
      <w:proofErr w:type="spellEnd"/>
      <w:r w:rsidR="00C23042" w:rsidRPr="00C23042">
        <w:rPr>
          <w:sz w:val="28"/>
          <w:szCs w:val="28"/>
        </w:rPr>
        <w:t xml:space="preserve"> бумаг, которые принадлежат круп' </w:t>
      </w:r>
      <w:proofErr w:type="spellStart"/>
      <w:r w:rsidR="00C23042" w:rsidRPr="00C23042">
        <w:rPr>
          <w:sz w:val="28"/>
          <w:szCs w:val="28"/>
        </w:rPr>
        <w:t>ным</w:t>
      </w:r>
      <w:proofErr w:type="spellEnd"/>
      <w:r w:rsidR="00C23042" w:rsidRPr="00C23042">
        <w:rPr>
          <w:sz w:val="28"/>
          <w:szCs w:val="28"/>
        </w:rPr>
        <w:t xml:space="preserve"> фирмам, имеющие в обращении большой объем акций, обеспеченных на' </w:t>
      </w:r>
      <w:proofErr w:type="spellStart"/>
      <w:r w:rsidR="00C23042" w:rsidRPr="00C23042">
        <w:rPr>
          <w:sz w:val="28"/>
          <w:szCs w:val="28"/>
        </w:rPr>
        <w:t>дежностью</w:t>
      </w:r>
      <w:proofErr w:type="spellEnd"/>
      <w:r w:rsidR="00C23042" w:rsidRPr="00C23042">
        <w:rPr>
          <w:sz w:val="28"/>
          <w:szCs w:val="28"/>
        </w:rPr>
        <w:t xml:space="preserve"> высокого уровня. </w:t>
      </w:r>
      <w:proofErr w:type="spellStart"/>
      <w:r w:rsidR="00C23042" w:rsidRPr="00C23042">
        <w:rPr>
          <w:sz w:val="28"/>
          <w:szCs w:val="28"/>
        </w:rPr>
        <w:t>Внебирже</w:t>
      </w:r>
      <w:proofErr w:type="spellEnd"/>
      <w:r w:rsidR="00C23042" w:rsidRPr="00C23042">
        <w:rPr>
          <w:sz w:val="28"/>
          <w:szCs w:val="28"/>
        </w:rPr>
        <w:t xml:space="preserve">' вой рынок предназначен для работы с крупными фирмами, оборот акций кото' </w:t>
      </w:r>
      <w:proofErr w:type="spellStart"/>
      <w:r w:rsidR="00C23042" w:rsidRPr="00C23042">
        <w:rPr>
          <w:sz w:val="28"/>
          <w:szCs w:val="28"/>
        </w:rPr>
        <w:t>рых</w:t>
      </w:r>
      <w:proofErr w:type="spellEnd"/>
      <w:r w:rsidR="00C23042" w:rsidRPr="00C23042">
        <w:rPr>
          <w:sz w:val="28"/>
          <w:szCs w:val="28"/>
        </w:rPr>
        <w:t xml:space="preserve"> несколько не дотягивает до уровня биржевых стандартов. При этом, </w:t>
      </w:r>
      <w:proofErr w:type="spellStart"/>
      <w:r w:rsidR="00C23042" w:rsidRPr="00C23042">
        <w:rPr>
          <w:sz w:val="28"/>
          <w:szCs w:val="28"/>
        </w:rPr>
        <w:t>внебир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жевой</w:t>
      </w:r>
      <w:proofErr w:type="spellEnd"/>
      <w:r w:rsidR="00C23042" w:rsidRPr="00C23042">
        <w:rPr>
          <w:sz w:val="28"/>
          <w:szCs w:val="28"/>
        </w:rPr>
        <w:t xml:space="preserve"> рынок отмечен высокой степенью ликвидности акций. В некоторых странах объемы </w:t>
      </w:r>
      <w:proofErr w:type="spellStart"/>
      <w:r w:rsidR="00C23042" w:rsidRPr="00C23042">
        <w:rPr>
          <w:sz w:val="28"/>
          <w:szCs w:val="28"/>
        </w:rPr>
        <w:t>внебир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жевого</w:t>
      </w:r>
      <w:proofErr w:type="spellEnd"/>
      <w:r w:rsidR="00C23042" w:rsidRPr="00C23042">
        <w:rPr>
          <w:sz w:val="28"/>
          <w:szCs w:val="28"/>
        </w:rPr>
        <w:t xml:space="preserve"> рынка не меньше, а иногда и боль' </w:t>
      </w:r>
      <w:proofErr w:type="spellStart"/>
      <w:r w:rsidR="00C23042" w:rsidRPr="00C23042">
        <w:rPr>
          <w:sz w:val="28"/>
          <w:szCs w:val="28"/>
        </w:rPr>
        <w:t>ше</w:t>
      </w:r>
      <w:proofErr w:type="spellEnd"/>
      <w:r w:rsidR="00C23042" w:rsidRPr="00C23042">
        <w:rPr>
          <w:sz w:val="28"/>
          <w:szCs w:val="28"/>
        </w:rPr>
        <w:t xml:space="preserve">, объемов биржевого рынка. 1 сентября 2013 года к Банку России перешли полномочия ранее упразднен' ной Федеральной службы по </w:t>
      </w:r>
      <w:proofErr w:type="spellStart"/>
      <w:r w:rsidR="00C23042" w:rsidRPr="00C23042">
        <w:rPr>
          <w:sz w:val="28"/>
          <w:szCs w:val="28"/>
        </w:rPr>
        <w:t>финансо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вым</w:t>
      </w:r>
      <w:proofErr w:type="spellEnd"/>
      <w:r w:rsidR="00C23042" w:rsidRPr="00C23042">
        <w:rPr>
          <w:sz w:val="28"/>
          <w:szCs w:val="28"/>
        </w:rPr>
        <w:t xml:space="preserve"> рынкам, сделав банк финансовым регулятором. Определенные ранее цели защиты и укрепления рубля и в общем банковской системы РФ, дополнились новыми функциями: развитие </w:t>
      </w:r>
      <w:proofErr w:type="spellStart"/>
      <w:r w:rsidR="00C23042" w:rsidRPr="00C23042">
        <w:rPr>
          <w:sz w:val="28"/>
          <w:szCs w:val="28"/>
        </w:rPr>
        <w:t>финансо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вого</w:t>
      </w:r>
      <w:proofErr w:type="spellEnd"/>
      <w:r w:rsidR="00C23042" w:rsidRPr="00C23042">
        <w:rPr>
          <w:sz w:val="28"/>
          <w:szCs w:val="28"/>
        </w:rPr>
        <w:t xml:space="preserve"> рынка в РФ и обеспечение его ус' </w:t>
      </w:r>
      <w:proofErr w:type="spellStart"/>
      <w:r w:rsidR="00C23042" w:rsidRPr="00C23042">
        <w:rPr>
          <w:sz w:val="28"/>
          <w:szCs w:val="28"/>
        </w:rPr>
        <w:t>тойчивости</w:t>
      </w:r>
      <w:proofErr w:type="spellEnd"/>
      <w:r w:rsidR="00C23042" w:rsidRPr="00C23042">
        <w:rPr>
          <w:sz w:val="28"/>
          <w:szCs w:val="28"/>
        </w:rPr>
        <w:t xml:space="preserve">. К нему перешли права и обязанности ФСФР РФ по регулированию в норма' </w:t>
      </w:r>
      <w:proofErr w:type="spellStart"/>
      <w:r w:rsidR="00C23042" w:rsidRPr="00C23042">
        <w:rPr>
          <w:sz w:val="28"/>
          <w:szCs w:val="28"/>
        </w:rPr>
        <w:t>тивно'правовом</w:t>
      </w:r>
      <w:proofErr w:type="spellEnd"/>
      <w:r w:rsidR="00C23042" w:rsidRPr="00C23042">
        <w:rPr>
          <w:sz w:val="28"/>
          <w:szCs w:val="28"/>
        </w:rPr>
        <w:t xml:space="preserve"> плане финансовых </w:t>
      </w:r>
      <w:proofErr w:type="spellStart"/>
      <w:r w:rsidR="00C23042" w:rsidRPr="00C23042">
        <w:rPr>
          <w:sz w:val="28"/>
          <w:szCs w:val="28"/>
        </w:rPr>
        <w:t>рын</w:t>
      </w:r>
      <w:proofErr w:type="spellEnd"/>
      <w:r w:rsidR="00C23042" w:rsidRPr="00C23042">
        <w:rPr>
          <w:sz w:val="28"/>
          <w:szCs w:val="28"/>
        </w:rPr>
        <w:t xml:space="preserve">' ков (без права представлять в Правитель' </w:t>
      </w:r>
      <w:proofErr w:type="spellStart"/>
      <w:r w:rsidR="00C23042" w:rsidRPr="00C23042">
        <w:rPr>
          <w:sz w:val="28"/>
          <w:szCs w:val="28"/>
        </w:rPr>
        <w:t>ство</w:t>
      </w:r>
      <w:proofErr w:type="spellEnd"/>
      <w:r w:rsidR="00C23042" w:rsidRPr="00C23042">
        <w:rPr>
          <w:sz w:val="28"/>
          <w:szCs w:val="28"/>
        </w:rPr>
        <w:t xml:space="preserve"> РФ проекты ФЗ и нормативных </w:t>
      </w:r>
      <w:proofErr w:type="spellStart"/>
      <w:r w:rsidR="00C23042" w:rsidRPr="00C23042">
        <w:rPr>
          <w:sz w:val="28"/>
          <w:szCs w:val="28"/>
        </w:rPr>
        <w:t>пра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вовых</w:t>
      </w:r>
      <w:proofErr w:type="spellEnd"/>
      <w:r w:rsidR="00C23042" w:rsidRPr="00C23042">
        <w:rPr>
          <w:sz w:val="28"/>
          <w:szCs w:val="28"/>
        </w:rPr>
        <w:t xml:space="preserve"> актов Президента РФ и Правитель' </w:t>
      </w:r>
      <w:proofErr w:type="spellStart"/>
      <w:r w:rsidR="00C23042" w:rsidRPr="00C23042">
        <w:rPr>
          <w:sz w:val="28"/>
          <w:szCs w:val="28"/>
        </w:rPr>
        <w:t>ства</w:t>
      </w:r>
      <w:proofErr w:type="spellEnd"/>
      <w:r w:rsidR="00C23042" w:rsidRPr="00C23042">
        <w:rPr>
          <w:sz w:val="28"/>
          <w:szCs w:val="28"/>
        </w:rPr>
        <w:t xml:space="preserve"> РФ). Кроме этого, Банк России может осу' </w:t>
      </w:r>
      <w:proofErr w:type="spellStart"/>
      <w:r w:rsidR="00C23042" w:rsidRPr="00C23042">
        <w:rPr>
          <w:sz w:val="28"/>
          <w:szCs w:val="28"/>
        </w:rPr>
        <w:t>ществлять</w:t>
      </w:r>
      <w:proofErr w:type="spellEnd"/>
      <w:r w:rsidR="00C23042" w:rsidRPr="00C23042">
        <w:rPr>
          <w:sz w:val="28"/>
          <w:szCs w:val="28"/>
        </w:rPr>
        <w:t xml:space="preserve"> контрольные и надзорные полномочия за финансовыми </w:t>
      </w:r>
      <w:proofErr w:type="spellStart"/>
      <w:r w:rsidR="00C23042" w:rsidRPr="00C23042">
        <w:rPr>
          <w:sz w:val="28"/>
          <w:szCs w:val="28"/>
        </w:rPr>
        <w:t>некредит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ными</w:t>
      </w:r>
      <w:proofErr w:type="spellEnd"/>
      <w:r w:rsidR="00C23042" w:rsidRPr="00C23042">
        <w:rPr>
          <w:sz w:val="28"/>
          <w:szCs w:val="28"/>
        </w:rPr>
        <w:t xml:space="preserve"> компаниями, к которым относятся: участники (профессионалы на рынке цен' </w:t>
      </w:r>
      <w:proofErr w:type="spellStart"/>
      <w:r w:rsidR="00C23042" w:rsidRPr="00C23042">
        <w:rPr>
          <w:sz w:val="28"/>
          <w:szCs w:val="28"/>
        </w:rPr>
        <w:t>ных</w:t>
      </w:r>
      <w:proofErr w:type="spellEnd"/>
      <w:r w:rsidR="00C23042" w:rsidRPr="00C23042">
        <w:rPr>
          <w:sz w:val="28"/>
          <w:szCs w:val="28"/>
        </w:rPr>
        <w:t xml:space="preserve"> бумаг); управляющие компаний и специальные депозитарии </w:t>
      </w:r>
      <w:proofErr w:type="spellStart"/>
      <w:r w:rsidR="00C23042" w:rsidRPr="00C23042">
        <w:rPr>
          <w:sz w:val="28"/>
          <w:szCs w:val="28"/>
        </w:rPr>
        <w:t>инвестицион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ного</w:t>
      </w:r>
      <w:proofErr w:type="spellEnd"/>
      <w:r w:rsidR="00C23042" w:rsidRPr="00C23042">
        <w:rPr>
          <w:sz w:val="28"/>
          <w:szCs w:val="28"/>
        </w:rPr>
        <w:t xml:space="preserve"> фонда, негосударственного </w:t>
      </w:r>
      <w:proofErr w:type="spellStart"/>
      <w:r w:rsidR="00C23042" w:rsidRPr="00C23042">
        <w:rPr>
          <w:sz w:val="28"/>
          <w:szCs w:val="28"/>
        </w:rPr>
        <w:t>пенси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онного</w:t>
      </w:r>
      <w:proofErr w:type="spellEnd"/>
      <w:r w:rsidR="00C23042" w:rsidRPr="00C23042">
        <w:rPr>
          <w:sz w:val="28"/>
          <w:szCs w:val="28"/>
        </w:rPr>
        <w:t xml:space="preserve"> фонда и паевого </w:t>
      </w:r>
      <w:proofErr w:type="spellStart"/>
      <w:r w:rsidR="00C23042" w:rsidRPr="00C23042">
        <w:rPr>
          <w:sz w:val="28"/>
          <w:szCs w:val="28"/>
        </w:rPr>
        <w:t>инвестиционно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го</w:t>
      </w:r>
      <w:proofErr w:type="spellEnd"/>
      <w:r w:rsidR="00C23042" w:rsidRPr="00C23042">
        <w:rPr>
          <w:sz w:val="28"/>
          <w:szCs w:val="28"/>
        </w:rPr>
        <w:t xml:space="preserve"> фонда; инвестиционные акционерные фонды; клиринговые фирмы; биржевые и внебиржевые организаторы торгов; централизованный депозитарий; </w:t>
      </w:r>
      <w:proofErr w:type="spellStart"/>
      <w:r w:rsidR="00C23042" w:rsidRPr="00C23042">
        <w:rPr>
          <w:sz w:val="28"/>
          <w:szCs w:val="28"/>
        </w:rPr>
        <w:t>субъек</w:t>
      </w:r>
      <w:proofErr w:type="spellEnd"/>
      <w:r w:rsidR="00C23042" w:rsidRPr="00C23042">
        <w:rPr>
          <w:sz w:val="28"/>
          <w:szCs w:val="28"/>
        </w:rPr>
        <w:t xml:space="preserve">' ты страховой сферы; </w:t>
      </w:r>
      <w:proofErr w:type="spellStart"/>
      <w:r w:rsidR="00C23042" w:rsidRPr="00C23042">
        <w:rPr>
          <w:sz w:val="28"/>
          <w:szCs w:val="28"/>
        </w:rPr>
        <w:t>микрофинансовые</w:t>
      </w:r>
      <w:proofErr w:type="spellEnd"/>
      <w:r w:rsidR="00C23042" w:rsidRPr="00C23042">
        <w:rPr>
          <w:sz w:val="28"/>
          <w:szCs w:val="28"/>
        </w:rPr>
        <w:t xml:space="preserve"> компании; негосударственные пенсион' </w:t>
      </w:r>
      <w:proofErr w:type="spellStart"/>
      <w:r w:rsidR="00C23042" w:rsidRPr="00C23042">
        <w:rPr>
          <w:sz w:val="28"/>
          <w:szCs w:val="28"/>
        </w:rPr>
        <w:t>ные</w:t>
      </w:r>
      <w:proofErr w:type="spellEnd"/>
      <w:r w:rsidR="00C23042" w:rsidRPr="00C23042">
        <w:rPr>
          <w:sz w:val="28"/>
          <w:szCs w:val="28"/>
        </w:rPr>
        <w:t xml:space="preserve"> фонды; бюро кредитных историй (БКИ); актуарии; агентства </w:t>
      </w:r>
      <w:proofErr w:type="spellStart"/>
      <w:r w:rsidR="00C23042" w:rsidRPr="00C23042">
        <w:rPr>
          <w:sz w:val="28"/>
          <w:szCs w:val="28"/>
        </w:rPr>
        <w:t>формирова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ния</w:t>
      </w:r>
      <w:proofErr w:type="spellEnd"/>
      <w:r w:rsidR="00C23042" w:rsidRPr="00C23042">
        <w:rPr>
          <w:sz w:val="28"/>
          <w:szCs w:val="28"/>
        </w:rPr>
        <w:t xml:space="preserve"> </w:t>
      </w:r>
      <w:r w:rsidR="00C23042" w:rsidRPr="00C23042">
        <w:rPr>
          <w:sz w:val="28"/>
          <w:szCs w:val="28"/>
        </w:rPr>
        <w:lastRenderedPageBreak/>
        <w:t xml:space="preserve">рейтинга; сельскохозяйственные ко' </w:t>
      </w:r>
      <w:proofErr w:type="spellStart"/>
      <w:r w:rsidR="00C23042" w:rsidRPr="00C23042">
        <w:rPr>
          <w:sz w:val="28"/>
          <w:szCs w:val="28"/>
        </w:rPr>
        <w:t>оперативы</w:t>
      </w:r>
      <w:proofErr w:type="spellEnd"/>
      <w:r w:rsidR="00C23042" w:rsidRPr="00C23042">
        <w:rPr>
          <w:sz w:val="28"/>
          <w:szCs w:val="28"/>
        </w:rPr>
        <w:t xml:space="preserve">; жилищные накопительные и кредитные потребительские </w:t>
      </w:r>
      <w:proofErr w:type="spellStart"/>
      <w:r w:rsidR="00C23042" w:rsidRPr="00C23042">
        <w:rPr>
          <w:sz w:val="28"/>
          <w:szCs w:val="28"/>
        </w:rPr>
        <w:t>кооперати</w:t>
      </w:r>
      <w:proofErr w:type="spellEnd"/>
      <w:r w:rsidR="00C23042" w:rsidRPr="00C23042">
        <w:rPr>
          <w:sz w:val="28"/>
          <w:szCs w:val="28"/>
        </w:rPr>
        <w:t xml:space="preserve">' вы. В связи с тем, что ФСФР России ин' </w:t>
      </w:r>
      <w:proofErr w:type="spellStart"/>
      <w:r w:rsidR="00C23042" w:rsidRPr="00C23042">
        <w:rPr>
          <w:sz w:val="28"/>
          <w:szCs w:val="28"/>
        </w:rPr>
        <w:t>тегрировал</w:t>
      </w:r>
      <w:proofErr w:type="spellEnd"/>
      <w:r w:rsidR="00C23042" w:rsidRPr="00C23042">
        <w:rPr>
          <w:sz w:val="28"/>
          <w:szCs w:val="28"/>
        </w:rPr>
        <w:t xml:space="preserve"> в структуру Банка России, было сформировано специальное под' разделение – служба Банка России по финансовым рынкам (СБРФР). В </w:t>
      </w:r>
      <w:proofErr w:type="spellStart"/>
      <w:r w:rsidR="00C23042" w:rsidRPr="00C23042">
        <w:rPr>
          <w:sz w:val="28"/>
          <w:szCs w:val="28"/>
        </w:rPr>
        <w:t>тече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нии</w:t>
      </w:r>
      <w:proofErr w:type="spellEnd"/>
      <w:r w:rsidR="00C23042" w:rsidRPr="00C23042">
        <w:rPr>
          <w:sz w:val="28"/>
          <w:szCs w:val="28"/>
        </w:rPr>
        <w:t xml:space="preserve"> нескольких лет именно это </w:t>
      </w:r>
      <w:proofErr w:type="spellStart"/>
      <w:r w:rsidR="00C23042" w:rsidRPr="00C23042">
        <w:rPr>
          <w:sz w:val="28"/>
          <w:szCs w:val="28"/>
        </w:rPr>
        <w:t>подраз</w:t>
      </w:r>
      <w:proofErr w:type="spellEnd"/>
      <w:r w:rsidR="00C23042" w:rsidRPr="00C23042">
        <w:rPr>
          <w:sz w:val="28"/>
          <w:szCs w:val="28"/>
        </w:rPr>
        <w:t xml:space="preserve">' деление будет осуществлять надзор в сфере финансовых рынков. Кроме этого, необходимо отметить, что контроль, надзор и регулирование некоторых сегментарных частей рынка не входят в полномочия Банка России. Так, к примеру, Минфин регулирует в области формирования и </w:t>
      </w:r>
      <w:proofErr w:type="spellStart"/>
      <w:r w:rsidR="00C23042" w:rsidRPr="00C23042">
        <w:rPr>
          <w:sz w:val="28"/>
          <w:szCs w:val="28"/>
        </w:rPr>
        <w:t>инвестирова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ния</w:t>
      </w:r>
      <w:proofErr w:type="spellEnd"/>
      <w:r w:rsidR="00C23042" w:rsidRPr="00C23042">
        <w:rPr>
          <w:sz w:val="28"/>
          <w:szCs w:val="28"/>
        </w:rPr>
        <w:t xml:space="preserve"> пенсионных накопительных средств. Для осуществления этой функции Мин'</w:t>
      </w:r>
      <w:r w:rsidR="00C23042" w:rsidRPr="00C23042">
        <w:rPr>
          <w:sz w:val="28"/>
          <w:szCs w:val="28"/>
        </w:rPr>
        <w:t xml:space="preserve"> </w:t>
      </w:r>
      <w:proofErr w:type="spellStart"/>
      <w:r w:rsidR="00C23042" w:rsidRPr="00C23042">
        <w:rPr>
          <w:sz w:val="28"/>
          <w:szCs w:val="28"/>
        </w:rPr>
        <w:t>фин</w:t>
      </w:r>
      <w:proofErr w:type="spellEnd"/>
      <w:r w:rsidR="00C23042" w:rsidRPr="00C23042">
        <w:rPr>
          <w:sz w:val="28"/>
          <w:szCs w:val="28"/>
        </w:rPr>
        <w:t xml:space="preserve"> имеет такие полномочия, как </w:t>
      </w:r>
      <w:proofErr w:type="spellStart"/>
      <w:r w:rsidR="00C23042" w:rsidRPr="00C23042">
        <w:rPr>
          <w:sz w:val="28"/>
          <w:szCs w:val="28"/>
        </w:rPr>
        <w:t>приня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тие</w:t>
      </w:r>
      <w:proofErr w:type="spellEnd"/>
      <w:r w:rsidR="00C23042" w:rsidRPr="00C23042">
        <w:rPr>
          <w:sz w:val="28"/>
          <w:szCs w:val="28"/>
        </w:rPr>
        <w:t xml:space="preserve"> нормативных правовых актов в </w:t>
      </w:r>
      <w:proofErr w:type="spellStart"/>
      <w:r w:rsidR="00C23042" w:rsidRPr="00C23042">
        <w:rPr>
          <w:sz w:val="28"/>
          <w:szCs w:val="28"/>
        </w:rPr>
        <w:t>регу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лируемой</w:t>
      </w:r>
      <w:proofErr w:type="spellEnd"/>
      <w:r w:rsidR="00C23042" w:rsidRPr="00C23042">
        <w:rPr>
          <w:sz w:val="28"/>
          <w:szCs w:val="28"/>
        </w:rPr>
        <w:t xml:space="preserve"> сфере. Минтруд России </w:t>
      </w:r>
      <w:proofErr w:type="spellStart"/>
      <w:r w:rsidR="00C23042" w:rsidRPr="00C23042">
        <w:rPr>
          <w:sz w:val="28"/>
          <w:szCs w:val="28"/>
        </w:rPr>
        <w:t>регу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лирует</w:t>
      </w:r>
      <w:proofErr w:type="spellEnd"/>
      <w:r w:rsidR="00C23042" w:rsidRPr="00C23042">
        <w:rPr>
          <w:sz w:val="28"/>
          <w:szCs w:val="28"/>
        </w:rPr>
        <w:t xml:space="preserve"> и контролирует факт </w:t>
      </w:r>
      <w:proofErr w:type="spellStart"/>
      <w:r w:rsidR="00C23042" w:rsidRPr="00C23042">
        <w:rPr>
          <w:sz w:val="28"/>
          <w:szCs w:val="28"/>
        </w:rPr>
        <w:t>соблюде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ния</w:t>
      </w:r>
      <w:proofErr w:type="spellEnd"/>
      <w:r w:rsidR="00C23042" w:rsidRPr="00C23042">
        <w:rPr>
          <w:sz w:val="28"/>
          <w:szCs w:val="28"/>
        </w:rPr>
        <w:t xml:space="preserve"> Пенсионным фондом РФ (ПФР) за' </w:t>
      </w:r>
      <w:proofErr w:type="spellStart"/>
      <w:r w:rsidR="00C23042" w:rsidRPr="00C23042">
        <w:rPr>
          <w:sz w:val="28"/>
          <w:szCs w:val="28"/>
        </w:rPr>
        <w:t>конодательства</w:t>
      </w:r>
      <w:proofErr w:type="spellEnd"/>
      <w:r w:rsidR="00C23042" w:rsidRPr="00C23042">
        <w:rPr>
          <w:sz w:val="28"/>
          <w:szCs w:val="28"/>
        </w:rPr>
        <w:t xml:space="preserve"> о формировании и </w:t>
      </w:r>
      <w:proofErr w:type="spellStart"/>
      <w:r w:rsidR="00C23042" w:rsidRPr="00C23042">
        <w:rPr>
          <w:sz w:val="28"/>
          <w:szCs w:val="28"/>
        </w:rPr>
        <w:t>инве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стирования</w:t>
      </w:r>
      <w:proofErr w:type="spellEnd"/>
      <w:r w:rsidR="00C23042" w:rsidRPr="00C23042">
        <w:rPr>
          <w:sz w:val="28"/>
          <w:szCs w:val="28"/>
        </w:rPr>
        <w:t xml:space="preserve"> пенсионных накопительных средств (не включены функции ПФР, оп' </w:t>
      </w:r>
      <w:proofErr w:type="spellStart"/>
      <w:r w:rsidR="00C23042" w:rsidRPr="00C23042">
        <w:rPr>
          <w:sz w:val="28"/>
          <w:szCs w:val="28"/>
        </w:rPr>
        <w:t>ределенные</w:t>
      </w:r>
      <w:proofErr w:type="spellEnd"/>
      <w:r w:rsidR="00C23042" w:rsidRPr="00C23042">
        <w:rPr>
          <w:sz w:val="28"/>
          <w:szCs w:val="28"/>
        </w:rPr>
        <w:t xml:space="preserve"> Банком России). Ему предо' </w:t>
      </w:r>
      <w:proofErr w:type="spellStart"/>
      <w:r w:rsidR="00C23042" w:rsidRPr="00C23042">
        <w:rPr>
          <w:sz w:val="28"/>
          <w:szCs w:val="28"/>
        </w:rPr>
        <w:t>ставлены</w:t>
      </w:r>
      <w:proofErr w:type="spellEnd"/>
      <w:r w:rsidR="00C23042" w:rsidRPr="00C23042">
        <w:rPr>
          <w:sz w:val="28"/>
          <w:szCs w:val="28"/>
        </w:rPr>
        <w:t xml:space="preserve"> и полномочия на утверждение формы отчетов ПФР о поступлении </w:t>
      </w:r>
      <w:proofErr w:type="spellStart"/>
      <w:r w:rsidR="00C23042" w:rsidRPr="00C23042">
        <w:rPr>
          <w:sz w:val="28"/>
          <w:szCs w:val="28"/>
        </w:rPr>
        <w:t>стра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ховых</w:t>
      </w:r>
      <w:proofErr w:type="spellEnd"/>
      <w:r w:rsidR="00C23042" w:rsidRPr="00C23042">
        <w:rPr>
          <w:sz w:val="28"/>
          <w:szCs w:val="28"/>
        </w:rPr>
        <w:t xml:space="preserve"> денежных средств, направлении средств на инвестирование, об итогах инвестирования, а также об учтенных в специальной части лицевых счетов средств и т.д. При этом Минтруд и Мин' </w:t>
      </w:r>
      <w:proofErr w:type="spellStart"/>
      <w:r w:rsidR="00C23042" w:rsidRPr="00C23042">
        <w:rPr>
          <w:sz w:val="28"/>
          <w:szCs w:val="28"/>
        </w:rPr>
        <w:t>фин</w:t>
      </w:r>
      <w:proofErr w:type="spellEnd"/>
      <w:r w:rsidR="00C23042" w:rsidRPr="00C23042">
        <w:rPr>
          <w:sz w:val="28"/>
          <w:szCs w:val="28"/>
        </w:rPr>
        <w:t xml:space="preserve"> России имеют право направлять всем вышеуказанным организациям, за кото' </w:t>
      </w:r>
      <w:proofErr w:type="spellStart"/>
      <w:r w:rsidR="00C23042" w:rsidRPr="00C23042">
        <w:rPr>
          <w:sz w:val="28"/>
          <w:szCs w:val="28"/>
        </w:rPr>
        <w:t>рыми</w:t>
      </w:r>
      <w:proofErr w:type="spellEnd"/>
      <w:r w:rsidR="00C23042" w:rsidRPr="00C23042">
        <w:rPr>
          <w:sz w:val="28"/>
          <w:szCs w:val="28"/>
        </w:rPr>
        <w:t xml:space="preserve"> осуществляют контроль и надзор, запросы о предоставлении </w:t>
      </w:r>
      <w:proofErr w:type="spellStart"/>
      <w:r w:rsidR="00C23042" w:rsidRPr="00C23042">
        <w:rPr>
          <w:sz w:val="28"/>
          <w:szCs w:val="28"/>
        </w:rPr>
        <w:t>соответству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ющей</w:t>
      </w:r>
      <w:proofErr w:type="spellEnd"/>
      <w:r w:rsidR="00C23042" w:rsidRPr="00C23042">
        <w:rPr>
          <w:sz w:val="28"/>
          <w:szCs w:val="28"/>
        </w:rPr>
        <w:t xml:space="preserve"> информации. Контроль антимонопольного </w:t>
      </w:r>
      <w:proofErr w:type="spellStart"/>
      <w:r w:rsidR="00C23042" w:rsidRPr="00C23042">
        <w:rPr>
          <w:sz w:val="28"/>
          <w:szCs w:val="28"/>
        </w:rPr>
        <w:t>харак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тера</w:t>
      </w:r>
      <w:proofErr w:type="spellEnd"/>
      <w:r w:rsidR="00C23042" w:rsidRPr="00C23042">
        <w:rPr>
          <w:sz w:val="28"/>
          <w:szCs w:val="28"/>
        </w:rPr>
        <w:t xml:space="preserve"> на финансовом рынке, как и ранее, осуществляется Федеральной </w:t>
      </w:r>
      <w:proofErr w:type="spellStart"/>
      <w:r w:rsidR="00C23042" w:rsidRPr="00C23042">
        <w:rPr>
          <w:sz w:val="28"/>
          <w:szCs w:val="28"/>
        </w:rPr>
        <w:t>антимоно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польной</w:t>
      </w:r>
      <w:proofErr w:type="spellEnd"/>
      <w:r w:rsidR="00C23042" w:rsidRPr="00C23042">
        <w:rPr>
          <w:sz w:val="28"/>
          <w:szCs w:val="28"/>
        </w:rPr>
        <w:t xml:space="preserve"> службой (ФАС России). Торговля биржевая осуществляется на фондовых биржах, а внебиржевая </w:t>
      </w:r>
      <w:proofErr w:type="spellStart"/>
      <w:r w:rsidR="00C23042" w:rsidRPr="00C23042">
        <w:rPr>
          <w:sz w:val="28"/>
          <w:szCs w:val="28"/>
        </w:rPr>
        <w:t>явля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ется</w:t>
      </w:r>
      <w:proofErr w:type="spellEnd"/>
      <w:r w:rsidR="00C23042" w:rsidRPr="00C23042">
        <w:rPr>
          <w:sz w:val="28"/>
          <w:szCs w:val="28"/>
        </w:rPr>
        <w:t xml:space="preserve"> уличной торговлей. Внебиржевая торговля используется на западных тер' </w:t>
      </w:r>
      <w:proofErr w:type="spellStart"/>
      <w:r w:rsidR="00C23042" w:rsidRPr="00C23042">
        <w:rPr>
          <w:sz w:val="28"/>
          <w:szCs w:val="28"/>
        </w:rPr>
        <w:t>риториях</w:t>
      </w:r>
      <w:proofErr w:type="spellEnd"/>
      <w:r w:rsidR="00C23042" w:rsidRPr="00C23042">
        <w:rPr>
          <w:sz w:val="28"/>
          <w:szCs w:val="28"/>
        </w:rPr>
        <w:t xml:space="preserve">, первый вариант – более при' </w:t>
      </w:r>
      <w:proofErr w:type="spellStart"/>
      <w:r w:rsidR="00C23042" w:rsidRPr="00C23042">
        <w:rPr>
          <w:sz w:val="28"/>
          <w:szCs w:val="28"/>
        </w:rPr>
        <w:t>емлем</w:t>
      </w:r>
      <w:proofErr w:type="spellEnd"/>
      <w:r w:rsidR="00C23042" w:rsidRPr="00C23042">
        <w:rPr>
          <w:sz w:val="28"/>
          <w:szCs w:val="28"/>
        </w:rPr>
        <w:t xml:space="preserve"> для России. Основные участники торгов на фон' </w:t>
      </w:r>
      <w:proofErr w:type="spellStart"/>
      <w:r w:rsidR="00C23042" w:rsidRPr="00C23042">
        <w:rPr>
          <w:sz w:val="28"/>
          <w:szCs w:val="28"/>
        </w:rPr>
        <w:t>довой</w:t>
      </w:r>
      <w:proofErr w:type="spellEnd"/>
      <w:r w:rsidR="00C23042" w:rsidRPr="00C23042">
        <w:rPr>
          <w:sz w:val="28"/>
          <w:szCs w:val="28"/>
        </w:rPr>
        <w:t xml:space="preserve"> бирже, в соответствии с ФЗ «О рынке ценных бумаг», представлены </w:t>
      </w:r>
      <w:proofErr w:type="spellStart"/>
      <w:r w:rsidR="00C23042" w:rsidRPr="00C23042">
        <w:rPr>
          <w:sz w:val="28"/>
          <w:szCs w:val="28"/>
        </w:rPr>
        <w:t>ди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лерами</w:t>
      </w:r>
      <w:proofErr w:type="spellEnd"/>
      <w:r w:rsidR="00C23042" w:rsidRPr="00C23042">
        <w:rPr>
          <w:sz w:val="28"/>
          <w:szCs w:val="28"/>
        </w:rPr>
        <w:t xml:space="preserve">, брокерами и управляющими. Другими лицами могут совершаться </w:t>
      </w:r>
      <w:proofErr w:type="spellStart"/>
      <w:r w:rsidR="00C23042" w:rsidRPr="00C23042">
        <w:rPr>
          <w:sz w:val="28"/>
          <w:szCs w:val="28"/>
        </w:rPr>
        <w:t>опе</w:t>
      </w:r>
      <w:proofErr w:type="spellEnd"/>
      <w:r w:rsidR="00C23042" w:rsidRPr="00C23042">
        <w:rPr>
          <w:sz w:val="28"/>
          <w:szCs w:val="28"/>
        </w:rPr>
        <w:t xml:space="preserve">' рации с ценными бумагами только при посредничестве брокера, который </w:t>
      </w:r>
      <w:proofErr w:type="spellStart"/>
      <w:r w:rsidR="00C23042" w:rsidRPr="00C23042">
        <w:rPr>
          <w:sz w:val="28"/>
          <w:szCs w:val="28"/>
        </w:rPr>
        <w:t>явля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ется</w:t>
      </w:r>
      <w:proofErr w:type="spellEnd"/>
      <w:r w:rsidR="00C23042" w:rsidRPr="00C23042">
        <w:rPr>
          <w:sz w:val="28"/>
          <w:szCs w:val="28"/>
        </w:rPr>
        <w:t xml:space="preserve"> полноценным участником торгов. Основные виды сделок на фондовой бирже: </w:t>
      </w:r>
      <w:r w:rsidR="00C23042" w:rsidRPr="00C23042">
        <w:rPr>
          <w:sz w:val="28"/>
          <w:szCs w:val="28"/>
        </w:rPr>
        <w:lastRenderedPageBreak/>
        <w:t xml:space="preserve">1. Сделки с предъявлением товара – обычные сделки на бирже – сделки, ко' </w:t>
      </w:r>
      <w:proofErr w:type="spellStart"/>
      <w:r w:rsidR="00C23042" w:rsidRPr="00C23042">
        <w:rPr>
          <w:sz w:val="28"/>
          <w:szCs w:val="28"/>
        </w:rPr>
        <w:t>торые</w:t>
      </w:r>
      <w:proofErr w:type="spellEnd"/>
      <w:r w:rsidR="00C23042" w:rsidRPr="00C23042">
        <w:rPr>
          <w:sz w:val="28"/>
          <w:szCs w:val="28"/>
        </w:rPr>
        <w:t xml:space="preserve"> связаны с передачей прав и </w:t>
      </w:r>
      <w:proofErr w:type="spellStart"/>
      <w:r w:rsidR="00C23042" w:rsidRPr="00C23042">
        <w:rPr>
          <w:sz w:val="28"/>
          <w:szCs w:val="28"/>
        </w:rPr>
        <w:t>обя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занностей</w:t>
      </w:r>
      <w:proofErr w:type="spellEnd"/>
      <w:r w:rsidR="00C23042" w:rsidRPr="00C23042">
        <w:rPr>
          <w:sz w:val="28"/>
          <w:szCs w:val="28"/>
        </w:rPr>
        <w:t xml:space="preserve"> в отношении товара во </w:t>
      </w:r>
      <w:proofErr w:type="spellStart"/>
      <w:r w:rsidR="00C23042" w:rsidRPr="00C23042">
        <w:rPr>
          <w:sz w:val="28"/>
          <w:szCs w:val="28"/>
        </w:rPr>
        <w:t>взаи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мовыгодном</w:t>
      </w:r>
      <w:proofErr w:type="spellEnd"/>
      <w:r w:rsidR="00C23042" w:rsidRPr="00C23042">
        <w:rPr>
          <w:sz w:val="28"/>
          <w:szCs w:val="28"/>
        </w:rPr>
        <w:t xml:space="preserve"> порядке. 2. Форвардные сделки – имеют та' кие же условия, как и обычные сделки, но с отсроченным сроком поставки. 3. Фьючерсные сделки – представ' </w:t>
      </w:r>
      <w:proofErr w:type="spellStart"/>
      <w:r w:rsidR="00C23042" w:rsidRPr="00C23042">
        <w:rPr>
          <w:sz w:val="28"/>
          <w:szCs w:val="28"/>
        </w:rPr>
        <w:t>ляет</w:t>
      </w:r>
      <w:proofErr w:type="spellEnd"/>
      <w:r w:rsidR="00C23042" w:rsidRPr="00C23042">
        <w:rPr>
          <w:sz w:val="28"/>
          <w:szCs w:val="28"/>
        </w:rPr>
        <w:t xml:space="preserve"> собой обычные биржевые сделки, где предметом сделки является не сам товар, а контракт на его поставку. 4. Опционные сделки – сделки, ко' </w:t>
      </w:r>
      <w:proofErr w:type="spellStart"/>
      <w:r w:rsidR="00C23042" w:rsidRPr="00C23042">
        <w:rPr>
          <w:sz w:val="28"/>
          <w:szCs w:val="28"/>
        </w:rPr>
        <w:t>торые</w:t>
      </w:r>
      <w:proofErr w:type="spellEnd"/>
      <w:r w:rsidR="00C23042" w:rsidRPr="00C23042">
        <w:rPr>
          <w:sz w:val="28"/>
          <w:szCs w:val="28"/>
        </w:rPr>
        <w:t xml:space="preserve"> связаны с уступкой прав на пере' дачу прав и обязанностей на биржевой товар или контракт на его поставку в </w:t>
      </w:r>
      <w:proofErr w:type="spellStart"/>
      <w:r w:rsidR="00C23042" w:rsidRPr="00C23042">
        <w:rPr>
          <w:sz w:val="28"/>
          <w:szCs w:val="28"/>
        </w:rPr>
        <w:t>бу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дущем</w:t>
      </w:r>
      <w:proofErr w:type="spellEnd"/>
      <w:r w:rsidR="00C23042" w:rsidRPr="00C23042">
        <w:rPr>
          <w:sz w:val="28"/>
          <w:szCs w:val="28"/>
        </w:rPr>
        <w:t xml:space="preserve">. Сделки можно классифицировать по степени условности на твердые и </w:t>
      </w:r>
      <w:proofErr w:type="spellStart"/>
      <w:r w:rsidR="00C23042" w:rsidRPr="00C23042">
        <w:rPr>
          <w:sz w:val="28"/>
          <w:szCs w:val="28"/>
        </w:rPr>
        <w:t>услов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ные</w:t>
      </w:r>
      <w:proofErr w:type="spellEnd"/>
      <w:r w:rsidR="00C23042" w:rsidRPr="00C23042">
        <w:rPr>
          <w:sz w:val="28"/>
          <w:szCs w:val="28"/>
        </w:rPr>
        <w:t xml:space="preserve">. Твердые сделки – это сделки, по которым существующие обязательства не подлежат изменению. Условные сделки подразумевают внесение оплаты за из' </w:t>
      </w:r>
      <w:proofErr w:type="spellStart"/>
      <w:r w:rsidR="00C23042" w:rsidRPr="00C23042">
        <w:rPr>
          <w:sz w:val="28"/>
          <w:szCs w:val="28"/>
        </w:rPr>
        <w:t>менение</w:t>
      </w:r>
      <w:proofErr w:type="spellEnd"/>
      <w:r w:rsidR="00C23042" w:rsidRPr="00C23042">
        <w:rPr>
          <w:sz w:val="28"/>
          <w:szCs w:val="28"/>
        </w:rPr>
        <w:t xml:space="preserve"> обязательств по отношению к одной из сторон сделки. Также сделки делятся на кассовые и срочные. Кассовые – сделки, которые исполняются немедленно и расчеты по ним производятся сразу после </w:t>
      </w:r>
      <w:proofErr w:type="spellStart"/>
      <w:r w:rsidR="00C23042" w:rsidRPr="00C23042">
        <w:rPr>
          <w:sz w:val="28"/>
          <w:szCs w:val="28"/>
        </w:rPr>
        <w:t>заключе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ния</w:t>
      </w:r>
      <w:proofErr w:type="spellEnd"/>
      <w:r w:rsidR="00C23042" w:rsidRPr="00C23042">
        <w:rPr>
          <w:sz w:val="28"/>
          <w:szCs w:val="28"/>
        </w:rPr>
        <w:t xml:space="preserve">. Срочные сделки имеют определен' </w:t>
      </w:r>
      <w:proofErr w:type="spellStart"/>
      <w:r w:rsidR="00C23042" w:rsidRPr="00C23042">
        <w:rPr>
          <w:sz w:val="28"/>
          <w:szCs w:val="28"/>
        </w:rPr>
        <w:t>ные</w:t>
      </w:r>
      <w:proofErr w:type="spellEnd"/>
      <w:r w:rsidR="00C23042" w:rsidRPr="00C23042">
        <w:rPr>
          <w:sz w:val="28"/>
          <w:szCs w:val="28"/>
        </w:rPr>
        <w:t xml:space="preserve"> сроки заключения, расчета и уста' </w:t>
      </w:r>
      <w:proofErr w:type="spellStart"/>
      <w:r w:rsidR="00C23042" w:rsidRPr="00C23042">
        <w:rPr>
          <w:sz w:val="28"/>
          <w:szCs w:val="28"/>
        </w:rPr>
        <w:t>новления</w:t>
      </w:r>
      <w:proofErr w:type="spellEnd"/>
      <w:r w:rsidR="00C23042" w:rsidRPr="00C23042">
        <w:rPr>
          <w:sz w:val="28"/>
          <w:szCs w:val="28"/>
        </w:rPr>
        <w:t xml:space="preserve"> цены. Срочные сделки </w:t>
      </w:r>
      <w:proofErr w:type="spellStart"/>
      <w:r w:rsidR="00C23042" w:rsidRPr="00C23042">
        <w:rPr>
          <w:sz w:val="28"/>
          <w:szCs w:val="28"/>
        </w:rPr>
        <w:t>харак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теризуются</w:t>
      </w:r>
      <w:proofErr w:type="spellEnd"/>
      <w:r w:rsidR="00C23042" w:rsidRPr="00C23042">
        <w:rPr>
          <w:sz w:val="28"/>
          <w:szCs w:val="28"/>
        </w:rPr>
        <w:t xml:space="preserve"> значительным промежутком времени между временем заключения и моментом исполнения. Срочные сделки имеют следующие разновидности: репорт и депорт, </w:t>
      </w:r>
      <w:proofErr w:type="spellStart"/>
      <w:r w:rsidR="00C23042" w:rsidRPr="00C23042">
        <w:rPr>
          <w:sz w:val="28"/>
          <w:szCs w:val="28"/>
        </w:rPr>
        <w:t>опре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деляющиеся</w:t>
      </w:r>
      <w:proofErr w:type="spellEnd"/>
      <w:r w:rsidR="00C23042" w:rsidRPr="00C23042">
        <w:rPr>
          <w:sz w:val="28"/>
          <w:szCs w:val="28"/>
        </w:rPr>
        <w:t xml:space="preserve"> тем положением, которое занимает биржевой игрок: «быки» </w:t>
      </w:r>
      <w:proofErr w:type="spellStart"/>
      <w:r w:rsidR="00C23042" w:rsidRPr="00C23042">
        <w:rPr>
          <w:sz w:val="28"/>
          <w:szCs w:val="28"/>
        </w:rPr>
        <w:t>репор</w:t>
      </w:r>
      <w:proofErr w:type="spellEnd"/>
      <w:r w:rsidR="00C23042" w:rsidRPr="00C23042">
        <w:rPr>
          <w:sz w:val="28"/>
          <w:szCs w:val="28"/>
        </w:rPr>
        <w:t xml:space="preserve">' тируют, «медведи» ' депортируют. Репорт – понятие срочной сделки, которая со' стоит в том, что владелец ценных бумаг продает последние банку с </w:t>
      </w:r>
      <w:proofErr w:type="spellStart"/>
      <w:r w:rsidR="00C23042" w:rsidRPr="00C23042">
        <w:rPr>
          <w:sz w:val="28"/>
          <w:szCs w:val="28"/>
        </w:rPr>
        <w:t>обязатель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ством</w:t>
      </w:r>
      <w:proofErr w:type="spellEnd"/>
      <w:r w:rsidR="00C23042" w:rsidRPr="00C23042">
        <w:rPr>
          <w:sz w:val="28"/>
          <w:szCs w:val="28"/>
        </w:rPr>
        <w:t xml:space="preserve"> того, что бумаги будут выкуплены через определенный срок по более вы' </w:t>
      </w:r>
      <w:proofErr w:type="spellStart"/>
      <w:r w:rsidR="00C23042" w:rsidRPr="00C23042">
        <w:rPr>
          <w:sz w:val="28"/>
          <w:szCs w:val="28"/>
        </w:rPr>
        <w:t>сокой</w:t>
      </w:r>
      <w:proofErr w:type="spellEnd"/>
      <w:r w:rsidR="00C23042" w:rsidRPr="00C23042">
        <w:rPr>
          <w:sz w:val="28"/>
          <w:szCs w:val="28"/>
        </w:rPr>
        <w:t xml:space="preserve"> цене. Доходом будет являться раз' </w:t>
      </w:r>
      <w:proofErr w:type="spellStart"/>
      <w:r w:rsidR="00C23042" w:rsidRPr="00C23042">
        <w:rPr>
          <w:sz w:val="28"/>
          <w:szCs w:val="28"/>
        </w:rPr>
        <w:t>ница</w:t>
      </w:r>
      <w:proofErr w:type="spellEnd"/>
      <w:r w:rsidR="00C23042" w:rsidRPr="00C23042">
        <w:rPr>
          <w:sz w:val="28"/>
          <w:szCs w:val="28"/>
        </w:rPr>
        <w:t xml:space="preserve"> между ценами, которая </w:t>
      </w:r>
      <w:proofErr w:type="spellStart"/>
      <w:r w:rsidR="00C23042" w:rsidRPr="00C23042">
        <w:rPr>
          <w:sz w:val="28"/>
          <w:szCs w:val="28"/>
        </w:rPr>
        <w:t>характери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зует</w:t>
      </w:r>
      <w:proofErr w:type="spellEnd"/>
      <w:r w:rsidR="00C23042" w:rsidRPr="00C23042">
        <w:rPr>
          <w:sz w:val="28"/>
          <w:szCs w:val="28"/>
        </w:rPr>
        <w:t xml:space="preserve"> положение биржи. Депорт – сделка спекулятивного характера, которая </w:t>
      </w:r>
      <w:proofErr w:type="spellStart"/>
      <w:r w:rsidR="00C23042" w:rsidRPr="00C23042">
        <w:rPr>
          <w:sz w:val="28"/>
          <w:szCs w:val="28"/>
        </w:rPr>
        <w:t>зак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лючается</w:t>
      </w:r>
      <w:proofErr w:type="spellEnd"/>
      <w:r w:rsidR="00C23042" w:rsidRPr="00C23042">
        <w:rPr>
          <w:sz w:val="28"/>
          <w:szCs w:val="28"/>
        </w:rPr>
        <w:t xml:space="preserve"> в ожидании понижения курса ценных бумаг с целью получения </w:t>
      </w:r>
      <w:proofErr w:type="spellStart"/>
      <w:r w:rsidR="00C23042" w:rsidRPr="00C23042">
        <w:rPr>
          <w:sz w:val="28"/>
          <w:szCs w:val="28"/>
        </w:rPr>
        <w:t>разни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цы</w:t>
      </w:r>
      <w:proofErr w:type="spellEnd"/>
      <w:r w:rsidR="00C23042" w:rsidRPr="00C23042">
        <w:rPr>
          <w:sz w:val="28"/>
          <w:szCs w:val="28"/>
        </w:rPr>
        <w:t xml:space="preserve"> в курсе (таким способом пользуется «медведь»). В структуру рынка ценных бумаг </w:t>
      </w:r>
      <w:proofErr w:type="spellStart"/>
      <w:r w:rsidR="00C23042" w:rsidRPr="00C23042">
        <w:rPr>
          <w:sz w:val="28"/>
          <w:szCs w:val="28"/>
        </w:rPr>
        <w:t>вклю</w:t>
      </w:r>
      <w:proofErr w:type="spellEnd"/>
      <w:r w:rsidR="00C23042" w:rsidRPr="00C23042">
        <w:rPr>
          <w:sz w:val="28"/>
          <w:szCs w:val="28"/>
        </w:rPr>
        <w:t xml:space="preserve">' чаются такие отделы, как: правовой от' дел, информационный, депозитарный, </w:t>
      </w:r>
      <w:proofErr w:type="spellStart"/>
      <w:r w:rsidR="00C23042" w:rsidRPr="00C23042">
        <w:rPr>
          <w:sz w:val="28"/>
          <w:szCs w:val="28"/>
        </w:rPr>
        <w:t>расчетно'клиринговый</w:t>
      </w:r>
      <w:proofErr w:type="spellEnd"/>
      <w:r w:rsidR="00C23042" w:rsidRPr="00C23042">
        <w:rPr>
          <w:sz w:val="28"/>
          <w:szCs w:val="28"/>
        </w:rPr>
        <w:t xml:space="preserve"> и </w:t>
      </w:r>
      <w:proofErr w:type="spellStart"/>
      <w:r w:rsidR="00C23042" w:rsidRPr="00C23042">
        <w:rPr>
          <w:sz w:val="28"/>
          <w:szCs w:val="28"/>
        </w:rPr>
        <w:t>регистрацион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ный</w:t>
      </w:r>
      <w:proofErr w:type="spellEnd"/>
      <w:r w:rsidR="00C23042" w:rsidRPr="00C23042">
        <w:rPr>
          <w:sz w:val="28"/>
          <w:szCs w:val="28"/>
        </w:rPr>
        <w:t xml:space="preserve">. Интересно то, </w:t>
      </w:r>
      <w:proofErr w:type="gramStart"/>
      <w:r w:rsidR="00C23042" w:rsidRPr="00C23042">
        <w:rPr>
          <w:sz w:val="28"/>
          <w:szCs w:val="28"/>
        </w:rPr>
        <w:t>что</w:t>
      </w:r>
      <w:proofErr w:type="gramEnd"/>
      <w:r w:rsidR="00C23042" w:rsidRPr="00C23042">
        <w:rPr>
          <w:sz w:val="28"/>
          <w:szCs w:val="28"/>
        </w:rPr>
        <w:t xml:space="preserve"> имея различные направления эти отделы разрешают об' </w:t>
      </w:r>
      <w:proofErr w:type="spellStart"/>
      <w:r w:rsidR="00C23042" w:rsidRPr="00C23042">
        <w:rPr>
          <w:sz w:val="28"/>
          <w:szCs w:val="28"/>
        </w:rPr>
        <w:t>щие</w:t>
      </w:r>
      <w:proofErr w:type="spellEnd"/>
      <w:r w:rsidR="00C23042" w:rsidRPr="00C23042">
        <w:rPr>
          <w:sz w:val="28"/>
          <w:szCs w:val="28"/>
        </w:rPr>
        <w:t xml:space="preserve"> задачи рынка. Также в структуре рынка ценных </w:t>
      </w:r>
      <w:proofErr w:type="spellStart"/>
      <w:r w:rsidR="00C23042" w:rsidRPr="00C23042">
        <w:rPr>
          <w:sz w:val="28"/>
          <w:szCs w:val="28"/>
        </w:rPr>
        <w:t>бу</w:t>
      </w:r>
      <w:proofErr w:type="spellEnd"/>
      <w:r w:rsidR="00C23042" w:rsidRPr="00C23042">
        <w:rPr>
          <w:sz w:val="28"/>
          <w:szCs w:val="28"/>
        </w:rPr>
        <w:t xml:space="preserve">' маг имеются </w:t>
      </w:r>
      <w:r w:rsidR="00C23042" w:rsidRPr="00C23042">
        <w:rPr>
          <w:sz w:val="28"/>
          <w:szCs w:val="28"/>
        </w:rPr>
        <w:lastRenderedPageBreak/>
        <w:t xml:space="preserve">различные типы фондовых бирж: публичные фондовые биржи, час' </w:t>
      </w:r>
      <w:proofErr w:type="spellStart"/>
      <w:r w:rsidR="00C23042" w:rsidRPr="00C23042">
        <w:rPr>
          <w:sz w:val="28"/>
          <w:szCs w:val="28"/>
        </w:rPr>
        <w:t>тные</w:t>
      </w:r>
      <w:proofErr w:type="spellEnd"/>
      <w:r w:rsidR="00C23042" w:rsidRPr="00C23042">
        <w:rPr>
          <w:sz w:val="28"/>
          <w:szCs w:val="28"/>
        </w:rPr>
        <w:t xml:space="preserve"> и смешанные. Притом проведение торгов ценными активами на них и при' меняемые методы и механизмы </w:t>
      </w:r>
      <w:proofErr w:type="spellStart"/>
      <w:r w:rsidR="00C23042" w:rsidRPr="00C23042">
        <w:rPr>
          <w:sz w:val="28"/>
          <w:szCs w:val="28"/>
        </w:rPr>
        <w:t>органи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зации</w:t>
      </w:r>
      <w:proofErr w:type="spellEnd"/>
      <w:r w:rsidR="00C23042" w:rsidRPr="00C23042">
        <w:rPr>
          <w:sz w:val="28"/>
          <w:szCs w:val="28"/>
        </w:rPr>
        <w:t xml:space="preserve"> практически не различаются. Все находится в зависимости от уровня раз' вития фондового рынка, числа бумаг и заявок на их реализацию или </w:t>
      </w:r>
      <w:proofErr w:type="spellStart"/>
      <w:r w:rsidR="00C23042" w:rsidRPr="00C23042">
        <w:rPr>
          <w:sz w:val="28"/>
          <w:szCs w:val="28"/>
        </w:rPr>
        <w:t>приобрете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ние</w:t>
      </w:r>
      <w:proofErr w:type="spellEnd"/>
      <w:r w:rsidR="00C23042" w:rsidRPr="00C23042">
        <w:rPr>
          <w:sz w:val="28"/>
          <w:szCs w:val="28"/>
        </w:rPr>
        <w:t xml:space="preserve">, от перемены ценовой динамики. На бирже ежедневно по каждой цен' ной бумаге устанавливается единый курс – единовременная оценка ценной бума' </w:t>
      </w:r>
      <w:proofErr w:type="spellStart"/>
      <w:r w:rsidR="00C23042" w:rsidRPr="00C23042">
        <w:rPr>
          <w:sz w:val="28"/>
          <w:szCs w:val="28"/>
        </w:rPr>
        <w:t>ги</w:t>
      </w:r>
      <w:proofErr w:type="spellEnd"/>
      <w:r w:rsidR="00C23042" w:rsidRPr="00C23042">
        <w:rPr>
          <w:sz w:val="28"/>
          <w:szCs w:val="28"/>
        </w:rPr>
        <w:t xml:space="preserve">. Другими словами, курс – это цена, по которой по конкретной ценной бумаге удовлетворяется и спрос, и предложение. Кроме этого, наряду с обычными </w:t>
      </w:r>
      <w:proofErr w:type="spellStart"/>
      <w:r w:rsidR="00C23042" w:rsidRPr="00C23042">
        <w:rPr>
          <w:sz w:val="28"/>
          <w:szCs w:val="28"/>
        </w:rPr>
        <w:t>коти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ровками</w:t>
      </w:r>
      <w:proofErr w:type="spellEnd"/>
      <w:r w:rsidR="00C23042" w:rsidRPr="00C23042">
        <w:rPr>
          <w:sz w:val="28"/>
          <w:szCs w:val="28"/>
        </w:rPr>
        <w:t xml:space="preserve"> существуют и переменные </w:t>
      </w:r>
      <w:proofErr w:type="spellStart"/>
      <w:r w:rsidR="00C23042" w:rsidRPr="00C23042">
        <w:rPr>
          <w:sz w:val="28"/>
          <w:szCs w:val="28"/>
        </w:rPr>
        <w:t>коти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ровки</w:t>
      </w:r>
      <w:proofErr w:type="spellEnd"/>
      <w:r w:rsidR="00C23042" w:rsidRPr="00C23042">
        <w:rPr>
          <w:sz w:val="28"/>
          <w:szCs w:val="28"/>
        </w:rPr>
        <w:t xml:space="preserve">. Учитывая все признаки </w:t>
      </w:r>
      <w:proofErr w:type="spellStart"/>
      <w:r w:rsidR="00C23042" w:rsidRPr="00C23042">
        <w:rPr>
          <w:sz w:val="28"/>
          <w:szCs w:val="28"/>
        </w:rPr>
        <w:t>классифика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ции</w:t>
      </w:r>
      <w:proofErr w:type="spellEnd"/>
      <w:r w:rsidR="00C23042" w:rsidRPr="00C23042">
        <w:rPr>
          <w:sz w:val="28"/>
          <w:szCs w:val="28"/>
        </w:rPr>
        <w:t xml:space="preserve">, выделяют несколько структурных схем построения рынка ценных бумаг в России. Исследуя рынок с точки зрения возвратности вложений инвестора, раз' </w:t>
      </w:r>
      <w:proofErr w:type="spellStart"/>
      <w:r w:rsidR="00C23042" w:rsidRPr="00C23042">
        <w:rPr>
          <w:sz w:val="28"/>
          <w:szCs w:val="28"/>
        </w:rPr>
        <w:t>личают</w:t>
      </w:r>
      <w:proofErr w:type="spellEnd"/>
      <w:r w:rsidR="00C23042" w:rsidRPr="00C23042">
        <w:rPr>
          <w:sz w:val="28"/>
          <w:szCs w:val="28"/>
        </w:rPr>
        <w:t xml:space="preserve">: рынок долевых ценных бумаг и рынок долговых финансовых </w:t>
      </w:r>
      <w:proofErr w:type="spellStart"/>
      <w:r w:rsidR="00C23042" w:rsidRPr="00C23042">
        <w:rPr>
          <w:sz w:val="28"/>
          <w:szCs w:val="28"/>
        </w:rPr>
        <w:t>инструмен</w:t>
      </w:r>
      <w:proofErr w:type="spellEnd"/>
      <w:r w:rsidR="00C23042" w:rsidRPr="00C23042">
        <w:rPr>
          <w:sz w:val="28"/>
          <w:szCs w:val="28"/>
        </w:rPr>
        <w:t xml:space="preserve">' тов. Рынок ценных бумаг представляет собой сложнейшую систему, где все эле' менты производят и потребляют </w:t>
      </w:r>
      <w:proofErr w:type="spellStart"/>
      <w:r w:rsidR="00C23042" w:rsidRPr="00C23042">
        <w:rPr>
          <w:sz w:val="28"/>
          <w:szCs w:val="28"/>
        </w:rPr>
        <w:t>огром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ное</w:t>
      </w:r>
      <w:proofErr w:type="spellEnd"/>
      <w:r w:rsidR="00C23042" w:rsidRPr="00C23042">
        <w:rPr>
          <w:sz w:val="28"/>
          <w:szCs w:val="28"/>
        </w:rPr>
        <w:t xml:space="preserve"> количество информации. </w:t>
      </w:r>
      <w:proofErr w:type="spellStart"/>
      <w:r w:rsidR="00C23042" w:rsidRPr="00C23042">
        <w:rPr>
          <w:sz w:val="28"/>
          <w:szCs w:val="28"/>
        </w:rPr>
        <w:t>Функцио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нирование</w:t>
      </w:r>
      <w:proofErr w:type="spellEnd"/>
      <w:r w:rsidR="00C23042" w:rsidRPr="00C23042">
        <w:rPr>
          <w:sz w:val="28"/>
          <w:szCs w:val="28"/>
        </w:rPr>
        <w:t xml:space="preserve"> рынка ценных бумаг на </w:t>
      </w:r>
      <w:proofErr w:type="spellStart"/>
      <w:r w:rsidR="00C23042" w:rsidRPr="00C23042">
        <w:rPr>
          <w:sz w:val="28"/>
          <w:szCs w:val="28"/>
        </w:rPr>
        <w:t>совре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менном</w:t>
      </w:r>
      <w:proofErr w:type="spellEnd"/>
      <w:r w:rsidR="00C23042" w:rsidRPr="00C23042">
        <w:rPr>
          <w:sz w:val="28"/>
          <w:szCs w:val="28"/>
        </w:rPr>
        <w:t xml:space="preserve"> этапе, и в перспективе, требует наличия сильной информационной под' </w:t>
      </w:r>
      <w:proofErr w:type="spellStart"/>
      <w:r w:rsidR="00C23042" w:rsidRPr="00C23042">
        <w:rPr>
          <w:sz w:val="28"/>
          <w:szCs w:val="28"/>
        </w:rPr>
        <w:t>держки</w:t>
      </w:r>
      <w:proofErr w:type="spellEnd"/>
      <w:r w:rsidR="00C23042" w:rsidRPr="00C23042">
        <w:rPr>
          <w:sz w:val="28"/>
          <w:szCs w:val="28"/>
        </w:rPr>
        <w:t xml:space="preserve">, поэтому параллельно рынку формируется и специализированный ин' формационный рынок, со своими </w:t>
      </w:r>
      <w:proofErr w:type="spellStart"/>
      <w:r w:rsidR="00C23042" w:rsidRPr="00C23042">
        <w:rPr>
          <w:sz w:val="28"/>
          <w:szCs w:val="28"/>
        </w:rPr>
        <w:t>участ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никами</w:t>
      </w:r>
      <w:proofErr w:type="spellEnd"/>
      <w:r w:rsidR="00C23042" w:rsidRPr="00C23042">
        <w:rPr>
          <w:sz w:val="28"/>
          <w:szCs w:val="28"/>
        </w:rPr>
        <w:t xml:space="preserve"> и инфраструктурой. </w:t>
      </w:r>
      <w:proofErr w:type="spellStart"/>
      <w:r w:rsidR="00C23042" w:rsidRPr="00C23042">
        <w:rPr>
          <w:sz w:val="28"/>
          <w:szCs w:val="28"/>
        </w:rPr>
        <w:t>Собирани</w:t>
      </w:r>
      <w:proofErr w:type="spellEnd"/>
      <w:r w:rsidR="00C23042" w:rsidRPr="00C23042">
        <w:rPr>
          <w:sz w:val="28"/>
          <w:szCs w:val="28"/>
        </w:rPr>
        <w:t xml:space="preserve">' ем информации о ценных бумагах, а так' же любой другой информации, относя' </w:t>
      </w:r>
      <w:proofErr w:type="spellStart"/>
      <w:r w:rsidR="00C23042" w:rsidRPr="00C23042">
        <w:rPr>
          <w:sz w:val="28"/>
          <w:szCs w:val="28"/>
        </w:rPr>
        <w:t>щейся</w:t>
      </w:r>
      <w:proofErr w:type="spellEnd"/>
      <w:r w:rsidR="00C23042" w:rsidRPr="00C23042">
        <w:rPr>
          <w:sz w:val="28"/>
          <w:szCs w:val="28"/>
        </w:rPr>
        <w:t xml:space="preserve"> к ценным бумагам или к рынку от' дельно, занимаются специальные компа' </w:t>
      </w:r>
      <w:proofErr w:type="spellStart"/>
      <w:r w:rsidR="00C23042" w:rsidRPr="00C23042">
        <w:rPr>
          <w:sz w:val="28"/>
          <w:szCs w:val="28"/>
        </w:rPr>
        <w:t>нии</w:t>
      </w:r>
      <w:proofErr w:type="spellEnd"/>
      <w:r w:rsidR="00C23042" w:rsidRPr="00C23042">
        <w:rPr>
          <w:sz w:val="28"/>
          <w:szCs w:val="28"/>
        </w:rPr>
        <w:t xml:space="preserve">: информационные агентства, </w:t>
      </w:r>
      <w:proofErr w:type="spellStart"/>
      <w:r w:rsidR="00C23042" w:rsidRPr="00C23042">
        <w:rPr>
          <w:sz w:val="28"/>
          <w:szCs w:val="28"/>
        </w:rPr>
        <w:t>инфор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мационно'аналитические</w:t>
      </w:r>
      <w:proofErr w:type="spellEnd"/>
      <w:r w:rsidR="00C23042" w:rsidRPr="00C23042">
        <w:rPr>
          <w:sz w:val="28"/>
          <w:szCs w:val="28"/>
        </w:rPr>
        <w:t xml:space="preserve"> отделы банков, бирж, редакции газет, журналов. Профессиональная деятельность, которая осуществляется на рынке цен' </w:t>
      </w:r>
      <w:proofErr w:type="spellStart"/>
      <w:r w:rsidR="00C23042" w:rsidRPr="00C23042">
        <w:rPr>
          <w:sz w:val="28"/>
          <w:szCs w:val="28"/>
        </w:rPr>
        <w:t>ных</w:t>
      </w:r>
      <w:proofErr w:type="spellEnd"/>
      <w:r w:rsidR="00C23042" w:rsidRPr="00C23042">
        <w:rPr>
          <w:sz w:val="28"/>
          <w:szCs w:val="28"/>
        </w:rPr>
        <w:t xml:space="preserve"> бумаг – это деятельность особого направления по распределению </w:t>
      </w:r>
      <w:proofErr w:type="spellStart"/>
      <w:r w:rsidR="00C23042" w:rsidRPr="00C23042">
        <w:rPr>
          <w:sz w:val="28"/>
          <w:szCs w:val="28"/>
        </w:rPr>
        <w:t>денеж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ных</w:t>
      </w:r>
      <w:proofErr w:type="spellEnd"/>
      <w:r w:rsidR="00C23042" w:rsidRPr="00C23042">
        <w:rPr>
          <w:sz w:val="28"/>
          <w:szCs w:val="28"/>
        </w:rPr>
        <w:t xml:space="preserve"> средств на базе ценных бумаг, по организационному, технологическому и информационному поддержанию </w:t>
      </w:r>
      <w:proofErr w:type="spellStart"/>
      <w:r w:rsidR="00C23042" w:rsidRPr="00C23042">
        <w:rPr>
          <w:sz w:val="28"/>
          <w:szCs w:val="28"/>
        </w:rPr>
        <w:t>обра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щения</w:t>
      </w:r>
      <w:proofErr w:type="spellEnd"/>
      <w:r w:rsidR="00C23042" w:rsidRPr="00C23042">
        <w:rPr>
          <w:sz w:val="28"/>
          <w:szCs w:val="28"/>
        </w:rPr>
        <w:t xml:space="preserve"> и выпуска ценных бумаг. Работой по организации торговли на рынке ценных бумаг признается </w:t>
      </w:r>
      <w:proofErr w:type="spellStart"/>
      <w:r w:rsidR="00C23042" w:rsidRPr="00C23042">
        <w:rPr>
          <w:sz w:val="28"/>
          <w:szCs w:val="28"/>
        </w:rPr>
        <w:t>предос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тавление</w:t>
      </w:r>
      <w:proofErr w:type="spellEnd"/>
      <w:r w:rsidR="00C23042" w:rsidRPr="00C23042">
        <w:rPr>
          <w:sz w:val="28"/>
          <w:szCs w:val="28"/>
        </w:rPr>
        <w:t xml:space="preserve"> услуг, напрямую содействую' </w:t>
      </w:r>
      <w:proofErr w:type="spellStart"/>
      <w:r w:rsidR="00C23042" w:rsidRPr="00C23042">
        <w:rPr>
          <w:sz w:val="28"/>
          <w:szCs w:val="28"/>
        </w:rPr>
        <w:t>щих</w:t>
      </w:r>
      <w:proofErr w:type="spellEnd"/>
      <w:r w:rsidR="00C23042" w:rsidRPr="00C23042">
        <w:rPr>
          <w:sz w:val="28"/>
          <w:szCs w:val="28"/>
        </w:rPr>
        <w:t xml:space="preserve"> решению </w:t>
      </w:r>
      <w:proofErr w:type="spellStart"/>
      <w:r w:rsidR="00C23042" w:rsidRPr="00C23042">
        <w:rPr>
          <w:sz w:val="28"/>
          <w:szCs w:val="28"/>
        </w:rPr>
        <w:t>гражданско'правовых</w:t>
      </w:r>
      <w:proofErr w:type="spellEnd"/>
      <w:r w:rsidR="00C23042" w:rsidRPr="00C23042">
        <w:rPr>
          <w:sz w:val="28"/>
          <w:szCs w:val="28"/>
        </w:rPr>
        <w:t xml:space="preserve"> </w:t>
      </w:r>
      <w:proofErr w:type="spellStart"/>
      <w:r w:rsidR="00C23042" w:rsidRPr="00C23042">
        <w:rPr>
          <w:sz w:val="28"/>
          <w:szCs w:val="28"/>
        </w:rPr>
        <w:t>сде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лок</w:t>
      </w:r>
      <w:proofErr w:type="spellEnd"/>
      <w:r w:rsidR="00C23042" w:rsidRPr="00C23042">
        <w:rPr>
          <w:sz w:val="28"/>
          <w:szCs w:val="28"/>
        </w:rPr>
        <w:t xml:space="preserve"> с ценными бумагами между </w:t>
      </w:r>
      <w:proofErr w:type="spellStart"/>
      <w:r w:rsidR="00C23042" w:rsidRPr="00C23042">
        <w:rPr>
          <w:sz w:val="28"/>
          <w:szCs w:val="28"/>
        </w:rPr>
        <w:t>соучаст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никами</w:t>
      </w:r>
      <w:proofErr w:type="spellEnd"/>
      <w:r w:rsidR="00C23042" w:rsidRPr="00C23042">
        <w:rPr>
          <w:sz w:val="28"/>
          <w:szCs w:val="28"/>
        </w:rPr>
        <w:t xml:space="preserve"> рынка ценных бумаг. </w:t>
      </w:r>
      <w:r w:rsidR="00C23042" w:rsidRPr="00C23042">
        <w:rPr>
          <w:sz w:val="28"/>
          <w:szCs w:val="28"/>
        </w:rPr>
        <w:lastRenderedPageBreak/>
        <w:t xml:space="preserve">Особенности деятельности </w:t>
      </w:r>
      <w:proofErr w:type="spellStart"/>
      <w:r w:rsidR="00C23042" w:rsidRPr="00C23042">
        <w:rPr>
          <w:sz w:val="28"/>
          <w:szCs w:val="28"/>
        </w:rPr>
        <w:t>организа</w:t>
      </w:r>
      <w:proofErr w:type="spellEnd"/>
      <w:r w:rsidR="00C23042" w:rsidRPr="00C23042">
        <w:rPr>
          <w:sz w:val="28"/>
          <w:szCs w:val="28"/>
        </w:rPr>
        <w:t xml:space="preserve">' тора торговли на рынке ценных бумаг: ' выявить сведение о правилах до' пуска соучастников и ценных бумаг к тор' гам, решения, сверки, регистрации и вы' </w:t>
      </w:r>
      <w:proofErr w:type="spellStart"/>
      <w:r w:rsidR="00C23042" w:rsidRPr="00C23042">
        <w:rPr>
          <w:sz w:val="28"/>
          <w:szCs w:val="28"/>
        </w:rPr>
        <w:t>полнения</w:t>
      </w:r>
      <w:proofErr w:type="spellEnd"/>
      <w:r w:rsidR="00C23042" w:rsidRPr="00C23042">
        <w:rPr>
          <w:sz w:val="28"/>
          <w:szCs w:val="28"/>
        </w:rPr>
        <w:t xml:space="preserve"> сделок, правилах, сдерживаю' </w:t>
      </w:r>
      <w:proofErr w:type="spellStart"/>
      <w:r w:rsidR="00C23042" w:rsidRPr="00C23042">
        <w:rPr>
          <w:sz w:val="28"/>
          <w:szCs w:val="28"/>
        </w:rPr>
        <w:t>щих</w:t>
      </w:r>
      <w:proofErr w:type="spellEnd"/>
      <w:r w:rsidR="00C23042" w:rsidRPr="00C23042">
        <w:rPr>
          <w:sz w:val="28"/>
          <w:szCs w:val="28"/>
        </w:rPr>
        <w:t xml:space="preserve"> манипуляция тарифами, распорядок предоставления услуг, порядок внесения перемен и добавлений, а кроме того </w:t>
      </w:r>
      <w:proofErr w:type="spellStart"/>
      <w:r w:rsidR="00C23042" w:rsidRPr="00C23042">
        <w:rPr>
          <w:sz w:val="28"/>
          <w:szCs w:val="28"/>
        </w:rPr>
        <w:t>пе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речень</w:t>
      </w:r>
      <w:proofErr w:type="spellEnd"/>
      <w:r w:rsidR="00C23042" w:rsidRPr="00C23042">
        <w:rPr>
          <w:sz w:val="28"/>
          <w:szCs w:val="28"/>
        </w:rPr>
        <w:t xml:space="preserve"> ценных бумаг, разрешенных к тор' гам; ' обеспечить данные о любой </w:t>
      </w:r>
      <w:proofErr w:type="spellStart"/>
      <w:r w:rsidR="00C23042" w:rsidRPr="00C23042">
        <w:rPr>
          <w:sz w:val="28"/>
          <w:szCs w:val="28"/>
        </w:rPr>
        <w:t>заклю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ченной</w:t>
      </w:r>
      <w:proofErr w:type="spellEnd"/>
      <w:r w:rsidR="00C23042" w:rsidRPr="00C23042">
        <w:rPr>
          <w:sz w:val="28"/>
          <w:szCs w:val="28"/>
        </w:rPr>
        <w:t xml:space="preserve"> сделке, о дате и периоде </w:t>
      </w:r>
      <w:proofErr w:type="spellStart"/>
      <w:r w:rsidR="00C23042" w:rsidRPr="00C23042">
        <w:rPr>
          <w:sz w:val="28"/>
          <w:szCs w:val="28"/>
        </w:rPr>
        <w:t>заклю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чения</w:t>
      </w:r>
      <w:proofErr w:type="spellEnd"/>
      <w:r w:rsidR="00C23042" w:rsidRPr="00C23042">
        <w:rPr>
          <w:sz w:val="28"/>
          <w:szCs w:val="28"/>
        </w:rPr>
        <w:t xml:space="preserve"> операции, названии ценных бумаг, являющихся объектом сделки, </w:t>
      </w:r>
      <w:proofErr w:type="spellStart"/>
      <w:r w:rsidR="00C23042" w:rsidRPr="00C23042">
        <w:rPr>
          <w:sz w:val="28"/>
          <w:szCs w:val="28"/>
        </w:rPr>
        <w:t>стоимос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ти</w:t>
      </w:r>
      <w:proofErr w:type="spellEnd"/>
      <w:r w:rsidR="00C23042" w:rsidRPr="00C23042">
        <w:rPr>
          <w:sz w:val="28"/>
          <w:szCs w:val="28"/>
        </w:rPr>
        <w:t xml:space="preserve"> одной ценной бумаги и числе ценных бумаг, государственный регистрирующий номер выпуска ценных бумаг; ' допустить к торгам ценные бумаги, предназначенные для квалифицирован' </w:t>
      </w:r>
      <w:proofErr w:type="spellStart"/>
      <w:r w:rsidR="00C23042" w:rsidRPr="00C23042">
        <w:rPr>
          <w:sz w:val="28"/>
          <w:szCs w:val="28"/>
        </w:rPr>
        <w:t>ных</w:t>
      </w:r>
      <w:proofErr w:type="spellEnd"/>
      <w:r w:rsidR="00C23042" w:rsidRPr="00C23042">
        <w:rPr>
          <w:sz w:val="28"/>
          <w:szCs w:val="28"/>
        </w:rPr>
        <w:t xml:space="preserve"> инвесторов; ' не открывать и не давать данные о ценных бумагах, подготовленных для </w:t>
      </w:r>
      <w:proofErr w:type="spellStart"/>
      <w:r w:rsidR="00C23042" w:rsidRPr="00C23042">
        <w:rPr>
          <w:sz w:val="28"/>
          <w:szCs w:val="28"/>
        </w:rPr>
        <w:t>ква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лифицированных</w:t>
      </w:r>
      <w:proofErr w:type="spellEnd"/>
      <w:r w:rsidR="00C23042" w:rsidRPr="00C23042">
        <w:rPr>
          <w:sz w:val="28"/>
          <w:szCs w:val="28"/>
        </w:rPr>
        <w:t xml:space="preserve"> инвесторов, и сделках с подобными ценными бумагами.</w:t>
      </w:r>
      <w:r w:rsidR="00C23042" w:rsidRPr="00C23042">
        <w:rPr>
          <w:sz w:val="28"/>
          <w:szCs w:val="28"/>
        </w:rPr>
        <w:t xml:space="preserve"> </w:t>
      </w:r>
      <w:r w:rsidR="00C23042" w:rsidRPr="00C23042">
        <w:rPr>
          <w:sz w:val="28"/>
          <w:szCs w:val="28"/>
        </w:rPr>
        <w:t xml:space="preserve">Биржа ценных бумаг считается со' </w:t>
      </w:r>
      <w:proofErr w:type="spellStart"/>
      <w:r w:rsidR="00C23042" w:rsidRPr="00C23042">
        <w:rPr>
          <w:sz w:val="28"/>
          <w:szCs w:val="28"/>
        </w:rPr>
        <w:t>ставляющий</w:t>
      </w:r>
      <w:proofErr w:type="spellEnd"/>
      <w:r w:rsidR="00C23042" w:rsidRPr="00C23042">
        <w:rPr>
          <w:sz w:val="28"/>
          <w:szCs w:val="28"/>
        </w:rPr>
        <w:t xml:space="preserve"> деталью экономического рынка, на котором исполняется выпуск и </w:t>
      </w:r>
      <w:proofErr w:type="spellStart"/>
      <w:r w:rsidR="00C23042" w:rsidRPr="00C23042">
        <w:rPr>
          <w:sz w:val="28"/>
          <w:szCs w:val="28"/>
        </w:rPr>
        <w:t>скупка'реализация</w:t>
      </w:r>
      <w:proofErr w:type="spellEnd"/>
      <w:r w:rsidR="00C23042" w:rsidRPr="00C23042">
        <w:rPr>
          <w:sz w:val="28"/>
          <w:szCs w:val="28"/>
        </w:rPr>
        <w:t xml:space="preserve"> ценных бумаг, и в об' </w:t>
      </w:r>
      <w:proofErr w:type="spellStart"/>
      <w:r w:rsidR="00C23042" w:rsidRPr="00C23042">
        <w:rPr>
          <w:sz w:val="28"/>
          <w:szCs w:val="28"/>
        </w:rPr>
        <w:t>стоятельствах</w:t>
      </w:r>
      <w:proofErr w:type="spellEnd"/>
      <w:r w:rsidR="00C23042" w:rsidRPr="00C23042">
        <w:rPr>
          <w:sz w:val="28"/>
          <w:szCs w:val="28"/>
        </w:rPr>
        <w:t xml:space="preserve"> сформированной </w:t>
      </w:r>
      <w:proofErr w:type="spellStart"/>
      <w:r w:rsidR="00C23042" w:rsidRPr="00C23042">
        <w:rPr>
          <w:sz w:val="28"/>
          <w:szCs w:val="28"/>
        </w:rPr>
        <w:t>рыноч</w:t>
      </w:r>
      <w:proofErr w:type="spellEnd"/>
      <w:r w:rsidR="00C23042" w:rsidRPr="00C23042">
        <w:rPr>
          <w:sz w:val="28"/>
          <w:szCs w:val="28"/>
        </w:rPr>
        <w:t xml:space="preserve">' ной экономики осуществляет несколько значимых макро' и микроэкономических функций. В соответствии с Гражданским кодексом РФ ценные бумаги </w:t>
      </w:r>
      <w:proofErr w:type="spellStart"/>
      <w:r w:rsidR="00C23042" w:rsidRPr="00C23042">
        <w:rPr>
          <w:sz w:val="28"/>
          <w:szCs w:val="28"/>
        </w:rPr>
        <w:t>представле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ны</w:t>
      </w:r>
      <w:proofErr w:type="spellEnd"/>
      <w:r w:rsidR="00C23042" w:rsidRPr="00C23042">
        <w:rPr>
          <w:sz w:val="28"/>
          <w:szCs w:val="28"/>
        </w:rPr>
        <w:t xml:space="preserve">: государственными облигациями, об' </w:t>
      </w:r>
      <w:proofErr w:type="spellStart"/>
      <w:r w:rsidR="00C23042" w:rsidRPr="00C23042">
        <w:rPr>
          <w:sz w:val="28"/>
          <w:szCs w:val="28"/>
        </w:rPr>
        <w:t>лигациями</w:t>
      </w:r>
      <w:proofErr w:type="spellEnd"/>
      <w:r w:rsidR="00C23042" w:rsidRPr="00C23042">
        <w:rPr>
          <w:sz w:val="28"/>
          <w:szCs w:val="28"/>
        </w:rPr>
        <w:t xml:space="preserve">, акциями, векселями, чеками, депозитными и сберегательными </w:t>
      </w:r>
      <w:proofErr w:type="spellStart"/>
      <w:r w:rsidR="00C23042" w:rsidRPr="00C23042">
        <w:rPr>
          <w:sz w:val="28"/>
          <w:szCs w:val="28"/>
        </w:rPr>
        <w:t>серти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фикатами</w:t>
      </w:r>
      <w:proofErr w:type="spellEnd"/>
      <w:r w:rsidR="00C23042" w:rsidRPr="00C23042">
        <w:rPr>
          <w:sz w:val="28"/>
          <w:szCs w:val="28"/>
        </w:rPr>
        <w:t xml:space="preserve">, банковскими </w:t>
      </w:r>
      <w:proofErr w:type="spellStart"/>
      <w:r w:rsidR="00C23042" w:rsidRPr="00C23042">
        <w:rPr>
          <w:sz w:val="28"/>
          <w:szCs w:val="28"/>
        </w:rPr>
        <w:t>сберегательны</w:t>
      </w:r>
      <w:proofErr w:type="spellEnd"/>
      <w:r w:rsidR="00C23042" w:rsidRPr="00C23042">
        <w:rPr>
          <w:sz w:val="28"/>
          <w:szCs w:val="28"/>
        </w:rPr>
        <w:t xml:space="preserve">' ми книгами на предъявителя, </w:t>
      </w:r>
      <w:proofErr w:type="spellStart"/>
      <w:r w:rsidR="00C23042" w:rsidRPr="00C23042">
        <w:rPr>
          <w:sz w:val="28"/>
          <w:szCs w:val="28"/>
        </w:rPr>
        <w:t>коносамен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тами</w:t>
      </w:r>
      <w:proofErr w:type="spellEnd"/>
      <w:r w:rsidR="00C23042" w:rsidRPr="00C23042">
        <w:rPr>
          <w:sz w:val="28"/>
          <w:szCs w:val="28"/>
        </w:rPr>
        <w:t xml:space="preserve">, приватизационными ценными </w:t>
      </w:r>
      <w:proofErr w:type="spellStart"/>
      <w:r w:rsidR="00C23042" w:rsidRPr="00C23042">
        <w:rPr>
          <w:sz w:val="28"/>
          <w:szCs w:val="28"/>
        </w:rPr>
        <w:t>бу</w:t>
      </w:r>
      <w:proofErr w:type="spellEnd"/>
      <w:r w:rsidR="00C23042" w:rsidRPr="00C23042">
        <w:rPr>
          <w:sz w:val="28"/>
          <w:szCs w:val="28"/>
        </w:rPr>
        <w:t xml:space="preserve">' магами и иными документами, какие за' конами о ценных бумагах либо в </w:t>
      </w:r>
      <w:proofErr w:type="spellStart"/>
      <w:r w:rsidR="00C23042" w:rsidRPr="00C23042">
        <w:rPr>
          <w:sz w:val="28"/>
          <w:szCs w:val="28"/>
        </w:rPr>
        <w:t>конк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ретном</w:t>
      </w:r>
      <w:proofErr w:type="spellEnd"/>
      <w:r w:rsidR="00C23042" w:rsidRPr="00C23042">
        <w:rPr>
          <w:sz w:val="28"/>
          <w:szCs w:val="28"/>
        </w:rPr>
        <w:t xml:space="preserve"> ими порядке принадлежат к доле ценных бумаг. Исторической точкой от' счета появления отечественного рынка ценных бумаг можно полагать 1769 г., когда в Амстердаме был расположен пер' вый выпуск Отечественного </w:t>
      </w:r>
      <w:proofErr w:type="spellStart"/>
      <w:r w:rsidR="00C23042" w:rsidRPr="00C23042">
        <w:rPr>
          <w:sz w:val="28"/>
          <w:szCs w:val="28"/>
        </w:rPr>
        <w:t>государствен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ного</w:t>
      </w:r>
      <w:proofErr w:type="spellEnd"/>
      <w:r w:rsidR="00C23042" w:rsidRPr="00C23042">
        <w:rPr>
          <w:sz w:val="28"/>
          <w:szCs w:val="28"/>
        </w:rPr>
        <w:t xml:space="preserve"> займа. Главными биржевыми </w:t>
      </w:r>
      <w:proofErr w:type="spellStart"/>
      <w:r w:rsidR="00C23042" w:rsidRPr="00C23042">
        <w:rPr>
          <w:sz w:val="28"/>
          <w:szCs w:val="28"/>
        </w:rPr>
        <w:t>пло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щадками</w:t>
      </w:r>
      <w:proofErr w:type="spellEnd"/>
      <w:r w:rsidR="00C23042" w:rsidRPr="00C23042">
        <w:rPr>
          <w:sz w:val="28"/>
          <w:szCs w:val="28"/>
        </w:rPr>
        <w:t xml:space="preserve"> в Российской федерации на се' </w:t>
      </w:r>
      <w:proofErr w:type="spellStart"/>
      <w:r w:rsidR="00C23042" w:rsidRPr="00C23042">
        <w:rPr>
          <w:sz w:val="28"/>
          <w:szCs w:val="28"/>
        </w:rPr>
        <w:t>годняшний</w:t>
      </w:r>
      <w:proofErr w:type="spellEnd"/>
      <w:r w:rsidR="00C23042" w:rsidRPr="00C23042">
        <w:rPr>
          <w:sz w:val="28"/>
          <w:szCs w:val="28"/>
        </w:rPr>
        <w:t xml:space="preserve"> день считаются: Российская Торговая Система (РТС) и Московская Межбанковская валютная биржа. Состав рынка ценных бумаг включает в себя: субъекты; рынок (биржевой и </w:t>
      </w:r>
      <w:proofErr w:type="spellStart"/>
      <w:r w:rsidR="00C23042" w:rsidRPr="00C23042">
        <w:rPr>
          <w:sz w:val="28"/>
          <w:szCs w:val="28"/>
        </w:rPr>
        <w:t>внебирже</w:t>
      </w:r>
      <w:proofErr w:type="spellEnd"/>
      <w:r w:rsidR="00C23042" w:rsidRPr="00C23042">
        <w:rPr>
          <w:sz w:val="28"/>
          <w:szCs w:val="28"/>
        </w:rPr>
        <w:t xml:space="preserve">' вой); регулирующие муниципальные </w:t>
      </w:r>
      <w:proofErr w:type="spellStart"/>
      <w:r w:rsidR="00C23042" w:rsidRPr="00C23042">
        <w:rPr>
          <w:sz w:val="28"/>
          <w:szCs w:val="28"/>
        </w:rPr>
        <w:t>орга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ны</w:t>
      </w:r>
      <w:proofErr w:type="spellEnd"/>
      <w:r w:rsidR="00C23042" w:rsidRPr="00C23042">
        <w:rPr>
          <w:sz w:val="28"/>
          <w:szCs w:val="28"/>
        </w:rPr>
        <w:t xml:space="preserve">; единичные компании и собственную </w:t>
      </w:r>
      <w:r w:rsidR="00C23042" w:rsidRPr="00C23042">
        <w:rPr>
          <w:sz w:val="28"/>
          <w:szCs w:val="28"/>
        </w:rPr>
        <w:lastRenderedPageBreak/>
        <w:t xml:space="preserve">инфраструктуру. Наличие нынешнего фондового рынка нереально в отсутствии надлежащей информативной поддержки, по этой причине в Российской </w:t>
      </w:r>
      <w:proofErr w:type="spellStart"/>
      <w:r w:rsidR="00C23042" w:rsidRPr="00C23042">
        <w:rPr>
          <w:sz w:val="28"/>
          <w:szCs w:val="28"/>
        </w:rPr>
        <w:t>федера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ции</w:t>
      </w:r>
      <w:proofErr w:type="spellEnd"/>
      <w:r w:rsidR="00C23042" w:rsidRPr="00C23042">
        <w:rPr>
          <w:sz w:val="28"/>
          <w:szCs w:val="28"/>
        </w:rPr>
        <w:t xml:space="preserve"> одновременно с фондовым рынком создается и информационный рынок с собственной инфраструктурой (</w:t>
      </w:r>
      <w:proofErr w:type="spellStart"/>
      <w:r w:rsidR="00C23042" w:rsidRPr="00C23042">
        <w:rPr>
          <w:sz w:val="28"/>
          <w:szCs w:val="28"/>
        </w:rPr>
        <w:t>инфор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мационные</w:t>
      </w:r>
      <w:proofErr w:type="spellEnd"/>
      <w:r w:rsidR="00C23042" w:rsidRPr="00C23042">
        <w:rPr>
          <w:sz w:val="28"/>
          <w:szCs w:val="28"/>
        </w:rPr>
        <w:t xml:space="preserve"> учреждения, </w:t>
      </w:r>
      <w:proofErr w:type="spellStart"/>
      <w:r w:rsidR="00C23042" w:rsidRPr="00C23042">
        <w:rPr>
          <w:sz w:val="28"/>
          <w:szCs w:val="28"/>
        </w:rPr>
        <w:t>справочно'ана</w:t>
      </w:r>
      <w:proofErr w:type="spellEnd"/>
      <w:r w:rsidR="00C23042" w:rsidRPr="00C23042">
        <w:rPr>
          <w:sz w:val="28"/>
          <w:szCs w:val="28"/>
        </w:rPr>
        <w:t xml:space="preserve">' литические отделы банков, бирж, </w:t>
      </w:r>
      <w:proofErr w:type="spellStart"/>
      <w:r w:rsidR="00C23042" w:rsidRPr="00C23042">
        <w:rPr>
          <w:sz w:val="28"/>
          <w:szCs w:val="28"/>
        </w:rPr>
        <w:t>финан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совых</w:t>
      </w:r>
      <w:proofErr w:type="spellEnd"/>
      <w:r w:rsidR="00C23042" w:rsidRPr="00C23042">
        <w:rPr>
          <w:sz w:val="28"/>
          <w:szCs w:val="28"/>
        </w:rPr>
        <w:t xml:space="preserve"> компаний, редакций журналов и газет). Высококлассная работа на рынке ценных бумаг ' это специальная работа по перераспределению валютных </w:t>
      </w:r>
      <w:proofErr w:type="spellStart"/>
      <w:r w:rsidR="00C23042" w:rsidRPr="00C23042">
        <w:rPr>
          <w:sz w:val="28"/>
          <w:szCs w:val="28"/>
        </w:rPr>
        <w:t>ресур</w:t>
      </w:r>
      <w:proofErr w:type="spellEnd"/>
      <w:r w:rsidR="00C23042" w:rsidRPr="00C23042">
        <w:rPr>
          <w:sz w:val="28"/>
          <w:szCs w:val="28"/>
        </w:rPr>
        <w:t xml:space="preserve">' сов на базе ценных бумаг, по </w:t>
      </w:r>
      <w:proofErr w:type="spellStart"/>
      <w:r w:rsidR="00C23042" w:rsidRPr="00C23042">
        <w:rPr>
          <w:sz w:val="28"/>
          <w:szCs w:val="28"/>
        </w:rPr>
        <w:t>организа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ционно'промышленному</w:t>
      </w:r>
      <w:proofErr w:type="spellEnd"/>
      <w:r w:rsidR="00C23042" w:rsidRPr="00C23042">
        <w:rPr>
          <w:sz w:val="28"/>
          <w:szCs w:val="28"/>
        </w:rPr>
        <w:t xml:space="preserve"> и </w:t>
      </w:r>
      <w:proofErr w:type="spellStart"/>
      <w:r w:rsidR="00C23042" w:rsidRPr="00C23042">
        <w:rPr>
          <w:sz w:val="28"/>
          <w:szCs w:val="28"/>
        </w:rPr>
        <w:t>информаци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онному</w:t>
      </w:r>
      <w:proofErr w:type="spellEnd"/>
      <w:r w:rsidR="00C23042" w:rsidRPr="00C23042">
        <w:rPr>
          <w:sz w:val="28"/>
          <w:szCs w:val="28"/>
        </w:rPr>
        <w:t xml:space="preserve"> сервису выпуска и вращения цен' </w:t>
      </w:r>
      <w:proofErr w:type="spellStart"/>
      <w:r w:rsidR="00C23042" w:rsidRPr="00C23042">
        <w:rPr>
          <w:sz w:val="28"/>
          <w:szCs w:val="28"/>
        </w:rPr>
        <w:t>ных</w:t>
      </w:r>
      <w:proofErr w:type="spellEnd"/>
      <w:r w:rsidR="00C23042" w:rsidRPr="00C23042">
        <w:rPr>
          <w:sz w:val="28"/>
          <w:szCs w:val="28"/>
        </w:rPr>
        <w:t xml:space="preserve"> бумаг. В соответствии с </w:t>
      </w:r>
      <w:proofErr w:type="spellStart"/>
      <w:r w:rsidR="00C23042" w:rsidRPr="00C23042">
        <w:rPr>
          <w:sz w:val="28"/>
          <w:szCs w:val="28"/>
        </w:rPr>
        <w:t>законода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тельством</w:t>
      </w:r>
      <w:proofErr w:type="spellEnd"/>
      <w:r w:rsidR="00C23042" w:rsidRPr="00C23042">
        <w:rPr>
          <w:sz w:val="28"/>
          <w:szCs w:val="28"/>
        </w:rPr>
        <w:t xml:space="preserve"> главными типами </w:t>
      </w:r>
      <w:proofErr w:type="spellStart"/>
      <w:r w:rsidR="00C23042" w:rsidRPr="00C23042">
        <w:rPr>
          <w:sz w:val="28"/>
          <w:szCs w:val="28"/>
        </w:rPr>
        <w:t>профессио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нальной</w:t>
      </w:r>
      <w:proofErr w:type="spellEnd"/>
      <w:r w:rsidR="00C23042" w:rsidRPr="00C23042">
        <w:rPr>
          <w:sz w:val="28"/>
          <w:szCs w:val="28"/>
        </w:rPr>
        <w:t xml:space="preserve"> работы на рынке ценных бумаг считаются брокерская; дилерская; управ' </w:t>
      </w:r>
      <w:proofErr w:type="spellStart"/>
      <w:r w:rsidR="00C23042" w:rsidRPr="00C23042">
        <w:rPr>
          <w:sz w:val="28"/>
          <w:szCs w:val="28"/>
        </w:rPr>
        <w:t>ление</w:t>
      </w:r>
      <w:proofErr w:type="spellEnd"/>
      <w:r w:rsidR="00C23042" w:rsidRPr="00C23042">
        <w:rPr>
          <w:sz w:val="28"/>
          <w:szCs w:val="28"/>
        </w:rPr>
        <w:t xml:space="preserve"> ценными бумагами; установление обоюдных обязательств (клиринг); депо' </w:t>
      </w:r>
      <w:proofErr w:type="spellStart"/>
      <w:r w:rsidR="00C23042" w:rsidRPr="00C23042">
        <w:rPr>
          <w:sz w:val="28"/>
          <w:szCs w:val="28"/>
        </w:rPr>
        <w:t>зитарная</w:t>
      </w:r>
      <w:proofErr w:type="spellEnd"/>
      <w:r w:rsidR="00C23042" w:rsidRPr="00C23042">
        <w:rPr>
          <w:sz w:val="28"/>
          <w:szCs w:val="28"/>
        </w:rPr>
        <w:t xml:space="preserve">; ведение реестра </w:t>
      </w:r>
      <w:proofErr w:type="spellStart"/>
      <w:r w:rsidR="00C23042" w:rsidRPr="00C23042">
        <w:rPr>
          <w:sz w:val="28"/>
          <w:szCs w:val="28"/>
        </w:rPr>
        <w:t>собственни</w:t>
      </w:r>
      <w:proofErr w:type="spellEnd"/>
      <w:r w:rsidR="00C23042" w:rsidRPr="00C23042">
        <w:rPr>
          <w:sz w:val="28"/>
          <w:szCs w:val="28"/>
        </w:rPr>
        <w:t xml:space="preserve">' ков ценных бумаг; координирование тор' </w:t>
      </w:r>
      <w:proofErr w:type="spellStart"/>
      <w:r w:rsidR="00C23042" w:rsidRPr="00C23042">
        <w:rPr>
          <w:sz w:val="28"/>
          <w:szCs w:val="28"/>
        </w:rPr>
        <w:t>говли</w:t>
      </w:r>
      <w:proofErr w:type="spellEnd"/>
      <w:r w:rsidR="00C23042" w:rsidRPr="00C23042">
        <w:rPr>
          <w:sz w:val="28"/>
          <w:szCs w:val="28"/>
        </w:rPr>
        <w:t xml:space="preserve"> на рынке ценных бумаг. Рынок ценных бумаг содержит в себе ряд «</w:t>
      </w:r>
      <w:proofErr w:type="spellStart"/>
      <w:r w:rsidR="00C23042" w:rsidRPr="00C23042">
        <w:rPr>
          <w:sz w:val="28"/>
          <w:szCs w:val="28"/>
        </w:rPr>
        <w:t>мини'рынков</w:t>
      </w:r>
      <w:proofErr w:type="spellEnd"/>
      <w:r w:rsidR="00C23042" w:rsidRPr="00C23042">
        <w:rPr>
          <w:sz w:val="28"/>
          <w:szCs w:val="28"/>
        </w:rPr>
        <w:t xml:space="preserve">»: акций, облигаций, государственных кратковременных </w:t>
      </w:r>
      <w:proofErr w:type="spellStart"/>
      <w:r w:rsidR="00C23042" w:rsidRPr="00C23042">
        <w:rPr>
          <w:sz w:val="28"/>
          <w:szCs w:val="28"/>
        </w:rPr>
        <w:t>обли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гаций</w:t>
      </w:r>
      <w:proofErr w:type="spellEnd"/>
      <w:r w:rsidR="00C23042" w:rsidRPr="00C23042">
        <w:rPr>
          <w:sz w:val="28"/>
          <w:szCs w:val="28"/>
        </w:rPr>
        <w:t xml:space="preserve">, правительственного </w:t>
      </w:r>
      <w:proofErr w:type="spellStart"/>
      <w:r w:rsidR="00C23042" w:rsidRPr="00C23042">
        <w:rPr>
          <w:sz w:val="28"/>
          <w:szCs w:val="28"/>
        </w:rPr>
        <w:t>сберегатель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ного</w:t>
      </w:r>
      <w:proofErr w:type="spellEnd"/>
      <w:r w:rsidR="00C23042" w:rsidRPr="00C23042">
        <w:rPr>
          <w:sz w:val="28"/>
          <w:szCs w:val="28"/>
        </w:rPr>
        <w:t xml:space="preserve"> займа, облигаций федерального </w:t>
      </w:r>
      <w:proofErr w:type="spellStart"/>
      <w:r w:rsidR="00C23042" w:rsidRPr="00C23042">
        <w:rPr>
          <w:sz w:val="28"/>
          <w:szCs w:val="28"/>
        </w:rPr>
        <w:t>зай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ма</w:t>
      </w:r>
      <w:proofErr w:type="spellEnd"/>
      <w:r w:rsidR="00C23042" w:rsidRPr="00C23042">
        <w:rPr>
          <w:sz w:val="28"/>
          <w:szCs w:val="28"/>
        </w:rPr>
        <w:t xml:space="preserve">, облигаций валютного займа, казна' </w:t>
      </w:r>
      <w:proofErr w:type="spellStart"/>
      <w:r w:rsidR="00C23042" w:rsidRPr="00C23042">
        <w:rPr>
          <w:sz w:val="28"/>
          <w:szCs w:val="28"/>
        </w:rPr>
        <w:t>чейских</w:t>
      </w:r>
      <w:proofErr w:type="spellEnd"/>
      <w:r w:rsidR="00C23042" w:rsidRPr="00C23042">
        <w:rPr>
          <w:sz w:val="28"/>
          <w:szCs w:val="28"/>
        </w:rPr>
        <w:t xml:space="preserve"> обязанностей, экономических институтов, золотого сертификата, фон' </w:t>
      </w:r>
      <w:proofErr w:type="spellStart"/>
      <w:r w:rsidR="00C23042" w:rsidRPr="00C23042">
        <w:rPr>
          <w:sz w:val="28"/>
          <w:szCs w:val="28"/>
        </w:rPr>
        <w:t>довые</w:t>
      </w:r>
      <w:proofErr w:type="spellEnd"/>
      <w:r w:rsidR="00C23042" w:rsidRPr="00C23042">
        <w:rPr>
          <w:sz w:val="28"/>
          <w:szCs w:val="28"/>
        </w:rPr>
        <w:t xml:space="preserve"> биржи и отделы товарных бирж. Рынок ценных бумаг кроме того раз' </w:t>
      </w:r>
      <w:proofErr w:type="spellStart"/>
      <w:r w:rsidR="00C23042" w:rsidRPr="00C23042">
        <w:rPr>
          <w:sz w:val="28"/>
          <w:szCs w:val="28"/>
        </w:rPr>
        <w:t>деляется</w:t>
      </w:r>
      <w:proofErr w:type="spellEnd"/>
      <w:r w:rsidR="00C23042" w:rsidRPr="00C23042">
        <w:rPr>
          <w:sz w:val="28"/>
          <w:szCs w:val="28"/>
        </w:rPr>
        <w:t xml:space="preserve"> на первоначальный рынок и на второстепенный. Второстепенный рынок показан двумя категориями: внебиржевой и внебиржевой рынки. Существование </w:t>
      </w:r>
      <w:proofErr w:type="spellStart"/>
      <w:r w:rsidR="00C23042" w:rsidRPr="00C23042">
        <w:rPr>
          <w:sz w:val="28"/>
          <w:szCs w:val="28"/>
        </w:rPr>
        <w:t>нынешного</w:t>
      </w:r>
      <w:proofErr w:type="spellEnd"/>
      <w:r w:rsidR="00C23042" w:rsidRPr="00C23042">
        <w:rPr>
          <w:sz w:val="28"/>
          <w:szCs w:val="28"/>
        </w:rPr>
        <w:t xml:space="preserve"> </w:t>
      </w:r>
      <w:proofErr w:type="spellStart"/>
      <w:r w:rsidR="00C23042" w:rsidRPr="00C23042">
        <w:rPr>
          <w:sz w:val="28"/>
          <w:szCs w:val="28"/>
        </w:rPr>
        <w:t>фондово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го</w:t>
      </w:r>
      <w:proofErr w:type="spellEnd"/>
      <w:r w:rsidR="00C23042" w:rsidRPr="00C23042">
        <w:rPr>
          <w:sz w:val="28"/>
          <w:szCs w:val="28"/>
        </w:rPr>
        <w:t xml:space="preserve"> рынка немыслимо в отсутствии </w:t>
      </w:r>
      <w:proofErr w:type="spellStart"/>
      <w:r w:rsidR="00C23042" w:rsidRPr="00C23042">
        <w:rPr>
          <w:sz w:val="28"/>
          <w:szCs w:val="28"/>
        </w:rPr>
        <w:t>надле</w:t>
      </w:r>
      <w:proofErr w:type="spellEnd"/>
      <w:r w:rsidR="00C23042" w:rsidRPr="00C23042">
        <w:rPr>
          <w:sz w:val="28"/>
          <w:szCs w:val="28"/>
        </w:rPr>
        <w:t xml:space="preserve">' </w:t>
      </w:r>
      <w:proofErr w:type="spellStart"/>
      <w:r w:rsidR="00C23042" w:rsidRPr="00C23042">
        <w:rPr>
          <w:sz w:val="28"/>
          <w:szCs w:val="28"/>
        </w:rPr>
        <w:t>жащей</w:t>
      </w:r>
      <w:proofErr w:type="spellEnd"/>
      <w:r w:rsidR="00C23042" w:rsidRPr="00C23042">
        <w:rPr>
          <w:sz w:val="28"/>
          <w:szCs w:val="28"/>
        </w:rPr>
        <w:t xml:space="preserve"> информативной поддержки, по этой причине в Российской федерации одновременно с фондовым рынком со' </w:t>
      </w:r>
      <w:proofErr w:type="spellStart"/>
      <w:r w:rsidR="00C23042" w:rsidRPr="00C23042">
        <w:rPr>
          <w:sz w:val="28"/>
          <w:szCs w:val="28"/>
        </w:rPr>
        <w:t>здается</w:t>
      </w:r>
      <w:proofErr w:type="spellEnd"/>
      <w:r w:rsidR="00C23042" w:rsidRPr="00C23042">
        <w:rPr>
          <w:sz w:val="28"/>
          <w:szCs w:val="28"/>
        </w:rPr>
        <w:t xml:space="preserve"> и информативный рынок с свои' ми соучастниками, собственной инфра' структурой (информативные учреждения, </w:t>
      </w:r>
      <w:proofErr w:type="spellStart"/>
      <w:r w:rsidR="00C23042" w:rsidRPr="00C23042">
        <w:rPr>
          <w:sz w:val="28"/>
          <w:szCs w:val="28"/>
        </w:rPr>
        <w:t>информационно'аналитические</w:t>
      </w:r>
      <w:proofErr w:type="spellEnd"/>
      <w:r w:rsidR="00C23042" w:rsidRPr="00C23042">
        <w:rPr>
          <w:sz w:val="28"/>
          <w:szCs w:val="28"/>
        </w:rPr>
        <w:t xml:space="preserve"> отделы банков, бирж, редакций журналов). Согласно законодательству </w:t>
      </w:r>
      <w:proofErr w:type="spellStart"/>
      <w:r w:rsidR="00C23042" w:rsidRPr="00C23042">
        <w:rPr>
          <w:sz w:val="28"/>
          <w:szCs w:val="28"/>
        </w:rPr>
        <w:t>главны</w:t>
      </w:r>
      <w:proofErr w:type="spellEnd"/>
      <w:r w:rsidR="00C23042" w:rsidRPr="00C23042">
        <w:rPr>
          <w:sz w:val="28"/>
          <w:szCs w:val="28"/>
        </w:rPr>
        <w:t xml:space="preserve">' ми типами профессиональной работы на рынке ценных бумаг считаются </w:t>
      </w:r>
      <w:proofErr w:type="spellStart"/>
      <w:r w:rsidR="00C23042" w:rsidRPr="00C23042">
        <w:rPr>
          <w:sz w:val="28"/>
          <w:szCs w:val="28"/>
        </w:rPr>
        <w:t>брокерс</w:t>
      </w:r>
      <w:proofErr w:type="spellEnd"/>
      <w:r w:rsidR="00C23042" w:rsidRPr="00C23042">
        <w:rPr>
          <w:sz w:val="28"/>
          <w:szCs w:val="28"/>
        </w:rPr>
        <w:t xml:space="preserve">' кая; дилерская; управление ценными </w:t>
      </w:r>
      <w:proofErr w:type="spellStart"/>
      <w:r w:rsidR="00C23042" w:rsidRPr="00C23042">
        <w:rPr>
          <w:sz w:val="28"/>
          <w:szCs w:val="28"/>
        </w:rPr>
        <w:t>бу</w:t>
      </w:r>
      <w:proofErr w:type="spellEnd"/>
      <w:r w:rsidR="00C23042" w:rsidRPr="00C23042">
        <w:rPr>
          <w:sz w:val="28"/>
          <w:szCs w:val="28"/>
        </w:rPr>
        <w:t>' магами; установление взаимных обязан</w:t>
      </w:r>
      <w:proofErr w:type="gramStart"/>
      <w:r w:rsidR="00C23042" w:rsidRPr="00C23042">
        <w:rPr>
          <w:sz w:val="28"/>
          <w:szCs w:val="28"/>
        </w:rPr>
        <w:t>'</w:t>
      </w:r>
      <w:proofErr w:type="gramEnd"/>
      <w:r w:rsidR="00C23042" w:rsidRPr="00C23042">
        <w:rPr>
          <w:sz w:val="28"/>
          <w:szCs w:val="28"/>
        </w:rPr>
        <w:t xml:space="preserve"> </w:t>
      </w:r>
      <w:proofErr w:type="spellStart"/>
      <w:r w:rsidR="00C23042" w:rsidRPr="00C23042">
        <w:rPr>
          <w:sz w:val="28"/>
          <w:szCs w:val="28"/>
        </w:rPr>
        <w:t>ностей</w:t>
      </w:r>
      <w:proofErr w:type="spellEnd"/>
      <w:r w:rsidR="00C23042" w:rsidRPr="00C23042">
        <w:rPr>
          <w:sz w:val="28"/>
          <w:szCs w:val="28"/>
        </w:rPr>
        <w:t xml:space="preserve"> (клиринг); </w:t>
      </w:r>
      <w:r w:rsidR="00C23042" w:rsidRPr="00C23042">
        <w:rPr>
          <w:sz w:val="28"/>
          <w:szCs w:val="28"/>
        </w:rPr>
        <w:lastRenderedPageBreak/>
        <w:t>депозитарная; знание реестра собственников ценных бумаг; постановка торговли на рынке ценных бумаг</w:t>
      </w:r>
      <w:r w:rsidR="00C23042">
        <w:t>.</w:t>
      </w:r>
    </w:p>
    <w:p w:rsidR="00CE43F9" w:rsidRDefault="00CE43F9" w:rsidP="00CE43F9">
      <w:pPr>
        <w:pStyle w:val="a4"/>
        <w:spacing w:before="0" w:beforeAutospacing="0" w:after="0" w:afterAutospacing="0" w:line="360" w:lineRule="auto"/>
        <w:jc w:val="both"/>
        <w:textAlignment w:val="baseline"/>
      </w:pPr>
    </w:p>
    <w:p w:rsidR="00CE43F9" w:rsidRDefault="00CE43F9" w:rsidP="00CE43F9">
      <w:pPr>
        <w:pStyle w:val="a4"/>
        <w:spacing w:before="0" w:beforeAutospacing="0" w:after="0" w:afterAutospacing="0" w:line="360" w:lineRule="auto"/>
        <w:jc w:val="both"/>
        <w:textAlignment w:val="baseline"/>
      </w:pPr>
    </w:p>
    <w:p w:rsidR="00CE43F9" w:rsidRDefault="00CE43F9" w:rsidP="00CE43F9">
      <w:pPr>
        <w:pStyle w:val="a4"/>
        <w:spacing w:before="0" w:beforeAutospacing="0" w:after="0" w:afterAutospacing="0" w:line="360" w:lineRule="auto"/>
        <w:jc w:val="both"/>
        <w:textAlignment w:val="baseline"/>
      </w:pPr>
    </w:p>
    <w:p w:rsidR="00CE43F9" w:rsidRDefault="00CE43F9" w:rsidP="00CE43F9">
      <w:pPr>
        <w:pStyle w:val="a4"/>
        <w:spacing w:before="0" w:beforeAutospacing="0" w:after="0" w:afterAutospacing="0" w:line="360" w:lineRule="auto"/>
        <w:jc w:val="both"/>
        <w:textAlignment w:val="baseline"/>
      </w:pPr>
    </w:p>
    <w:p w:rsidR="00CE43F9" w:rsidRDefault="00CE43F9" w:rsidP="00CE43F9">
      <w:pPr>
        <w:pStyle w:val="a4"/>
        <w:spacing w:before="0" w:beforeAutospacing="0" w:after="0" w:afterAutospacing="0" w:line="360" w:lineRule="auto"/>
        <w:jc w:val="both"/>
        <w:textAlignment w:val="baseline"/>
      </w:pPr>
    </w:p>
    <w:p w:rsidR="00CE43F9" w:rsidRDefault="00CE43F9" w:rsidP="00CE43F9">
      <w:pPr>
        <w:pStyle w:val="a4"/>
        <w:spacing w:before="0" w:beforeAutospacing="0" w:after="0" w:afterAutospacing="0" w:line="360" w:lineRule="auto"/>
        <w:jc w:val="both"/>
        <w:textAlignment w:val="baseline"/>
      </w:pPr>
    </w:p>
    <w:p w:rsidR="00CE43F9" w:rsidRDefault="00CE43F9" w:rsidP="00CE43F9">
      <w:pPr>
        <w:pStyle w:val="a4"/>
        <w:spacing w:before="0" w:beforeAutospacing="0" w:after="0" w:afterAutospacing="0" w:line="360" w:lineRule="auto"/>
        <w:jc w:val="both"/>
        <w:textAlignment w:val="baseline"/>
      </w:pPr>
    </w:p>
    <w:p w:rsidR="00CE43F9" w:rsidRDefault="00CE43F9" w:rsidP="00CE43F9">
      <w:pPr>
        <w:pStyle w:val="a4"/>
        <w:spacing w:before="0" w:beforeAutospacing="0" w:after="0" w:afterAutospacing="0" w:line="360" w:lineRule="auto"/>
        <w:jc w:val="both"/>
        <w:textAlignment w:val="baseline"/>
      </w:pPr>
    </w:p>
    <w:p w:rsidR="00CE43F9" w:rsidRDefault="00CE43F9" w:rsidP="00CE43F9">
      <w:pPr>
        <w:pStyle w:val="a4"/>
        <w:spacing w:before="0" w:beforeAutospacing="0" w:after="0" w:afterAutospacing="0" w:line="360" w:lineRule="auto"/>
        <w:jc w:val="both"/>
        <w:textAlignment w:val="baseline"/>
      </w:pPr>
    </w:p>
    <w:p w:rsidR="00CE43F9" w:rsidRDefault="00CE43F9" w:rsidP="00CE43F9">
      <w:pPr>
        <w:pStyle w:val="a4"/>
        <w:spacing w:before="0" w:beforeAutospacing="0" w:after="0" w:afterAutospacing="0" w:line="360" w:lineRule="auto"/>
        <w:jc w:val="both"/>
        <w:textAlignment w:val="baseline"/>
      </w:pPr>
    </w:p>
    <w:p w:rsidR="00CE43F9" w:rsidRPr="00530EAE" w:rsidRDefault="00CE43F9" w:rsidP="00CE43F9">
      <w:pPr>
        <w:pStyle w:val="a4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:rsidR="007F1617" w:rsidRPr="007F1617" w:rsidRDefault="007F1617" w:rsidP="00CE43F9">
      <w:pPr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7F1617" w:rsidRDefault="00630318" w:rsidP="00CE43F9">
      <w:pPr>
        <w:pStyle w:val="2"/>
        <w:spacing w:before="0"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Cs w:val="0"/>
          <w:i w:val="0"/>
          <w:spacing w:val="-11"/>
        </w:rPr>
      </w:pPr>
      <w:bookmarkStart w:id="2" w:name="_Toc122371099"/>
      <w:r w:rsidRPr="00124E56">
        <w:rPr>
          <w:rFonts w:ascii="Times New Roman" w:hAnsi="Times New Roman" w:cs="Times New Roman"/>
          <w:bCs w:val="0"/>
          <w:i w:val="0"/>
          <w:spacing w:val="-11"/>
        </w:rPr>
        <w:lastRenderedPageBreak/>
        <w:t>З</w:t>
      </w:r>
      <w:bookmarkEnd w:id="2"/>
      <w:r w:rsidR="00822EF6">
        <w:rPr>
          <w:rFonts w:ascii="Times New Roman" w:hAnsi="Times New Roman" w:cs="Times New Roman"/>
          <w:bCs w:val="0"/>
          <w:i w:val="0"/>
          <w:spacing w:val="-11"/>
        </w:rPr>
        <w:t>аключение</w:t>
      </w:r>
    </w:p>
    <w:p w:rsidR="004E31E0" w:rsidRPr="004E31E0" w:rsidRDefault="004E31E0" w:rsidP="00CE43F9">
      <w:pPr>
        <w:ind w:firstLine="567"/>
      </w:pPr>
    </w:p>
    <w:p w:rsidR="007F1617" w:rsidRPr="00C23042" w:rsidRDefault="00A0019D" w:rsidP="00CE43F9">
      <w:pPr>
        <w:pStyle w:val="2"/>
        <w:spacing w:before="0" w:after="0" w:line="360" w:lineRule="auto"/>
        <w:ind w:firstLine="567"/>
        <w:jc w:val="center"/>
        <w:textAlignment w:val="baseline"/>
        <w:rPr>
          <w:rFonts w:ascii="Times New Roman" w:hAnsi="Times New Roman" w:cs="Times New Roman"/>
          <w:bCs w:val="0"/>
          <w:i w:val="0"/>
          <w:spacing w:val="-11"/>
        </w:rPr>
      </w:pPr>
      <w:r>
        <w:rPr>
          <w:rFonts w:ascii="Times New Roman" w:hAnsi="Times New Roman" w:cs="Times New Roman"/>
          <w:bCs w:val="0"/>
          <w:i w:val="0"/>
          <w:spacing w:val="-11"/>
        </w:rPr>
        <w:t>Список используемых источников</w:t>
      </w:r>
    </w:p>
    <w:p w:rsidR="006F24AD" w:rsidRPr="007F1617" w:rsidRDefault="006F24AD" w:rsidP="00CE43F9">
      <w:pPr>
        <w:ind w:firstLine="567"/>
        <w:rPr>
          <w:rFonts w:ascii="Times New Roman" w:hAnsi="Times New Roman"/>
          <w:sz w:val="28"/>
          <w:szCs w:val="28"/>
        </w:rPr>
      </w:pPr>
    </w:p>
    <w:sectPr w:rsidR="006F24AD" w:rsidRPr="007F1617" w:rsidSect="00387E0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675" w:rsidRDefault="00B55675" w:rsidP="00387E0D">
      <w:r>
        <w:separator/>
      </w:r>
    </w:p>
  </w:endnote>
  <w:endnote w:type="continuationSeparator" w:id="0">
    <w:p w:rsidR="00B55675" w:rsidRDefault="00B55675" w:rsidP="00387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3489429"/>
      <w:docPartObj>
        <w:docPartGallery w:val="Page Numbers (Bottom of Page)"/>
        <w:docPartUnique/>
      </w:docPartObj>
    </w:sdtPr>
    <w:sdtContent>
      <w:p w:rsidR="00822EF6" w:rsidRDefault="00822EF6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5683">
          <w:rPr>
            <w:noProof/>
          </w:rPr>
          <w:t>22</w:t>
        </w:r>
        <w:r>
          <w:fldChar w:fldCharType="end"/>
        </w:r>
      </w:p>
    </w:sdtContent>
  </w:sdt>
  <w:p w:rsidR="006F24AD" w:rsidRDefault="006F24AD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675" w:rsidRDefault="00B55675" w:rsidP="00387E0D">
      <w:r>
        <w:separator/>
      </w:r>
    </w:p>
  </w:footnote>
  <w:footnote w:type="continuationSeparator" w:id="0">
    <w:p w:rsidR="00B55675" w:rsidRDefault="00B55675" w:rsidP="00387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274FA"/>
    <w:multiLevelType w:val="multilevel"/>
    <w:tmpl w:val="E44A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73978"/>
    <w:multiLevelType w:val="hybridMultilevel"/>
    <w:tmpl w:val="DEEED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E580A"/>
    <w:multiLevelType w:val="hybridMultilevel"/>
    <w:tmpl w:val="80B89BDA"/>
    <w:lvl w:ilvl="0" w:tplc="DB46BD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16339FA"/>
    <w:multiLevelType w:val="hybridMultilevel"/>
    <w:tmpl w:val="B3288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605C8"/>
    <w:multiLevelType w:val="hybridMultilevel"/>
    <w:tmpl w:val="F7203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E27C9"/>
    <w:multiLevelType w:val="hybridMultilevel"/>
    <w:tmpl w:val="1E7AB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273E4"/>
    <w:multiLevelType w:val="hybridMultilevel"/>
    <w:tmpl w:val="9FCCD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F294F"/>
    <w:multiLevelType w:val="hybridMultilevel"/>
    <w:tmpl w:val="11680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67"/>
    <w:rsid w:val="0009144D"/>
    <w:rsid w:val="000C7C32"/>
    <w:rsid w:val="00124E56"/>
    <w:rsid w:val="001F5F24"/>
    <w:rsid w:val="00321152"/>
    <w:rsid w:val="00355C8D"/>
    <w:rsid w:val="00387E0D"/>
    <w:rsid w:val="00430FA8"/>
    <w:rsid w:val="004D099B"/>
    <w:rsid w:val="004E31E0"/>
    <w:rsid w:val="00530EAE"/>
    <w:rsid w:val="005760D9"/>
    <w:rsid w:val="00580E8A"/>
    <w:rsid w:val="005A4B95"/>
    <w:rsid w:val="005D2E1C"/>
    <w:rsid w:val="0061271E"/>
    <w:rsid w:val="00630318"/>
    <w:rsid w:val="00637F70"/>
    <w:rsid w:val="00691C73"/>
    <w:rsid w:val="006F24AD"/>
    <w:rsid w:val="00791460"/>
    <w:rsid w:val="007F1617"/>
    <w:rsid w:val="00822EF6"/>
    <w:rsid w:val="008661E2"/>
    <w:rsid w:val="00922F67"/>
    <w:rsid w:val="00953A30"/>
    <w:rsid w:val="009A0DAD"/>
    <w:rsid w:val="009C75A5"/>
    <w:rsid w:val="00A0019D"/>
    <w:rsid w:val="00A225EE"/>
    <w:rsid w:val="00A41730"/>
    <w:rsid w:val="00B55675"/>
    <w:rsid w:val="00BD46C5"/>
    <w:rsid w:val="00C05E48"/>
    <w:rsid w:val="00C23042"/>
    <w:rsid w:val="00C761F5"/>
    <w:rsid w:val="00C87E2D"/>
    <w:rsid w:val="00CE43F9"/>
    <w:rsid w:val="00D74BF5"/>
    <w:rsid w:val="00DF0EDD"/>
    <w:rsid w:val="00E35683"/>
    <w:rsid w:val="00F02A33"/>
    <w:rsid w:val="00F22F27"/>
    <w:rsid w:val="00F80E8E"/>
    <w:rsid w:val="00FD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48B48"/>
  <w15:chartTrackingRefBased/>
  <w15:docId w15:val="{EB60A03D-6E61-4374-9AD5-E98F38B8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E5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4E5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4E5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E5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E5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E5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E5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E5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E56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E5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E5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24E56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124E5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4">
    <w:name w:val="Normal (Web)"/>
    <w:basedOn w:val="a"/>
    <w:uiPriority w:val="99"/>
    <w:unhideWhenUsed/>
    <w:rsid w:val="007F1617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styleId="a5">
    <w:name w:val="Hyperlink"/>
    <w:basedOn w:val="a0"/>
    <w:uiPriority w:val="99"/>
    <w:unhideWhenUsed/>
    <w:rsid w:val="007F1617"/>
    <w:rPr>
      <w:color w:val="0000FF"/>
      <w:u w:val="single"/>
    </w:rPr>
  </w:style>
  <w:style w:type="character" w:styleId="a6">
    <w:name w:val="Strong"/>
    <w:basedOn w:val="a0"/>
    <w:uiPriority w:val="22"/>
    <w:qFormat/>
    <w:rsid w:val="00124E56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7F1617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124E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24E5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24E56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24E56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24E56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24E56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24E56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24E56"/>
    <w:rPr>
      <w:rFonts w:asciiTheme="majorHAnsi" w:eastAsiaTheme="majorEastAsia" w:hAnsiTheme="majorHAnsi" w:cstheme="majorBidi"/>
    </w:rPr>
  </w:style>
  <w:style w:type="paragraph" w:styleId="a8">
    <w:name w:val="caption"/>
    <w:basedOn w:val="a"/>
    <w:next w:val="a"/>
    <w:uiPriority w:val="35"/>
    <w:semiHidden/>
    <w:unhideWhenUsed/>
    <w:rsid w:val="00124E56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24E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a">
    <w:name w:val="Заголовок Знак"/>
    <w:basedOn w:val="a0"/>
    <w:link w:val="a9"/>
    <w:uiPriority w:val="10"/>
    <w:rsid w:val="00124E5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24E5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Подзаголовок Знак"/>
    <w:basedOn w:val="a0"/>
    <w:link w:val="ab"/>
    <w:uiPriority w:val="11"/>
    <w:rsid w:val="00124E56"/>
    <w:rPr>
      <w:rFonts w:asciiTheme="majorHAnsi" w:eastAsiaTheme="majorEastAsia" w:hAnsiTheme="majorHAnsi"/>
      <w:sz w:val="24"/>
      <w:szCs w:val="24"/>
    </w:rPr>
  </w:style>
  <w:style w:type="character" w:styleId="ad">
    <w:name w:val="Emphasis"/>
    <w:basedOn w:val="a0"/>
    <w:uiPriority w:val="20"/>
    <w:qFormat/>
    <w:rsid w:val="00124E56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124E56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124E56"/>
    <w:rPr>
      <w:i/>
    </w:rPr>
  </w:style>
  <w:style w:type="character" w:customStyle="1" w:styleId="23">
    <w:name w:val="Цитата 2 Знак"/>
    <w:basedOn w:val="a0"/>
    <w:link w:val="22"/>
    <w:uiPriority w:val="29"/>
    <w:rsid w:val="00124E56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124E56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124E56"/>
    <w:rPr>
      <w:b/>
      <w:i/>
      <w:sz w:val="24"/>
    </w:rPr>
  </w:style>
  <w:style w:type="character" w:styleId="af1">
    <w:name w:val="Subtle Emphasis"/>
    <w:uiPriority w:val="19"/>
    <w:qFormat/>
    <w:rsid w:val="00124E56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124E56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124E56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124E56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124E56"/>
    <w:rPr>
      <w:rFonts w:asciiTheme="majorHAnsi" w:eastAsiaTheme="majorEastAsia" w:hAnsiTheme="majorHAnsi"/>
      <w:b/>
      <w:i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124E56"/>
    <w:pPr>
      <w:spacing w:after="100" w:line="259" w:lineRule="auto"/>
    </w:pPr>
    <w:rPr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24E56"/>
    <w:pPr>
      <w:spacing w:after="100" w:line="259" w:lineRule="auto"/>
      <w:ind w:left="440"/>
    </w:pPr>
    <w:rPr>
      <w:sz w:val="22"/>
      <w:szCs w:val="22"/>
      <w:lang w:eastAsia="ru-RU"/>
    </w:rPr>
  </w:style>
  <w:style w:type="paragraph" w:styleId="af6">
    <w:name w:val="header"/>
    <w:basedOn w:val="a"/>
    <w:link w:val="af7"/>
    <w:uiPriority w:val="99"/>
    <w:unhideWhenUsed/>
    <w:rsid w:val="00387E0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387E0D"/>
    <w:rPr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387E0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387E0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59B03-5DD4-4063-BA64-AC5084DD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22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14</cp:revision>
  <dcterms:created xsi:type="dcterms:W3CDTF">2022-11-28T15:31:00Z</dcterms:created>
  <dcterms:modified xsi:type="dcterms:W3CDTF">2023-02-16T15:51:00Z</dcterms:modified>
</cp:coreProperties>
</file>