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85" w:type="dxa"/>
        <w:tblInd w:w="108" w:type="dxa"/>
        <w:tblLayout w:type="fixed"/>
        <w:tblLook w:val="0000" w:firstRow="0" w:lastRow="0" w:firstColumn="0" w:lastColumn="0" w:noHBand="0" w:noVBand="0"/>
      </w:tblPr>
      <w:tblGrid>
        <w:gridCol w:w="1588"/>
        <w:gridCol w:w="7797"/>
      </w:tblGrid>
      <w:tr w:rsidR="00124E56" w:rsidRPr="00B10A15" w:rsidTr="006F24AD">
        <w:tc>
          <w:tcPr>
            <w:tcW w:w="1588" w:type="dxa"/>
            <w:vAlign w:val="center"/>
          </w:tcPr>
          <w:p w:rsidR="00124E56" w:rsidRPr="00B10A15" w:rsidRDefault="00124E56" w:rsidP="00EA1796">
            <w:pPr>
              <w:keepLines/>
              <w:widowControl w:val="0"/>
              <w:rPr>
                <w:rFonts w:ascii="Times New Roman" w:eastAsia="Times New Roman" w:hAnsi="Times New Roman"/>
                <w:i/>
                <w:snapToGrid w:val="0"/>
                <w:sz w:val="20"/>
                <w:szCs w:val="20"/>
                <w:lang w:eastAsia="ru-RU"/>
              </w:rPr>
            </w:pPr>
            <w:r w:rsidRPr="00B10A15">
              <w:rPr>
                <w:rFonts w:ascii="Times New Roman" w:eastAsia="Times New Roman" w:hAnsi="Times New Roman"/>
                <w:b/>
                <w:noProof/>
                <w:sz w:val="20"/>
                <w:szCs w:val="20"/>
                <w:lang w:eastAsia="ru-RU"/>
              </w:rPr>
              <w:drawing>
                <wp:inline distT="0" distB="0" distL="0" distR="0" wp14:anchorId="1DAE6E23" wp14:editId="47C408C9">
                  <wp:extent cx="723265" cy="832485"/>
                  <wp:effectExtent l="0" t="0" r="635" b="5715"/>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rsidR="00124E56" w:rsidRPr="00B10A15" w:rsidRDefault="00124E56" w:rsidP="00CE43F9">
            <w:pPr>
              <w:keepLines/>
              <w:widowControl w:val="0"/>
              <w:shd w:val="clear" w:color="auto" w:fill="FFFFFF"/>
              <w:ind w:firstLine="567"/>
              <w:jc w:val="center"/>
              <w:rPr>
                <w:rFonts w:ascii="Times New Roman" w:eastAsia="Times New Roman" w:hAnsi="Times New Roman"/>
                <w:b/>
                <w:color w:val="000000"/>
                <w:spacing w:val="-8"/>
                <w:sz w:val="20"/>
                <w:szCs w:val="20"/>
                <w:lang w:eastAsia="ru-RU"/>
              </w:rPr>
            </w:pPr>
            <w:r w:rsidRPr="00B10A15">
              <w:rPr>
                <w:rFonts w:ascii="Times New Roman" w:eastAsia="Times New Roman" w:hAnsi="Times New Roman"/>
                <w:b/>
                <w:color w:val="000000"/>
                <w:spacing w:val="-8"/>
                <w:sz w:val="20"/>
                <w:szCs w:val="20"/>
                <w:lang w:eastAsia="ru-RU"/>
              </w:rPr>
              <w:t>Министерство науки и высшего образования Российской Федерации</w:t>
            </w:r>
          </w:p>
          <w:p w:rsidR="00124E56" w:rsidRPr="00B10A15" w:rsidRDefault="00124E56" w:rsidP="00CE43F9">
            <w:pPr>
              <w:keepLines/>
              <w:widowControl w:val="0"/>
              <w:shd w:val="clear" w:color="auto" w:fill="FFFFFF"/>
              <w:ind w:firstLine="567"/>
              <w:jc w:val="center"/>
              <w:rPr>
                <w:rFonts w:ascii="Times New Roman" w:eastAsia="Times New Roman" w:hAnsi="Times New Roman"/>
                <w:color w:val="000000"/>
                <w:spacing w:val="-8"/>
                <w:sz w:val="20"/>
                <w:szCs w:val="20"/>
                <w:lang w:eastAsia="ru-RU"/>
              </w:rPr>
            </w:pPr>
            <w:r w:rsidRPr="00B10A15">
              <w:rPr>
                <w:rFonts w:ascii="Times New Roman" w:eastAsia="Times New Roman" w:hAnsi="Times New Roman"/>
                <w:color w:val="000000"/>
                <w:spacing w:val="-8"/>
                <w:sz w:val="20"/>
                <w:szCs w:val="20"/>
                <w:lang w:eastAsia="ru-RU"/>
              </w:rPr>
              <w:t xml:space="preserve">Калужский филиал </w:t>
            </w:r>
          </w:p>
          <w:p w:rsidR="00124E56" w:rsidRPr="00B10A15" w:rsidRDefault="00124E56" w:rsidP="00CE43F9">
            <w:pPr>
              <w:keepLines/>
              <w:widowControl w:val="0"/>
              <w:shd w:val="clear" w:color="auto" w:fill="FFFFFF"/>
              <w:ind w:firstLine="567"/>
              <w:jc w:val="center"/>
              <w:rPr>
                <w:rFonts w:ascii="Times New Roman" w:eastAsia="Times New Roman" w:hAnsi="Times New Roman"/>
                <w:color w:val="000000"/>
                <w:spacing w:val="-8"/>
                <w:sz w:val="20"/>
                <w:szCs w:val="20"/>
                <w:lang w:eastAsia="ru-RU"/>
              </w:rPr>
            </w:pPr>
            <w:r w:rsidRPr="00B10A15">
              <w:rPr>
                <w:rFonts w:ascii="Times New Roman" w:eastAsia="Times New Roman" w:hAnsi="Times New Roman"/>
                <w:color w:val="000000"/>
                <w:spacing w:val="-8"/>
                <w:sz w:val="20"/>
                <w:szCs w:val="20"/>
                <w:lang w:eastAsia="ru-RU"/>
              </w:rPr>
              <w:t xml:space="preserve">федерального государственного бюджетного </w:t>
            </w:r>
          </w:p>
          <w:p w:rsidR="00124E56" w:rsidRPr="00B10A15" w:rsidRDefault="00124E56" w:rsidP="00CE43F9">
            <w:pPr>
              <w:keepLines/>
              <w:widowControl w:val="0"/>
              <w:shd w:val="clear" w:color="auto" w:fill="FFFFFF"/>
              <w:ind w:firstLine="567"/>
              <w:jc w:val="center"/>
              <w:rPr>
                <w:rFonts w:ascii="Times New Roman" w:eastAsia="Times New Roman" w:hAnsi="Times New Roman"/>
                <w:b/>
                <w:color w:val="000000"/>
                <w:spacing w:val="-8"/>
                <w:sz w:val="20"/>
                <w:szCs w:val="20"/>
                <w:lang w:eastAsia="ru-RU"/>
              </w:rPr>
            </w:pPr>
            <w:r w:rsidRPr="00B10A15">
              <w:rPr>
                <w:rFonts w:ascii="Times New Roman" w:eastAsia="Times New Roman" w:hAnsi="Times New Roman"/>
                <w:color w:val="000000"/>
                <w:spacing w:val="-8"/>
                <w:sz w:val="20"/>
                <w:szCs w:val="20"/>
                <w:lang w:eastAsia="ru-RU"/>
              </w:rPr>
              <w:t>образовательного учреждения высшего образования</w:t>
            </w:r>
          </w:p>
          <w:p w:rsidR="00124E56" w:rsidRPr="00B10A15" w:rsidRDefault="00124E56" w:rsidP="00CE43F9">
            <w:pPr>
              <w:keepLines/>
              <w:widowControl w:val="0"/>
              <w:ind w:firstLine="567"/>
              <w:jc w:val="center"/>
              <w:rPr>
                <w:rFonts w:ascii="Times New Roman" w:eastAsia="Times New Roman" w:hAnsi="Times New Roman"/>
                <w:b/>
                <w:i/>
                <w:snapToGrid w:val="0"/>
                <w:sz w:val="20"/>
                <w:szCs w:val="20"/>
                <w:lang w:eastAsia="ru-RU"/>
              </w:rPr>
            </w:pPr>
            <w:r w:rsidRPr="00B10A15">
              <w:rPr>
                <w:rFonts w:ascii="Times New Roman" w:eastAsia="Times New Roman" w:hAnsi="Times New Roman"/>
                <w:b/>
                <w:i/>
                <w:snapToGrid w:val="0"/>
                <w:sz w:val="20"/>
                <w:szCs w:val="20"/>
                <w:lang w:eastAsia="ru-RU"/>
              </w:rPr>
              <w:t>«Московский государственный технический университет имени Н.Э. Баумана (национальный исследовательский университет)»</w:t>
            </w:r>
          </w:p>
          <w:p w:rsidR="00124E56" w:rsidRPr="00B10A15" w:rsidRDefault="00124E56" w:rsidP="00CE43F9">
            <w:pPr>
              <w:keepLines/>
              <w:widowControl w:val="0"/>
              <w:ind w:firstLine="567"/>
              <w:jc w:val="center"/>
              <w:rPr>
                <w:rFonts w:ascii="Times New Roman" w:eastAsia="Times New Roman" w:hAnsi="Times New Roman"/>
                <w:i/>
                <w:snapToGrid w:val="0"/>
                <w:sz w:val="20"/>
                <w:szCs w:val="20"/>
                <w:lang w:eastAsia="ru-RU"/>
              </w:rPr>
            </w:pPr>
            <w:r w:rsidRPr="00B10A15">
              <w:rPr>
                <w:rFonts w:ascii="Times New Roman" w:eastAsia="Times New Roman" w:hAnsi="Times New Roman"/>
                <w:b/>
                <w:i/>
                <w:snapToGrid w:val="0"/>
                <w:sz w:val="20"/>
                <w:szCs w:val="20"/>
                <w:lang w:eastAsia="ru-RU"/>
              </w:rPr>
              <w:t>(КФ МГТУ им. Н.Э. Баумана)</w:t>
            </w:r>
          </w:p>
        </w:tc>
      </w:tr>
    </w:tbl>
    <w:p w:rsidR="00124E56" w:rsidRPr="00B10A15" w:rsidRDefault="00124E56" w:rsidP="00363E8F">
      <w:pPr>
        <w:keepLines/>
        <w:widowControl w:val="0"/>
        <w:shd w:val="clear" w:color="auto" w:fill="FFFFFF"/>
        <w:tabs>
          <w:tab w:val="left" w:pos="5670"/>
        </w:tabs>
        <w:spacing w:before="360"/>
        <w:jc w:val="both"/>
        <w:rPr>
          <w:rFonts w:ascii="Times New Roman" w:eastAsia="Times New Roman" w:hAnsi="Times New Roman"/>
          <w:snapToGrid w:val="0"/>
          <w:sz w:val="28"/>
          <w:szCs w:val="20"/>
          <w:lang w:eastAsia="ru-RU"/>
        </w:rPr>
      </w:pPr>
      <w:r w:rsidRPr="00B10A15">
        <w:rPr>
          <w:rFonts w:ascii="Times New Roman" w:eastAsia="Times New Roman" w:hAnsi="Times New Roman"/>
          <w:b/>
          <w:snapToGrid w:val="0"/>
          <w:sz w:val="28"/>
          <w:szCs w:val="20"/>
          <w:lang w:eastAsia="ru-RU"/>
        </w:rPr>
        <w:t>ФАКУЛЬТЕТ</w:t>
      </w:r>
      <w:r w:rsidRPr="00B10A15">
        <w:rPr>
          <w:rFonts w:ascii="Times New Roman" w:eastAsia="Times New Roman" w:hAnsi="Times New Roman"/>
          <w:snapToGrid w:val="0"/>
          <w:sz w:val="28"/>
          <w:szCs w:val="20"/>
          <w:lang w:eastAsia="ru-RU"/>
        </w:rPr>
        <w:t xml:space="preserve"> _</w:t>
      </w:r>
      <w:r w:rsidRPr="00B10A15">
        <w:rPr>
          <w:rFonts w:ascii="Times New Roman" w:eastAsia="Times New Roman" w:hAnsi="Times New Roman"/>
          <w:b/>
          <w:i/>
          <w:snapToGrid w:val="0"/>
          <w:sz w:val="28"/>
          <w:szCs w:val="20"/>
          <w:u w:val="single"/>
          <w:lang w:eastAsia="ru-RU"/>
        </w:rPr>
        <w:t>ИУК «Информатика и управление»</w:t>
      </w:r>
      <w:r w:rsidRPr="00B10A15">
        <w:rPr>
          <w:rFonts w:ascii="Times New Roman" w:eastAsia="Times New Roman" w:hAnsi="Times New Roman"/>
          <w:b/>
          <w:snapToGrid w:val="0"/>
          <w:sz w:val="28"/>
          <w:szCs w:val="20"/>
          <w:lang w:eastAsia="ru-RU"/>
        </w:rPr>
        <w:t>__</w:t>
      </w:r>
      <w:r w:rsidRPr="00B10A15">
        <w:rPr>
          <w:rFonts w:ascii="Times New Roman" w:eastAsia="Times New Roman" w:hAnsi="Times New Roman"/>
          <w:snapToGrid w:val="0"/>
          <w:sz w:val="28"/>
          <w:szCs w:val="20"/>
          <w:lang w:eastAsia="ru-RU"/>
        </w:rPr>
        <w:t>____________</w:t>
      </w:r>
    </w:p>
    <w:p w:rsidR="00124E56" w:rsidRPr="00B10A15" w:rsidRDefault="00124E56" w:rsidP="00363E8F">
      <w:pPr>
        <w:keepLines/>
        <w:widowControl w:val="0"/>
        <w:shd w:val="clear" w:color="auto" w:fill="FFFFFF"/>
        <w:tabs>
          <w:tab w:val="left" w:pos="5670"/>
        </w:tabs>
        <w:spacing w:before="360"/>
        <w:jc w:val="both"/>
        <w:rPr>
          <w:rFonts w:ascii="Times New Roman" w:eastAsia="Times New Roman" w:hAnsi="Times New Roman"/>
          <w:snapToGrid w:val="0"/>
          <w:sz w:val="28"/>
          <w:szCs w:val="20"/>
          <w:lang w:eastAsia="ru-RU"/>
        </w:rPr>
      </w:pPr>
      <w:r w:rsidRPr="00B10A15">
        <w:rPr>
          <w:rFonts w:ascii="Times New Roman" w:eastAsia="Times New Roman" w:hAnsi="Times New Roman"/>
          <w:b/>
          <w:snapToGrid w:val="0"/>
          <w:sz w:val="28"/>
          <w:szCs w:val="20"/>
          <w:lang w:eastAsia="ru-RU"/>
        </w:rPr>
        <w:t>КАФЕДРА</w:t>
      </w:r>
      <w:r w:rsidRPr="00B10A15">
        <w:rPr>
          <w:rFonts w:ascii="Times New Roman" w:eastAsia="Times New Roman" w:hAnsi="Times New Roman"/>
          <w:snapToGrid w:val="0"/>
          <w:sz w:val="28"/>
          <w:szCs w:val="20"/>
          <w:lang w:eastAsia="ru-RU"/>
        </w:rPr>
        <w:t xml:space="preserve"> __</w:t>
      </w:r>
      <w:r w:rsidRPr="00B10A15">
        <w:rPr>
          <w:rFonts w:ascii="Times New Roman" w:eastAsia="Times New Roman" w:hAnsi="Times New Roman"/>
          <w:b/>
          <w:i/>
          <w:snapToGrid w:val="0"/>
          <w:sz w:val="28"/>
          <w:szCs w:val="20"/>
          <w:u w:val="single"/>
          <w:lang w:eastAsia="ru-RU"/>
        </w:rPr>
        <w:t>ИУК8 «Общественные науки»</w:t>
      </w:r>
    </w:p>
    <w:p w:rsidR="00124E56" w:rsidRPr="00B10A15" w:rsidRDefault="00124E56" w:rsidP="00CE43F9">
      <w:pPr>
        <w:ind w:firstLine="567"/>
        <w:jc w:val="center"/>
        <w:rPr>
          <w:rFonts w:ascii="Times New Roman" w:eastAsia="Times New Roman" w:hAnsi="Times New Roman"/>
          <w:i/>
          <w:lang w:eastAsia="ru-RU"/>
        </w:rPr>
      </w:pPr>
    </w:p>
    <w:p w:rsidR="00124E56" w:rsidRPr="00B10A15" w:rsidRDefault="00124E56" w:rsidP="00CE43F9">
      <w:pPr>
        <w:ind w:firstLine="567"/>
        <w:jc w:val="center"/>
        <w:rPr>
          <w:rFonts w:ascii="Times New Roman" w:eastAsia="Times New Roman" w:hAnsi="Times New Roman"/>
          <w:i/>
          <w:lang w:eastAsia="ru-RU"/>
        </w:rPr>
      </w:pPr>
    </w:p>
    <w:p w:rsidR="00124E56" w:rsidRPr="00B10A15" w:rsidRDefault="00124E56" w:rsidP="00CE43F9">
      <w:pPr>
        <w:ind w:firstLine="567"/>
        <w:jc w:val="center"/>
        <w:rPr>
          <w:rFonts w:ascii="Times New Roman" w:eastAsia="Times New Roman" w:hAnsi="Times New Roman"/>
          <w:i/>
          <w:lang w:eastAsia="ru-RU"/>
        </w:rPr>
      </w:pPr>
    </w:p>
    <w:p w:rsidR="00124E56" w:rsidRPr="00B10A15" w:rsidRDefault="00124E56" w:rsidP="00CE43F9">
      <w:pPr>
        <w:ind w:firstLine="567"/>
        <w:jc w:val="center"/>
        <w:rPr>
          <w:rFonts w:ascii="Times New Roman" w:eastAsia="Times New Roman" w:hAnsi="Times New Roman"/>
          <w:i/>
          <w:lang w:eastAsia="ru-RU"/>
        </w:rPr>
      </w:pPr>
    </w:p>
    <w:p w:rsidR="00124E56" w:rsidRPr="00B10A15" w:rsidRDefault="00124E56" w:rsidP="00CE43F9">
      <w:pPr>
        <w:ind w:firstLine="567"/>
        <w:jc w:val="center"/>
        <w:rPr>
          <w:rFonts w:ascii="Times New Roman" w:eastAsia="Times New Roman" w:hAnsi="Times New Roman"/>
          <w:b/>
          <w:sz w:val="36"/>
          <w:lang w:eastAsia="ru-RU"/>
        </w:rPr>
      </w:pPr>
      <w:r w:rsidRPr="00B10A15">
        <w:rPr>
          <w:rFonts w:ascii="Times New Roman" w:eastAsia="Times New Roman" w:hAnsi="Times New Roman"/>
          <w:b/>
          <w:sz w:val="36"/>
          <w:lang w:eastAsia="ru-RU"/>
        </w:rPr>
        <w:t>Домашняя работа</w:t>
      </w:r>
    </w:p>
    <w:p w:rsidR="00124E56" w:rsidRPr="00B10A15" w:rsidRDefault="00124E56" w:rsidP="00CE43F9">
      <w:pPr>
        <w:ind w:firstLine="567"/>
        <w:rPr>
          <w:rFonts w:ascii="Times New Roman" w:eastAsia="Times New Roman" w:hAnsi="Times New Roman"/>
          <w:i/>
          <w:lang w:eastAsia="ru-RU"/>
        </w:rPr>
      </w:pPr>
    </w:p>
    <w:p w:rsidR="00124E56" w:rsidRPr="00B10A15" w:rsidRDefault="00124E56" w:rsidP="00CE43F9">
      <w:pPr>
        <w:ind w:firstLine="567"/>
        <w:jc w:val="center"/>
        <w:rPr>
          <w:rFonts w:ascii="Times New Roman" w:eastAsia="Times New Roman" w:hAnsi="Times New Roman"/>
          <w:lang w:eastAsia="ru-RU"/>
        </w:rPr>
      </w:pPr>
      <w:r w:rsidRPr="00B10A15">
        <w:rPr>
          <w:rFonts w:ascii="Times New Roman" w:eastAsia="Times New Roman" w:hAnsi="Times New Roman"/>
          <w:b/>
          <w:sz w:val="36"/>
          <w:szCs w:val="36"/>
          <w:lang w:eastAsia="ru-RU"/>
        </w:rPr>
        <w:t>Реферат</w:t>
      </w:r>
    </w:p>
    <w:p w:rsidR="00124E56" w:rsidRPr="00B10A15" w:rsidRDefault="00124E56" w:rsidP="00CE43F9">
      <w:pPr>
        <w:ind w:firstLine="567"/>
        <w:rPr>
          <w:rFonts w:ascii="Times New Roman" w:eastAsia="Times New Roman" w:hAnsi="Times New Roman"/>
          <w:lang w:eastAsia="ru-RU"/>
        </w:rPr>
      </w:pPr>
    </w:p>
    <w:p w:rsidR="00124E56" w:rsidRPr="00B10A15" w:rsidRDefault="00124E56" w:rsidP="00CE43F9">
      <w:pPr>
        <w:ind w:firstLine="567"/>
        <w:rPr>
          <w:rFonts w:ascii="Times New Roman" w:eastAsia="Times New Roman" w:hAnsi="Times New Roman"/>
          <w:lang w:eastAsia="ru-RU"/>
        </w:rPr>
      </w:pPr>
    </w:p>
    <w:p w:rsidR="00124E56" w:rsidRPr="00B10A15" w:rsidRDefault="00124E56" w:rsidP="00CE43F9">
      <w:pPr>
        <w:ind w:firstLine="567"/>
        <w:jc w:val="center"/>
        <w:rPr>
          <w:b/>
          <w:sz w:val="32"/>
          <w:szCs w:val="32"/>
        </w:rPr>
      </w:pPr>
      <w:r w:rsidRPr="00B10A15">
        <w:rPr>
          <w:rFonts w:ascii="Times New Roman" w:eastAsia="Times New Roman" w:hAnsi="Times New Roman"/>
          <w:b/>
          <w:sz w:val="32"/>
          <w:szCs w:val="32"/>
          <w:shd w:val="clear" w:color="auto" w:fill="FFFFFF"/>
          <w:lang w:eastAsia="ru-RU"/>
        </w:rPr>
        <w:t>«</w:t>
      </w:r>
      <w:r w:rsidR="006F24AD" w:rsidRPr="00822EF6">
        <w:rPr>
          <w:rFonts w:ascii="Times New Roman" w:hAnsi="Times New Roman"/>
          <w:b/>
          <w:sz w:val="32"/>
          <w:szCs w:val="32"/>
        </w:rPr>
        <w:t>Рынок ценных бумаг и его особенности в России</w:t>
      </w:r>
      <w:r w:rsidRPr="00822EF6">
        <w:rPr>
          <w:rFonts w:ascii="Times New Roman" w:eastAsia="Times New Roman" w:hAnsi="Times New Roman"/>
          <w:b/>
          <w:sz w:val="32"/>
          <w:szCs w:val="32"/>
          <w:lang w:eastAsia="ru-RU"/>
        </w:rPr>
        <w:t>»</w:t>
      </w:r>
    </w:p>
    <w:p w:rsidR="00124E56" w:rsidRPr="00B10A15" w:rsidRDefault="00124E56" w:rsidP="00CE43F9">
      <w:pPr>
        <w:shd w:val="clear" w:color="auto" w:fill="FFFFFF"/>
        <w:ind w:firstLine="567"/>
        <w:jc w:val="center"/>
        <w:rPr>
          <w:rFonts w:ascii="Times New Roman" w:eastAsia="Times New Roman" w:hAnsi="Times New Roman"/>
          <w:b/>
          <w:sz w:val="32"/>
          <w:szCs w:val="32"/>
          <w:lang w:eastAsia="ru-RU"/>
        </w:rPr>
      </w:pPr>
    </w:p>
    <w:p w:rsidR="00124E56" w:rsidRPr="00B10A15" w:rsidRDefault="00124E56" w:rsidP="00CE43F9">
      <w:pPr>
        <w:shd w:val="clear" w:color="auto" w:fill="FFFFFF"/>
        <w:ind w:firstLine="567"/>
        <w:rPr>
          <w:rFonts w:ascii="Times New Roman" w:eastAsia="Times New Roman" w:hAnsi="Times New Roman"/>
          <w:lang w:eastAsia="ru-RU"/>
        </w:rPr>
      </w:pPr>
    </w:p>
    <w:p w:rsidR="00124E56" w:rsidRPr="00B10A15" w:rsidRDefault="00124E56" w:rsidP="00363E8F">
      <w:pPr>
        <w:shd w:val="clear" w:color="auto" w:fill="FFFFFF"/>
        <w:jc w:val="center"/>
        <w:rPr>
          <w:rFonts w:ascii="Times New Roman" w:eastAsia="Times New Roman" w:hAnsi="Times New Roman"/>
          <w:b/>
          <w:sz w:val="28"/>
          <w:szCs w:val="28"/>
          <w:lang w:eastAsia="ru-RU"/>
        </w:rPr>
      </w:pPr>
      <w:r w:rsidRPr="00B10A15">
        <w:rPr>
          <w:rFonts w:ascii="Times New Roman" w:eastAsia="Times New Roman" w:hAnsi="Times New Roman"/>
          <w:b/>
          <w:sz w:val="28"/>
          <w:szCs w:val="28"/>
          <w:lang w:eastAsia="ru-RU"/>
        </w:rPr>
        <w:t>ДИСЦИПЛИНА: «</w:t>
      </w:r>
      <w:r w:rsidR="006F24AD">
        <w:rPr>
          <w:rFonts w:ascii="Times New Roman" w:eastAsia="Times New Roman" w:hAnsi="Times New Roman"/>
          <w:b/>
          <w:sz w:val="28"/>
          <w:szCs w:val="28"/>
          <w:lang w:eastAsia="ru-RU"/>
        </w:rPr>
        <w:t>Экономика</w:t>
      </w:r>
      <w:r w:rsidRPr="00B10A15">
        <w:rPr>
          <w:rFonts w:ascii="Times New Roman" w:eastAsia="Times New Roman" w:hAnsi="Times New Roman"/>
          <w:b/>
          <w:sz w:val="28"/>
          <w:szCs w:val="28"/>
          <w:lang w:eastAsia="ru-RU"/>
        </w:rPr>
        <w:t>»</w:t>
      </w:r>
    </w:p>
    <w:p w:rsidR="00124E56" w:rsidRPr="00B10A15" w:rsidRDefault="00124E56" w:rsidP="00CE43F9">
      <w:pPr>
        <w:ind w:firstLine="567"/>
        <w:rPr>
          <w:rFonts w:ascii="Times New Roman" w:eastAsia="Times New Roman" w:hAnsi="Times New Roman"/>
          <w:b/>
          <w:sz w:val="28"/>
          <w:szCs w:val="28"/>
          <w:lang w:eastAsia="ru-RU"/>
        </w:rPr>
      </w:pPr>
    </w:p>
    <w:p w:rsidR="00124E56" w:rsidRPr="00B10A15" w:rsidRDefault="00124E56" w:rsidP="00CE43F9">
      <w:pPr>
        <w:ind w:firstLine="567"/>
        <w:rPr>
          <w:rFonts w:ascii="Times New Roman" w:eastAsia="Times New Roman" w:hAnsi="Times New Roman"/>
          <w:b/>
          <w:sz w:val="28"/>
          <w:szCs w:val="28"/>
          <w:lang w:eastAsia="ru-RU"/>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9"/>
        <w:gridCol w:w="1749"/>
        <w:gridCol w:w="4643"/>
      </w:tblGrid>
      <w:tr w:rsidR="00124E56" w:rsidRPr="00B10A15" w:rsidTr="006F24AD">
        <w:tc>
          <w:tcPr>
            <w:tcW w:w="4928" w:type="dxa"/>
            <w:gridSpan w:val="2"/>
            <w:tcBorders>
              <w:top w:val="nil"/>
              <w:left w:val="nil"/>
              <w:bottom w:val="nil"/>
              <w:right w:val="nil"/>
            </w:tcBorders>
            <w:shd w:val="clear" w:color="auto" w:fill="auto"/>
          </w:tcPr>
          <w:p w:rsidR="00124E56" w:rsidRPr="00B10A15" w:rsidRDefault="00124E56" w:rsidP="00363E8F">
            <w:pPr>
              <w:snapToGrid w:val="0"/>
              <w:spacing w:before="200"/>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xml:space="preserve">Выполнил: студент гр. </w:t>
            </w:r>
            <w:r w:rsidR="00822EF6">
              <w:rPr>
                <w:rFonts w:ascii="Times New Roman" w:eastAsia="Times New Roman" w:hAnsi="Times New Roman"/>
                <w:sz w:val="28"/>
                <w:szCs w:val="28"/>
                <w:lang w:eastAsia="ru-RU"/>
              </w:rPr>
              <w:t>ИУК4-6</w:t>
            </w:r>
            <w:r w:rsidRPr="00B10A15">
              <w:rPr>
                <w:rFonts w:ascii="Times New Roman" w:eastAsia="Times New Roman" w:hAnsi="Times New Roman"/>
                <w:sz w:val="28"/>
                <w:szCs w:val="28"/>
                <w:lang w:eastAsia="ru-RU"/>
              </w:rPr>
              <w:t>2Б</w:t>
            </w:r>
          </w:p>
        </w:tc>
        <w:tc>
          <w:tcPr>
            <w:tcW w:w="4643" w:type="dxa"/>
            <w:tcBorders>
              <w:top w:val="nil"/>
              <w:left w:val="nil"/>
              <w:bottom w:val="nil"/>
              <w:right w:val="nil"/>
            </w:tcBorders>
            <w:shd w:val="clear" w:color="auto" w:fill="auto"/>
          </w:tcPr>
          <w:p w:rsidR="00124E56" w:rsidRPr="00B10A15" w:rsidRDefault="00124E56" w:rsidP="00363E8F">
            <w:pPr>
              <w:keepLines/>
              <w:spacing w:before="240"/>
              <w:rPr>
                <w:rFonts w:ascii="Times New Roman" w:eastAsia="Times New Roman" w:hAnsi="Times New Roman"/>
                <w:lang w:eastAsia="ru-RU"/>
              </w:rPr>
            </w:pPr>
            <w:r w:rsidRPr="00B10A15">
              <w:rPr>
                <w:rFonts w:ascii="Times New Roman" w:eastAsia="Times New Roman" w:hAnsi="Times New Roman"/>
                <w:lang w:eastAsia="ru-RU"/>
              </w:rPr>
              <w:t>_________________ (</w:t>
            </w:r>
            <w:r>
              <w:rPr>
                <w:rFonts w:ascii="Times New Roman" w:eastAsia="Times New Roman" w:hAnsi="Times New Roman"/>
                <w:u w:val="single"/>
                <w:lang w:eastAsia="ru-RU"/>
              </w:rPr>
              <w:t xml:space="preserve">Калашников </w:t>
            </w:r>
            <w:r w:rsidR="006F24AD">
              <w:rPr>
                <w:rFonts w:ascii="Times New Roman" w:eastAsia="Times New Roman" w:hAnsi="Times New Roman"/>
                <w:u w:val="single"/>
                <w:lang w:eastAsia="ru-RU"/>
              </w:rPr>
              <w:t xml:space="preserve">А. С. </w:t>
            </w:r>
            <w:r w:rsidRPr="00B10A15">
              <w:rPr>
                <w:rFonts w:ascii="Times New Roman" w:eastAsia="Times New Roman" w:hAnsi="Times New Roman"/>
                <w:u w:val="single"/>
                <w:lang w:eastAsia="ru-RU"/>
              </w:rPr>
              <w:t xml:space="preserve">  )</w:t>
            </w:r>
          </w:p>
          <w:p w:rsidR="00124E56" w:rsidRPr="00B10A15" w:rsidRDefault="00124E56" w:rsidP="00363E8F">
            <w:pPr>
              <w:keepLines/>
              <w:rPr>
                <w:rFonts w:ascii="Times New Roman" w:eastAsia="Times New Roman" w:hAnsi="Times New Roman"/>
                <w:lang w:eastAsia="ru-RU"/>
              </w:rPr>
            </w:pPr>
            <w:r w:rsidRPr="00B10A15">
              <w:rPr>
                <w:rFonts w:ascii="Times New Roman" w:eastAsia="Times New Roman" w:hAnsi="Times New Roman"/>
                <w:sz w:val="18"/>
                <w:szCs w:val="18"/>
                <w:lang w:eastAsia="ru-RU"/>
              </w:rPr>
              <w:t xml:space="preserve">                  (Под</w:t>
            </w:r>
            <w:r w:rsidRPr="00B10A15">
              <w:rPr>
                <w:rFonts w:ascii="Times New Roman" w:eastAsia="Times New Roman" w:hAnsi="Times New Roman"/>
                <w:sz w:val="18"/>
                <w:lang w:eastAsia="ru-RU"/>
              </w:rPr>
              <w:t>пись)                                    (Ф.И.О.)</w:t>
            </w:r>
          </w:p>
          <w:p w:rsidR="00124E56" w:rsidRPr="00B10A15" w:rsidRDefault="00124E56" w:rsidP="00CE43F9">
            <w:pPr>
              <w:ind w:firstLine="567"/>
              <w:rPr>
                <w:rFonts w:ascii="Times New Roman" w:eastAsia="Times New Roman" w:hAnsi="Times New Roman"/>
                <w:sz w:val="28"/>
                <w:szCs w:val="28"/>
                <w:lang w:eastAsia="ru-RU"/>
              </w:rPr>
            </w:pPr>
          </w:p>
        </w:tc>
      </w:tr>
      <w:tr w:rsidR="00124E56" w:rsidRPr="00B10A15" w:rsidTr="006F24AD">
        <w:tc>
          <w:tcPr>
            <w:tcW w:w="4928" w:type="dxa"/>
            <w:gridSpan w:val="2"/>
            <w:tcBorders>
              <w:top w:val="nil"/>
              <w:left w:val="nil"/>
              <w:bottom w:val="nil"/>
              <w:right w:val="nil"/>
            </w:tcBorders>
            <w:shd w:val="clear" w:color="auto" w:fill="auto"/>
          </w:tcPr>
          <w:p w:rsidR="00124E56" w:rsidRPr="00B10A15" w:rsidRDefault="00124E56" w:rsidP="00363E8F">
            <w:pPr>
              <w:snapToGrid w:val="0"/>
              <w:spacing w:before="200"/>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xml:space="preserve">Проверил: </w:t>
            </w:r>
          </w:p>
        </w:tc>
        <w:tc>
          <w:tcPr>
            <w:tcW w:w="4643" w:type="dxa"/>
            <w:tcBorders>
              <w:top w:val="nil"/>
              <w:left w:val="nil"/>
              <w:bottom w:val="nil"/>
              <w:right w:val="nil"/>
            </w:tcBorders>
            <w:shd w:val="clear" w:color="auto" w:fill="auto"/>
          </w:tcPr>
          <w:p w:rsidR="00124E56" w:rsidRPr="00B10A15" w:rsidRDefault="00124E56" w:rsidP="00363E8F">
            <w:pPr>
              <w:keepLines/>
              <w:spacing w:before="240"/>
              <w:rPr>
                <w:rFonts w:ascii="Times New Roman" w:eastAsia="Times New Roman" w:hAnsi="Times New Roman"/>
                <w:lang w:eastAsia="ru-RU"/>
              </w:rPr>
            </w:pPr>
            <w:r w:rsidRPr="00B10A15">
              <w:rPr>
                <w:rFonts w:ascii="Times New Roman" w:eastAsia="Times New Roman" w:hAnsi="Times New Roman"/>
                <w:lang w:eastAsia="ru-RU"/>
              </w:rPr>
              <w:t>_________________ (</w:t>
            </w:r>
            <w:r w:rsidR="006F24AD">
              <w:rPr>
                <w:rFonts w:ascii="Times New Roman" w:eastAsia="Times New Roman" w:hAnsi="Times New Roman"/>
                <w:u w:val="single"/>
                <w:lang w:eastAsia="ru-RU"/>
              </w:rPr>
              <w:t>Яловенко</w:t>
            </w:r>
            <w:r w:rsidRPr="00B10A15">
              <w:rPr>
                <w:rFonts w:ascii="Times New Roman" w:eastAsia="Times New Roman" w:hAnsi="Times New Roman"/>
                <w:u w:val="single"/>
                <w:lang w:eastAsia="ru-RU"/>
              </w:rPr>
              <w:t xml:space="preserve"> </w:t>
            </w:r>
            <w:r w:rsidR="00822EF6">
              <w:rPr>
                <w:rFonts w:ascii="Times New Roman" w:eastAsia="Times New Roman" w:hAnsi="Times New Roman"/>
                <w:u w:val="single"/>
                <w:lang w:eastAsia="ru-RU"/>
              </w:rPr>
              <w:t>Я. В.</w:t>
            </w:r>
            <w:r>
              <w:rPr>
                <w:rFonts w:ascii="Times New Roman" w:eastAsia="Times New Roman" w:hAnsi="Times New Roman"/>
                <w:u w:val="single"/>
                <w:lang w:eastAsia="ru-RU"/>
              </w:rPr>
              <w:t xml:space="preserve">       </w:t>
            </w:r>
            <w:r w:rsidRPr="00B10A15">
              <w:rPr>
                <w:rFonts w:ascii="Times New Roman" w:eastAsia="Times New Roman" w:hAnsi="Times New Roman"/>
                <w:u w:val="single"/>
                <w:lang w:eastAsia="ru-RU"/>
              </w:rPr>
              <w:t xml:space="preserve"> )</w:t>
            </w:r>
          </w:p>
          <w:p w:rsidR="00124E56" w:rsidRPr="00B10A15" w:rsidRDefault="00124E56" w:rsidP="00363E8F">
            <w:pPr>
              <w:keepLines/>
              <w:rPr>
                <w:rFonts w:ascii="Times New Roman" w:eastAsia="Times New Roman" w:hAnsi="Times New Roman"/>
                <w:lang w:eastAsia="ru-RU"/>
              </w:rPr>
            </w:pPr>
            <w:r w:rsidRPr="00B10A15">
              <w:rPr>
                <w:rFonts w:ascii="Times New Roman" w:eastAsia="Times New Roman" w:hAnsi="Times New Roman"/>
                <w:sz w:val="18"/>
                <w:szCs w:val="18"/>
                <w:lang w:eastAsia="ru-RU"/>
              </w:rPr>
              <w:t xml:space="preserve">                  (Под</w:t>
            </w:r>
            <w:r w:rsidRPr="00B10A15">
              <w:rPr>
                <w:rFonts w:ascii="Times New Roman" w:eastAsia="Times New Roman" w:hAnsi="Times New Roman"/>
                <w:sz w:val="18"/>
                <w:lang w:eastAsia="ru-RU"/>
              </w:rPr>
              <w:t>пись)                                    (Ф.И.О.)</w:t>
            </w:r>
          </w:p>
          <w:p w:rsidR="00124E56" w:rsidRPr="00B10A15" w:rsidRDefault="00124E56" w:rsidP="00CE43F9">
            <w:pPr>
              <w:ind w:firstLine="567"/>
              <w:rPr>
                <w:rFonts w:ascii="Times New Roman" w:eastAsia="Times New Roman" w:hAnsi="Times New Roman"/>
                <w:sz w:val="28"/>
                <w:szCs w:val="28"/>
                <w:lang w:eastAsia="ru-RU"/>
              </w:rPr>
            </w:pPr>
          </w:p>
        </w:tc>
      </w:tr>
      <w:tr w:rsidR="00124E56" w:rsidRPr="00B10A15" w:rsidTr="006F24AD">
        <w:trPr>
          <w:trHeight w:val="1598"/>
        </w:trPr>
        <w:tc>
          <w:tcPr>
            <w:tcW w:w="9571" w:type="dxa"/>
            <w:gridSpan w:val="3"/>
            <w:tcBorders>
              <w:top w:val="nil"/>
              <w:left w:val="nil"/>
              <w:bottom w:val="nil"/>
              <w:right w:val="nil"/>
            </w:tcBorders>
            <w:shd w:val="clear" w:color="auto" w:fill="auto"/>
          </w:tcPr>
          <w:p w:rsidR="00124E56" w:rsidRPr="00B10A15" w:rsidRDefault="00124E56" w:rsidP="00CE43F9">
            <w:pPr>
              <w:snapToGrid w:val="0"/>
              <w:spacing w:after="100" w:afterAutospacing="1"/>
              <w:ind w:firstLine="567"/>
              <w:rPr>
                <w:rFonts w:ascii="Times New Roman" w:eastAsia="Times New Roman" w:hAnsi="Times New Roman"/>
                <w:sz w:val="28"/>
                <w:szCs w:val="28"/>
                <w:lang w:eastAsia="ru-RU"/>
              </w:rPr>
            </w:pPr>
          </w:p>
          <w:p w:rsidR="00124E56" w:rsidRPr="00B10A15" w:rsidRDefault="00124E56" w:rsidP="00363E8F">
            <w:pPr>
              <w:snapToGrid w:val="0"/>
              <w:spacing w:after="100" w:afterAutospacing="1"/>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Дата сдачи (защиты):</w:t>
            </w:r>
          </w:p>
          <w:p w:rsidR="00124E56" w:rsidRPr="00B10A15" w:rsidRDefault="00124E56" w:rsidP="00363E8F">
            <w:pPr>
              <w:snapToGrid w:val="0"/>
              <w:spacing w:after="100" w:afterAutospacing="1"/>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Результаты сдачи (защиты):</w:t>
            </w:r>
          </w:p>
        </w:tc>
      </w:tr>
      <w:tr w:rsidR="00124E56" w:rsidRPr="00B10A15" w:rsidTr="006F24AD">
        <w:trPr>
          <w:trHeight w:val="1096"/>
        </w:trPr>
        <w:tc>
          <w:tcPr>
            <w:tcW w:w="3179" w:type="dxa"/>
            <w:tcBorders>
              <w:top w:val="nil"/>
              <w:left w:val="nil"/>
              <w:bottom w:val="nil"/>
              <w:right w:val="nil"/>
            </w:tcBorders>
            <w:shd w:val="clear" w:color="auto" w:fill="auto"/>
          </w:tcPr>
          <w:p w:rsidR="00124E56" w:rsidRPr="00B10A15" w:rsidRDefault="00124E56" w:rsidP="00CE43F9">
            <w:pPr>
              <w:snapToGrid w:val="0"/>
              <w:spacing w:after="100" w:afterAutospacing="1"/>
              <w:ind w:firstLine="567"/>
              <w:rPr>
                <w:rFonts w:ascii="Times New Roman" w:eastAsia="Times New Roman" w:hAnsi="Times New Roman"/>
                <w:sz w:val="28"/>
                <w:szCs w:val="28"/>
                <w:lang w:eastAsia="ru-RU"/>
              </w:rPr>
            </w:pPr>
          </w:p>
        </w:tc>
        <w:tc>
          <w:tcPr>
            <w:tcW w:w="6392" w:type="dxa"/>
            <w:gridSpan w:val="2"/>
            <w:tcBorders>
              <w:top w:val="nil"/>
              <w:left w:val="nil"/>
              <w:bottom w:val="nil"/>
              <w:right w:val="nil"/>
            </w:tcBorders>
            <w:shd w:val="clear" w:color="auto" w:fill="auto"/>
          </w:tcPr>
          <w:p w:rsidR="00124E56" w:rsidRPr="00B10A15" w:rsidRDefault="00124E56" w:rsidP="00363E8F">
            <w:pPr>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Балльная оценка:</w:t>
            </w:r>
          </w:p>
          <w:p w:rsidR="00124E56" w:rsidRPr="00B10A15" w:rsidRDefault="00124E56" w:rsidP="00363E8F">
            <w:pPr>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xml:space="preserve">- Оценка: </w:t>
            </w:r>
          </w:p>
          <w:p w:rsidR="00124E56" w:rsidRPr="00B10A15" w:rsidRDefault="00124E56" w:rsidP="00CE43F9">
            <w:pPr>
              <w:ind w:firstLine="567"/>
              <w:rPr>
                <w:rFonts w:ascii="Times New Roman" w:eastAsia="Times New Roman" w:hAnsi="Times New Roman"/>
                <w:sz w:val="28"/>
                <w:szCs w:val="28"/>
                <w:lang w:eastAsia="ru-RU"/>
              </w:rPr>
            </w:pPr>
          </w:p>
        </w:tc>
      </w:tr>
      <w:tr w:rsidR="00124E56" w:rsidRPr="00B10A15" w:rsidTr="006F24AD">
        <w:trPr>
          <w:trHeight w:val="227"/>
        </w:trPr>
        <w:tc>
          <w:tcPr>
            <w:tcW w:w="9571" w:type="dxa"/>
            <w:gridSpan w:val="3"/>
            <w:tcBorders>
              <w:top w:val="nil"/>
              <w:left w:val="nil"/>
              <w:bottom w:val="nil"/>
              <w:right w:val="nil"/>
            </w:tcBorders>
            <w:shd w:val="clear" w:color="auto" w:fill="auto"/>
            <w:vAlign w:val="center"/>
          </w:tcPr>
          <w:p w:rsidR="00124E56" w:rsidRDefault="00124E56" w:rsidP="00CE43F9">
            <w:pPr>
              <w:snapToGrid w:val="0"/>
              <w:spacing w:after="100" w:afterAutospacing="1"/>
              <w:ind w:firstLine="567"/>
              <w:rPr>
                <w:rFonts w:ascii="Times New Roman" w:eastAsia="Times New Roman" w:hAnsi="Times New Roman"/>
                <w:b/>
                <w:i/>
                <w:sz w:val="28"/>
                <w:szCs w:val="28"/>
                <w:lang w:eastAsia="ru-RU"/>
              </w:rPr>
            </w:pPr>
          </w:p>
          <w:p w:rsidR="00124E56" w:rsidRDefault="00124E56" w:rsidP="00CE43F9">
            <w:pPr>
              <w:snapToGrid w:val="0"/>
              <w:spacing w:after="100" w:afterAutospacing="1"/>
              <w:ind w:firstLine="567"/>
              <w:jc w:val="center"/>
              <w:rPr>
                <w:rFonts w:ascii="Times New Roman" w:eastAsia="Times New Roman" w:hAnsi="Times New Roman"/>
                <w:b/>
                <w:sz w:val="28"/>
                <w:szCs w:val="28"/>
                <w:lang w:eastAsia="ru-RU"/>
              </w:rPr>
            </w:pPr>
          </w:p>
          <w:p w:rsidR="00124E56" w:rsidRPr="00124E56" w:rsidRDefault="00124E56" w:rsidP="00CE43F9">
            <w:pPr>
              <w:snapToGrid w:val="0"/>
              <w:spacing w:after="100" w:afterAutospacing="1"/>
              <w:ind w:firstLine="567"/>
              <w:jc w:val="center"/>
              <w:rPr>
                <w:rFonts w:ascii="Times New Roman" w:eastAsia="Times New Roman" w:hAnsi="Times New Roman"/>
                <w:sz w:val="28"/>
                <w:szCs w:val="28"/>
                <w:lang w:eastAsia="ru-RU"/>
              </w:rPr>
            </w:pPr>
            <w:r w:rsidRPr="00124E56">
              <w:rPr>
                <w:rFonts w:ascii="Times New Roman" w:eastAsia="Times New Roman" w:hAnsi="Times New Roman"/>
                <w:sz w:val="28"/>
                <w:szCs w:val="28"/>
                <w:lang w:eastAsia="ru-RU"/>
              </w:rPr>
              <w:t>Калуга</w:t>
            </w:r>
            <w:r w:rsidR="00822EF6">
              <w:rPr>
                <w:rFonts w:ascii="Times New Roman" w:eastAsia="Times New Roman" w:hAnsi="Times New Roman"/>
                <w:sz w:val="28"/>
                <w:szCs w:val="28"/>
                <w:lang w:eastAsia="ru-RU"/>
              </w:rPr>
              <w:t>, 2023</w:t>
            </w:r>
          </w:p>
        </w:tc>
      </w:tr>
    </w:tbl>
    <w:sdt>
      <w:sdtPr>
        <w:rPr>
          <w:rFonts w:ascii="Times New Roman" w:eastAsiaTheme="minorEastAsia" w:hAnsi="Times New Roman" w:cs="Times New Roman"/>
          <w:b w:val="0"/>
          <w:bCs w:val="0"/>
          <w:kern w:val="0"/>
          <w:sz w:val="28"/>
          <w:szCs w:val="28"/>
        </w:rPr>
        <w:id w:val="2133673875"/>
        <w:docPartObj>
          <w:docPartGallery w:val="Table of Contents"/>
          <w:docPartUnique/>
        </w:docPartObj>
      </w:sdtPr>
      <w:sdtContent>
        <w:p w:rsidR="007F1617" w:rsidRPr="009A0DAD" w:rsidRDefault="007F1617" w:rsidP="00BF51A6">
          <w:pPr>
            <w:pStyle w:val="a3"/>
            <w:jc w:val="center"/>
            <w:rPr>
              <w:rFonts w:ascii="Times New Roman" w:hAnsi="Times New Roman" w:cs="Times New Roman"/>
              <w:b w:val="0"/>
              <w:sz w:val="28"/>
              <w:szCs w:val="28"/>
            </w:rPr>
          </w:pPr>
          <w:r w:rsidRPr="00BD46C5">
            <w:rPr>
              <w:rFonts w:ascii="Times New Roman" w:hAnsi="Times New Roman" w:cs="Times New Roman"/>
              <w:szCs w:val="28"/>
            </w:rPr>
            <w:t>С</w:t>
          </w:r>
          <w:r w:rsidR="00822EF6" w:rsidRPr="00BD46C5">
            <w:rPr>
              <w:rFonts w:ascii="Times New Roman" w:hAnsi="Times New Roman" w:cs="Times New Roman"/>
              <w:szCs w:val="28"/>
            </w:rPr>
            <w:t>ОДЕРЖАНИЕ</w:t>
          </w:r>
        </w:p>
        <w:p w:rsidR="00363E8F" w:rsidRPr="00BF51A6" w:rsidRDefault="007F1617" w:rsidP="00BF51A6">
          <w:pPr>
            <w:pStyle w:val="21"/>
            <w:tabs>
              <w:tab w:val="right" w:leader="dot" w:pos="9345"/>
            </w:tabs>
            <w:ind w:left="0"/>
            <w:rPr>
              <w:rFonts w:ascii="Times New Roman" w:hAnsi="Times New Roman"/>
              <w:noProof/>
              <w:sz w:val="28"/>
              <w:szCs w:val="28"/>
              <w:lang w:eastAsia="ru-RU"/>
            </w:rPr>
          </w:pPr>
          <w:r w:rsidRPr="009A0DAD">
            <w:rPr>
              <w:rFonts w:ascii="Times New Roman" w:hAnsi="Times New Roman"/>
              <w:sz w:val="28"/>
              <w:szCs w:val="28"/>
            </w:rPr>
            <w:fldChar w:fldCharType="begin"/>
          </w:r>
          <w:r w:rsidRPr="009A0DAD">
            <w:rPr>
              <w:rFonts w:ascii="Times New Roman" w:hAnsi="Times New Roman"/>
              <w:sz w:val="28"/>
              <w:szCs w:val="28"/>
            </w:rPr>
            <w:instrText xml:space="preserve"> TOC \o "1-3" \h \z \u </w:instrText>
          </w:r>
          <w:r w:rsidRPr="009A0DAD">
            <w:rPr>
              <w:rFonts w:ascii="Times New Roman" w:hAnsi="Times New Roman"/>
              <w:sz w:val="28"/>
              <w:szCs w:val="28"/>
            </w:rPr>
            <w:fldChar w:fldCharType="separate"/>
          </w:r>
          <w:hyperlink w:anchor="_Toc130295225" w:history="1">
            <w:r w:rsidR="00363E8F" w:rsidRPr="00BF51A6">
              <w:rPr>
                <w:rStyle w:val="a5"/>
                <w:rFonts w:ascii="Times New Roman" w:hAnsi="Times New Roman"/>
                <w:noProof/>
                <w:spacing w:val="-11"/>
                <w:sz w:val="28"/>
                <w:szCs w:val="28"/>
              </w:rPr>
              <w:t>Введение</w:t>
            </w:r>
            <w:r w:rsidR="00363E8F" w:rsidRPr="00BF51A6">
              <w:rPr>
                <w:rFonts w:ascii="Times New Roman" w:hAnsi="Times New Roman"/>
                <w:noProof/>
                <w:webHidden/>
                <w:sz w:val="28"/>
                <w:szCs w:val="28"/>
              </w:rPr>
              <w:tab/>
            </w:r>
            <w:r w:rsidR="00363E8F" w:rsidRPr="00BF51A6">
              <w:rPr>
                <w:rFonts w:ascii="Times New Roman" w:hAnsi="Times New Roman"/>
                <w:noProof/>
                <w:webHidden/>
                <w:sz w:val="28"/>
                <w:szCs w:val="28"/>
              </w:rPr>
              <w:fldChar w:fldCharType="begin"/>
            </w:r>
            <w:r w:rsidR="00363E8F" w:rsidRPr="00BF51A6">
              <w:rPr>
                <w:rFonts w:ascii="Times New Roman" w:hAnsi="Times New Roman"/>
                <w:noProof/>
                <w:webHidden/>
                <w:sz w:val="28"/>
                <w:szCs w:val="28"/>
              </w:rPr>
              <w:instrText xml:space="preserve"> PAGEREF _Toc130295225 \h </w:instrText>
            </w:r>
            <w:r w:rsidR="00363E8F" w:rsidRPr="00BF51A6">
              <w:rPr>
                <w:rFonts w:ascii="Times New Roman" w:hAnsi="Times New Roman"/>
                <w:noProof/>
                <w:webHidden/>
                <w:sz w:val="28"/>
                <w:szCs w:val="28"/>
              </w:rPr>
            </w:r>
            <w:r w:rsidR="00363E8F" w:rsidRPr="00BF51A6">
              <w:rPr>
                <w:rFonts w:ascii="Times New Roman" w:hAnsi="Times New Roman"/>
                <w:noProof/>
                <w:webHidden/>
                <w:sz w:val="28"/>
                <w:szCs w:val="28"/>
              </w:rPr>
              <w:fldChar w:fldCharType="separate"/>
            </w:r>
            <w:r w:rsidR="00BF51A6" w:rsidRPr="00BF51A6">
              <w:rPr>
                <w:rFonts w:ascii="Times New Roman" w:hAnsi="Times New Roman"/>
                <w:noProof/>
                <w:webHidden/>
                <w:sz w:val="28"/>
                <w:szCs w:val="28"/>
              </w:rPr>
              <w:t>3</w:t>
            </w:r>
            <w:r w:rsidR="00363E8F" w:rsidRPr="00BF51A6">
              <w:rPr>
                <w:rFonts w:ascii="Times New Roman" w:hAnsi="Times New Roman"/>
                <w:noProof/>
                <w:webHidden/>
                <w:sz w:val="28"/>
                <w:szCs w:val="28"/>
              </w:rPr>
              <w:fldChar w:fldCharType="end"/>
            </w:r>
          </w:hyperlink>
        </w:p>
        <w:p w:rsidR="00363E8F" w:rsidRPr="00BF51A6" w:rsidRDefault="00363E8F" w:rsidP="00BF51A6">
          <w:pPr>
            <w:pStyle w:val="21"/>
            <w:numPr>
              <w:ilvl w:val="0"/>
              <w:numId w:val="16"/>
            </w:numPr>
            <w:tabs>
              <w:tab w:val="right" w:leader="dot" w:pos="9345"/>
            </w:tabs>
            <w:ind w:left="357" w:hanging="357"/>
            <w:rPr>
              <w:rFonts w:ascii="Times New Roman" w:hAnsi="Times New Roman"/>
              <w:noProof/>
              <w:sz w:val="28"/>
              <w:szCs w:val="28"/>
              <w:lang w:eastAsia="ru-RU"/>
            </w:rPr>
          </w:pPr>
          <w:hyperlink w:anchor="_Toc130295226" w:history="1">
            <w:r w:rsidRPr="00BF51A6">
              <w:rPr>
                <w:rStyle w:val="a5"/>
                <w:rFonts w:ascii="Times New Roman" w:hAnsi="Times New Roman"/>
                <w:noProof/>
                <w:spacing w:val="-11"/>
                <w:sz w:val="28"/>
                <w:szCs w:val="28"/>
              </w:rPr>
              <w:t>Общая характеристика рынка ценных бумаг</w:t>
            </w:r>
            <w:r w:rsidRPr="00BF51A6">
              <w:rPr>
                <w:rFonts w:ascii="Times New Roman" w:hAnsi="Times New Roman"/>
                <w:noProof/>
                <w:webHidden/>
                <w:sz w:val="28"/>
                <w:szCs w:val="28"/>
              </w:rPr>
              <w:tab/>
            </w:r>
            <w:r w:rsidRPr="00BF51A6">
              <w:rPr>
                <w:rFonts w:ascii="Times New Roman" w:hAnsi="Times New Roman"/>
                <w:noProof/>
                <w:webHidden/>
                <w:sz w:val="28"/>
                <w:szCs w:val="28"/>
              </w:rPr>
              <w:fldChar w:fldCharType="begin"/>
            </w:r>
            <w:r w:rsidRPr="00BF51A6">
              <w:rPr>
                <w:rFonts w:ascii="Times New Roman" w:hAnsi="Times New Roman"/>
                <w:noProof/>
                <w:webHidden/>
                <w:sz w:val="28"/>
                <w:szCs w:val="28"/>
              </w:rPr>
              <w:instrText xml:space="preserve"> PAGEREF _Toc130295226 \h </w:instrText>
            </w:r>
            <w:r w:rsidRPr="00BF51A6">
              <w:rPr>
                <w:rFonts w:ascii="Times New Roman" w:hAnsi="Times New Roman"/>
                <w:noProof/>
                <w:webHidden/>
                <w:sz w:val="28"/>
                <w:szCs w:val="28"/>
              </w:rPr>
            </w:r>
            <w:r w:rsidRPr="00BF51A6">
              <w:rPr>
                <w:rFonts w:ascii="Times New Roman" w:hAnsi="Times New Roman"/>
                <w:noProof/>
                <w:webHidden/>
                <w:sz w:val="28"/>
                <w:szCs w:val="28"/>
              </w:rPr>
              <w:fldChar w:fldCharType="separate"/>
            </w:r>
            <w:r w:rsidR="00BF51A6" w:rsidRPr="00BF51A6">
              <w:rPr>
                <w:rFonts w:ascii="Times New Roman" w:hAnsi="Times New Roman"/>
                <w:noProof/>
                <w:webHidden/>
                <w:sz w:val="28"/>
                <w:szCs w:val="28"/>
              </w:rPr>
              <w:t>4</w:t>
            </w:r>
            <w:r w:rsidRPr="00BF51A6">
              <w:rPr>
                <w:rFonts w:ascii="Times New Roman" w:hAnsi="Times New Roman"/>
                <w:noProof/>
                <w:webHidden/>
                <w:sz w:val="28"/>
                <w:szCs w:val="28"/>
              </w:rPr>
              <w:fldChar w:fldCharType="end"/>
            </w:r>
          </w:hyperlink>
        </w:p>
        <w:p w:rsidR="00363E8F" w:rsidRPr="00BF51A6" w:rsidRDefault="00363E8F" w:rsidP="00BF51A6">
          <w:pPr>
            <w:pStyle w:val="21"/>
            <w:numPr>
              <w:ilvl w:val="0"/>
              <w:numId w:val="16"/>
            </w:numPr>
            <w:tabs>
              <w:tab w:val="right" w:leader="dot" w:pos="9345"/>
            </w:tabs>
            <w:ind w:left="357" w:hanging="357"/>
            <w:rPr>
              <w:rFonts w:ascii="Times New Roman" w:hAnsi="Times New Roman"/>
              <w:noProof/>
              <w:sz w:val="28"/>
              <w:szCs w:val="28"/>
              <w:lang w:eastAsia="ru-RU"/>
            </w:rPr>
          </w:pPr>
          <w:hyperlink w:anchor="_Toc130295227" w:history="1">
            <w:r w:rsidRPr="00BF51A6">
              <w:rPr>
                <w:rStyle w:val="a5"/>
                <w:rFonts w:ascii="Times New Roman" w:hAnsi="Times New Roman"/>
                <w:noProof/>
                <w:spacing w:val="-11"/>
                <w:sz w:val="28"/>
                <w:szCs w:val="28"/>
              </w:rPr>
              <w:t>Становление рынка ценных бумаг в России</w:t>
            </w:r>
            <w:r w:rsidRPr="00BF51A6">
              <w:rPr>
                <w:rFonts w:ascii="Times New Roman" w:hAnsi="Times New Roman"/>
                <w:noProof/>
                <w:webHidden/>
                <w:sz w:val="28"/>
                <w:szCs w:val="28"/>
              </w:rPr>
              <w:tab/>
            </w:r>
            <w:r w:rsidRPr="00BF51A6">
              <w:rPr>
                <w:rFonts w:ascii="Times New Roman" w:hAnsi="Times New Roman"/>
                <w:noProof/>
                <w:webHidden/>
                <w:sz w:val="28"/>
                <w:szCs w:val="28"/>
              </w:rPr>
              <w:fldChar w:fldCharType="begin"/>
            </w:r>
            <w:r w:rsidRPr="00BF51A6">
              <w:rPr>
                <w:rFonts w:ascii="Times New Roman" w:hAnsi="Times New Roman"/>
                <w:noProof/>
                <w:webHidden/>
                <w:sz w:val="28"/>
                <w:szCs w:val="28"/>
              </w:rPr>
              <w:instrText xml:space="preserve"> PAGEREF _Toc130295227 \h </w:instrText>
            </w:r>
            <w:r w:rsidRPr="00BF51A6">
              <w:rPr>
                <w:rFonts w:ascii="Times New Roman" w:hAnsi="Times New Roman"/>
                <w:noProof/>
                <w:webHidden/>
                <w:sz w:val="28"/>
                <w:szCs w:val="28"/>
              </w:rPr>
            </w:r>
            <w:r w:rsidRPr="00BF51A6">
              <w:rPr>
                <w:rFonts w:ascii="Times New Roman" w:hAnsi="Times New Roman"/>
                <w:noProof/>
                <w:webHidden/>
                <w:sz w:val="28"/>
                <w:szCs w:val="28"/>
              </w:rPr>
              <w:fldChar w:fldCharType="separate"/>
            </w:r>
            <w:r w:rsidR="00BF51A6" w:rsidRPr="00BF51A6">
              <w:rPr>
                <w:rFonts w:ascii="Times New Roman" w:hAnsi="Times New Roman"/>
                <w:noProof/>
                <w:webHidden/>
                <w:sz w:val="28"/>
                <w:szCs w:val="28"/>
              </w:rPr>
              <w:t>7</w:t>
            </w:r>
            <w:r w:rsidRPr="00BF51A6">
              <w:rPr>
                <w:rFonts w:ascii="Times New Roman" w:hAnsi="Times New Roman"/>
                <w:noProof/>
                <w:webHidden/>
                <w:sz w:val="28"/>
                <w:szCs w:val="28"/>
              </w:rPr>
              <w:fldChar w:fldCharType="end"/>
            </w:r>
          </w:hyperlink>
        </w:p>
        <w:p w:rsidR="00363E8F" w:rsidRPr="00BF51A6" w:rsidRDefault="00363E8F" w:rsidP="00BF51A6">
          <w:pPr>
            <w:pStyle w:val="21"/>
            <w:numPr>
              <w:ilvl w:val="0"/>
              <w:numId w:val="16"/>
            </w:numPr>
            <w:tabs>
              <w:tab w:val="right" w:leader="dot" w:pos="9345"/>
            </w:tabs>
            <w:ind w:left="357" w:hanging="357"/>
            <w:rPr>
              <w:rFonts w:ascii="Times New Roman" w:hAnsi="Times New Roman"/>
              <w:noProof/>
              <w:sz w:val="28"/>
              <w:szCs w:val="28"/>
              <w:lang w:eastAsia="ru-RU"/>
            </w:rPr>
          </w:pPr>
          <w:hyperlink w:anchor="_Toc130295228" w:history="1">
            <w:r w:rsidRPr="00BF51A6">
              <w:rPr>
                <w:rStyle w:val="a5"/>
                <w:rFonts w:ascii="Times New Roman" w:hAnsi="Times New Roman"/>
                <w:noProof/>
                <w:spacing w:val="-11"/>
                <w:sz w:val="28"/>
                <w:szCs w:val="28"/>
              </w:rPr>
              <w:t>Рынок ценных бумаг в России</w:t>
            </w:r>
            <w:r w:rsidRPr="00BF51A6">
              <w:rPr>
                <w:rFonts w:ascii="Times New Roman" w:hAnsi="Times New Roman"/>
                <w:noProof/>
                <w:webHidden/>
                <w:sz w:val="28"/>
                <w:szCs w:val="28"/>
              </w:rPr>
              <w:tab/>
            </w:r>
            <w:r w:rsidRPr="00BF51A6">
              <w:rPr>
                <w:rFonts w:ascii="Times New Roman" w:hAnsi="Times New Roman"/>
                <w:noProof/>
                <w:webHidden/>
                <w:sz w:val="28"/>
                <w:szCs w:val="28"/>
              </w:rPr>
              <w:fldChar w:fldCharType="begin"/>
            </w:r>
            <w:r w:rsidRPr="00BF51A6">
              <w:rPr>
                <w:rFonts w:ascii="Times New Roman" w:hAnsi="Times New Roman"/>
                <w:noProof/>
                <w:webHidden/>
                <w:sz w:val="28"/>
                <w:szCs w:val="28"/>
              </w:rPr>
              <w:instrText xml:space="preserve"> PAGEREF _Toc130295228 \h </w:instrText>
            </w:r>
            <w:r w:rsidRPr="00BF51A6">
              <w:rPr>
                <w:rFonts w:ascii="Times New Roman" w:hAnsi="Times New Roman"/>
                <w:noProof/>
                <w:webHidden/>
                <w:sz w:val="28"/>
                <w:szCs w:val="28"/>
              </w:rPr>
            </w:r>
            <w:r w:rsidRPr="00BF51A6">
              <w:rPr>
                <w:rFonts w:ascii="Times New Roman" w:hAnsi="Times New Roman"/>
                <w:noProof/>
                <w:webHidden/>
                <w:sz w:val="28"/>
                <w:szCs w:val="28"/>
              </w:rPr>
              <w:fldChar w:fldCharType="separate"/>
            </w:r>
            <w:r w:rsidR="00BF51A6" w:rsidRPr="00BF51A6">
              <w:rPr>
                <w:rFonts w:ascii="Times New Roman" w:hAnsi="Times New Roman"/>
                <w:noProof/>
                <w:webHidden/>
                <w:sz w:val="28"/>
                <w:szCs w:val="28"/>
              </w:rPr>
              <w:t>11</w:t>
            </w:r>
            <w:r w:rsidRPr="00BF51A6">
              <w:rPr>
                <w:rFonts w:ascii="Times New Roman" w:hAnsi="Times New Roman"/>
                <w:noProof/>
                <w:webHidden/>
                <w:sz w:val="28"/>
                <w:szCs w:val="28"/>
              </w:rPr>
              <w:fldChar w:fldCharType="end"/>
            </w:r>
          </w:hyperlink>
        </w:p>
        <w:p w:rsidR="00363E8F" w:rsidRPr="00BF51A6" w:rsidRDefault="00363E8F" w:rsidP="00BF51A6">
          <w:pPr>
            <w:pStyle w:val="21"/>
            <w:numPr>
              <w:ilvl w:val="0"/>
              <w:numId w:val="16"/>
            </w:numPr>
            <w:tabs>
              <w:tab w:val="right" w:leader="dot" w:pos="9345"/>
            </w:tabs>
            <w:ind w:left="357" w:hanging="357"/>
            <w:rPr>
              <w:rFonts w:ascii="Times New Roman" w:hAnsi="Times New Roman"/>
              <w:noProof/>
              <w:sz w:val="28"/>
              <w:szCs w:val="28"/>
              <w:lang w:eastAsia="ru-RU"/>
            </w:rPr>
          </w:pPr>
          <w:hyperlink w:anchor="_Toc130295229" w:history="1">
            <w:r w:rsidRPr="00BF51A6">
              <w:rPr>
                <w:rStyle w:val="a5"/>
                <w:rFonts w:ascii="Times New Roman" w:hAnsi="Times New Roman"/>
                <w:noProof/>
                <w:spacing w:val="-11"/>
                <w:sz w:val="28"/>
                <w:szCs w:val="28"/>
              </w:rPr>
              <w:t>Особенности рынка ценных бумаг в России</w:t>
            </w:r>
            <w:r w:rsidRPr="00BF51A6">
              <w:rPr>
                <w:rFonts w:ascii="Times New Roman" w:hAnsi="Times New Roman"/>
                <w:noProof/>
                <w:webHidden/>
                <w:sz w:val="28"/>
                <w:szCs w:val="28"/>
              </w:rPr>
              <w:tab/>
            </w:r>
            <w:r w:rsidRPr="00BF51A6">
              <w:rPr>
                <w:rFonts w:ascii="Times New Roman" w:hAnsi="Times New Roman"/>
                <w:noProof/>
                <w:webHidden/>
                <w:sz w:val="28"/>
                <w:szCs w:val="28"/>
              </w:rPr>
              <w:fldChar w:fldCharType="begin"/>
            </w:r>
            <w:r w:rsidRPr="00BF51A6">
              <w:rPr>
                <w:rFonts w:ascii="Times New Roman" w:hAnsi="Times New Roman"/>
                <w:noProof/>
                <w:webHidden/>
                <w:sz w:val="28"/>
                <w:szCs w:val="28"/>
              </w:rPr>
              <w:instrText xml:space="preserve"> PAGEREF _Toc130295229 \h </w:instrText>
            </w:r>
            <w:r w:rsidRPr="00BF51A6">
              <w:rPr>
                <w:rFonts w:ascii="Times New Roman" w:hAnsi="Times New Roman"/>
                <w:noProof/>
                <w:webHidden/>
                <w:sz w:val="28"/>
                <w:szCs w:val="28"/>
              </w:rPr>
            </w:r>
            <w:r w:rsidRPr="00BF51A6">
              <w:rPr>
                <w:rFonts w:ascii="Times New Roman" w:hAnsi="Times New Roman"/>
                <w:noProof/>
                <w:webHidden/>
                <w:sz w:val="28"/>
                <w:szCs w:val="28"/>
              </w:rPr>
              <w:fldChar w:fldCharType="separate"/>
            </w:r>
            <w:r w:rsidR="00BF51A6" w:rsidRPr="00BF51A6">
              <w:rPr>
                <w:rFonts w:ascii="Times New Roman" w:hAnsi="Times New Roman"/>
                <w:noProof/>
                <w:webHidden/>
                <w:sz w:val="28"/>
                <w:szCs w:val="28"/>
              </w:rPr>
              <w:t>22</w:t>
            </w:r>
            <w:r w:rsidRPr="00BF51A6">
              <w:rPr>
                <w:rFonts w:ascii="Times New Roman" w:hAnsi="Times New Roman"/>
                <w:noProof/>
                <w:webHidden/>
                <w:sz w:val="28"/>
                <w:szCs w:val="28"/>
              </w:rPr>
              <w:fldChar w:fldCharType="end"/>
            </w:r>
          </w:hyperlink>
        </w:p>
        <w:p w:rsidR="00363E8F" w:rsidRPr="00BF51A6" w:rsidRDefault="00363E8F" w:rsidP="00BF51A6">
          <w:pPr>
            <w:pStyle w:val="21"/>
            <w:tabs>
              <w:tab w:val="right" w:leader="dot" w:pos="9345"/>
            </w:tabs>
            <w:ind w:left="0"/>
            <w:rPr>
              <w:rFonts w:ascii="Times New Roman" w:hAnsi="Times New Roman"/>
              <w:noProof/>
              <w:sz w:val="28"/>
              <w:szCs w:val="28"/>
              <w:lang w:eastAsia="ru-RU"/>
            </w:rPr>
          </w:pPr>
          <w:hyperlink w:anchor="_Toc130295230" w:history="1">
            <w:r w:rsidRPr="00BF51A6">
              <w:rPr>
                <w:rStyle w:val="a5"/>
                <w:rFonts w:ascii="Times New Roman" w:hAnsi="Times New Roman"/>
                <w:noProof/>
                <w:spacing w:val="-11"/>
                <w:sz w:val="28"/>
                <w:szCs w:val="28"/>
              </w:rPr>
              <w:t>Заключение</w:t>
            </w:r>
            <w:r w:rsidRPr="00BF51A6">
              <w:rPr>
                <w:rFonts w:ascii="Times New Roman" w:hAnsi="Times New Roman"/>
                <w:noProof/>
                <w:webHidden/>
                <w:sz w:val="28"/>
                <w:szCs w:val="28"/>
              </w:rPr>
              <w:tab/>
            </w:r>
            <w:r w:rsidRPr="00BF51A6">
              <w:rPr>
                <w:rFonts w:ascii="Times New Roman" w:hAnsi="Times New Roman"/>
                <w:noProof/>
                <w:webHidden/>
                <w:sz w:val="28"/>
                <w:szCs w:val="28"/>
              </w:rPr>
              <w:fldChar w:fldCharType="begin"/>
            </w:r>
            <w:r w:rsidRPr="00BF51A6">
              <w:rPr>
                <w:rFonts w:ascii="Times New Roman" w:hAnsi="Times New Roman"/>
                <w:noProof/>
                <w:webHidden/>
                <w:sz w:val="28"/>
                <w:szCs w:val="28"/>
              </w:rPr>
              <w:instrText xml:space="preserve"> PAGEREF _Toc130295230 \h </w:instrText>
            </w:r>
            <w:r w:rsidRPr="00BF51A6">
              <w:rPr>
                <w:rFonts w:ascii="Times New Roman" w:hAnsi="Times New Roman"/>
                <w:noProof/>
                <w:webHidden/>
                <w:sz w:val="28"/>
                <w:szCs w:val="28"/>
              </w:rPr>
            </w:r>
            <w:r w:rsidRPr="00BF51A6">
              <w:rPr>
                <w:rFonts w:ascii="Times New Roman" w:hAnsi="Times New Roman"/>
                <w:noProof/>
                <w:webHidden/>
                <w:sz w:val="28"/>
                <w:szCs w:val="28"/>
              </w:rPr>
              <w:fldChar w:fldCharType="separate"/>
            </w:r>
            <w:r w:rsidR="00BF51A6" w:rsidRPr="00BF51A6">
              <w:rPr>
                <w:rFonts w:ascii="Times New Roman" w:hAnsi="Times New Roman"/>
                <w:noProof/>
                <w:webHidden/>
                <w:sz w:val="28"/>
                <w:szCs w:val="28"/>
              </w:rPr>
              <w:t>26</w:t>
            </w:r>
            <w:r w:rsidRPr="00BF51A6">
              <w:rPr>
                <w:rFonts w:ascii="Times New Roman" w:hAnsi="Times New Roman"/>
                <w:noProof/>
                <w:webHidden/>
                <w:sz w:val="28"/>
                <w:szCs w:val="28"/>
              </w:rPr>
              <w:fldChar w:fldCharType="end"/>
            </w:r>
          </w:hyperlink>
        </w:p>
        <w:p w:rsidR="00363E8F" w:rsidRDefault="00363E8F" w:rsidP="00BF51A6">
          <w:pPr>
            <w:pStyle w:val="21"/>
            <w:tabs>
              <w:tab w:val="right" w:leader="dot" w:pos="9345"/>
            </w:tabs>
            <w:ind w:left="0"/>
            <w:rPr>
              <w:rFonts w:cstheme="minorBidi"/>
              <w:noProof/>
              <w:sz w:val="22"/>
              <w:szCs w:val="22"/>
              <w:lang w:eastAsia="ru-RU"/>
            </w:rPr>
          </w:pPr>
          <w:hyperlink w:anchor="_Toc130295231" w:history="1">
            <w:r w:rsidRPr="00BF51A6">
              <w:rPr>
                <w:rStyle w:val="a5"/>
                <w:rFonts w:ascii="Times New Roman" w:hAnsi="Times New Roman"/>
                <w:noProof/>
                <w:spacing w:val="-11"/>
                <w:sz w:val="28"/>
                <w:szCs w:val="28"/>
              </w:rPr>
              <w:t>Список используемых источников</w:t>
            </w:r>
            <w:r w:rsidRPr="00BF51A6">
              <w:rPr>
                <w:rFonts w:ascii="Times New Roman" w:hAnsi="Times New Roman"/>
                <w:noProof/>
                <w:webHidden/>
                <w:sz w:val="28"/>
                <w:szCs w:val="28"/>
              </w:rPr>
              <w:tab/>
            </w:r>
            <w:r w:rsidRPr="00BF51A6">
              <w:rPr>
                <w:rFonts w:ascii="Times New Roman" w:hAnsi="Times New Roman"/>
                <w:noProof/>
                <w:webHidden/>
                <w:sz w:val="28"/>
                <w:szCs w:val="28"/>
              </w:rPr>
              <w:fldChar w:fldCharType="begin"/>
            </w:r>
            <w:r w:rsidRPr="00BF51A6">
              <w:rPr>
                <w:rFonts w:ascii="Times New Roman" w:hAnsi="Times New Roman"/>
                <w:noProof/>
                <w:webHidden/>
                <w:sz w:val="28"/>
                <w:szCs w:val="28"/>
              </w:rPr>
              <w:instrText xml:space="preserve"> PAGEREF _Toc130295231 \h </w:instrText>
            </w:r>
            <w:r w:rsidRPr="00BF51A6">
              <w:rPr>
                <w:rFonts w:ascii="Times New Roman" w:hAnsi="Times New Roman"/>
                <w:noProof/>
                <w:webHidden/>
                <w:sz w:val="28"/>
                <w:szCs w:val="28"/>
              </w:rPr>
            </w:r>
            <w:r w:rsidRPr="00BF51A6">
              <w:rPr>
                <w:rFonts w:ascii="Times New Roman" w:hAnsi="Times New Roman"/>
                <w:noProof/>
                <w:webHidden/>
                <w:sz w:val="28"/>
                <w:szCs w:val="28"/>
              </w:rPr>
              <w:fldChar w:fldCharType="separate"/>
            </w:r>
            <w:r w:rsidR="00BF51A6" w:rsidRPr="00BF51A6">
              <w:rPr>
                <w:rFonts w:ascii="Times New Roman" w:hAnsi="Times New Roman"/>
                <w:noProof/>
                <w:webHidden/>
                <w:sz w:val="28"/>
                <w:szCs w:val="28"/>
              </w:rPr>
              <w:t>26</w:t>
            </w:r>
            <w:r w:rsidRPr="00BF51A6">
              <w:rPr>
                <w:rFonts w:ascii="Times New Roman" w:hAnsi="Times New Roman"/>
                <w:noProof/>
                <w:webHidden/>
                <w:sz w:val="28"/>
                <w:szCs w:val="28"/>
              </w:rPr>
              <w:fldChar w:fldCharType="end"/>
            </w:r>
          </w:hyperlink>
        </w:p>
        <w:p w:rsidR="007F1617" w:rsidRPr="007F1617" w:rsidRDefault="007F1617" w:rsidP="00CE43F9">
          <w:pPr>
            <w:ind w:firstLine="567"/>
            <w:rPr>
              <w:rFonts w:ascii="Times New Roman" w:hAnsi="Times New Roman"/>
              <w:sz w:val="28"/>
              <w:szCs w:val="28"/>
            </w:rPr>
          </w:pPr>
          <w:r w:rsidRPr="009A0DAD">
            <w:rPr>
              <w:rFonts w:ascii="Times New Roman" w:hAnsi="Times New Roman"/>
              <w:bCs/>
              <w:sz w:val="28"/>
              <w:szCs w:val="28"/>
            </w:rPr>
            <w:fldChar w:fldCharType="end"/>
          </w:r>
        </w:p>
      </w:sdtContent>
    </w:sdt>
    <w:p w:rsidR="007F1617" w:rsidRPr="007F1617" w:rsidRDefault="007F1617" w:rsidP="00CE43F9">
      <w:pPr>
        <w:ind w:firstLine="567"/>
        <w:rPr>
          <w:rFonts w:ascii="Times New Roman" w:hAnsi="Times New Roman"/>
          <w:bCs/>
          <w:sz w:val="28"/>
          <w:szCs w:val="28"/>
        </w:rPr>
      </w:pPr>
      <w:r w:rsidRPr="007F1617">
        <w:rPr>
          <w:rFonts w:ascii="Times New Roman" w:hAnsi="Times New Roman"/>
          <w:bCs/>
          <w:sz w:val="28"/>
          <w:szCs w:val="28"/>
        </w:rPr>
        <w:br w:type="page"/>
      </w:r>
    </w:p>
    <w:p w:rsidR="00630318" w:rsidRPr="00EC34AB" w:rsidRDefault="00630318" w:rsidP="00EC34AB">
      <w:pPr>
        <w:pStyle w:val="2"/>
        <w:spacing w:before="0" w:after="0" w:line="360" w:lineRule="auto"/>
        <w:ind w:firstLine="567"/>
        <w:jc w:val="center"/>
        <w:textAlignment w:val="baseline"/>
        <w:rPr>
          <w:rFonts w:ascii="Times New Roman" w:hAnsi="Times New Roman" w:cs="Times New Roman"/>
          <w:bCs w:val="0"/>
          <w:i w:val="0"/>
          <w:spacing w:val="-11"/>
        </w:rPr>
      </w:pPr>
      <w:bookmarkStart w:id="0" w:name="_Toc130295225"/>
      <w:r w:rsidRPr="00124E56">
        <w:rPr>
          <w:rFonts w:ascii="Times New Roman" w:hAnsi="Times New Roman" w:cs="Times New Roman"/>
          <w:bCs w:val="0"/>
          <w:i w:val="0"/>
          <w:spacing w:val="-11"/>
        </w:rPr>
        <w:lastRenderedPageBreak/>
        <w:t>В</w:t>
      </w:r>
      <w:r w:rsidR="00F80E8E">
        <w:rPr>
          <w:rFonts w:ascii="Times New Roman" w:hAnsi="Times New Roman" w:cs="Times New Roman"/>
          <w:bCs w:val="0"/>
          <w:i w:val="0"/>
          <w:spacing w:val="-11"/>
        </w:rPr>
        <w:t>ведение</w:t>
      </w:r>
      <w:bookmarkEnd w:id="0"/>
    </w:p>
    <w:p w:rsidR="007F1617" w:rsidRPr="007F1617" w:rsidRDefault="007F1617" w:rsidP="00CE43F9">
      <w:pPr>
        <w:pStyle w:val="a4"/>
        <w:spacing w:before="0" w:beforeAutospacing="0" w:after="0" w:afterAutospacing="0" w:line="360" w:lineRule="auto"/>
        <w:ind w:firstLine="567"/>
        <w:jc w:val="both"/>
        <w:textAlignment w:val="baseline"/>
        <w:rPr>
          <w:sz w:val="28"/>
          <w:szCs w:val="28"/>
        </w:rPr>
      </w:pPr>
      <w:r>
        <w:rPr>
          <w:sz w:val="28"/>
          <w:szCs w:val="28"/>
        </w:rPr>
        <w:br w:type="page"/>
      </w:r>
    </w:p>
    <w:p w:rsidR="00CE43F9" w:rsidRDefault="00CE43F9" w:rsidP="00BF51A6">
      <w:pPr>
        <w:pStyle w:val="2"/>
        <w:spacing w:before="0" w:after="0" w:line="360" w:lineRule="auto"/>
        <w:ind w:left="57" w:firstLine="567"/>
        <w:jc w:val="both"/>
        <w:textAlignment w:val="baseline"/>
        <w:rPr>
          <w:rFonts w:ascii="Times New Roman" w:hAnsi="Times New Roman" w:cs="Times New Roman"/>
          <w:bCs w:val="0"/>
          <w:i w:val="0"/>
          <w:spacing w:val="-11"/>
        </w:rPr>
      </w:pPr>
      <w:bookmarkStart w:id="1" w:name="_Toc130295226"/>
      <w:r w:rsidRPr="00BF51A6">
        <w:rPr>
          <w:rFonts w:ascii="Times New Roman" w:hAnsi="Times New Roman" w:cs="Times New Roman"/>
          <w:bCs w:val="0"/>
          <w:i w:val="0"/>
          <w:spacing w:val="-11"/>
        </w:rPr>
        <w:lastRenderedPageBreak/>
        <w:t>Общая характеристика рынка ценных бумаг</w:t>
      </w:r>
      <w:bookmarkEnd w:id="1"/>
    </w:p>
    <w:p w:rsidR="001175F0" w:rsidRPr="001175F0" w:rsidRDefault="001175F0" w:rsidP="001175F0"/>
    <w:p w:rsidR="00CE43F9" w:rsidRPr="00BF51A6" w:rsidRDefault="00CE43F9" w:rsidP="00BF51A6">
      <w:pPr>
        <w:spacing w:line="360" w:lineRule="auto"/>
        <w:ind w:left="57" w:firstLine="567"/>
        <w:jc w:val="both"/>
        <w:rPr>
          <w:rFonts w:ascii="Times New Roman" w:hAnsi="Times New Roman"/>
          <w:sz w:val="28"/>
          <w:szCs w:val="28"/>
        </w:rPr>
      </w:pPr>
      <w:r w:rsidRPr="00BF51A6">
        <w:rPr>
          <w:rFonts w:ascii="Times New Roman" w:hAnsi="Times New Roman"/>
          <w:sz w:val="28"/>
          <w:szCs w:val="28"/>
        </w:rPr>
        <w:t>Рыночная экономика представляет собой совокупность различных рынков. Одним из них является финансовый рынок, который опосредует распределение денежных средств между участниками экономических отношений. С помощью финансового рынка мобилизуются свободные финансовые ресурсы и направляются тем лицам, которые могут ими наиболее эффективно распорядиться. Главным образом на финансовом рынке изыскиваются средства для развития сферы производства и услуг.</w:t>
      </w:r>
    </w:p>
    <w:p w:rsidR="00C761F5" w:rsidRPr="00BF51A6" w:rsidRDefault="00CE43F9" w:rsidP="00BF51A6">
      <w:pPr>
        <w:spacing w:line="360" w:lineRule="auto"/>
        <w:ind w:left="57" w:firstLine="567"/>
        <w:jc w:val="both"/>
        <w:rPr>
          <w:rFonts w:ascii="Times New Roman" w:hAnsi="Times New Roman"/>
          <w:sz w:val="28"/>
          <w:szCs w:val="28"/>
        </w:rPr>
      </w:pPr>
      <w:r w:rsidRPr="00BF51A6">
        <w:rPr>
          <w:rFonts w:ascii="Times New Roman" w:hAnsi="Times New Roman"/>
          <w:sz w:val="28"/>
          <w:szCs w:val="28"/>
        </w:rPr>
        <w:t>Одним из сегментов финансового рынка выступает рынок ценных бумаг (РЦБ) или фондов</w:t>
      </w:r>
      <w:r w:rsidR="00C761F5" w:rsidRPr="00BF51A6">
        <w:rPr>
          <w:rFonts w:ascii="Times New Roman" w:hAnsi="Times New Roman"/>
          <w:sz w:val="28"/>
          <w:szCs w:val="28"/>
        </w:rPr>
        <w:t>ый рынок.</w:t>
      </w:r>
    </w:p>
    <w:p w:rsidR="00C761F5" w:rsidRPr="00BF51A6" w:rsidRDefault="00C761F5"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 xml:space="preserve">Рынок ценных бумаг - это многоаспектная социально-экономическая система, на основании которой в целом действует рыночная экономика. С его помощью аккумулируется капитал для инвестиций в производственную и социальную сферы, происходит структурная перестройка экономики, отмечается положительная динамика социальной структуры общества, повышается благосостояние всех людей при владении и свободном распоряжении ценными бумагами, возрастает психологическая готовность населения к рыночным отношениям. </w:t>
      </w:r>
    </w:p>
    <w:p w:rsidR="00953A30" w:rsidRPr="00BF51A6" w:rsidRDefault="00953A30" w:rsidP="00BF51A6">
      <w:pPr>
        <w:spacing w:line="360" w:lineRule="auto"/>
        <w:ind w:left="57"/>
        <w:jc w:val="both"/>
        <w:rPr>
          <w:rFonts w:ascii="Times New Roman" w:hAnsi="Times New Roman"/>
          <w:sz w:val="28"/>
          <w:szCs w:val="28"/>
        </w:rPr>
      </w:pPr>
      <w:r w:rsidRPr="00BF51A6">
        <w:rPr>
          <w:rFonts w:ascii="Times New Roman" w:hAnsi="Times New Roman"/>
          <w:sz w:val="28"/>
          <w:szCs w:val="28"/>
        </w:rPr>
        <w:object w:dxaOrig="12924" w:dyaOrig="70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55.6pt" o:ole="">
            <v:imagedata r:id="rId9" o:title=""/>
          </v:shape>
          <o:OLEObject Type="Embed" ProgID="Visio.Drawing.15" ShapeID="_x0000_i1025" DrawAspect="Content" ObjectID="_1740913134" r:id="rId10"/>
        </w:object>
      </w:r>
    </w:p>
    <w:p w:rsidR="00953A30" w:rsidRPr="00BF51A6" w:rsidRDefault="00953A30" w:rsidP="00BF51A6">
      <w:pPr>
        <w:spacing w:line="360" w:lineRule="auto"/>
        <w:ind w:left="57" w:firstLine="567"/>
        <w:jc w:val="center"/>
        <w:rPr>
          <w:rFonts w:ascii="Times New Roman" w:hAnsi="Times New Roman"/>
          <w:b/>
          <w:sz w:val="28"/>
          <w:szCs w:val="28"/>
        </w:rPr>
      </w:pPr>
      <w:r w:rsidRPr="00BF51A6">
        <w:rPr>
          <w:rFonts w:ascii="Times New Roman" w:hAnsi="Times New Roman"/>
          <w:b/>
          <w:sz w:val="28"/>
          <w:szCs w:val="28"/>
        </w:rPr>
        <w:lastRenderedPageBreak/>
        <w:t>Рис. 1 Место рынка ценных бумаг</w:t>
      </w:r>
    </w:p>
    <w:p w:rsidR="00C761F5" w:rsidRPr="00BF51A6" w:rsidRDefault="00C761F5"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 xml:space="preserve">Рынок ценных бумаг представляет собой высшую форму развития товарно-денежных взаимоотношений. Он занимает важное место при регулировании денежного обращения и кредита. </w:t>
      </w:r>
    </w:p>
    <w:p w:rsidR="00C761F5" w:rsidRPr="00BF51A6" w:rsidRDefault="00C761F5"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 xml:space="preserve">При условии гармоничного развития, развитой инфраструктуры, налаженного правового обеспечения механизмов защиты всех его участников (инвесторов, эмитентов, посредников) рынок ценных бумаг – это мощный ускоритель экономического развития любого государства. </w:t>
      </w:r>
    </w:p>
    <w:p w:rsidR="00C761F5" w:rsidRPr="00BF51A6" w:rsidRDefault="00C761F5"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 xml:space="preserve">Рынок ценных бумаг является плацдармом для формирования выходных критериев при оценке эффективности инвестиций, осуществления экономического контроля над результативностью деятельности акционерных обществ. </w:t>
      </w:r>
    </w:p>
    <w:p w:rsidR="00C761F5" w:rsidRPr="00BF51A6" w:rsidRDefault="00C761F5"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 xml:space="preserve">При недостаточном развитии (или отсутствии) рынка ценных бумаг возможно возникновение драматической проблемы размещения государственных займов, вызванной дефицитом бюджета. </w:t>
      </w:r>
    </w:p>
    <w:p w:rsidR="00953A30" w:rsidRPr="00BF51A6" w:rsidRDefault="00953A30"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 xml:space="preserve">Появление и развитие РЦБ связано с ростом потребности в привлечении финансовых средств в связи с расширением производственной и торговой деятельности. По мере увеличения масштабов производства средств одного или нескольких предпринимателей становилось уже недостаточно для его развития. Поэтому возникала необходимость привлечения финансовых средств широкого круга лиц. В 19 веке. значительный импульс РЦБ получил в связи с активным строительством железных дорог, требовавшим больших денежных затрат. </w:t>
      </w:r>
    </w:p>
    <w:p w:rsidR="00953A30" w:rsidRPr="00BF51A6" w:rsidRDefault="00953A30"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Назначение рынка ценных бумаг – аккумулировать финансовые ресурсы и обеспечивать возможность их перераспределения путем совершения операций с ценными бумагами, т.е. осуществлять посредничество в движении временно свободных денежных средств от инвесторов к эмитентам ценных бумаг.</w:t>
      </w:r>
    </w:p>
    <w:p w:rsidR="00953A30" w:rsidRPr="00BF51A6" w:rsidRDefault="00953A30"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lastRenderedPageBreak/>
        <w:t>На рисунке 2 приведены функции рынка ценных бумаг. Под общерыночными понимаются функции, присущие каждому финансовому рынку.</w:t>
      </w:r>
    </w:p>
    <w:p w:rsidR="00953A30" w:rsidRPr="00BF51A6" w:rsidRDefault="00A0019D" w:rsidP="00BF51A6">
      <w:pPr>
        <w:pStyle w:val="a4"/>
        <w:spacing w:before="0" w:beforeAutospacing="0" w:after="0" w:afterAutospacing="0" w:line="360" w:lineRule="auto"/>
        <w:ind w:left="57" w:firstLine="567"/>
        <w:jc w:val="center"/>
        <w:textAlignment w:val="baseline"/>
        <w:rPr>
          <w:sz w:val="28"/>
          <w:szCs w:val="28"/>
        </w:rPr>
      </w:pPr>
      <w:r w:rsidRPr="00BF51A6">
        <w:rPr>
          <w:noProof/>
          <w:sz w:val="28"/>
          <w:szCs w:val="28"/>
        </w:rPr>
        <w:drawing>
          <wp:inline distT="0" distB="0" distL="0" distR="0" wp14:anchorId="09395CBE" wp14:editId="78A7AAC7">
            <wp:extent cx="5119718" cy="4907280"/>
            <wp:effectExtent l="0" t="0" r="508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7676" cy="4934078"/>
                    </a:xfrm>
                    <a:prstGeom prst="rect">
                      <a:avLst/>
                    </a:prstGeom>
                  </pic:spPr>
                </pic:pic>
              </a:graphicData>
            </a:graphic>
          </wp:inline>
        </w:drawing>
      </w:r>
    </w:p>
    <w:p w:rsidR="00953A30" w:rsidRPr="00BF51A6" w:rsidRDefault="00953A30" w:rsidP="00BF51A6">
      <w:pPr>
        <w:pStyle w:val="a4"/>
        <w:spacing w:before="0" w:beforeAutospacing="0" w:after="0" w:afterAutospacing="0" w:line="360" w:lineRule="auto"/>
        <w:ind w:left="57" w:firstLine="567"/>
        <w:jc w:val="center"/>
        <w:textAlignment w:val="baseline"/>
        <w:rPr>
          <w:b/>
          <w:sz w:val="28"/>
          <w:szCs w:val="28"/>
        </w:rPr>
      </w:pPr>
      <w:r w:rsidRPr="00BF51A6">
        <w:rPr>
          <w:b/>
          <w:sz w:val="28"/>
          <w:szCs w:val="28"/>
        </w:rPr>
        <w:t>Рис. 2 Функции рынка ценных бумаг</w:t>
      </w:r>
    </w:p>
    <w:p w:rsidR="00953A30" w:rsidRPr="00BF51A6" w:rsidRDefault="00953A30" w:rsidP="00BF51A6">
      <w:pPr>
        <w:pStyle w:val="a4"/>
        <w:spacing w:before="0" w:beforeAutospacing="0" w:after="0" w:afterAutospacing="0" w:line="360" w:lineRule="auto"/>
        <w:ind w:left="57" w:firstLine="567"/>
        <w:jc w:val="center"/>
        <w:textAlignment w:val="baseline"/>
        <w:rPr>
          <w:b/>
          <w:sz w:val="28"/>
          <w:szCs w:val="28"/>
        </w:rPr>
      </w:pPr>
    </w:p>
    <w:p w:rsidR="00953A30" w:rsidRPr="00BF51A6" w:rsidRDefault="00953A30" w:rsidP="00BF51A6">
      <w:pPr>
        <w:spacing w:line="360" w:lineRule="auto"/>
        <w:ind w:left="57"/>
        <w:jc w:val="both"/>
        <w:rPr>
          <w:rFonts w:ascii="Times New Roman" w:hAnsi="Times New Roman"/>
          <w:sz w:val="28"/>
          <w:szCs w:val="28"/>
        </w:rPr>
      </w:pPr>
      <w:r w:rsidRPr="00BF51A6">
        <w:rPr>
          <w:rFonts w:ascii="Times New Roman" w:hAnsi="Times New Roman"/>
          <w:sz w:val="28"/>
          <w:szCs w:val="28"/>
        </w:rPr>
        <w:t xml:space="preserve">Общерыночные функции: </w:t>
      </w:r>
    </w:p>
    <w:p w:rsidR="00953A30" w:rsidRPr="00BF51A6" w:rsidRDefault="00953A30" w:rsidP="00BF51A6">
      <w:pPr>
        <w:pStyle w:val="a7"/>
        <w:numPr>
          <w:ilvl w:val="0"/>
          <w:numId w:val="8"/>
        </w:numPr>
        <w:spacing w:line="360" w:lineRule="auto"/>
        <w:ind w:left="57"/>
        <w:jc w:val="both"/>
        <w:rPr>
          <w:rFonts w:ascii="Times New Roman" w:hAnsi="Times New Roman"/>
          <w:sz w:val="28"/>
          <w:szCs w:val="28"/>
        </w:rPr>
      </w:pPr>
      <w:r w:rsidRPr="00BF51A6">
        <w:rPr>
          <w:rFonts w:ascii="Times New Roman" w:hAnsi="Times New Roman"/>
          <w:sz w:val="28"/>
          <w:szCs w:val="28"/>
        </w:rPr>
        <w:t>коммерческая функция предполагает получение прибыли от операций на данном рынке;</w:t>
      </w:r>
    </w:p>
    <w:p w:rsidR="00953A30" w:rsidRPr="00BF51A6" w:rsidRDefault="00953A30" w:rsidP="00BF51A6">
      <w:pPr>
        <w:pStyle w:val="a7"/>
        <w:numPr>
          <w:ilvl w:val="0"/>
          <w:numId w:val="8"/>
        </w:numPr>
        <w:spacing w:line="360" w:lineRule="auto"/>
        <w:ind w:left="57"/>
        <w:jc w:val="both"/>
        <w:rPr>
          <w:rFonts w:ascii="Times New Roman" w:hAnsi="Times New Roman"/>
          <w:sz w:val="28"/>
          <w:szCs w:val="28"/>
        </w:rPr>
      </w:pPr>
      <w:r w:rsidRPr="00BF51A6">
        <w:rPr>
          <w:rFonts w:ascii="Times New Roman" w:hAnsi="Times New Roman"/>
          <w:sz w:val="28"/>
          <w:szCs w:val="28"/>
        </w:rPr>
        <w:t xml:space="preserve">учетная функция проявляется в обязательном учете в специальных списках, реестрах всех видов ценных бумаг, регистрации участников рынка ценных бумаг, а также фиксации фондовых операций; </w:t>
      </w:r>
    </w:p>
    <w:p w:rsidR="00953A30" w:rsidRPr="00BF51A6" w:rsidRDefault="00953A30" w:rsidP="00BF51A6">
      <w:pPr>
        <w:pStyle w:val="a7"/>
        <w:numPr>
          <w:ilvl w:val="0"/>
          <w:numId w:val="8"/>
        </w:numPr>
        <w:spacing w:line="360" w:lineRule="auto"/>
        <w:ind w:left="57"/>
        <w:jc w:val="both"/>
        <w:rPr>
          <w:rFonts w:ascii="Times New Roman" w:hAnsi="Times New Roman"/>
          <w:sz w:val="28"/>
          <w:szCs w:val="28"/>
        </w:rPr>
      </w:pPr>
      <w:r w:rsidRPr="00BF51A6">
        <w:rPr>
          <w:rFonts w:ascii="Times New Roman" w:hAnsi="Times New Roman"/>
          <w:sz w:val="28"/>
          <w:szCs w:val="28"/>
        </w:rPr>
        <w:lastRenderedPageBreak/>
        <w:t>ценообразующая функция заключается в обеспечении рынком процесса формирования цен, их постоянного движения и реагирования на изменения ситуации в финансовой системе в целом;</w:t>
      </w:r>
    </w:p>
    <w:p w:rsidR="00953A30" w:rsidRPr="00BF51A6" w:rsidRDefault="00953A30" w:rsidP="00BF51A6">
      <w:pPr>
        <w:pStyle w:val="a7"/>
        <w:numPr>
          <w:ilvl w:val="0"/>
          <w:numId w:val="8"/>
        </w:numPr>
        <w:spacing w:line="360" w:lineRule="auto"/>
        <w:ind w:left="57"/>
        <w:jc w:val="both"/>
        <w:rPr>
          <w:rFonts w:ascii="Times New Roman" w:hAnsi="Times New Roman"/>
          <w:sz w:val="28"/>
          <w:szCs w:val="28"/>
        </w:rPr>
      </w:pPr>
      <w:r w:rsidRPr="00BF51A6">
        <w:rPr>
          <w:rFonts w:ascii="Times New Roman" w:hAnsi="Times New Roman"/>
          <w:sz w:val="28"/>
          <w:szCs w:val="28"/>
        </w:rPr>
        <w:t xml:space="preserve">балансирующая функция означает обеспечение равновесия спроса и предложения на финансовом рынке путем проведения операций с ценными бумагами; </w:t>
      </w:r>
    </w:p>
    <w:p w:rsidR="00953A30" w:rsidRPr="00BF51A6" w:rsidRDefault="00953A30" w:rsidP="00BF51A6">
      <w:pPr>
        <w:pStyle w:val="a7"/>
        <w:numPr>
          <w:ilvl w:val="0"/>
          <w:numId w:val="8"/>
        </w:numPr>
        <w:spacing w:line="360" w:lineRule="auto"/>
        <w:ind w:left="57"/>
        <w:jc w:val="both"/>
        <w:rPr>
          <w:rFonts w:ascii="Times New Roman" w:hAnsi="Times New Roman"/>
          <w:sz w:val="28"/>
          <w:szCs w:val="28"/>
        </w:rPr>
      </w:pPr>
      <w:r w:rsidRPr="00BF51A6">
        <w:rPr>
          <w:rFonts w:ascii="Times New Roman" w:hAnsi="Times New Roman"/>
          <w:sz w:val="28"/>
          <w:szCs w:val="28"/>
        </w:rPr>
        <w:t xml:space="preserve">стимулирующая функция заключается в мотивации юридических и физических лиц стать участниками рынка ценных бумаг. Например, путем предоставления права на участие в управлении обществом (акции); </w:t>
      </w:r>
    </w:p>
    <w:p w:rsidR="00953A30" w:rsidRPr="00BF51A6" w:rsidRDefault="00953A30" w:rsidP="00BF51A6">
      <w:pPr>
        <w:pStyle w:val="a7"/>
        <w:numPr>
          <w:ilvl w:val="0"/>
          <w:numId w:val="8"/>
        </w:numPr>
        <w:spacing w:line="360" w:lineRule="auto"/>
        <w:ind w:left="57"/>
        <w:jc w:val="both"/>
        <w:rPr>
          <w:rFonts w:ascii="Times New Roman" w:hAnsi="Times New Roman"/>
          <w:sz w:val="28"/>
          <w:szCs w:val="28"/>
        </w:rPr>
      </w:pPr>
      <w:r w:rsidRPr="00BF51A6">
        <w:rPr>
          <w:rFonts w:ascii="Times New Roman" w:hAnsi="Times New Roman"/>
          <w:sz w:val="28"/>
          <w:szCs w:val="28"/>
        </w:rPr>
        <w:t xml:space="preserve">информационно-аналитическая функция проявляется, когда рынок формирует и доводит до своих участников информацию об объектах торговли и ее участниках; </w:t>
      </w:r>
    </w:p>
    <w:p w:rsidR="00953A30" w:rsidRPr="00BF51A6" w:rsidRDefault="00953A30" w:rsidP="00BF51A6">
      <w:pPr>
        <w:pStyle w:val="a7"/>
        <w:numPr>
          <w:ilvl w:val="0"/>
          <w:numId w:val="8"/>
        </w:numPr>
        <w:spacing w:line="360" w:lineRule="auto"/>
        <w:ind w:left="57"/>
        <w:jc w:val="both"/>
        <w:rPr>
          <w:rFonts w:ascii="Times New Roman" w:hAnsi="Times New Roman"/>
          <w:sz w:val="28"/>
          <w:szCs w:val="28"/>
        </w:rPr>
      </w:pPr>
      <w:r w:rsidRPr="00BF51A6">
        <w:rPr>
          <w:rFonts w:ascii="Times New Roman" w:hAnsi="Times New Roman"/>
          <w:sz w:val="28"/>
          <w:szCs w:val="28"/>
        </w:rPr>
        <w:t xml:space="preserve">контрольная функция предполагает контроль за соблюдением норм законодательства участниками рынка. </w:t>
      </w:r>
    </w:p>
    <w:p w:rsidR="00953A30" w:rsidRPr="00BF51A6" w:rsidRDefault="00953A30" w:rsidP="00BF51A6">
      <w:pPr>
        <w:spacing w:line="360" w:lineRule="auto"/>
        <w:ind w:left="57"/>
        <w:jc w:val="both"/>
        <w:rPr>
          <w:rFonts w:ascii="Times New Roman" w:hAnsi="Times New Roman"/>
          <w:sz w:val="28"/>
          <w:szCs w:val="28"/>
        </w:rPr>
      </w:pPr>
      <w:r w:rsidRPr="00BF51A6">
        <w:rPr>
          <w:rFonts w:ascii="Times New Roman" w:hAnsi="Times New Roman"/>
          <w:sz w:val="28"/>
          <w:szCs w:val="28"/>
        </w:rPr>
        <w:t>Специфические функции:</w:t>
      </w:r>
    </w:p>
    <w:p w:rsidR="00953A30" w:rsidRPr="00BF51A6" w:rsidRDefault="00953A30" w:rsidP="00BF51A6">
      <w:pPr>
        <w:pStyle w:val="a7"/>
        <w:numPr>
          <w:ilvl w:val="0"/>
          <w:numId w:val="7"/>
        </w:numPr>
        <w:spacing w:line="360" w:lineRule="auto"/>
        <w:ind w:left="57"/>
        <w:jc w:val="both"/>
        <w:rPr>
          <w:rFonts w:ascii="Times New Roman" w:hAnsi="Times New Roman"/>
          <w:sz w:val="28"/>
          <w:szCs w:val="28"/>
        </w:rPr>
      </w:pPr>
      <w:r w:rsidRPr="00BF51A6">
        <w:rPr>
          <w:rFonts w:ascii="Times New Roman" w:hAnsi="Times New Roman"/>
          <w:sz w:val="28"/>
          <w:szCs w:val="28"/>
        </w:rPr>
        <w:t xml:space="preserve">перераспределительная функция состоит в перераспределении финансовых средств, опосредованных ценными бумагами, между производственной и финансовой деятельностями, государством и населением, регионами; </w:t>
      </w:r>
    </w:p>
    <w:p w:rsidR="00953A30" w:rsidRPr="00BF51A6" w:rsidRDefault="00953A30" w:rsidP="00BF51A6">
      <w:pPr>
        <w:pStyle w:val="a7"/>
        <w:numPr>
          <w:ilvl w:val="0"/>
          <w:numId w:val="7"/>
        </w:numPr>
        <w:spacing w:line="360" w:lineRule="auto"/>
        <w:ind w:left="57"/>
        <w:jc w:val="both"/>
        <w:rPr>
          <w:rFonts w:ascii="Times New Roman" w:hAnsi="Times New Roman"/>
          <w:sz w:val="28"/>
          <w:szCs w:val="28"/>
        </w:rPr>
      </w:pPr>
      <w:r w:rsidRPr="00BF51A6">
        <w:rPr>
          <w:rFonts w:ascii="Times New Roman" w:hAnsi="Times New Roman"/>
          <w:sz w:val="28"/>
          <w:szCs w:val="28"/>
        </w:rPr>
        <w:t>фондообразующая функция связанна с аккумулированием временно свободных денежных средств для инвестирования их в перспективные отрасли экономики.</w:t>
      </w:r>
    </w:p>
    <w:p w:rsidR="00953A30" w:rsidRPr="00BF51A6" w:rsidRDefault="00A0019D" w:rsidP="00BF51A6">
      <w:pPr>
        <w:spacing w:line="360" w:lineRule="auto"/>
        <w:ind w:left="57" w:firstLine="360"/>
        <w:jc w:val="both"/>
        <w:rPr>
          <w:rFonts w:ascii="Times New Roman" w:hAnsi="Times New Roman"/>
          <w:sz w:val="28"/>
          <w:szCs w:val="28"/>
        </w:rPr>
      </w:pPr>
      <w:r w:rsidRPr="00BF51A6">
        <w:rPr>
          <w:rFonts w:ascii="Times New Roman" w:hAnsi="Times New Roman"/>
          <w:sz w:val="28"/>
          <w:szCs w:val="28"/>
        </w:rPr>
        <w:t xml:space="preserve">Состояние фондового рынка играет важное значение для стабильного развития экономики, его крах, т. е. сильное падение курсовой стоимости ценных бумаг за короткий промежуток времени, может вызвать застой в экономике. Это объясняется тем, что падение стоимости ценных бумаг делает вкладчиков абсолютно беднее. Как следствие, они сокращают свое потребление, спрос на товары и услуги падает, у предприятий накапливается нереализованная продукция, они начинают сокращать производство и увольнять работников, что еще больше сокращает уровень потребления. </w:t>
      </w:r>
      <w:r w:rsidRPr="00BF51A6">
        <w:rPr>
          <w:rFonts w:ascii="Times New Roman" w:hAnsi="Times New Roman"/>
          <w:sz w:val="28"/>
          <w:szCs w:val="28"/>
        </w:rPr>
        <w:lastRenderedPageBreak/>
        <w:t>Кроме того, падение курсовой стоимости уменьшает возможности предприятий аккумулировать необходимые им средства за счет выпуска новых бумаг.</w:t>
      </w:r>
    </w:p>
    <w:p w:rsidR="001175F0" w:rsidRPr="00BF51A6" w:rsidRDefault="001175F0" w:rsidP="001175F0">
      <w:pPr>
        <w:spacing w:line="360" w:lineRule="auto"/>
        <w:jc w:val="both"/>
        <w:rPr>
          <w:rFonts w:ascii="Times New Roman" w:hAnsi="Times New Roman"/>
          <w:sz w:val="28"/>
          <w:szCs w:val="28"/>
        </w:rPr>
      </w:pPr>
    </w:p>
    <w:p w:rsidR="0010794C" w:rsidRDefault="0010794C" w:rsidP="00BF51A6">
      <w:pPr>
        <w:pStyle w:val="2"/>
        <w:spacing w:before="0" w:after="0" w:line="360" w:lineRule="auto"/>
        <w:ind w:left="57" w:firstLine="567"/>
        <w:jc w:val="both"/>
        <w:textAlignment w:val="baseline"/>
        <w:rPr>
          <w:rFonts w:ascii="Times New Roman" w:hAnsi="Times New Roman" w:cs="Times New Roman"/>
          <w:bCs w:val="0"/>
          <w:i w:val="0"/>
          <w:spacing w:val="-11"/>
        </w:rPr>
      </w:pPr>
      <w:bookmarkStart w:id="2" w:name="_Toc130295227"/>
      <w:r w:rsidRPr="00BF51A6">
        <w:rPr>
          <w:rFonts w:ascii="Times New Roman" w:hAnsi="Times New Roman" w:cs="Times New Roman"/>
          <w:bCs w:val="0"/>
          <w:i w:val="0"/>
          <w:spacing w:val="-11"/>
        </w:rPr>
        <w:t>Становление рынка ценных бумаг в России</w:t>
      </w:r>
      <w:bookmarkEnd w:id="2"/>
    </w:p>
    <w:p w:rsidR="001175F0" w:rsidRPr="001175F0" w:rsidRDefault="001175F0" w:rsidP="001175F0"/>
    <w:p w:rsidR="00C0370E" w:rsidRPr="00BF51A6" w:rsidRDefault="00C0370E"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Исторической точкой отсчета появления отечественного рынка ценных бумаг можно полагать 1769 г., когда в Амстердаме был расположен первый выпуск Отечественного государственного займа.</w:t>
      </w:r>
    </w:p>
    <w:p w:rsidR="0010794C" w:rsidRPr="00BF51A6" w:rsidRDefault="0010794C"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 xml:space="preserve">В советское время эмитентом ценных бумаг являлось Министерство финансов. Обязательства государственного казначейства выпускались на срок от 3х месяцев до года (краткосрочные), на 4 года, 8 лет, а также долгосрочные и бессрочные обязательства. На протяжении долгого времени, вплоть до 1957 года, государственные заимствования носили строго целевой характер. С момента образования СССР в 1922 г., рынок ценных бумаг, в привычном его понимании, перестал существовать, однако, небольшая его часть, в виде рынка государственных ценных бумаг, продолжала функционировать. Специфика идеологии, существовавшей в СССР отражалась и в функционировании рынка: облигации распространялись среди населения нерыночным методом, их обращение отсутствовало, практически все займы, которые были выпущены с 1927 по 1945 год, были конвертированы в облигации с более длинным сроком погашения и меньшей процентной ставкой, более того, имели место факты выплаты заработной платы в виде облигаций. </w:t>
      </w:r>
    </w:p>
    <w:p w:rsidR="0010794C" w:rsidRPr="00BF51A6" w:rsidRDefault="0010794C"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В современной России рынок ценных бумаг начал формироваться в первой половины 1991 г., после принятия Постановления Совета Министров РСФСР №601 от 25 декабря 1990г. «Об утверждении Положения об акционерных обществах»</w:t>
      </w:r>
      <w:r w:rsidR="001175F0">
        <w:rPr>
          <w:sz w:val="28"/>
          <w:szCs w:val="28"/>
          <w:lang w:val="en-US"/>
        </w:rPr>
        <w:t xml:space="preserve"> [1]</w:t>
      </w:r>
      <w:r w:rsidRPr="00BF51A6">
        <w:rPr>
          <w:sz w:val="28"/>
          <w:szCs w:val="28"/>
        </w:rPr>
        <w:t xml:space="preserve">. В этом периоде началось формирование фондовых бирж, рынка акций и законодательной базы, регулирующей оборот на этих площадках. </w:t>
      </w:r>
    </w:p>
    <w:p w:rsidR="0010794C" w:rsidRPr="00BF51A6" w:rsidRDefault="0010794C"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lastRenderedPageBreak/>
        <w:t xml:space="preserve">В марте 1992 года прошло регистрацию АОЗТ «Московская межбанковская валютная биржа», учрежденная Центральным банком РФ, правительством Москвы, АРБ и рядом других коммерческих банков. В этом же году ММВБ смогла выиграть тендер на организацию биржевой инфраструктуры для государственных ценных бумаг и готовилось к торгам по государственным краткосрочным обязательствам. </w:t>
      </w:r>
    </w:p>
    <w:p w:rsidR="0010794C" w:rsidRPr="00BF51A6" w:rsidRDefault="0010794C"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Российская торговая система (РТС) сформировалась в 1995 году, как альтернативу существовавшей ММВБ. На сегодняшний день индекс РТС, вместе с ММВБ, стал основным индикатором состояния российского рынка.</w:t>
      </w:r>
    </w:p>
    <w:p w:rsidR="0010794C" w:rsidRPr="00BF51A6" w:rsidRDefault="0010794C"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 xml:space="preserve">Индексы RTSI начали рассчитывать с 1 сентября 1995 года. Таким образом, начались торги ценными бумагами на площадке РТС. Значение РТС отображается в относительных единицах. На первый день торгов значение RTSI было условно принято равным 100 единицам. </w:t>
      </w:r>
    </w:p>
    <w:p w:rsidR="0010794C" w:rsidRPr="00BF51A6" w:rsidRDefault="0010794C"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 xml:space="preserve">Основным этапом в развитии рынка ценных бумаг стало введение в секции фондового рынка ММВБ интернет-трейдинга. Интернет-трейдинг представляет собой способ доступа к площадкам, на которых проводятся торги на валютной, фондовой и товарной бирже с применением интернет-связи. </w:t>
      </w:r>
    </w:p>
    <w:p w:rsidR="0010794C" w:rsidRPr="00BF51A6" w:rsidRDefault="0010794C"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 xml:space="preserve">Первой российской системой интернет-трейдинга стала система, названная Remote Trader, которая была разработана сотрудниками КБ «ГУТА'Банк». В 2003 году система получила окончательное название OnlineBroker. На этом этапе торги не привязывались к специально оборудованным рабочим местам, что позволило частным инвесторам иметь прямой доступ к торгам. </w:t>
      </w:r>
    </w:p>
    <w:p w:rsidR="0010794C" w:rsidRPr="00BF51A6" w:rsidRDefault="0010794C"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 xml:space="preserve">На сегодняшний день в России рынок ценных бумаг принял уже транснациональный характер, структура его усложнилась, появились специализированные сегменты, которые ориентированы на применение специальных инструментов. Необходимо отметить, что глобализация фондовых рынков сопровождается возникновением огромных рисков, которые проявляются в финансовых кризисах, отражающихся на всех </w:t>
      </w:r>
      <w:r w:rsidRPr="00BF51A6">
        <w:rPr>
          <w:sz w:val="28"/>
          <w:szCs w:val="28"/>
        </w:rPr>
        <w:lastRenderedPageBreak/>
        <w:t xml:space="preserve">фондовых рынках всех стран. Поэтому ведутся интенсивные поиски путей предотвращения и преодоления финансовых кризисов. </w:t>
      </w:r>
    </w:p>
    <w:p w:rsidR="0010794C" w:rsidRPr="00BF51A6" w:rsidRDefault="0010794C"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 xml:space="preserve">Развитие фондового рынка в России в большей степени связано с уровнем заимствования опыта зарубежных коллег в области финансового инжиниринга, а также с уровнем активности органов государственной регулирующей системы, саморегулирующихся предприятий и профессиональных участников рынка в области управления рисками. </w:t>
      </w:r>
    </w:p>
    <w:p w:rsidR="0010794C" w:rsidRPr="00BF51A6" w:rsidRDefault="0010794C"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 xml:space="preserve">Если сравнивать долгосрочную динамику рынка акций и динамику зарубежных рынков, то можно отметить, что на зарубежные рынки приходится около 95 % всех оборотов, доказательством чего является капитализация мира. </w:t>
      </w:r>
    </w:p>
    <w:p w:rsidR="0010794C" w:rsidRPr="00BF51A6" w:rsidRDefault="0010794C"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 xml:space="preserve">Высокий уровень связи колебаний фондовых рынков разных стран означает, что рынок России должен опираться на конъюнктуру мировых рынков, как в среднесрочной, так и в долгосрочной перспективе. </w:t>
      </w:r>
    </w:p>
    <w:p w:rsidR="0010794C" w:rsidRPr="00BF51A6" w:rsidRDefault="0010794C"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Согласно данным Московской биржи в России количество вторичных торгов акциями, депозитарными расписками и паями в 2016 г составило 911.2 млрд.руб. по сравнению с 2015 г., когда объем торгов составил 952.1 млрд.руб. В 2014 и 2013 гг. эти цифры составляли 844 и 947 млрд.руб. соответственно.</w:t>
      </w:r>
    </w:p>
    <w:p w:rsidR="0010794C" w:rsidRPr="00BF51A6" w:rsidRDefault="0010794C"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Среднедневной торговый объем достиг 41.4 млрд.руб. (43.3 млрд.руб. в 2015г). Объем вторичных торгов облигациями, относящимся к корпоративны, государственным и региональным, составил 742.3 млрд.руб. (759.4 млрд.руб. в 2015 г, 917 млрд.руб. – в 2014, 857 млрд.руб. – в 2013). Среднедневной объем торгов – 33.7 млрд.руб. (34.5 млрд.руб. в 2015 г)</w:t>
      </w:r>
      <w:r w:rsidR="0011209C" w:rsidRPr="0011209C">
        <w:rPr>
          <w:sz w:val="28"/>
          <w:szCs w:val="28"/>
        </w:rPr>
        <w:t xml:space="preserve"> </w:t>
      </w:r>
      <w:r w:rsidR="0011209C">
        <w:rPr>
          <w:sz w:val="28"/>
          <w:szCs w:val="28"/>
        </w:rPr>
        <w:t>[</w:t>
      </w:r>
      <w:r w:rsidR="0011209C">
        <w:rPr>
          <w:sz w:val="28"/>
          <w:szCs w:val="28"/>
          <w:lang w:val="en-US"/>
        </w:rPr>
        <w:t>2</w:t>
      </w:r>
      <w:r w:rsidR="0011209C" w:rsidRPr="0011209C">
        <w:rPr>
          <w:sz w:val="28"/>
          <w:szCs w:val="28"/>
        </w:rPr>
        <w:t>]</w:t>
      </w:r>
      <w:r w:rsidRPr="00BF51A6">
        <w:rPr>
          <w:sz w:val="28"/>
          <w:szCs w:val="28"/>
        </w:rPr>
        <w:t xml:space="preserve">. </w:t>
      </w:r>
    </w:p>
    <w:p w:rsidR="0010794C" w:rsidRPr="00BF51A6" w:rsidRDefault="0010794C"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 xml:space="preserve">Анализируя тренды последних годов, и принимая за базу технический анализ динамики индекса РТС, можно констатировать дальнейшее понижение торгов на российском фондовом рынке. Его определяет сокращение численности эмитентов (исчезает заинтересованность в статусе публичности), существенная недооценка относительно развитых и развивающихся рынков капитала российских компаний (уровень Р/Е составляет 6-7, в то время как в США это значение 17-18), высокая зависимость от цен на нефть и прочие </w:t>
      </w:r>
      <w:r w:rsidRPr="00BF51A6">
        <w:rPr>
          <w:sz w:val="28"/>
          <w:szCs w:val="28"/>
        </w:rPr>
        <w:lastRenderedPageBreak/>
        <w:t xml:space="preserve">сырьевые товары, значительные отклики на шоки на развивающихся рынках капитала. </w:t>
      </w:r>
    </w:p>
    <w:p w:rsidR="0010794C" w:rsidRPr="00BF51A6" w:rsidRDefault="0010794C"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 xml:space="preserve">Необходимо заметить, что отечественный рынок ценных бумаг до сих пор имеет больше спекулятивный характер. Именно по этой причине не совершается перераспределение рисков, а прибыли одних участников формируются за счет убытков других. Следовательно, устойчивый доход сможет получить только небольшая часть участников (инсайдеров), которые имеют право на резкую смену котировок ценных бумаг. </w:t>
      </w:r>
    </w:p>
    <w:p w:rsidR="001175F0" w:rsidRDefault="0010794C" w:rsidP="001175F0">
      <w:pPr>
        <w:pStyle w:val="a4"/>
        <w:spacing w:before="0" w:beforeAutospacing="0" w:after="0" w:afterAutospacing="0" w:line="360" w:lineRule="auto"/>
        <w:ind w:left="57" w:firstLine="708"/>
        <w:jc w:val="both"/>
        <w:textAlignment w:val="baseline"/>
        <w:rPr>
          <w:sz w:val="28"/>
          <w:szCs w:val="28"/>
        </w:rPr>
      </w:pPr>
      <w:r w:rsidRPr="00BF51A6">
        <w:rPr>
          <w:sz w:val="28"/>
          <w:szCs w:val="28"/>
        </w:rPr>
        <w:t xml:space="preserve">На данный момент пока еще сложно спрогнозировать ситуацию в долгосрочной перспективе в отношении сближения международного и российского рынка ценных бумаг, в том числе, за счет упрощения правил биржевой торговли и стандартной работы площадок, предсказуемого размещения на отечественных биржах иностранных акций, а также приведение законодательной и налоговой систем, учета и отчетности к соответствию мировым стандартам. </w:t>
      </w:r>
    </w:p>
    <w:p w:rsidR="001175F0" w:rsidRDefault="0010794C" w:rsidP="001175F0">
      <w:pPr>
        <w:pStyle w:val="a4"/>
        <w:spacing w:before="0" w:beforeAutospacing="0" w:after="0" w:afterAutospacing="0" w:line="360" w:lineRule="auto"/>
        <w:ind w:firstLine="360"/>
        <w:jc w:val="both"/>
        <w:textAlignment w:val="baseline"/>
        <w:rPr>
          <w:sz w:val="28"/>
          <w:szCs w:val="28"/>
        </w:rPr>
      </w:pPr>
      <w:r w:rsidRPr="00BF51A6">
        <w:rPr>
          <w:sz w:val="28"/>
          <w:szCs w:val="28"/>
        </w:rPr>
        <w:t>Структура рынка ценных бумаг пред</w:t>
      </w:r>
      <w:r w:rsidR="001175F0">
        <w:rPr>
          <w:sz w:val="28"/>
          <w:szCs w:val="28"/>
        </w:rPr>
        <w:t>ставлена следующими элементами:</w:t>
      </w:r>
    </w:p>
    <w:p w:rsidR="001175F0" w:rsidRDefault="0010794C" w:rsidP="001175F0">
      <w:pPr>
        <w:pStyle w:val="a4"/>
        <w:numPr>
          <w:ilvl w:val="0"/>
          <w:numId w:val="18"/>
        </w:numPr>
        <w:spacing w:before="0" w:beforeAutospacing="0" w:after="0" w:afterAutospacing="0" w:line="360" w:lineRule="auto"/>
        <w:jc w:val="both"/>
        <w:textAlignment w:val="baseline"/>
        <w:rPr>
          <w:sz w:val="28"/>
          <w:szCs w:val="28"/>
        </w:rPr>
      </w:pPr>
      <w:r w:rsidRPr="00BF51A6">
        <w:rPr>
          <w:sz w:val="28"/>
          <w:szCs w:val="28"/>
        </w:rPr>
        <w:t xml:space="preserve">субъекты; </w:t>
      </w:r>
    </w:p>
    <w:p w:rsidR="001175F0" w:rsidRDefault="0010794C" w:rsidP="001175F0">
      <w:pPr>
        <w:pStyle w:val="a4"/>
        <w:numPr>
          <w:ilvl w:val="0"/>
          <w:numId w:val="18"/>
        </w:numPr>
        <w:spacing w:before="0" w:beforeAutospacing="0" w:after="0" w:afterAutospacing="0" w:line="360" w:lineRule="auto"/>
        <w:jc w:val="both"/>
        <w:textAlignment w:val="baseline"/>
        <w:rPr>
          <w:sz w:val="28"/>
          <w:szCs w:val="28"/>
        </w:rPr>
      </w:pPr>
      <w:r w:rsidRPr="00BF51A6">
        <w:rPr>
          <w:sz w:val="28"/>
          <w:szCs w:val="28"/>
        </w:rPr>
        <w:t xml:space="preserve">рынок (биржевой и внебиржевой); </w:t>
      </w:r>
    </w:p>
    <w:p w:rsidR="001175F0" w:rsidRDefault="0010794C" w:rsidP="001175F0">
      <w:pPr>
        <w:pStyle w:val="a4"/>
        <w:numPr>
          <w:ilvl w:val="0"/>
          <w:numId w:val="18"/>
        </w:numPr>
        <w:spacing w:before="0" w:beforeAutospacing="0" w:after="0" w:afterAutospacing="0" w:line="360" w:lineRule="auto"/>
        <w:jc w:val="both"/>
        <w:textAlignment w:val="baseline"/>
        <w:rPr>
          <w:sz w:val="28"/>
          <w:szCs w:val="28"/>
        </w:rPr>
      </w:pPr>
      <w:r w:rsidRPr="00BF51A6">
        <w:rPr>
          <w:sz w:val="28"/>
          <w:szCs w:val="28"/>
        </w:rPr>
        <w:t xml:space="preserve">государственные органы, регулирующие рынок; </w:t>
      </w:r>
    </w:p>
    <w:p w:rsidR="001175F0" w:rsidRDefault="0010794C" w:rsidP="001175F0">
      <w:pPr>
        <w:pStyle w:val="a4"/>
        <w:numPr>
          <w:ilvl w:val="0"/>
          <w:numId w:val="18"/>
        </w:numPr>
        <w:spacing w:before="0" w:beforeAutospacing="0" w:after="0" w:afterAutospacing="0" w:line="360" w:lineRule="auto"/>
        <w:jc w:val="both"/>
        <w:textAlignment w:val="baseline"/>
        <w:rPr>
          <w:sz w:val="28"/>
          <w:szCs w:val="28"/>
        </w:rPr>
      </w:pPr>
      <w:r w:rsidRPr="00BF51A6">
        <w:rPr>
          <w:sz w:val="28"/>
          <w:szCs w:val="28"/>
        </w:rPr>
        <w:t xml:space="preserve">отдельные организации; </w:t>
      </w:r>
    </w:p>
    <w:p w:rsidR="0010794C" w:rsidRPr="00BF51A6" w:rsidRDefault="0010794C" w:rsidP="001175F0">
      <w:pPr>
        <w:pStyle w:val="a4"/>
        <w:numPr>
          <w:ilvl w:val="0"/>
          <w:numId w:val="18"/>
        </w:numPr>
        <w:spacing w:before="0" w:beforeAutospacing="0" w:after="0" w:afterAutospacing="0" w:line="360" w:lineRule="auto"/>
        <w:jc w:val="both"/>
        <w:textAlignment w:val="baseline"/>
        <w:rPr>
          <w:sz w:val="28"/>
          <w:szCs w:val="28"/>
        </w:rPr>
      </w:pPr>
      <w:r w:rsidRPr="00BF51A6">
        <w:rPr>
          <w:sz w:val="28"/>
          <w:szCs w:val="28"/>
        </w:rPr>
        <w:t>собственная инфраструктура.</w:t>
      </w:r>
    </w:p>
    <w:p w:rsidR="0010794C" w:rsidRPr="00BF51A6" w:rsidRDefault="0010794C"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 xml:space="preserve">Таким образом, структура рынка довольно сложная и многообразная и имеет множество характеристик. Поэтому, для ее оценивания необходимо рассмотреть каждый элемент. </w:t>
      </w:r>
    </w:p>
    <w:p w:rsidR="0010794C" w:rsidRPr="00BF51A6" w:rsidRDefault="0010794C"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 xml:space="preserve">Процедура создания российского рынка ценных бумаг привела к формированию всех структурных элементов рынка для правильного его функционирования. На сегодняшний день российский рынок можно сопоставить со многими развитыми мировыми рынками капиталов. Благодаря </w:t>
      </w:r>
      <w:r w:rsidRPr="00BF51A6">
        <w:rPr>
          <w:sz w:val="28"/>
          <w:szCs w:val="28"/>
        </w:rPr>
        <w:lastRenderedPageBreak/>
        <w:t xml:space="preserve">сопутствующим процессам в России сформировались фондовые биржи и фондовые отделы. </w:t>
      </w:r>
    </w:p>
    <w:p w:rsidR="0010794C" w:rsidRPr="00BF51A6" w:rsidRDefault="0010794C" w:rsidP="00BF51A6">
      <w:pPr>
        <w:spacing w:line="360" w:lineRule="auto"/>
        <w:ind w:left="57"/>
        <w:jc w:val="both"/>
        <w:rPr>
          <w:rFonts w:ascii="Times New Roman" w:hAnsi="Times New Roman"/>
          <w:sz w:val="28"/>
          <w:szCs w:val="28"/>
        </w:rPr>
      </w:pPr>
    </w:p>
    <w:p w:rsidR="003820A1" w:rsidRDefault="00822EF6" w:rsidP="00BF51A6">
      <w:pPr>
        <w:pStyle w:val="2"/>
        <w:spacing w:before="0" w:after="0" w:line="360" w:lineRule="auto"/>
        <w:ind w:left="57" w:firstLine="567"/>
        <w:jc w:val="both"/>
        <w:textAlignment w:val="baseline"/>
        <w:rPr>
          <w:rFonts w:ascii="Times New Roman" w:hAnsi="Times New Roman" w:cs="Times New Roman"/>
          <w:bCs w:val="0"/>
          <w:i w:val="0"/>
          <w:spacing w:val="-11"/>
        </w:rPr>
      </w:pPr>
      <w:bookmarkStart w:id="3" w:name="_Toc130295228"/>
      <w:r w:rsidRPr="00BF51A6">
        <w:rPr>
          <w:rFonts w:ascii="Times New Roman" w:hAnsi="Times New Roman" w:cs="Times New Roman"/>
          <w:bCs w:val="0"/>
          <w:i w:val="0"/>
          <w:spacing w:val="-11"/>
        </w:rPr>
        <w:t>Рынок ценных бумаг</w:t>
      </w:r>
      <w:r w:rsidR="00A0019D" w:rsidRPr="00BF51A6">
        <w:rPr>
          <w:rFonts w:ascii="Times New Roman" w:hAnsi="Times New Roman" w:cs="Times New Roman"/>
          <w:bCs w:val="0"/>
          <w:i w:val="0"/>
          <w:spacing w:val="-11"/>
        </w:rPr>
        <w:t xml:space="preserve"> в России</w:t>
      </w:r>
      <w:bookmarkEnd w:id="3"/>
    </w:p>
    <w:p w:rsidR="001175F0" w:rsidRPr="001175F0" w:rsidRDefault="001175F0" w:rsidP="001175F0"/>
    <w:p w:rsidR="003820A1" w:rsidRPr="00BF51A6" w:rsidRDefault="003820A1" w:rsidP="00BF51A6">
      <w:pPr>
        <w:spacing w:line="360" w:lineRule="auto"/>
        <w:ind w:left="57" w:firstLine="567"/>
        <w:jc w:val="both"/>
        <w:rPr>
          <w:rFonts w:ascii="Times New Roman" w:hAnsi="Times New Roman"/>
          <w:sz w:val="28"/>
          <w:szCs w:val="28"/>
        </w:rPr>
      </w:pPr>
      <w:r w:rsidRPr="00BF51A6">
        <w:rPr>
          <w:rFonts w:ascii="Times New Roman" w:hAnsi="Times New Roman"/>
          <w:sz w:val="28"/>
          <w:szCs w:val="28"/>
        </w:rPr>
        <w:t>Рынок ценных бумаг - это часть финансового рынка, где осуществляется привлечение и перераспределение капитала за счет выпуска и обращения ценных бумаг.</w:t>
      </w:r>
    </w:p>
    <w:p w:rsidR="00953A30" w:rsidRPr="00BF51A6" w:rsidRDefault="00953A30" w:rsidP="00BF51A6">
      <w:pPr>
        <w:spacing w:line="360" w:lineRule="auto"/>
        <w:ind w:left="57" w:firstLine="567"/>
        <w:jc w:val="both"/>
        <w:rPr>
          <w:rFonts w:ascii="Times New Roman" w:hAnsi="Times New Roman"/>
          <w:sz w:val="28"/>
          <w:szCs w:val="28"/>
        </w:rPr>
      </w:pPr>
      <w:r w:rsidRPr="00BF51A6">
        <w:rPr>
          <w:rFonts w:ascii="Times New Roman" w:hAnsi="Times New Roman"/>
          <w:sz w:val="28"/>
          <w:szCs w:val="28"/>
        </w:rPr>
        <w:t>Развитие рынка ценных бумаг – это своеобразный индикатор, который указывает на либерализацию экономики и успешное проведение рыночных реформ. За последнее десятилетие на развитие российского рынка ценных бумаг оказывали действие много фундаментальных факторов, приводящие к его стремительному взлету либо глубокому падению</w:t>
      </w:r>
      <w:r w:rsidR="0011209C" w:rsidRPr="0011209C">
        <w:rPr>
          <w:rFonts w:ascii="Times New Roman" w:hAnsi="Times New Roman"/>
          <w:sz w:val="28"/>
          <w:szCs w:val="28"/>
        </w:rPr>
        <w:t xml:space="preserve"> [</w:t>
      </w:r>
      <w:r w:rsidR="0011209C">
        <w:rPr>
          <w:rFonts w:ascii="Times New Roman" w:hAnsi="Times New Roman"/>
          <w:sz w:val="28"/>
          <w:szCs w:val="28"/>
          <w:lang w:val="en-US"/>
        </w:rPr>
        <w:t>3</w:t>
      </w:r>
      <w:r w:rsidR="0011209C" w:rsidRPr="0011209C">
        <w:rPr>
          <w:rFonts w:ascii="Times New Roman" w:hAnsi="Times New Roman"/>
          <w:sz w:val="28"/>
          <w:szCs w:val="28"/>
        </w:rPr>
        <w:t>]</w:t>
      </w:r>
      <w:r w:rsidRPr="00BF51A6">
        <w:rPr>
          <w:rFonts w:ascii="Times New Roman" w:hAnsi="Times New Roman"/>
          <w:sz w:val="28"/>
          <w:szCs w:val="28"/>
        </w:rPr>
        <w:t>.</w:t>
      </w:r>
    </w:p>
    <w:p w:rsidR="00530EAE" w:rsidRPr="00BF51A6" w:rsidRDefault="00530EAE"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 xml:space="preserve">На современном этапе в России операции организаций с ценными бумагами, по сравнению с мировой практикой, осуществляются на недостаточном уровне. Это ставит перед отечественной финансовой наукой задачи, с одной стороны, разработки собственной методологической базы для активизации операций организации с ценными бумагами, а с другой - необходимость критического переосмысления рекомендаций и выводов классических концепций и современных технологий, обеспечивающих ведущую роль операций с ценными бумагами в деятельности учреждений стран с рыночной экономикой. </w:t>
      </w:r>
    </w:p>
    <w:p w:rsidR="00530EAE" w:rsidRPr="00BF51A6" w:rsidRDefault="00530EAE"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 xml:space="preserve">Рынок ценных бумаг является показателем экономической и политической ситуации в государстве, которые значительно подвержены воздействию многих психологических факторов. Данный рынок можно охарактеризовать как часть финансового рынка, на котором производится эмиссия и оборот (купля-продажа) ценных бумаг. </w:t>
      </w:r>
    </w:p>
    <w:p w:rsidR="00530EAE" w:rsidRPr="00BF51A6" w:rsidRDefault="00530EAE"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 xml:space="preserve">Роль рынка ценных бумаг в экономическом отношении состоит в обеспечении непрерывного процесса оборота промышленных, коммерческих </w:t>
      </w:r>
      <w:r w:rsidRPr="00BF51A6">
        <w:rPr>
          <w:sz w:val="28"/>
          <w:szCs w:val="28"/>
        </w:rPr>
        <w:lastRenderedPageBreak/>
        <w:t xml:space="preserve">и банковских капиталов, постоянности бюджетных расходов и ускорении процесса реализации продукции. </w:t>
      </w:r>
    </w:p>
    <w:p w:rsidR="00530EAE" w:rsidRPr="00BF51A6" w:rsidRDefault="00530EAE"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 xml:space="preserve">Рынок ценных бумаг выполняет следующие задачи: </w:t>
      </w:r>
    </w:p>
    <w:p w:rsidR="00530EAE" w:rsidRPr="00BF51A6" w:rsidRDefault="00530EAE" w:rsidP="00BF51A6">
      <w:pPr>
        <w:pStyle w:val="a4"/>
        <w:numPr>
          <w:ilvl w:val="0"/>
          <w:numId w:val="9"/>
        </w:numPr>
        <w:spacing w:before="0" w:beforeAutospacing="0" w:after="0" w:afterAutospacing="0" w:line="360" w:lineRule="auto"/>
        <w:ind w:left="57"/>
        <w:jc w:val="both"/>
        <w:textAlignment w:val="baseline"/>
        <w:rPr>
          <w:sz w:val="28"/>
          <w:szCs w:val="28"/>
        </w:rPr>
      </w:pPr>
      <w:r w:rsidRPr="00BF51A6">
        <w:rPr>
          <w:sz w:val="28"/>
          <w:szCs w:val="28"/>
        </w:rPr>
        <w:t xml:space="preserve">мобилизацию свободных ресурсов для производства конкретных инвестиций; </w:t>
      </w:r>
    </w:p>
    <w:p w:rsidR="00530EAE" w:rsidRPr="00BF51A6" w:rsidRDefault="00530EAE" w:rsidP="00BF51A6">
      <w:pPr>
        <w:pStyle w:val="a4"/>
        <w:numPr>
          <w:ilvl w:val="0"/>
          <w:numId w:val="9"/>
        </w:numPr>
        <w:spacing w:before="0" w:beforeAutospacing="0" w:after="0" w:afterAutospacing="0" w:line="360" w:lineRule="auto"/>
        <w:ind w:left="57"/>
        <w:jc w:val="both"/>
        <w:textAlignment w:val="baseline"/>
        <w:rPr>
          <w:sz w:val="28"/>
          <w:szCs w:val="28"/>
        </w:rPr>
      </w:pPr>
      <w:r w:rsidRPr="00BF51A6">
        <w:rPr>
          <w:sz w:val="28"/>
          <w:szCs w:val="28"/>
        </w:rPr>
        <w:t xml:space="preserve">создание инфраструктуры рынка, которая отвечает мировым стандартам; </w:t>
      </w:r>
    </w:p>
    <w:p w:rsidR="00530EAE" w:rsidRPr="00BF51A6" w:rsidRDefault="00530EAE" w:rsidP="00BF51A6">
      <w:pPr>
        <w:pStyle w:val="a4"/>
        <w:numPr>
          <w:ilvl w:val="0"/>
          <w:numId w:val="9"/>
        </w:numPr>
        <w:spacing w:before="0" w:beforeAutospacing="0" w:after="0" w:afterAutospacing="0" w:line="360" w:lineRule="auto"/>
        <w:ind w:left="57"/>
        <w:jc w:val="both"/>
        <w:textAlignment w:val="baseline"/>
        <w:rPr>
          <w:sz w:val="28"/>
          <w:szCs w:val="28"/>
        </w:rPr>
      </w:pPr>
      <w:r w:rsidRPr="00BF51A6">
        <w:rPr>
          <w:sz w:val="28"/>
          <w:szCs w:val="28"/>
        </w:rPr>
        <w:t xml:space="preserve">продвижение вторичного рынка, активизация маркетинговых исследований; </w:t>
      </w:r>
    </w:p>
    <w:p w:rsidR="00530EAE" w:rsidRPr="00BF51A6" w:rsidRDefault="00530EAE" w:rsidP="00BF51A6">
      <w:pPr>
        <w:pStyle w:val="a4"/>
        <w:numPr>
          <w:ilvl w:val="0"/>
          <w:numId w:val="4"/>
        </w:numPr>
        <w:spacing w:before="0" w:beforeAutospacing="0" w:after="0" w:afterAutospacing="0" w:line="360" w:lineRule="auto"/>
        <w:ind w:left="57"/>
        <w:jc w:val="both"/>
        <w:textAlignment w:val="baseline"/>
        <w:rPr>
          <w:sz w:val="28"/>
          <w:szCs w:val="28"/>
        </w:rPr>
      </w:pPr>
      <w:r w:rsidRPr="00BF51A6">
        <w:rPr>
          <w:sz w:val="28"/>
          <w:szCs w:val="28"/>
        </w:rPr>
        <w:t xml:space="preserve">изменение характера отношений собственности; </w:t>
      </w:r>
    </w:p>
    <w:p w:rsidR="00530EAE" w:rsidRPr="00BF51A6" w:rsidRDefault="00530EAE" w:rsidP="00BF51A6">
      <w:pPr>
        <w:pStyle w:val="a4"/>
        <w:numPr>
          <w:ilvl w:val="0"/>
          <w:numId w:val="4"/>
        </w:numPr>
        <w:spacing w:before="0" w:beforeAutospacing="0" w:after="0" w:afterAutospacing="0" w:line="360" w:lineRule="auto"/>
        <w:ind w:left="57"/>
        <w:jc w:val="both"/>
        <w:textAlignment w:val="baseline"/>
        <w:rPr>
          <w:sz w:val="28"/>
          <w:szCs w:val="28"/>
        </w:rPr>
      </w:pPr>
      <w:r w:rsidRPr="00BF51A6">
        <w:rPr>
          <w:sz w:val="28"/>
          <w:szCs w:val="28"/>
        </w:rPr>
        <w:t xml:space="preserve">улучшение рыночного механизма и систем управления; </w:t>
      </w:r>
    </w:p>
    <w:p w:rsidR="00530EAE" w:rsidRPr="00BF51A6" w:rsidRDefault="00530EAE" w:rsidP="00BF51A6">
      <w:pPr>
        <w:pStyle w:val="a4"/>
        <w:numPr>
          <w:ilvl w:val="0"/>
          <w:numId w:val="4"/>
        </w:numPr>
        <w:spacing w:before="0" w:beforeAutospacing="0" w:after="0" w:afterAutospacing="0" w:line="360" w:lineRule="auto"/>
        <w:ind w:left="57"/>
        <w:jc w:val="both"/>
        <w:textAlignment w:val="baseline"/>
        <w:rPr>
          <w:sz w:val="28"/>
          <w:szCs w:val="28"/>
        </w:rPr>
      </w:pPr>
      <w:r w:rsidRPr="00BF51A6">
        <w:rPr>
          <w:sz w:val="28"/>
          <w:szCs w:val="28"/>
        </w:rPr>
        <w:t xml:space="preserve">осуществление процедур контроля над фондовым капиталом на базе регулирования государственными структурами; </w:t>
      </w:r>
    </w:p>
    <w:p w:rsidR="00530EAE" w:rsidRPr="00BF51A6" w:rsidRDefault="00530EAE" w:rsidP="00BF51A6">
      <w:pPr>
        <w:pStyle w:val="a4"/>
        <w:numPr>
          <w:ilvl w:val="0"/>
          <w:numId w:val="4"/>
        </w:numPr>
        <w:spacing w:before="0" w:beforeAutospacing="0" w:after="0" w:afterAutospacing="0" w:line="360" w:lineRule="auto"/>
        <w:ind w:left="57"/>
        <w:jc w:val="both"/>
        <w:textAlignment w:val="baseline"/>
        <w:rPr>
          <w:sz w:val="28"/>
          <w:szCs w:val="28"/>
        </w:rPr>
      </w:pPr>
      <w:r w:rsidRPr="00BF51A6">
        <w:rPr>
          <w:sz w:val="28"/>
          <w:szCs w:val="28"/>
        </w:rPr>
        <w:t xml:space="preserve">сокращение инвестиционного риска; </w:t>
      </w:r>
    </w:p>
    <w:p w:rsidR="00530EAE" w:rsidRPr="00BF51A6" w:rsidRDefault="00530EAE" w:rsidP="00BF51A6">
      <w:pPr>
        <w:pStyle w:val="a4"/>
        <w:numPr>
          <w:ilvl w:val="0"/>
          <w:numId w:val="4"/>
        </w:numPr>
        <w:spacing w:before="0" w:beforeAutospacing="0" w:after="0" w:afterAutospacing="0" w:line="360" w:lineRule="auto"/>
        <w:ind w:left="57"/>
        <w:jc w:val="both"/>
        <w:textAlignment w:val="baseline"/>
        <w:rPr>
          <w:sz w:val="28"/>
          <w:szCs w:val="28"/>
        </w:rPr>
      </w:pPr>
      <w:r w:rsidRPr="00BF51A6">
        <w:rPr>
          <w:sz w:val="28"/>
          <w:szCs w:val="28"/>
        </w:rPr>
        <w:t xml:space="preserve">формирования положительной динамики ценообразования. </w:t>
      </w:r>
    </w:p>
    <w:p w:rsidR="00530EAE" w:rsidRPr="00BF51A6" w:rsidRDefault="00530EAE"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 xml:space="preserve">Рынок ценных бумаг, являясь составляющей финансового рынка, при существовании развитой рыночной экономики, исполняет последовательность немаловажных макро- и микроэкономических функций. Основные функции рынка ценных бумаг: </w:t>
      </w:r>
    </w:p>
    <w:p w:rsidR="007F1617" w:rsidRPr="00BF51A6" w:rsidRDefault="00530EAE" w:rsidP="00BF51A6">
      <w:pPr>
        <w:pStyle w:val="a4"/>
        <w:numPr>
          <w:ilvl w:val="0"/>
          <w:numId w:val="5"/>
        </w:numPr>
        <w:spacing w:before="0" w:beforeAutospacing="0" w:after="0" w:afterAutospacing="0" w:line="360" w:lineRule="auto"/>
        <w:ind w:left="57"/>
        <w:jc w:val="both"/>
        <w:textAlignment w:val="baseline"/>
        <w:rPr>
          <w:sz w:val="28"/>
          <w:szCs w:val="28"/>
        </w:rPr>
      </w:pPr>
      <w:r w:rsidRPr="00BF51A6">
        <w:rPr>
          <w:sz w:val="28"/>
          <w:szCs w:val="28"/>
        </w:rPr>
        <w:t>Финансовое партнерство – перераспределение финансов, свободно-регулируемый перелив денежной массы в наиболее развивающиеся отрасли хозяйствования.</w:t>
      </w:r>
      <w:r w:rsidR="007F1617" w:rsidRPr="00BF51A6">
        <w:rPr>
          <w:sz w:val="28"/>
          <w:szCs w:val="28"/>
        </w:rPr>
        <w:t> </w:t>
      </w:r>
    </w:p>
    <w:p w:rsidR="00CE43F9" w:rsidRPr="00BF51A6" w:rsidRDefault="00CE43F9" w:rsidP="00BF51A6">
      <w:pPr>
        <w:pStyle w:val="a4"/>
        <w:numPr>
          <w:ilvl w:val="0"/>
          <w:numId w:val="5"/>
        </w:numPr>
        <w:spacing w:before="0" w:beforeAutospacing="0" w:after="0" w:afterAutospacing="0" w:line="360" w:lineRule="auto"/>
        <w:ind w:left="57"/>
        <w:jc w:val="both"/>
        <w:textAlignment w:val="baseline"/>
        <w:rPr>
          <w:sz w:val="28"/>
          <w:szCs w:val="28"/>
        </w:rPr>
      </w:pPr>
      <w:r w:rsidRPr="00BF51A6">
        <w:rPr>
          <w:sz w:val="28"/>
          <w:szCs w:val="28"/>
        </w:rPr>
        <w:t xml:space="preserve">Централизация капитала – объединение нескольких индивидуальных капиталов в один общий капитал. </w:t>
      </w:r>
    </w:p>
    <w:p w:rsidR="00CE43F9" w:rsidRPr="00BF51A6" w:rsidRDefault="00CE43F9" w:rsidP="00BF51A6">
      <w:pPr>
        <w:pStyle w:val="a4"/>
        <w:numPr>
          <w:ilvl w:val="0"/>
          <w:numId w:val="5"/>
        </w:numPr>
        <w:spacing w:before="0" w:beforeAutospacing="0" w:after="0" w:afterAutospacing="0" w:line="360" w:lineRule="auto"/>
        <w:ind w:left="57"/>
        <w:jc w:val="both"/>
        <w:textAlignment w:val="baseline"/>
        <w:rPr>
          <w:sz w:val="28"/>
          <w:szCs w:val="28"/>
        </w:rPr>
      </w:pPr>
      <w:r w:rsidRPr="00BF51A6">
        <w:rPr>
          <w:sz w:val="28"/>
          <w:szCs w:val="28"/>
        </w:rPr>
        <w:t xml:space="preserve">Увеличение уровня концентрации капитала и производства – увеличение финансовых накоплений. </w:t>
      </w:r>
    </w:p>
    <w:p w:rsidR="00CE43F9" w:rsidRPr="00BF51A6" w:rsidRDefault="00CE43F9" w:rsidP="00BF51A6">
      <w:pPr>
        <w:pStyle w:val="a4"/>
        <w:numPr>
          <w:ilvl w:val="0"/>
          <w:numId w:val="5"/>
        </w:numPr>
        <w:spacing w:before="0" w:beforeAutospacing="0" w:after="0" w:afterAutospacing="0" w:line="360" w:lineRule="auto"/>
        <w:ind w:left="57"/>
        <w:jc w:val="both"/>
        <w:textAlignment w:val="baseline"/>
        <w:rPr>
          <w:sz w:val="28"/>
          <w:szCs w:val="28"/>
        </w:rPr>
      </w:pPr>
      <w:r w:rsidRPr="00BF51A6">
        <w:rPr>
          <w:sz w:val="28"/>
          <w:szCs w:val="28"/>
        </w:rPr>
        <w:t xml:space="preserve">Учетная функция – обязательный учет всех видов ценных бумаг в специальных реестрах. </w:t>
      </w:r>
    </w:p>
    <w:p w:rsidR="00CE43F9" w:rsidRPr="00BF51A6" w:rsidRDefault="00CE43F9" w:rsidP="00BF51A6">
      <w:pPr>
        <w:pStyle w:val="a4"/>
        <w:numPr>
          <w:ilvl w:val="0"/>
          <w:numId w:val="5"/>
        </w:numPr>
        <w:spacing w:before="0" w:beforeAutospacing="0" w:after="0" w:afterAutospacing="0" w:line="360" w:lineRule="auto"/>
        <w:ind w:left="57"/>
        <w:jc w:val="both"/>
        <w:textAlignment w:val="baseline"/>
        <w:rPr>
          <w:sz w:val="28"/>
          <w:szCs w:val="28"/>
        </w:rPr>
      </w:pPr>
      <w:r w:rsidRPr="00BF51A6">
        <w:rPr>
          <w:sz w:val="28"/>
          <w:szCs w:val="28"/>
        </w:rPr>
        <w:t xml:space="preserve">Контрольная функция – осуществление контроля за тем, чтобы участники рынка соблюдали нормы законодательства. </w:t>
      </w:r>
    </w:p>
    <w:p w:rsidR="00CE43F9" w:rsidRPr="00BF51A6" w:rsidRDefault="00CE43F9" w:rsidP="00BF51A6">
      <w:pPr>
        <w:pStyle w:val="a4"/>
        <w:numPr>
          <w:ilvl w:val="0"/>
          <w:numId w:val="5"/>
        </w:numPr>
        <w:spacing w:before="0" w:beforeAutospacing="0" w:after="0" w:afterAutospacing="0" w:line="360" w:lineRule="auto"/>
        <w:ind w:left="57"/>
        <w:jc w:val="both"/>
        <w:textAlignment w:val="baseline"/>
        <w:rPr>
          <w:sz w:val="28"/>
          <w:szCs w:val="28"/>
        </w:rPr>
      </w:pPr>
      <w:r w:rsidRPr="00BF51A6">
        <w:rPr>
          <w:sz w:val="28"/>
          <w:szCs w:val="28"/>
        </w:rPr>
        <w:lastRenderedPageBreak/>
        <w:t>Функция сбалансированного спроса – обеспечение баланса спроса и предложения на финансовом рынке с помощью осуществления операций с ценными бумагами.</w:t>
      </w:r>
    </w:p>
    <w:p w:rsidR="00CE43F9" w:rsidRPr="00BF51A6" w:rsidRDefault="00CE43F9" w:rsidP="00BF51A6">
      <w:pPr>
        <w:pStyle w:val="a4"/>
        <w:numPr>
          <w:ilvl w:val="0"/>
          <w:numId w:val="5"/>
        </w:numPr>
        <w:spacing w:before="0" w:beforeAutospacing="0" w:after="0" w:afterAutospacing="0" w:line="360" w:lineRule="auto"/>
        <w:ind w:left="57"/>
        <w:jc w:val="both"/>
        <w:textAlignment w:val="baseline"/>
        <w:rPr>
          <w:sz w:val="28"/>
          <w:szCs w:val="28"/>
        </w:rPr>
      </w:pPr>
      <w:r w:rsidRPr="00BF51A6">
        <w:rPr>
          <w:sz w:val="28"/>
          <w:szCs w:val="28"/>
        </w:rPr>
        <w:t xml:space="preserve">Стимулирующая функция – мотивация физических и юридических лиц на проведение операций на рынке ценных бумаг. </w:t>
      </w:r>
    </w:p>
    <w:p w:rsidR="00CE43F9" w:rsidRPr="00BF51A6" w:rsidRDefault="00CE43F9" w:rsidP="00BF51A6">
      <w:pPr>
        <w:pStyle w:val="a4"/>
        <w:numPr>
          <w:ilvl w:val="0"/>
          <w:numId w:val="5"/>
        </w:numPr>
        <w:spacing w:before="0" w:beforeAutospacing="0" w:after="0" w:afterAutospacing="0" w:line="360" w:lineRule="auto"/>
        <w:ind w:left="57"/>
        <w:jc w:val="both"/>
        <w:textAlignment w:val="baseline"/>
        <w:rPr>
          <w:sz w:val="28"/>
          <w:szCs w:val="28"/>
        </w:rPr>
      </w:pPr>
      <w:r w:rsidRPr="00BF51A6">
        <w:rPr>
          <w:sz w:val="28"/>
          <w:szCs w:val="28"/>
        </w:rPr>
        <w:t xml:space="preserve">Перераспределительная функция – распределение средств между предприятиями. Государством и населением. </w:t>
      </w:r>
    </w:p>
    <w:p w:rsidR="00CE43F9" w:rsidRPr="00BF51A6" w:rsidRDefault="00CE43F9" w:rsidP="00BF51A6">
      <w:pPr>
        <w:pStyle w:val="a4"/>
        <w:numPr>
          <w:ilvl w:val="0"/>
          <w:numId w:val="5"/>
        </w:numPr>
        <w:spacing w:before="0" w:beforeAutospacing="0" w:after="0" w:afterAutospacing="0" w:line="360" w:lineRule="auto"/>
        <w:ind w:left="57"/>
        <w:jc w:val="both"/>
        <w:textAlignment w:val="baseline"/>
        <w:rPr>
          <w:sz w:val="28"/>
          <w:szCs w:val="28"/>
        </w:rPr>
      </w:pPr>
      <w:r w:rsidRPr="00BF51A6">
        <w:rPr>
          <w:sz w:val="28"/>
          <w:szCs w:val="28"/>
        </w:rPr>
        <w:t xml:space="preserve">Регулирующая функция – регулирование общественных процессов. </w:t>
      </w:r>
    </w:p>
    <w:p w:rsidR="000C7C32" w:rsidRPr="00BF51A6" w:rsidRDefault="00CE43F9"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 xml:space="preserve">Рынку ценных бумаг, как и остальным рынкам, характерно наличие спроса, предложения и системы цен. Он тесно объединен с остальными рынками: финансовым, природных ресурсов, товарным и др. </w:t>
      </w:r>
    </w:p>
    <w:p w:rsidR="000C7C32" w:rsidRPr="00BF51A6" w:rsidRDefault="00CE43F9"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 xml:space="preserve">Таким образом, рынок ценных бумаг позволяет инвестиционному процессу стать массовой величиной, что обеспечивает вложения в производственную сферу путем приобретения ценных бумаг субъектами, предоставляя возможность предпринимателям выбирать из предложенных вариантов финансирования и кредитования. </w:t>
      </w:r>
    </w:p>
    <w:p w:rsidR="000C7C32" w:rsidRPr="00BF51A6" w:rsidRDefault="00CE43F9"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 xml:space="preserve">При помощи рынка ценных бумаг осуществляется принцип демократизма в области управления экономическим процессом на микроуровне, так как решения принимаются большинством голосов владельцев ценных бумаг. </w:t>
      </w:r>
    </w:p>
    <w:p w:rsidR="000C7C32" w:rsidRPr="00BF51A6" w:rsidRDefault="00CE43F9"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Тем не менее, рынок ценных бумаг имеет отличия от других рынков в характере оборота товара из-за его специфики. Этот товар, обладая ничтожной стоимостью, может быть реализован по весьма выс</w:t>
      </w:r>
      <w:r w:rsidR="000C7C32" w:rsidRPr="00BF51A6">
        <w:rPr>
          <w:sz w:val="28"/>
          <w:szCs w:val="28"/>
        </w:rPr>
        <w:t>око рыночной цене. Ценная бума</w:t>
      </w:r>
      <w:r w:rsidRPr="00BF51A6">
        <w:rPr>
          <w:sz w:val="28"/>
          <w:szCs w:val="28"/>
        </w:rPr>
        <w:t>га, являясь одновременно и титулом собственности, и долговым обязательством, представляет собой документ, который имеет юридическую силу и составлен в установленной форме, что обеспечивает его владельцу о</w:t>
      </w:r>
      <w:r w:rsidR="000C7C32" w:rsidRPr="00BF51A6">
        <w:rPr>
          <w:sz w:val="28"/>
          <w:szCs w:val="28"/>
        </w:rPr>
        <w:t>дносторонний стандарт</w:t>
      </w:r>
      <w:r w:rsidRPr="00BF51A6">
        <w:rPr>
          <w:sz w:val="28"/>
          <w:szCs w:val="28"/>
        </w:rPr>
        <w:t xml:space="preserve">ный набор прав по отношению к лицам, выпустившими документ (эмитенты). </w:t>
      </w:r>
    </w:p>
    <w:p w:rsidR="000C7C32" w:rsidRPr="00BF51A6" w:rsidRDefault="00CE43F9"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Согласно нормам законодательства, ценной</w:t>
      </w:r>
      <w:r w:rsidR="000C7C32" w:rsidRPr="00BF51A6">
        <w:rPr>
          <w:sz w:val="28"/>
          <w:szCs w:val="28"/>
        </w:rPr>
        <w:t xml:space="preserve"> бумагой является документ, ко</w:t>
      </w:r>
      <w:r w:rsidRPr="00BF51A6">
        <w:rPr>
          <w:sz w:val="28"/>
          <w:szCs w:val="28"/>
        </w:rPr>
        <w:t>торый удостоверяет имущественные права п</w:t>
      </w:r>
      <w:r w:rsidR="000C7C32" w:rsidRPr="00BF51A6">
        <w:rPr>
          <w:sz w:val="28"/>
          <w:szCs w:val="28"/>
        </w:rPr>
        <w:t xml:space="preserve">ри соблюдении определенной </w:t>
      </w:r>
      <w:r w:rsidR="000C7C32" w:rsidRPr="00BF51A6">
        <w:rPr>
          <w:sz w:val="28"/>
          <w:szCs w:val="28"/>
        </w:rPr>
        <w:lastRenderedPageBreak/>
        <w:t>фор</w:t>
      </w:r>
      <w:r w:rsidRPr="00BF51A6">
        <w:rPr>
          <w:sz w:val="28"/>
          <w:szCs w:val="28"/>
        </w:rPr>
        <w:t>мы и реквизитов. Только при предъявлении ценной бумаги возможна процедура осущест</w:t>
      </w:r>
      <w:r w:rsidR="000C7C32" w:rsidRPr="00BF51A6">
        <w:rPr>
          <w:sz w:val="28"/>
          <w:szCs w:val="28"/>
        </w:rPr>
        <w:t>вления или передачи имущественных прав другим лицам.</w:t>
      </w:r>
    </w:p>
    <w:p w:rsidR="000C7C32" w:rsidRPr="00BF51A6" w:rsidRDefault="00CE43F9"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 xml:space="preserve">Как экономическая категория ценная бумага характеризуется: </w:t>
      </w:r>
    </w:p>
    <w:p w:rsidR="000C7C32" w:rsidRPr="00BF51A6" w:rsidRDefault="00CE43F9" w:rsidP="00BF51A6">
      <w:pPr>
        <w:pStyle w:val="a4"/>
        <w:numPr>
          <w:ilvl w:val="0"/>
          <w:numId w:val="6"/>
        </w:numPr>
        <w:spacing w:before="0" w:beforeAutospacing="0" w:after="0" w:afterAutospacing="0" w:line="360" w:lineRule="auto"/>
        <w:ind w:left="57"/>
        <w:jc w:val="both"/>
        <w:textAlignment w:val="baseline"/>
        <w:rPr>
          <w:sz w:val="28"/>
          <w:szCs w:val="28"/>
        </w:rPr>
      </w:pPr>
      <w:r w:rsidRPr="00BF51A6">
        <w:rPr>
          <w:sz w:val="28"/>
          <w:szCs w:val="28"/>
        </w:rPr>
        <w:t xml:space="preserve">обращаемостью; </w:t>
      </w:r>
    </w:p>
    <w:p w:rsidR="0010794C" w:rsidRPr="00BF51A6" w:rsidRDefault="00CE43F9" w:rsidP="00BF51A6">
      <w:pPr>
        <w:pStyle w:val="a4"/>
        <w:numPr>
          <w:ilvl w:val="0"/>
          <w:numId w:val="6"/>
        </w:numPr>
        <w:spacing w:before="0" w:beforeAutospacing="0" w:after="0" w:afterAutospacing="0" w:line="360" w:lineRule="auto"/>
        <w:ind w:left="57"/>
        <w:jc w:val="both"/>
        <w:textAlignment w:val="baseline"/>
        <w:rPr>
          <w:sz w:val="28"/>
          <w:szCs w:val="28"/>
        </w:rPr>
      </w:pPr>
      <w:r w:rsidRPr="00BF51A6">
        <w:rPr>
          <w:sz w:val="28"/>
          <w:szCs w:val="28"/>
        </w:rPr>
        <w:t>досту</w:t>
      </w:r>
      <w:r w:rsidR="000C7C32" w:rsidRPr="00BF51A6">
        <w:rPr>
          <w:sz w:val="28"/>
          <w:szCs w:val="28"/>
        </w:rPr>
        <w:t>пностью для гражданского оборо</w:t>
      </w:r>
      <w:r w:rsidRPr="00BF51A6">
        <w:rPr>
          <w:sz w:val="28"/>
          <w:szCs w:val="28"/>
        </w:rPr>
        <w:t xml:space="preserve">та; </w:t>
      </w:r>
    </w:p>
    <w:p w:rsidR="000C7C32" w:rsidRPr="00BF51A6" w:rsidRDefault="00CE43F9" w:rsidP="00BF51A6">
      <w:pPr>
        <w:pStyle w:val="a4"/>
        <w:numPr>
          <w:ilvl w:val="0"/>
          <w:numId w:val="6"/>
        </w:numPr>
        <w:spacing w:before="0" w:beforeAutospacing="0" w:after="0" w:afterAutospacing="0" w:line="360" w:lineRule="auto"/>
        <w:ind w:left="57"/>
        <w:jc w:val="both"/>
        <w:textAlignment w:val="baseline"/>
        <w:rPr>
          <w:sz w:val="28"/>
          <w:szCs w:val="28"/>
        </w:rPr>
      </w:pPr>
      <w:r w:rsidRPr="00BF51A6">
        <w:rPr>
          <w:sz w:val="28"/>
          <w:szCs w:val="28"/>
        </w:rPr>
        <w:t xml:space="preserve">стандартностью и серийностью; </w:t>
      </w:r>
    </w:p>
    <w:p w:rsidR="000C7C32" w:rsidRPr="00BF51A6" w:rsidRDefault="000C7C32" w:rsidP="00BF51A6">
      <w:pPr>
        <w:pStyle w:val="a4"/>
        <w:numPr>
          <w:ilvl w:val="0"/>
          <w:numId w:val="6"/>
        </w:numPr>
        <w:spacing w:before="0" w:beforeAutospacing="0" w:after="0" w:afterAutospacing="0" w:line="360" w:lineRule="auto"/>
        <w:ind w:left="57"/>
        <w:jc w:val="both"/>
        <w:textAlignment w:val="baseline"/>
        <w:rPr>
          <w:sz w:val="28"/>
          <w:szCs w:val="28"/>
        </w:rPr>
      </w:pPr>
      <w:r w:rsidRPr="00BF51A6">
        <w:rPr>
          <w:sz w:val="28"/>
          <w:szCs w:val="28"/>
        </w:rPr>
        <w:t>до</w:t>
      </w:r>
      <w:r w:rsidR="00CE43F9" w:rsidRPr="00BF51A6">
        <w:rPr>
          <w:sz w:val="28"/>
          <w:szCs w:val="28"/>
        </w:rPr>
        <w:t>кументальностью;</w:t>
      </w:r>
    </w:p>
    <w:p w:rsidR="000C7C32" w:rsidRPr="00BF51A6" w:rsidRDefault="00CE43F9" w:rsidP="00BF51A6">
      <w:pPr>
        <w:pStyle w:val="a4"/>
        <w:numPr>
          <w:ilvl w:val="0"/>
          <w:numId w:val="6"/>
        </w:numPr>
        <w:spacing w:before="0" w:beforeAutospacing="0" w:after="0" w:afterAutospacing="0" w:line="360" w:lineRule="auto"/>
        <w:ind w:left="57"/>
        <w:jc w:val="both"/>
        <w:textAlignment w:val="baseline"/>
        <w:rPr>
          <w:sz w:val="28"/>
          <w:szCs w:val="28"/>
        </w:rPr>
      </w:pPr>
      <w:r w:rsidRPr="00BF51A6">
        <w:rPr>
          <w:sz w:val="28"/>
          <w:szCs w:val="28"/>
        </w:rPr>
        <w:t xml:space="preserve">регулируемостью и признанием государством; </w:t>
      </w:r>
    </w:p>
    <w:p w:rsidR="000C7C32" w:rsidRPr="00BF51A6" w:rsidRDefault="00CE43F9" w:rsidP="00BF51A6">
      <w:pPr>
        <w:pStyle w:val="a4"/>
        <w:numPr>
          <w:ilvl w:val="0"/>
          <w:numId w:val="6"/>
        </w:numPr>
        <w:spacing w:before="0" w:beforeAutospacing="0" w:after="0" w:afterAutospacing="0" w:line="360" w:lineRule="auto"/>
        <w:ind w:left="57"/>
        <w:jc w:val="both"/>
        <w:textAlignment w:val="baseline"/>
        <w:rPr>
          <w:sz w:val="28"/>
          <w:szCs w:val="28"/>
        </w:rPr>
      </w:pPr>
      <w:r w:rsidRPr="00BF51A6">
        <w:rPr>
          <w:sz w:val="28"/>
          <w:szCs w:val="28"/>
        </w:rPr>
        <w:t xml:space="preserve">рыночностью; </w:t>
      </w:r>
    </w:p>
    <w:p w:rsidR="000C7C32" w:rsidRPr="00BF51A6" w:rsidRDefault="00CE43F9" w:rsidP="00BF51A6">
      <w:pPr>
        <w:pStyle w:val="a4"/>
        <w:numPr>
          <w:ilvl w:val="0"/>
          <w:numId w:val="6"/>
        </w:numPr>
        <w:spacing w:before="0" w:beforeAutospacing="0" w:after="0" w:afterAutospacing="0" w:line="360" w:lineRule="auto"/>
        <w:ind w:left="57"/>
        <w:jc w:val="both"/>
        <w:textAlignment w:val="baseline"/>
        <w:rPr>
          <w:sz w:val="28"/>
          <w:szCs w:val="28"/>
        </w:rPr>
      </w:pPr>
      <w:r w:rsidRPr="00BF51A6">
        <w:rPr>
          <w:sz w:val="28"/>
          <w:szCs w:val="28"/>
        </w:rPr>
        <w:t xml:space="preserve">ликвидностью; </w:t>
      </w:r>
    </w:p>
    <w:p w:rsidR="000C7C32" w:rsidRPr="00BF51A6" w:rsidRDefault="00CE43F9" w:rsidP="00BF51A6">
      <w:pPr>
        <w:pStyle w:val="a4"/>
        <w:numPr>
          <w:ilvl w:val="0"/>
          <w:numId w:val="6"/>
        </w:numPr>
        <w:spacing w:before="0" w:beforeAutospacing="0" w:after="0" w:afterAutospacing="0" w:line="360" w:lineRule="auto"/>
        <w:ind w:left="57"/>
        <w:jc w:val="both"/>
        <w:textAlignment w:val="baseline"/>
        <w:rPr>
          <w:sz w:val="28"/>
          <w:szCs w:val="28"/>
        </w:rPr>
      </w:pPr>
      <w:r w:rsidRPr="00BF51A6">
        <w:rPr>
          <w:sz w:val="28"/>
          <w:szCs w:val="28"/>
        </w:rPr>
        <w:t xml:space="preserve">риском; </w:t>
      </w:r>
    </w:p>
    <w:p w:rsidR="000C7C32" w:rsidRPr="00BF51A6" w:rsidRDefault="00CE43F9" w:rsidP="00BF51A6">
      <w:pPr>
        <w:pStyle w:val="a4"/>
        <w:numPr>
          <w:ilvl w:val="0"/>
          <w:numId w:val="6"/>
        </w:numPr>
        <w:spacing w:before="0" w:beforeAutospacing="0" w:after="0" w:afterAutospacing="0" w:line="360" w:lineRule="auto"/>
        <w:ind w:left="57"/>
        <w:jc w:val="both"/>
        <w:textAlignment w:val="baseline"/>
        <w:rPr>
          <w:sz w:val="28"/>
          <w:szCs w:val="28"/>
        </w:rPr>
      </w:pPr>
      <w:r w:rsidRPr="00BF51A6">
        <w:rPr>
          <w:sz w:val="28"/>
          <w:szCs w:val="28"/>
        </w:rPr>
        <w:t xml:space="preserve">обязательностью выполнения; </w:t>
      </w:r>
    </w:p>
    <w:p w:rsidR="000C7C32" w:rsidRPr="00BF51A6" w:rsidRDefault="00CE43F9" w:rsidP="00BF51A6">
      <w:pPr>
        <w:pStyle w:val="a4"/>
        <w:numPr>
          <w:ilvl w:val="0"/>
          <w:numId w:val="6"/>
        </w:numPr>
        <w:spacing w:before="0" w:beforeAutospacing="0" w:after="0" w:afterAutospacing="0" w:line="360" w:lineRule="auto"/>
        <w:ind w:left="57"/>
        <w:jc w:val="both"/>
        <w:textAlignment w:val="baseline"/>
        <w:rPr>
          <w:sz w:val="28"/>
          <w:szCs w:val="28"/>
        </w:rPr>
      </w:pPr>
      <w:r w:rsidRPr="00BF51A6">
        <w:rPr>
          <w:sz w:val="28"/>
          <w:szCs w:val="28"/>
        </w:rPr>
        <w:t xml:space="preserve">доходностью. </w:t>
      </w:r>
    </w:p>
    <w:p w:rsidR="00EC34AB" w:rsidRPr="00BF51A6" w:rsidRDefault="00CE43F9"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Сог</w:t>
      </w:r>
      <w:r w:rsidR="000C7C32" w:rsidRPr="00BF51A6">
        <w:rPr>
          <w:sz w:val="28"/>
          <w:szCs w:val="28"/>
        </w:rPr>
        <w:t>ласно ГК РФ ценные бумаги пред</w:t>
      </w:r>
      <w:r w:rsidRPr="00BF51A6">
        <w:rPr>
          <w:sz w:val="28"/>
          <w:szCs w:val="28"/>
        </w:rPr>
        <w:t>ставляю</w:t>
      </w:r>
      <w:r w:rsidR="000C7C32" w:rsidRPr="00BF51A6">
        <w:rPr>
          <w:sz w:val="28"/>
          <w:szCs w:val="28"/>
        </w:rPr>
        <w:t xml:space="preserve">тся: </w:t>
      </w:r>
    </w:p>
    <w:p w:rsidR="00EC34AB" w:rsidRPr="00BF51A6" w:rsidRDefault="000C7C32" w:rsidP="00BF51A6">
      <w:pPr>
        <w:pStyle w:val="a4"/>
        <w:numPr>
          <w:ilvl w:val="0"/>
          <w:numId w:val="11"/>
        </w:numPr>
        <w:spacing w:before="0" w:beforeAutospacing="0" w:after="0" w:afterAutospacing="0" w:line="360" w:lineRule="auto"/>
        <w:ind w:left="57"/>
        <w:jc w:val="both"/>
        <w:textAlignment w:val="baseline"/>
        <w:rPr>
          <w:sz w:val="28"/>
          <w:szCs w:val="28"/>
        </w:rPr>
      </w:pPr>
      <w:r w:rsidRPr="00BF51A6">
        <w:rPr>
          <w:sz w:val="28"/>
          <w:szCs w:val="28"/>
        </w:rPr>
        <w:t xml:space="preserve">государственными </w:t>
      </w:r>
      <w:r w:rsidR="00EC34AB" w:rsidRPr="00BF51A6">
        <w:rPr>
          <w:sz w:val="28"/>
          <w:szCs w:val="28"/>
        </w:rPr>
        <w:t>облигациями;</w:t>
      </w:r>
    </w:p>
    <w:p w:rsidR="00EC34AB" w:rsidRPr="00BF51A6" w:rsidRDefault="00EC34AB" w:rsidP="00BF51A6">
      <w:pPr>
        <w:pStyle w:val="a4"/>
        <w:numPr>
          <w:ilvl w:val="0"/>
          <w:numId w:val="11"/>
        </w:numPr>
        <w:spacing w:before="0" w:beforeAutospacing="0" w:after="0" w:afterAutospacing="0" w:line="360" w:lineRule="auto"/>
        <w:ind w:left="57"/>
        <w:jc w:val="both"/>
        <w:textAlignment w:val="baseline"/>
        <w:rPr>
          <w:sz w:val="28"/>
          <w:szCs w:val="28"/>
        </w:rPr>
      </w:pPr>
      <w:r w:rsidRPr="00BF51A6">
        <w:rPr>
          <w:sz w:val="28"/>
          <w:szCs w:val="28"/>
        </w:rPr>
        <w:t>облигациями;</w:t>
      </w:r>
      <w:r w:rsidR="000C7C32" w:rsidRPr="00BF51A6">
        <w:rPr>
          <w:sz w:val="28"/>
          <w:szCs w:val="28"/>
        </w:rPr>
        <w:t xml:space="preserve"> </w:t>
      </w:r>
      <w:r w:rsidR="003E2DAB" w:rsidRPr="00BF51A6">
        <w:rPr>
          <w:sz w:val="28"/>
          <w:szCs w:val="28"/>
          <w:lang w:val="en-US"/>
        </w:rPr>
        <w:t>x1</w:t>
      </w:r>
    </w:p>
    <w:p w:rsidR="00EC34AB" w:rsidRPr="00BF51A6" w:rsidRDefault="00EC34AB" w:rsidP="00BF51A6">
      <w:pPr>
        <w:pStyle w:val="a4"/>
        <w:numPr>
          <w:ilvl w:val="0"/>
          <w:numId w:val="11"/>
        </w:numPr>
        <w:spacing w:before="0" w:beforeAutospacing="0" w:after="0" w:afterAutospacing="0" w:line="360" w:lineRule="auto"/>
        <w:ind w:left="57"/>
        <w:jc w:val="both"/>
        <w:textAlignment w:val="baseline"/>
        <w:rPr>
          <w:sz w:val="28"/>
          <w:szCs w:val="28"/>
        </w:rPr>
      </w:pPr>
      <w:r w:rsidRPr="00BF51A6">
        <w:rPr>
          <w:sz w:val="28"/>
          <w:szCs w:val="28"/>
        </w:rPr>
        <w:t>акциями;</w:t>
      </w:r>
    </w:p>
    <w:p w:rsidR="00EC34AB" w:rsidRPr="00BF51A6" w:rsidRDefault="00EC34AB" w:rsidP="00BF51A6">
      <w:pPr>
        <w:pStyle w:val="a4"/>
        <w:numPr>
          <w:ilvl w:val="0"/>
          <w:numId w:val="11"/>
        </w:numPr>
        <w:spacing w:before="0" w:beforeAutospacing="0" w:after="0" w:afterAutospacing="0" w:line="360" w:lineRule="auto"/>
        <w:ind w:left="57"/>
        <w:jc w:val="both"/>
        <w:textAlignment w:val="baseline"/>
        <w:rPr>
          <w:sz w:val="28"/>
          <w:szCs w:val="28"/>
        </w:rPr>
      </w:pPr>
      <w:r w:rsidRPr="00BF51A6">
        <w:rPr>
          <w:sz w:val="28"/>
          <w:szCs w:val="28"/>
        </w:rPr>
        <w:t>векселями;</w:t>
      </w:r>
    </w:p>
    <w:p w:rsidR="00EC34AB" w:rsidRPr="00BF51A6" w:rsidRDefault="00EC34AB" w:rsidP="00BF51A6">
      <w:pPr>
        <w:pStyle w:val="a4"/>
        <w:numPr>
          <w:ilvl w:val="0"/>
          <w:numId w:val="11"/>
        </w:numPr>
        <w:spacing w:before="0" w:beforeAutospacing="0" w:after="0" w:afterAutospacing="0" w:line="360" w:lineRule="auto"/>
        <w:ind w:left="57"/>
        <w:jc w:val="both"/>
        <w:textAlignment w:val="baseline"/>
        <w:rPr>
          <w:sz w:val="28"/>
          <w:szCs w:val="28"/>
        </w:rPr>
      </w:pPr>
      <w:r w:rsidRPr="00BF51A6">
        <w:rPr>
          <w:sz w:val="28"/>
          <w:szCs w:val="28"/>
        </w:rPr>
        <w:t>чеками;</w:t>
      </w:r>
    </w:p>
    <w:p w:rsidR="00EC34AB" w:rsidRPr="00BF51A6" w:rsidRDefault="00EC34AB" w:rsidP="00BF51A6">
      <w:pPr>
        <w:pStyle w:val="a4"/>
        <w:numPr>
          <w:ilvl w:val="0"/>
          <w:numId w:val="11"/>
        </w:numPr>
        <w:spacing w:before="0" w:beforeAutospacing="0" w:after="0" w:afterAutospacing="0" w:line="360" w:lineRule="auto"/>
        <w:ind w:left="57"/>
        <w:jc w:val="both"/>
        <w:textAlignment w:val="baseline"/>
        <w:rPr>
          <w:sz w:val="28"/>
          <w:szCs w:val="28"/>
        </w:rPr>
      </w:pPr>
      <w:r w:rsidRPr="00BF51A6">
        <w:rPr>
          <w:sz w:val="28"/>
          <w:szCs w:val="28"/>
        </w:rPr>
        <w:t xml:space="preserve">депозитными и </w:t>
      </w:r>
      <w:r w:rsidR="00CE43F9" w:rsidRPr="00BF51A6">
        <w:rPr>
          <w:sz w:val="28"/>
          <w:szCs w:val="28"/>
        </w:rPr>
        <w:t>сберегательными сертифик</w:t>
      </w:r>
      <w:r w:rsidRPr="00BF51A6">
        <w:rPr>
          <w:sz w:val="28"/>
          <w:szCs w:val="28"/>
        </w:rPr>
        <w:t>атами;</w:t>
      </w:r>
      <w:r w:rsidR="000C7C32" w:rsidRPr="00BF51A6">
        <w:rPr>
          <w:sz w:val="28"/>
          <w:szCs w:val="28"/>
        </w:rPr>
        <w:t xml:space="preserve"> </w:t>
      </w:r>
    </w:p>
    <w:p w:rsidR="00EC34AB" w:rsidRPr="00BF51A6" w:rsidRDefault="000C7C32" w:rsidP="00BF51A6">
      <w:pPr>
        <w:pStyle w:val="a4"/>
        <w:numPr>
          <w:ilvl w:val="0"/>
          <w:numId w:val="11"/>
        </w:numPr>
        <w:spacing w:before="0" w:beforeAutospacing="0" w:after="0" w:afterAutospacing="0" w:line="360" w:lineRule="auto"/>
        <w:ind w:left="57"/>
        <w:jc w:val="both"/>
        <w:textAlignment w:val="baseline"/>
        <w:rPr>
          <w:sz w:val="28"/>
          <w:szCs w:val="28"/>
        </w:rPr>
      </w:pPr>
      <w:r w:rsidRPr="00BF51A6">
        <w:rPr>
          <w:sz w:val="28"/>
          <w:szCs w:val="28"/>
        </w:rPr>
        <w:t>банковскими сберегатель</w:t>
      </w:r>
      <w:r w:rsidR="00CE43F9" w:rsidRPr="00BF51A6">
        <w:rPr>
          <w:sz w:val="28"/>
          <w:szCs w:val="28"/>
        </w:rPr>
        <w:t xml:space="preserve">ными книжками на предъявителя, </w:t>
      </w:r>
      <w:r w:rsidRPr="00BF51A6">
        <w:rPr>
          <w:sz w:val="28"/>
          <w:szCs w:val="28"/>
        </w:rPr>
        <w:t>коноса</w:t>
      </w:r>
      <w:r w:rsidR="00EC34AB" w:rsidRPr="00BF51A6">
        <w:rPr>
          <w:sz w:val="28"/>
          <w:szCs w:val="28"/>
        </w:rPr>
        <w:t>ментами;</w:t>
      </w:r>
      <w:r w:rsidR="00CE43F9" w:rsidRPr="00BF51A6">
        <w:rPr>
          <w:sz w:val="28"/>
          <w:szCs w:val="28"/>
        </w:rPr>
        <w:t xml:space="preserve"> </w:t>
      </w:r>
    </w:p>
    <w:p w:rsidR="00EC34AB" w:rsidRPr="00BF51A6" w:rsidRDefault="00CE43F9" w:rsidP="00BF51A6">
      <w:pPr>
        <w:pStyle w:val="a4"/>
        <w:numPr>
          <w:ilvl w:val="0"/>
          <w:numId w:val="11"/>
        </w:numPr>
        <w:spacing w:before="0" w:beforeAutospacing="0" w:after="0" w:afterAutospacing="0" w:line="360" w:lineRule="auto"/>
        <w:ind w:left="57"/>
        <w:jc w:val="both"/>
        <w:textAlignment w:val="baseline"/>
        <w:rPr>
          <w:sz w:val="28"/>
          <w:szCs w:val="28"/>
        </w:rPr>
      </w:pPr>
      <w:r w:rsidRPr="00BF51A6">
        <w:rPr>
          <w:sz w:val="28"/>
          <w:szCs w:val="28"/>
        </w:rPr>
        <w:t>прива</w:t>
      </w:r>
      <w:r w:rsidR="00EC34AB" w:rsidRPr="00BF51A6">
        <w:rPr>
          <w:sz w:val="28"/>
          <w:szCs w:val="28"/>
        </w:rPr>
        <w:t>тизационными ценными бумагами;</w:t>
      </w:r>
    </w:p>
    <w:p w:rsidR="000C7C32" w:rsidRPr="00BF51A6" w:rsidRDefault="00CE43F9" w:rsidP="00BF51A6">
      <w:pPr>
        <w:pStyle w:val="a4"/>
        <w:numPr>
          <w:ilvl w:val="0"/>
          <w:numId w:val="11"/>
        </w:numPr>
        <w:spacing w:before="0" w:beforeAutospacing="0" w:after="0" w:afterAutospacing="0" w:line="360" w:lineRule="auto"/>
        <w:ind w:left="57"/>
        <w:jc w:val="both"/>
        <w:textAlignment w:val="baseline"/>
        <w:rPr>
          <w:sz w:val="28"/>
          <w:szCs w:val="28"/>
        </w:rPr>
      </w:pPr>
      <w:r w:rsidRPr="00BF51A6">
        <w:rPr>
          <w:sz w:val="28"/>
          <w:szCs w:val="28"/>
        </w:rPr>
        <w:t xml:space="preserve">иными документами, какие законодательством о ценных бумагах или в определенном порядке причисляются </w:t>
      </w:r>
      <w:r w:rsidR="000C7C32" w:rsidRPr="00BF51A6">
        <w:rPr>
          <w:sz w:val="28"/>
          <w:szCs w:val="28"/>
        </w:rPr>
        <w:t>к числу ценных бумаг (ст. 143)</w:t>
      </w:r>
      <w:r w:rsidR="001175F0">
        <w:rPr>
          <w:sz w:val="28"/>
          <w:szCs w:val="28"/>
        </w:rPr>
        <w:t xml:space="preserve"> </w:t>
      </w:r>
      <w:r w:rsidR="001175F0" w:rsidRPr="0011209C">
        <w:rPr>
          <w:sz w:val="28"/>
          <w:szCs w:val="28"/>
        </w:rPr>
        <w:t>[2]</w:t>
      </w:r>
      <w:r w:rsidR="000C7C32" w:rsidRPr="00BF51A6">
        <w:rPr>
          <w:sz w:val="28"/>
          <w:szCs w:val="28"/>
        </w:rPr>
        <w:t>.</w:t>
      </w:r>
    </w:p>
    <w:p w:rsidR="003E2DAB" w:rsidRPr="00BF51A6" w:rsidRDefault="000C7C32"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Производные ценные бумаги пред</w:t>
      </w:r>
      <w:r w:rsidR="00CE43F9" w:rsidRPr="00BF51A6">
        <w:rPr>
          <w:sz w:val="28"/>
          <w:szCs w:val="28"/>
        </w:rPr>
        <w:t xml:space="preserve">ставлены фьючерсными контрактами, опционами и свопами. </w:t>
      </w:r>
    </w:p>
    <w:p w:rsidR="003E2DAB" w:rsidRPr="00BF51A6" w:rsidRDefault="00C23042" w:rsidP="00BF51A6">
      <w:pPr>
        <w:pStyle w:val="a4"/>
        <w:spacing w:before="0" w:beforeAutospacing="0" w:after="0" w:afterAutospacing="0" w:line="360" w:lineRule="auto"/>
        <w:ind w:left="57" w:firstLine="708"/>
        <w:jc w:val="both"/>
        <w:textAlignment w:val="baseline"/>
        <w:rPr>
          <w:sz w:val="28"/>
          <w:szCs w:val="28"/>
        </w:rPr>
      </w:pPr>
      <w:r w:rsidRPr="00BF51A6">
        <w:rPr>
          <w:sz w:val="28"/>
          <w:szCs w:val="28"/>
        </w:rPr>
        <w:t xml:space="preserve">Структуру рынка ценных бумаг составляют: коммерческие банки; инвестиционные фонды; клиринговые учреждения; брокерские агентства; регистраторы и депозитарии; фондовые биржи. Помимо этого, к проф. </w:t>
      </w:r>
      <w:r w:rsidRPr="00BF51A6">
        <w:rPr>
          <w:sz w:val="28"/>
          <w:szCs w:val="28"/>
        </w:rPr>
        <w:lastRenderedPageBreak/>
        <w:t xml:space="preserve">соучастникам рынка можно отнести институты, которые имеют лицензию на право торговли ценными бумагами и выступают в виде фондовых бирж, внебиржевых торговых систем. </w:t>
      </w:r>
    </w:p>
    <w:p w:rsidR="0010794C" w:rsidRPr="00BF51A6" w:rsidRDefault="00C23042"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 xml:space="preserve">Рынок ценных бумаг также делится на первичный и вторичный. Первичный частный рынок представлен ценными бумагами первых и повторных эмиссий среди частных инвесторов и их число строго ограничено. Вторичный рынок представлен двумя категориями: внебиржевой и внебиржевой рынки. Биржевой рынок предназначен для реализации ценных бумаг, которые принадлежат крупным фирмам, имеющие в обращении большой объем акций, обеспеченных надежностью высокого уровня. Внебиржевой рынок предназначен для работы с крупными фирмами, оборот акций которых несколько не дотягивает до уровня биржевых стандартов. При этом, внебиржевой рынок отмечен высокой степенью ликвидности акций. </w:t>
      </w:r>
    </w:p>
    <w:p w:rsidR="0010794C" w:rsidRPr="00BF51A6" w:rsidRDefault="00C23042"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 xml:space="preserve">В некоторых странах объемы внебиржевого рынка не меньше, а иногда и больше, объемов биржевого рынка. </w:t>
      </w:r>
    </w:p>
    <w:p w:rsidR="0010794C" w:rsidRPr="00BF51A6" w:rsidRDefault="00C23042"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 xml:space="preserve">1 сентября 2013 года к Банку России перешли полномочия ранее упраздненной Федеральной службы по финансовым рынкам, сделав банк финансовым регулятором. Определенные ранее цели защиты и укрепления рубля и в общем банковской системы РФ, дополнились новыми функциями: развитие финансового рынка в РФ и обеспечение его устойчивости. </w:t>
      </w:r>
    </w:p>
    <w:p w:rsidR="0010794C" w:rsidRPr="00BF51A6" w:rsidRDefault="00C23042"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К нему перешли права и обязанности ФСФР РФ по регулированию в норма</w:t>
      </w:r>
      <w:r w:rsidR="0010794C" w:rsidRPr="00BF51A6">
        <w:rPr>
          <w:sz w:val="28"/>
          <w:szCs w:val="28"/>
        </w:rPr>
        <w:t>тивно-</w:t>
      </w:r>
      <w:r w:rsidRPr="00BF51A6">
        <w:rPr>
          <w:sz w:val="28"/>
          <w:szCs w:val="28"/>
        </w:rPr>
        <w:t>правовом плане финансовых рынков (без права представлять в Правительство РФ проекты ФЗ и нормативных правовых актов П</w:t>
      </w:r>
      <w:r w:rsidR="0011209C">
        <w:rPr>
          <w:sz w:val="28"/>
          <w:szCs w:val="28"/>
        </w:rPr>
        <w:t>резидента РФ и Правительства РФ</w:t>
      </w:r>
      <w:r w:rsidR="0011209C" w:rsidRPr="0011209C">
        <w:rPr>
          <w:sz w:val="28"/>
          <w:szCs w:val="28"/>
        </w:rPr>
        <w:t>)</w:t>
      </w:r>
      <w:r w:rsidRPr="00BF51A6">
        <w:rPr>
          <w:sz w:val="28"/>
          <w:szCs w:val="28"/>
        </w:rPr>
        <w:t xml:space="preserve">. </w:t>
      </w:r>
    </w:p>
    <w:p w:rsidR="0010794C" w:rsidRPr="00BF51A6" w:rsidRDefault="00C23042"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 xml:space="preserve">Кроме этого, Банк России может осуществлять контрольные и надзорные полномочия за финансовыми некредитными компаниями, к которым относятся: </w:t>
      </w:r>
    </w:p>
    <w:p w:rsidR="0010794C" w:rsidRPr="00BF51A6" w:rsidRDefault="00C23042" w:rsidP="00BF51A6">
      <w:pPr>
        <w:pStyle w:val="a4"/>
        <w:numPr>
          <w:ilvl w:val="0"/>
          <w:numId w:val="13"/>
        </w:numPr>
        <w:spacing w:before="0" w:beforeAutospacing="0" w:after="0" w:afterAutospacing="0" w:line="360" w:lineRule="auto"/>
        <w:ind w:left="57"/>
        <w:jc w:val="both"/>
        <w:textAlignment w:val="baseline"/>
        <w:rPr>
          <w:sz w:val="28"/>
          <w:szCs w:val="28"/>
        </w:rPr>
      </w:pPr>
      <w:r w:rsidRPr="00BF51A6">
        <w:rPr>
          <w:sz w:val="28"/>
          <w:szCs w:val="28"/>
        </w:rPr>
        <w:t xml:space="preserve">участники (профессионалы на рынке ценных бумаг); </w:t>
      </w:r>
    </w:p>
    <w:p w:rsidR="0010794C" w:rsidRPr="00BF51A6" w:rsidRDefault="00C23042" w:rsidP="00BF51A6">
      <w:pPr>
        <w:pStyle w:val="a4"/>
        <w:numPr>
          <w:ilvl w:val="0"/>
          <w:numId w:val="13"/>
        </w:numPr>
        <w:spacing w:before="0" w:beforeAutospacing="0" w:after="0" w:afterAutospacing="0" w:line="360" w:lineRule="auto"/>
        <w:ind w:left="57"/>
        <w:jc w:val="both"/>
        <w:textAlignment w:val="baseline"/>
        <w:rPr>
          <w:sz w:val="28"/>
          <w:szCs w:val="28"/>
        </w:rPr>
      </w:pPr>
      <w:r w:rsidRPr="00BF51A6">
        <w:rPr>
          <w:sz w:val="28"/>
          <w:szCs w:val="28"/>
        </w:rPr>
        <w:t>управляющие компаний и специальные депозитарии инвестиционного фонда, негосударственного пенсионного фонда и паевого инвестиционно</w:t>
      </w:r>
      <w:r w:rsidR="0010794C" w:rsidRPr="00BF51A6">
        <w:rPr>
          <w:sz w:val="28"/>
          <w:szCs w:val="28"/>
        </w:rPr>
        <w:t>го фонда;</w:t>
      </w:r>
    </w:p>
    <w:p w:rsidR="0010794C" w:rsidRPr="00BF51A6" w:rsidRDefault="00C23042" w:rsidP="00BF51A6">
      <w:pPr>
        <w:pStyle w:val="a4"/>
        <w:numPr>
          <w:ilvl w:val="0"/>
          <w:numId w:val="13"/>
        </w:numPr>
        <w:spacing w:before="0" w:beforeAutospacing="0" w:after="0" w:afterAutospacing="0" w:line="360" w:lineRule="auto"/>
        <w:ind w:left="57"/>
        <w:jc w:val="both"/>
        <w:textAlignment w:val="baseline"/>
        <w:rPr>
          <w:sz w:val="28"/>
          <w:szCs w:val="28"/>
        </w:rPr>
      </w:pPr>
      <w:r w:rsidRPr="00BF51A6">
        <w:rPr>
          <w:sz w:val="28"/>
          <w:szCs w:val="28"/>
        </w:rPr>
        <w:lastRenderedPageBreak/>
        <w:t xml:space="preserve">инвестиционные акционерные фонды; </w:t>
      </w:r>
    </w:p>
    <w:p w:rsidR="0010794C" w:rsidRPr="00BF51A6" w:rsidRDefault="00C23042" w:rsidP="00BF51A6">
      <w:pPr>
        <w:pStyle w:val="a4"/>
        <w:numPr>
          <w:ilvl w:val="0"/>
          <w:numId w:val="13"/>
        </w:numPr>
        <w:spacing w:before="0" w:beforeAutospacing="0" w:after="0" w:afterAutospacing="0" w:line="360" w:lineRule="auto"/>
        <w:ind w:left="57"/>
        <w:jc w:val="both"/>
        <w:textAlignment w:val="baseline"/>
        <w:rPr>
          <w:sz w:val="28"/>
          <w:szCs w:val="28"/>
        </w:rPr>
      </w:pPr>
      <w:r w:rsidRPr="00BF51A6">
        <w:rPr>
          <w:sz w:val="28"/>
          <w:szCs w:val="28"/>
        </w:rPr>
        <w:t xml:space="preserve">клиринговые фирмы; </w:t>
      </w:r>
    </w:p>
    <w:p w:rsidR="0010794C" w:rsidRPr="00BF51A6" w:rsidRDefault="00C23042" w:rsidP="00BF51A6">
      <w:pPr>
        <w:pStyle w:val="a4"/>
        <w:numPr>
          <w:ilvl w:val="0"/>
          <w:numId w:val="13"/>
        </w:numPr>
        <w:spacing w:before="0" w:beforeAutospacing="0" w:after="0" w:afterAutospacing="0" w:line="360" w:lineRule="auto"/>
        <w:ind w:left="57"/>
        <w:jc w:val="both"/>
        <w:textAlignment w:val="baseline"/>
        <w:rPr>
          <w:sz w:val="28"/>
          <w:szCs w:val="28"/>
        </w:rPr>
      </w:pPr>
      <w:r w:rsidRPr="00BF51A6">
        <w:rPr>
          <w:sz w:val="28"/>
          <w:szCs w:val="28"/>
        </w:rPr>
        <w:t xml:space="preserve">биржевые и внебиржевые организаторы торгов; </w:t>
      </w:r>
    </w:p>
    <w:p w:rsidR="0010794C" w:rsidRPr="00BF51A6" w:rsidRDefault="00C23042" w:rsidP="00BF51A6">
      <w:pPr>
        <w:pStyle w:val="a4"/>
        <w:numPr>
          <w:ilvl w:val="0"/>
          <w:numId w:val="13"/>
        </w:numPr>
        <w:spacing w:before="0" w:beforeAutospacing="0" w:after="0" w:afterAutospacing="0" w:line="360" w:lineRule="auto"/>
        <w:ind w:left="57"/>
        <w:jc w:val="both"/>
        <w:textAlignment w:val="baseline"/>
        <w:rPr>
          <w:sz w:val="28"/>
          <w:szCs w:val="28"/>
        </w:rPr>
      </w:pPr>
      <w:r w:rsidRPr="00BF51A6">
        <w:rPr>
          <w:sz w:val="28"/>
          <w:szCs w:val="28"/>
        </w:rPr>
        <w:t xml:space="preserve">централизованный депозитарий; </w:t>
      </w:r>
    </w:p>
    <w:p w:rsidR="0010794C" w:rsidRPr="00BF51A6" w:rsidRDefault="00C23042" w:rsidP="00BF51A6">
      <w:pPr>
        <w:pStyle w:val="a4"/>
        <w:numPr>
          <w:ilvl w:val="0"/>
          <w:numId w:val="13"/>
        </w:numPr>
        <w:spacing w:before="0" w:beforeAutospacing="0" w:after="0" w:afterAutospacing="0" w:line="360" w:lineRule="auto"/>
        <w:ind w:left="57"/>
        <w:jc w:val="both"/>
        <w:textAlignment w:val="baseline"/>
        <w:rPr>
          <w:sz w:val="28"/>
          <w:szCs w:val="28"/>
        </w:rPr>
      </w:pPr>
      <w:r w:rsidRPr="00BF51A6">
        <w:rPr>
          <w:sz w:val="28"/>
          <w:szCs w:val="28"/>
        </w:rPr>
        <w:t xml:space="preserve">субъекты страховой сферы; </w:t>
      </w:r>
    </w:p>
    <w:p w:rsidR="0010794C" w:rsidRPr="00BF51A6" w:rsidRDefault="00C23042" w:rsidP="00BF51A6">
      <w:pPr>
        <w:pStyle w:val="a4"/>
        <w:numPr>
          <w:ilvl w:val="0"/>
          <w:numId w:val="13"/>
        </w:numPr>
        <w:spacing w:before="0" w:beforeAutospacing="0" w:after="0" w:afterAutospacing="0" w:line="360" w:lineRule="auto"/>
        <w:ind w:left="57"/>
        <w:jc w:val="both"/>
        <w:textAlignment w:val="baseline"/>
        <w:rPr>
          <w:sz w:val="28"/>
          <w:szCs w:val="28"/>
        </w:rPr>
      </w:pPr>
      <w:r w:rsidRPr="00BF51A6">
        <w:rPr>
          <w:sz w:val="28"/>
          <w:szCs w:val="28"/>
        </w:rPr>
        <w:t xml:space="preserve">микрофинансовые компании; негосударственные пенсионные фонды; </w:t>
      </w:r>
    </w:p>
    <w:p w:rsidR="0010794C" w:rsidRPr="00BF51A6" w:rsidRDefault="00C23042" w:rsidP="00BF51A6">
      <w:pPr>
        <w:pStyle w:val="a4"/>
        <w:numPr>
          <w:ilvl w:val="0"/>
          <w:numId w:val="13"/>
        </w:numPr>
        <w:spacing w:before="0" w:beforeAutospacing="0" w:after="0" w:afterAutospacing="0" w:line="360" w:lineRule="auto"/>
        <w:ind w:left="57"/>
        <w:jc w:val="both"/>
        <w:textAlignment w:val="baseline"/>
        <w:rPr>
          <w:sz w:val="28"/>
          <w:szCs w:val="28"/>
        </w:rPr>
      </w:pPr>
      <w:r w:rsidRPr="00BF51A6">
        <w:rPr>
          <w:sz w:val="28"/>
          <w:szCs w:val="28"/>
        </w:rPr>
        <w:t xml:space="preserve">бюро кредитных историй (БКИ); </w:t>
      </w:r>
    </w:p>
    <w:p w:rsidR="0010794C" w:rsidRPr="00BF51A6" w:rsidRDefault="00C23042" w:rsidP="00BF51A6">
      <w:pPr>
        <w:pStyle w:val="a4"/>
        <w:numPr>
          <w:ilvl w:val="0"/>
          <w:numId w:val="13"/>
        </w:numPr>
        <w:spacing w:before="0" w:beforeAutospacing="0" w:after="0" w:afterAutospacing="0" w:line="360" w:lineRule="auto"/>
        <w:ind w:left="57"/>
        <w:jc w:val="both"/>
        <w:textAlignment w:val="baseline"/>
        <w:rPr>
          <w:sz w:val="28"/>
          <w:szCs w:val="28"/>
        </w:rPr>
      </w:pPr>
      <w:r w:rsidRPr="00BF51A6">
        <w:rPr>
          <w:sz w:val="28"/>
          <w:szCs w:val="28"/>
        </w:rPr>
        <w:t xml:space="preserve">актуарии; </w:t>
      </w:r>
    </w:p>
    <w:p w:rsidR="0010794C" w:rsidRPr="00BF51A6" w:rsidRDefault="00C23042" w:rsidP="00BF51A6">
      <w:pPr>
        <w:pStyle w:val="a4"/>
        <w:numPr>
          <w:ilvl w:val="0"/>
          <w:numId w:val="13"/>
        </w:numPr>
        <w:spacing w:before="0" w:beforeAutospacing="0" w:after="0" w:afterAutospacing="0" w:line="360" w:lineRule="auto"/>
        <w:ind w:left="57"/>
        <w:jc w:val="both"/>
        <w:textAlignment w:val="baseline"/>
        <w:rPr>
          <w:sz w:val="28"/>
          <w:szCs w:val="28"/>
        </w:rPr>
      </w:pPr>
      <w:r w:rsidRPr="00BF51A6">
        <w:rPr>
          <w:sz w:val="28"/>
          <w:szCs w:val="28"/>
        </w:rPr>
        <w:t xml:space="preserve">агентства формирования рейтинга; </w:t>
      </w:r>
    </w:p>
    <w:p w:rsidR="0010794C" w:rsidRPr="00BF51A6" w:rsidRDefault="00C23042" w:rsidP="00BF51A6">
      <w:pPr>
        <w:pStyle w:val="a4"/>
        <w:numPr>
          <w:ilvl w:val="0"/>
          <w:numId w:val="13"/>
        </w:numPr>
        <w:spacing w:before="0" w:beforeAutospacing="0" w:after="0" w:afterAutospacing="0" w:line="360" w:lineRule="auto"/>
        <w:ind w:left="57"/>
        <w:jc w:val="both"/>
        <w:textAlignment w:val="baseline"/>
        <w:rPr>
          <w:sz w:val="28"/>
          <w:szCs w:val="28"/>
        </w:rPr>
      </w:pPr>
      <w:r w:rsidRPr="00BF51A6">
        <w:rPr>
          <w:sz w:val="28"/>
          <w:szCs w:val="28"/>
        </w:rPr>
        <w:t xml:space="preserve">сельскохозяйственные кооперативы; </w:t>
      </w:r>
    </w:p>
    <w:p w:rsidR="0010794C" w:rsidRPr="00BF51A6" w:rsidRDefault="00C23042" w:rsidP="00BF51A6">
      <w:pPr>
        <w:pStyle w:val="a4"/>
        <w:numPr>
          <w:ilvl w:val="0"/>
          <w:numId w:val="13"/>
        </w:numPr>
        <w:spacing w:before="0" w:beforeAutospacing="0" w:after="0" w:afterAutospacing="0" w:line="360" w:lineRule="auto"/>
        <w:ind w:left="57"/>
        <w:jc w:val="both"/>
        <w:textAlignment w:val="baseline"/>
        <w:rPr>
          <w:sz w:val="28"/>
          <w:szCs w:val="28"/>
        </w:rPr>
      </w:pPr>
      <w:r w:rsidRPr="00BF51A6">
        <w:rPr>
          <w:sz w:val="28"/>
          <w:szCs w:val="28"/>
        </w:rPr>
        <w:t xml:space="preserve">жилищные накопительные и кредитные потребительские кооперативы. </w:t>
      </w:r>
    </w:p>
    <w:p w:rsidR="0010794C" w:rsidRPr="00BF51A6" w:rsidRDefault="00C23042"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 xml:space="preserve">В связи с тем, что ФСФР России интегрировал в структуру Банка России, было сформировано специальное подразделение – служба Банка России по финансовым рынкам (СБРФР). В течении нескольких лет именно это подразделение будет осуществлять надзор в сфере финансовых рынков. </w:t>
      </w:r>
    </w:p>
    <w:p w:rsidR="0010794C" w:rsidRPr="00BF51A6" w:rsidRDefault="00C23042"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Кроме этого, необходимо отметить, что контроль, надзор и регулирование некоторых сегментарных частей рынка не входят в полномочия Банка России</w:t>
      </w:r>
      <w:r w:rsidRPr="00BF51A6">
        <w:rPr>
          <w:sz w:val="28"/>
          <w:szCs w:val="28"/>
        </w:rPr>
        <w:t>.</w:t>
      </w:r>
      <w:r w:rsidRPr="00BF51A6">
        <w:rPr>
          <w:sz w:val="28"/>
          <w:szCs w:val="28"/>
        </w:rPr>
        <w:t xml:space="preserve"> </w:t>
      </w:r>
    </w:p>
    <w:p w:rsidR="0010794C" w:rsidRPr="00BF51A6" w:rsidRDefault="00C23042"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 xml:space="preserve">Так, к примеру, Минфин регулирует в области формирования и инвестирования пенсионных накопительных средств. Для осуществления этой функции Минфин имеет такие полномочия, как принятие нормативных правовых актов в регулируемой сфере. Минтруд России регулирует и контролирует факт соблюдения Пенсионным фондом РФ (ПФР) законодательства о формировании и инвестирования пенсионных накопительных средств (не включены функции ПФР, определенные Банком России). Ему предоставлены и полномочия на утверждение формы отчетов ПФР о поступлении страховых денежных средств, направлении средств на инвестирование, об итогах инвестирования, а также об учтенных в специальной части лицевых счетов средств и т.д. При этом Минтруд и </w:t>
      </w:r>
      <w:r w:rsidRPr="00BF51A6">
        <w:rPr>
          <w:sz w:val="28"/>
          <w:szCs w:val="28"/>
        </w:rPr>
        <w:lastRenderedPageBreak/>
        <w:t>Минфин России имеют право направлять всем вышеуказанным организациям, за которыми осуществляют контроль и надзор, запросы о предоставлении соответствующей информации</w:t>
      </w:r>
      <w:r w:rsidR="0011209C" w:rsidRPr="0011209C">
        <w:rPr>
          <w:sz w:val="28"/>
          <w:szCs w:val="28"/>
        </w:rPr>
        <w:t xml:space="preserve"> </w:t>
      </w:r>
      <w:r w:rsidR="0011209C">
        <w:rPr>
          <w:sz w:val="28"/>
          <w:szCs w:val="28"/>
        </w:rPr>
        <w:t>[</w:t>
      </w:r>
      <w:r w:rsidR="0011209C" w:rsidRPr="0011209C">
        <w:rPr>
          <w:sz w:val="28"/>
          <w:szCs w:val="28"/>
        </w:rPr>
        <w:t>5</w:t>
      </w:r>
      <w:r w:rsidR="0011209C" w:rsidRPr="0011209C">
        <w:rPr>
          <w:sz w:val="28"/>
          <w:szCs w:val="28"/>
        </w:rPr>
        <w:t>]</w:t>
      </w:r>
      <w:r w:rsidRPr="00BF51A6">
        <w:rPr>
          <w:sz w:val="28"/>
          <w:szCs w:val="28"/>
        </w:rPr>
        <w:t>.</w:t>
      </w:r>
      <w:r w:rsidRPr="00BF51A6">
        <w:rPr>
          <w:sz w:val="28"/>
          <w:szCs w:val="28"/>
        </w:rPr>
        <w:t xml:space="preserve"> </w:t>
      </w:r>
    </w:p>
    <w:p w:rsidR="00363E8F" w:rsidRPr="00BF51A6" w:rsidRDefault="00C23042"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 xml:space="preserve">Контроль антимонопольного характера на финансовом рынке, как и ранее, осуществляется Федеральной антимонопольной службой (ФАС России). </w:t>
      </w:r>
    </w:p>
    <w:p w:rsidR="00363E8F" w:rsidRPr="00BF51A6" w:rsidRDefault="00C23042"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 xml:space="preserve">Торговля биржевая осуществляется на фондовых биржах, а внебиржевая является уличной торговлей. Внебиржевая торговля используется на западных территориях, первый вариант – более приемлем для России. </w:t>
      </w:r>
    </w:p>
    <w:p w:rsidR="00363E8F" w:rsidRPr="00BF51A6" w:rsidRDefault="00C23042"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Основные участники торгов на фондовой бирже, в соответствии с ФЗ «О рынке ценных бумаг»</w:t>
      </w:r>
      <w:r w:rsidR="001175F0" w:rsidRPr="001175F0">
        <w:rPr>
          <w:sz w:val="28"/>
          <w:szCs w:val="28"/>
        </w:rPr>
        <w:t xml:space="preserve"> [</w:t>
      </w:r>
      <w:r w:rsidR="0011209C" w:rsidRPr="0011209C">
        <w:rPr>
          <w:sz w:val="28"/>
          <w:szCs w:val="28"/>
        </w:rPr>
        <w:t>7</w:t>
      </w:r>
      <w:r w:rsidR="001175F0" w:rsidRPr="001175F0">
        <w:rPr>
          <w:sz w:val="28"/>
          <w:szCs w:val="28"/>
        </w:rPr>
        <w:t>]</w:t>
      </w:r>
      <w:r w:rsidRPr="00BF51A6">
        <w:rPr>
          <w:sz w:val="28"/>
          <w:szCs w:val="28"/>
        </w:rPr>
        <w:t xml:space="preserve">, представлены дилерами, брокерами и управляющими. Другими лицами могут совершаться операции с ценными бумагами только при посредничестве брокера, который является полноценным участником торгов. </w:t>
      </w:r>
    </w:p>
    <w:p w:rsidR="00363E8F" w:rsidRPr="00BF51A6" w:rsidRDefault="00C23042" w:rsidP="00BF51A6">
      <w:pPr>
        <w:pStyle w:val="a4"/>
        <w:spacing w:before="0" w:beforeAutospacing="0" w:after="0" w:afterAutospacing="0" w:line="360" w:lineRule="auto"/>
        <w:ind w:left="57" w:firstLine="567"/>
        <w:jc w:val="both"/>
        <w:textAlignment w:val="baseline"/>
        <w:rPr>
          <w:sz w:val="28"/>
          <w:szCs w:val="28"/>
        </w:rPr>
      </w:pPr>
      <w:r w:rsidRPr="00BF51A6">
        <w:rPr>
          <w:sz w:val="28"/>
          <w:szCs w:val="28"/>
        </w:rPr>
        <w:t xml:space="preserve">Основные виды сделок на фондовой бирже: </w:t>
      </w:r>
    </w:p>
    <w:p w:rsidR="00363E8F" w:rsidRPr="00BF51A6" w:rsidRDefault="00C23042" w:rsidP="00BF51A6">
      <w:pPr>
        <w:pStyle w:val="a4"/>
        <w:numPr>
          <w:ilvl w:val="0"/>
          <w:numId w:val="17"/>
        </w:numPr>
        <w:spacing w:before="0" w:beforeAutospacing="0" w:after="0" w:afterAutospacing="0" w:line="360" w:lineRule="auto"/>
        <w:jc w:val="both"/>
        <w:textAlignment w:val="baseline"/>
        <w:rPr>
          <w:sz w:val="28"/>
          <w:szCs w:val="28"/>
        </w:rPr>
      </w:pPr>
      <w:r w:rsidRPr="00BF51A6">
        <w:rPr>
          <w:sz w:val="28"/>
          <w:szCs w:val="28"/>
        </w:rPr>
        <w:t xml:space="preserve">Сделки с предъявлением товара – обычные сделки на бирже – сделки, которые связаны с передачей прав и обязанностей в отношении товара во взаимовыгодном порядке. </w:t>
      </w:r>
    </w:p>
    <w:p w:rsidR="00363E8F" w:rsidRPr="00BF51A6" w:rsidRDefault="00C23042" w:rsidP="00BF51A6">
      <w:pPr>
        <w:pStyle w:val="a4"/>
        <w:numPr>
          <w:ilvl w:val="0"/>
          <w:numId w:val="17"/>
        </w:numPr>
        <w:spacing w:before="0" w:beforeAutospacing="0" w:after="0" w:afterAutospacing="0" w:line="360" w:lineRule="auto"/>
        <w:jc w:val="both"/>
        <w:textAlignment w:val="baseline"/>
        <w:rPr>
          <w:sz w:val="28"/>
          <w:szCs w:val="28"/>
        </w:rPr>
      </w:pPr>
      <w:r w:rsidRPr="00BF51A6">
        <w:rPr>
          <w:sz w:val="28"/>
          <w:szCs w:val="28"/>
        </w:rPr>
        <w:t xml:space="preserve">Форвардные сделки – имеют такие же условия, как и обычные сделки, но с отсроченным сроком поставки. </w:t>
      </w:r>
    </w:p>
    <w:p w:rsidR="00363E8F" w:rsidRPr="00BF51A6" w:rsidRDefault="00C23042" w:rsidP="00BF51A6">
      <w:pPr>
        <w:pStyle w:val="a4"/>
        <w:numPr>
          <w:ilvl w:val="0"/>
          <w:numId w:val="17"/>
        </w:numPr>
        <w:spacing w:before="0" w:beforeAutospacing="0" w:after="0" w:afterAutospacing="0" w:line="360" w:lineRule="auto"/>
        <w:jc w:val="both"/>
        <w:textAlignment w:val="baseline"/>
        <w:rPr>
          <w:sz w:val="28"/>
          <w:szCs w:val="28"/>
        </w:rPr>
      </w:pPr>
      <w:r w:rsidRPr="00BF51A6">
        <w:rPr>
          <w:sz w:val="28"/>
          <w:szCs w:val="28"/>
        </w:rPr>
        <w:t xml:space="preserve">Фьючерсные сделки – представляет собой обычные биржевые сделки, где предметом сделки является не сам товар, а контракт на его поставку. </w:t>
      </w:r>
    </w:p>
    <w:p w:rsidR="00363E8F" w:rsidRPr="00BF51A6" w:rsidRDefault="00C23042" w:rsidP="00BF51A6">
      <w:pPr>
        <w:pStyle w:val="a4"/>
        <w:numPr>
          <w:ilvl w:val="0"/>
          <w:numId w:val="17"/>
        </w:numPr>
        <w:spacing w:before="0" w:beforeAutospacing="0" w:after="0" w:afterAutospacing="0" w:line="360" w:lineRule="auto"/>
        <w:jc w:val="both"/>
        <w:textAlignment w:val="baseline"/>
        <w:rPr>
          <w:sz w:val="28"/>
          <w:szCs w:val="28"/>
        </w:rPr>
      </w:pPr>
      <w:r w:rsidRPr="00BF51A6">
        <w:rPr>
          <w:sz w:val="28"/>
          <w:szCs w:val="28"/>
        </w:rPr>
        <w:t xml:space="preserve">Опционные сделки – сделки, которые связаны с уступкой прав на передачу прав и обязанностей на биржевой товар или контракт на его поставку в будущем. </w:t>
      </w:r>
    </w:p>
    <w:p w:rsidR="00363E8F" w:rsidRPr="00BF51A6" w:rsidRDefault="00C23042" w:rsidP="00BF51A6">
      <w:pPr>
        <w:pStyle w:val="a4"/>
        <w:spacing w:before="0" w:beforeAutospacing="0" w:after="0" w:afterAutospacing="0" w:line="360" w:lineRule="auto"/>
        <w:ind w:left="57" w:firstLine="360"/>
        <w:jc w:val="both"/>
        <w:textAlignment w:val="baseline"/>
        <w:rPr>
          <w:sz w:val="28"/>
          <w:szCs w:val="28"/>
        </w:rPr>
      </w:pPr>
      <w:r w:rsidRPr="00BF51A6">
        <w:rPr>
          <w:sz w:val="28"/>
          <w:szCs w:val="28"/>
        </w:rPr>
        <w:t xml:space="preserve">Сделки можно классифицировать по степени условности на твердые и условные. Твердые сделки – это сделки, по которым существующие обязательства не подлежат изменению. Условные сделки подразумевают внесение оплаты за изменение обязательств по отношению к одной из сторон сделки. </w:t>
      </w:r>
    </w:p>
    <w:p w:rsidR="00363E8F" w:rsidRPr="00BF51A6" w:rsidRDefault="00C23042" w:rsidP="00BF51A6">
      <w:pPr>
        <w:pStyle w:val="a4"/>
        <w:spacing w:before="0" w:beforeAutospacing="0" w:after="0" w:afterAutospacing="0" w:line="360" w:lineRule="auto"/>
        <w:ind w:left="57" w:firstLine="360"/>
        <w:jc w:val="both"/>
        <w:textAlignment w:val="baseline"/>
        <w:rPr>
          <w:sz w:val="28"/>
          <w:szCs w:val="28"/>
        </w:rPr>
      </w:pPr>
      <w:r w:rsidRPr="00BF51A6">
        <w:rPr>
          <w:sz w:val="28"/>
          <w:szCs w:val="28"/>
        </w:rPr>
        <w:lastRenderedPageBreak/>
        <w:t>Также сделки делятся на кассовые и срочные. Кассовые – сделки, которые исполняются немедленно и расчеты по ним производятся сразу после заключения. Срочные сделки имеют определенные сроки заключения, расчета и установления цены. Срочные сделки характеризуются значительным промежутком времени между временем заключения и моментом и</w:t>
      </w:r>
      <w:r w:rsidR="00363E8F" w:rsidRPr="00BF51A6">
        <w:rPr>
          <w:sz w:val="28"/>
          <w:szCs w:val="28"/>
        </w:rPr>
        <w:t>сполнения.</w:t>
      </w:r>
    </w:p>
    <w:p w:rsidR="00363E8F" w:rsidRPr="00BF51A6" w:rsidRDefault="00C23042" w:rsidP="00BF51A6">
      <w:pPr>
        <w:pStyle w:val="a4"/>
        <w:spacing w:before="0" w:beforeAutospacing="0" w:after="0" w:afterAutospacing="0" w:line="360" w:lineRule="auto"/>
        <w:ind w:left="57" w:firstLine="360"/>
        <w:jc w:val="both"/>
        <w:textAlignment w:val="baseline"/>
        <w:rPr>
          <w:sz w:val="28"/>
          <w:szCs w:val="28"/>
        </w:rPr>
      </w:pPr>
      <w:r w:rsidRPr="00BF51A6">
        <w:rPr>
          <w:sz w:val="28"/>
          <w:szCs w:val="28"/>
        </w:rPr>
        <w:t xml:space="preserve">Срочные сделки имеют следующие разновидности: репорт и депорт, определяющиеся тем положением, которое занимает биржевой игрок: «быки» репортируют, «медведи» депортируют. Репорт – понятие срочной сделки, которая состоит в том, что владелец ценных бумаг продает последние банку с обязательством того, что бумаги будут выкуплены через определенный срок по более высокой цене. Доходом будет являться разница между ценами, которая характеризует положение биржи. Депорт – сделка спекулятивного характера, которая заключается в ожидании понижения курса ценных бумаг с целью получения разницы в курсе (таким способом пользуется «медведь»). </w:t>
      </w:r>
    </w:p>
    <w:p w:rsidR="00363E8F" w:rsidRPr="00BF51A6" w:rsidRDefault="00C23042" w:rsidP="00BF51A6">
      <w:pPr>
        <w:pStyle w:val="a4"/>
        <w:spacing w:before="0" w:beforeAutospacing="0" w:after="0" w:afterAutospacing="0" w:line="360" w:lineRule="auto"/>
        <w:ind w:left="57" w:firstLine="360"/>
        <w:jc w:val="both"/>
        <w:textAlignment w:val="baseline"/>
        <w:rPr>
          <w:sz w:val="28"/>
          <w:szCs w:val="28"/>
        </w:rPr>
      </w:pPr>
      <w:r w:rsidRPr="00BF51A6">
        <w:rPr>
          <w:sz w:val="28"/>
          <w:szCs w:val="28"/>
        </w:rPr>
        <w:t>В структуру рынка ценных бумаг включаются такие отделы, как: правовой отдел, информационный, депозита</w:t>
      </w:r>
      <w:r w:rsidR="00363E8F" w:rsidRPr="00BF51A6">
        <w:rPr>
          <w:sz w:val="28"/>
          <w:szCs w:val="28"/>
        </w:rPr>
        <w:t>рный, расчетно-</w:t>
      </w:r>
      <w:r w:rsidRPr="00BF51A6">
        <w:rPr>
          <w:sz w:val="28"/>
          <w:szCs w:val="28"/>
        </w:rPr>
        <w:t xml:space="preserve">клиринговый и регистрационный. Интересно то, что имея различные направления эти отделы разрешают общие задачи рынка. </w:t>
      </w:r>
    </w:p>
    <w:p w:rsidR="00363E8F" w:rsidRPr="00BF51A6" w:rsidRDefault="00C23042" w:rsidP="00BF51A6">
      <w:pPr>
        <w:pStyle w:val="a4"/>
        <w:spacing w:before="0" w:beforeAutospacing="0" w:after="0" w:afterAutospacing="0" w:line="360" w:lineRule="auto"/>
        <w:ind w:left="57" w:firstLine="360"/>
        <w:jc w:val="both"/>
        <w:textAlignment w:val="baseline"/>
        <w:rPr>
          <w:sz w:val="28"/>
          <w:szCs w:val="28"/>
        </w:rPr>
      </w:pPr>
      <w:r w:rsidRPr="00BF51A6">
        <w:rPr>
          <w:sz w:val="28"/>
          <w:szCs w:val="28"/>
        </w:rPr>
        <w:t xml:space="preserve">Также в структуре рынка ценных бумаг имеются различные типы фондовых бирж: публичные фондовые биржи, частные и смешанные. Притом проведение торгов ценными активами на них и применяемые методы и механизмы организации практически не различаются. Все находится в зависимости от уровня развития фондового рынка, числа бумаг и заявок на их реализацию или приобретение, от перемены ценовой динамики. </w:t>
      </w:r>
    </w:p>
    <w:p w:rsidR="00363E8F" w:rsidRPr="00BF51A6" w:rsidRDefault="00C23042" w:rsidP="00BF51A6">
      <w:pPr>
        <w:pStyle w:val="a4"/>
        <w:spacing w:before="0" w:beforeAutospacing="0" w:after="0" w:afterAutospacing="0" w:line="360" w:lineRule="auto"/>
        <w:ind w:left="57" w:firstLine="360"/>
        <w:jc w:val="both"/>
        <w:textAlignment w:val="baseline"/>
        <w:rPr>
          <w:sz w:val="28"/>
          <w:szCs w:val="28"/>
        </w:rPr>
      </w:pPr>
      <w:r w:rsidRPr="00BF51A6">
        <w:rPr>
          <w:sz w:val="28"/>
          <w:szCs w:val="28"/>
        </w:rPr>
        <w:t xml:space="preserve">На бирже ежедневно по каждой ценной бумаге устанавливается единый курс – единовременная оценка ценной бумаги. Другими словами, курс – это цена, по которой по конкретной ценной бумаге удовлетворяется и спрос, и предложение. Кроме этого, наряду с обычными котировками существуют и переменные котировки. </w:t>
      </w:r>
    </w:p>
    <w:p w:rsidR="00363E8F" w:rsidRPr="00BF51A6" w:rsidRDefault="00C23042" w:rsidP="00BF51A6">
      <w:pPr>
        <w:pStyle w:val="a4"/>
        <w:spacing w:before="0" w:beforeAutospacing="0" w:after="0" w:afterAutospacing="0" w:line="360" w:lineRule="auto"/>
        <w:ind w:left="57" w:firstLine="360"/>
        <w:jc w:val="both"/>
        <w:textAlignment w:val="baseline"/>
        <w:rPr>
          <w:sz w:val="28"/>
          <w:szCs w:val="28"/>
        </w:rPr>
      </w:pPr>
      <w:r w:rsidRPr="00BF51A6">
        <w:rPr>
          <w:sz w:val="28"/>
          <w:szCs w:val="28"/>
        </w:rPr>
        <w:lastRenderedPageBreak/>
        <w:t xml:space="preserve">Учитывая все признаки классификации, выделяют несколько структурных схем построения рынка ценных бумаг в России. Исследуя рынок с точки зрения возвратности вложений инвестора, различают: рынок долевых ценных бумаг и рынок долговых финансовых инструментов. </w:t>
      </w:r>
    </w:p>
    <w:p w:rsidR="00363E8F" w:rsidRPr="00BF51A6" w:rsidRDefault="00C23042" w:rsidP="00BF51A6">
      <w:pPr>
        <w:pStyle w:val="a4"/>
        <w:spacing w:before="0" w:beforeAutospacing="0" w:after="0" w:afterAutospacing="0" w:line="360" w:lineRule="auto"/>
        <w:ind w:left="57" w:firstLine="360"/>
        <w:jc w:val="both"/>
        <w:textAlignment w:val="baseline"/>
        <w:rPr>
          <w:sz w:val="28"/>
          <w:szCs w:val="28"/>
        </w:rPr>
      </w:pPr>
      <w:r w:rsidRPr="00BF51A6">
        <w:rPr>
          <w:sz w:val="28"/>
          <w:szCs w:val="28"/>
        </w:rPr>
        <w:t>Рынок ценных бумаг представляет собой сложнейшую систему, где все элементы производят и потребляют огромное количество информации. Функционирование рынка ценных бумаг на современном этапе, и в перспективе, требует наличия сильной информационной поддержки, поэтому параллельно рынку формируется и специализированный информационный рынок, со своими участниками и инфраструктурой. Собиранием информации о ценных бумагах, а также любой другой информации, относящейся к ценным бумагам или к рынку отдельно, занимаются специальные компании: информационные агентства, инфор</w:t>
      </w:r>
      <w:r w:rsidR="00363E8F" w:rsidRPr="00BF51A6">
        <w:rPr>
          <w:sz w:val="28"/>
          <w:szCs w:val="28"/>
        </w:rPr>
        <w:t>мационно-</w:t>
      </w:r>
      <w:r w:rsidRPr="00BF51A6">
        <w:rPr>
          <w:sz w:val="28"/>
          <w:szCs w:val="28"/>
        </w:rPr>
        <w:t xml:space="preserve">аналитические отделы банков, бирж, редакции газет, журналов. </w:t>
      </w:r>
    </w:p>
    <w:p w:rsidR="00363E8F" w:rsidRPr="00BF51A6" w:rsidRDefault="00C23042" w:rsidP="00BF51A6">
      <w:pPr>
        <w:pStyle w:val="a4"/>
        <w:spacing w:before="0" w:beforeAutospacing="0" w:after="0" w:afterAutospacing="0" w:line="360" w:lineRule="auto"/>
        <w:ind w:left="57" w:firstLine="360"/>
        <w:jc w:val="both"/>
        <w:textAlignment w:val="baseline"/>
        <w:rPr>
          <w:sz w:val="28"/>
          <w:szCs w:val="28"/>
        </w:rPr>
      </w:pPr>
      <w:r w:rsidRPr="00BF51A6">
        <w:rPr>
          <w:sz w:val="28"/>
          <w:szCs w:val="28"/>
        </w:rPr>
        <w:t>Профессиональная деятельность, которая осуществляется на рынке ценных бумаг – это деятельность особого направления по распределению денежных средств на базе ценных бумаг, по организационному, технологическому и информационному поддержанию обращения и выпуска ценных б</w:t>
      </w:r>
      <w:r w:rsidR="00363E8F" w:rsidRPr="00BF51A6">
        <w:rPr>
          <w:sz w:val="28"/>
          <w:szCs w:val="28"/>
        </w:rPr>
        <w:t>умаг.</w:t>
      </w:r>
    </w:p>
    <w:p w:rsidR="00C0370E" w:rsidRPr="00BF51A6" w:rsidRDefault="00C23042" w:rsidP="00BF51A6">
      <w:pPr>
        <w:pStyle w:val="a4"/>
        <w:spacing w:before="0" w:beforeAutospacing="0" w:after="0" w:afterAutospacing="0" w:line="360" w:lineRule="auto"/>
        <w:ind w:left="57" w:firstLine="360"/>
        <w:jc w:val="both"/>
        <w:textAlignment w:val="baseline"/>
        <w:rPr>
          <w:sz w:val="28"/>
          <w:szCs w:val="28"/>
        </w:rPr>
      </w:pPr>
      <w:r w:rsidRPr="00BF51A6">
        <w:rPr>
          <w:sz w:val="28"/>
          <w:szCs w:val="28"/>
        </w:rPr>
        <w:t>Работой по организации торговли на рынке ценных бумаг признается предоставление услуг, напрямую содействую</w:t>
      </w:r>
      <w:r w:rsidR="00363E8F" w:rsidRPr="00BF51A6">
        <w:rPr>
          <w:sz w:val="28"/>
          <w:szCs w:val="28"/>
        </w:rPr>
        <w:t>щих решению гражданско-</w:t>
      </w:r>
      <w:r w:rsidRPr="00BF51A6">
        <w:rPr>
          <w:sz w:val="28"/>
          <w:szCs w:val="28"/>
        </w:rPr>
        <w:t xml:space="preserve">правовых сделок с ценными бумагами между соучастниками рынка ценных бумаг. </w:t>
      </w:r>
    </w:p>
    <w:p w:rsidR="00C0370E" w:rsidRPr="00BF51A6" w:rsidRDefault="00C23042" w:rsidP="00BF51A6">
      <w:pPr>
        <w:pStyle w:val="a4"/>
        <w:spacing w:before="0" w:beforeAutospacing="0" w:after="0" w:afterAutospacing="0" w:line="360" w:lineRule="auto"/>
        <w:ind w:left="57" w:firstLine="360"/>
        <w:jc w:val="both"/>
        <w:textAlignment w:val="baseline"/>
        <w:rPr>
          <w:sz w:val="28"/>
          <w:szCs w:val="28"/>
        </w:rPr>
      </w:pPr>
      <w:r w:rsidRPr="00BF51A6">
        <w:rPr>
          <w:sz w:val="28"/>
          <w:szCs w:val="28"/>
        </w:rPr>
        <w:t xml:space="preserve">Особенности деятельности организатора </w:t>
      </w:r>
      <w:r w:rsidR="00C0370E" w:rsidRPr="00BF51A6">
        <w:rPr>
          <w:sz w:val="28"/>
          <w:szCs w:val="28"/>
        </w:rPr>
        <w:t>торговли на рынке ценных бумаг:</w:t>
      </w:r>
    </w:p>
    <w:p w:rsidR="00C0370E" w:rsidRPr="00BF51A6" w:rsidRDefault="00C23042" w:rsidP="00BF51A6">
      <w:pPr>
        <w:pStyle w:val="a4"/>
        <w:numPr>
          <w:ilvl w:val="0"/>
          <w:numId w:val="15"/>
        </w:numPr>
        <w:spacing w:before="0" w:beforeAutospacing="0" w:after="0" w:afterAutospacing="0" w:line="360" w:lineRule="auto"/>
        <w:ind w:left="57"/>
        <w:jc w:val="both"/>
        <w:textAlignment w:val="baseline"/>
        <w:rPr>
          <w:sz w:val="28"/>
          <w:szCs w:val="28"/>
        </w:rPr>
      </w:pPr>
      <w:r w:rsidRPr="00BF51A6">
        <w:rPr>
          <w:sz w:val="28"/>
          <w:szCs w:val="28"/>
        </w:rPr>
        <w:t xml:space="preserve">выявить сведение о правилах допуска соучастников и ценных бумаг к торгам, решения, сверки, регистрации и выполнения сделок, правилах, сдерживающих манипуляция тарифами, распорядок предоставления услуг, порядок внесения перемен и добавлений, а кроме того перечень ценных бумаг, разрешенных к торгам; </w:t>
      </w:r>
    </w:p>
    <w:p w:rsidR="00C0370E" w:rsidRPr="00BF51A6" w:rsidRDefault="00C23042" w:rsidP="00BF51A6">
      <w:pPr>
        <w:pStyle w:val="a4"/>
        <w:numPr>
          <w:ilvl w:val="0"/>
          <w:numId w:val="15"/>
        </w:numPr>
        <w:spacing w:before="0" w:beforeAutospacing="0" w:after="0" w:afterAutospacing="0" w:line="360" w:lineRule="auto"/>
        <w:ind w:left="57"/>
        <w:jc w:val="both"/>
        <w:textAlignment w:val="baseline"/>
        <w:rPr>
          <w:sz w:val="28"/>
          <w:szCs w:val="28"/>
        </w:rPr>
      </w:pPr>
      <w:r w:rsidRPr="00BF51A6">
        <w:rPr>
          <w:sz w:val="28"/>
          <w:szCs w:val="28"/>
        </w:rPr>
        <w:lastRenderedPageBreak/>
        <w:t xml:space="preserve">обеспечить данные о любой заключенной сделке, о дате и периоде заключения операции, названии ценных бумаг, являющихся объектом сделки, стоимости одной ценной бумаги и числе ценных бумаг, государственный регистрирующий номер выпуска ценных бумаг; </w:t>
      </w:r>
    </w:p>
    <w:p w:rsidR="00C0370E" w:rsidRPr="00BF51A6" w:rsidRDefault="00C23042" w:rsidP="00BF51A6">
      <w:pPr>
        <w:pStyle w:val="a4"/>
        <w:numPr>
          <w:ilvl w:val="0"/>
          <w:numId w:val="15"/>
        </w:numPr>
        <w:spacing w:before="0" w:beforeAutospacing="0" w:after="0" w:afterAutospacing="0" w:line="360" w:lineRule="auto"/>
        <w:ind w:left="57"/>
        <w:jc w:val="both"/>
        <w:textAlignment w:val="baseline"/>
        <w:rPr>
          <w:sz w:val="28"/>
          <w:szCs w:val="28"/>
        </w:rPr>
      </w:pPr>
      <w:r w:rsidRPr="00BF51A6">
        <w:rPr>
          <w:sz w:val="28"/>
          <w:szCs w:val="28"/>
        </w:rPr>
        <w:t xml:space="preserve">допустить к торгам ценные бумаги, предназначенные для квалифицированных инвесторов; </w:t>
      </w:r>
    </w:p>
    <w:p w:rsidR="00C0370E" w:rsidRPr="00BF51A6" w:rsidRDefault="00C23042" w:rsidP="00BF51A6">
      <w:pPr>
        <w:pStyle w:val="a4"/>
        <w:numPr>
          <w:ilvl w:val="0"/>
          <w:numId w:val="15"/>
        </w:numPr>
        <w:spacing w:before="0" w:beforeAutospacing="0" w:after="0" w:afterAutospacing="0" w:line="360" w:lineRule="auto"/>
        <w:ind w:left="57"/>
        <w:jc w:val="both"/>
        <w:textAlignment w:val="baseline"/>
        <w:rPr>
          <w:sz w:val="28"/>
          <w:szCs w:val="28"/>
        </w:rPr>
      </w:pPr>
      <w:r w:rsidRPr="00BF51A6">
        <w:rPr>
          <w:sz w:val="28"/>
          <w:szCs w:val="28"/>
        </w:rPr>
        <w:t>не открывать и не давать данные о ценных бумагах, подготовленных для квалифицированных инвесторов, и сделка</w:t>
      </w:r>
      <w:r w:rsidR="00C0370E" w:rsidRPr="00BF51A6">
        <w:rPr>
          <w:sz w:val="28"/>
          <w:szCs w:val="28"/>
        </w:rPr>
        <w:t>х с подобными ценными бумагами.</w:t>
      </w:r>
    </w:p>
    <w:p w:rsidR="00C0370E" w:rsidRPr="00BF51A6" w:rsidRDefault="00C23042" w:rsidP="00BF51A6">
      <w:pPr>
        <w:pStyle w:val="a4"/>
        <w:spacing w:before="0" w:beforeAutospacing="0" w:after="0" w:afterAutospacing="0" w:line="360" w:lineRule="auto"/>
        <w:ind w:left="57" w:firstLine="360"/>
        <w:jc w:val="both"/>
        <w:textAlignment w:val="baseline"/>
        <w:rPr>
          <w:sz w:val="28"/>
          <w:szCs w:val="28"/>
        </w:rPr>
      </w:pPr>
      <w:r w:rsidRPr="00BF51A6">
        <w:rPr>
          <w:sz w:val="28"/>
          <w:szCs w:val="28"/>
        </w:rPr>
        <w:t>Биржа ценных бумаг считается составляющий деталью экономического рынка, на кото</w:t>
      </w:r>
      <w:r w:rsidR="00363E8F" w:rsidRPr="00BF51A6">
        <w:rPr>
          <w:sz w:val="28"/>
          <w:szCs w:val="28"/>
        </w:rPr>
        <w:t>ром исполняется выпуск и скупка-</w:t>
      </w:r>
      <w:r w:rsidRPr="00BF51A6">
        <w:rPr>
          <w:sz w:val="28"/>
          <w:szCs w:val="28"/>
        </w:rPr>
        <w:t xml:space="preserve">реализация ценных бумаг, и в обстоятельствах сформированной рыночной экономики осуществляет несколько значимых макрои микроэкономических функций. В соответствии с Гражданским кодексом РФ ценные бумаги представлены: государственными облигациями, облигациями, акциями, векселями, чеками, депозитными и сберегательными сертификатами, банковскими сберегательными книгами на предъявителя, коносаментами, приватизационными ценными бумагами и иными документами, какие законами о ценных бумагах либо в конкретном ими порядке принадлежат к доле ценных бумаг. </w:t>
      </w:r>
    </w:p>
    <w:p w:rsidR="00C0370E" w:rsidRPr="00BF51A6" w:rsidRDefault="00C23042" w:rsidP="00BF51A6">
      <w:pPr>
        <w:pStyle w:val="a4"/>
        <w:spacing w:before="0" w:beforeAutospacing="0" w:after="0" w:afterAutospacing="0" w:line="360" w:lineRule="auto"/>
        <w:ind w:left="57" w:firstLine="360"/>
        <w:jc w:val="both"/>
        <w:textAlignment w:val="baseline"/>
        <w:rPr>
          <w:sz w:val="28"/>
          <w:szCs w:val="28"/>
        </w:rPr>
      </w:pPr>
      <w:r w:rsidRPr="00BF51A6">
        <w:rPr>
          <w:sz w:val="28"/>
          <w:szCs w:val="28"/>
        </w:rPr>
        <w:t>Главными биржевыми площадками в Российской федерации на сегодняшний день считаются: Российская Торговая Система (РТС) и Московская Межбанковская валютная биржа. Состав рынка ценных бумаг включает в себя: субъекты; рынок (биржевой и внебиржевой); регулирующие муниципальные органы; единичные компании и собственную инфраструктуру. Наличие нынешнего фондового рынка нереально в отсутствии надлежащей информативной поддержки, по этой причине в Российской федерации одновременно с фондовым рынком создается и информационный рынок с собственной инфраструктурой (информационные учреждения, сп</w:t>
      </w:r>
      <w:r w:rsidR="00C0370E" w:rsidRPr="00BF51A6">
        <w:rPr>
          <w:sz w:val="28"/>
          <w:szCs w:val="28"/>
        </w:rPr>
        <w:t>равочно-</w:t>
      </w:r>
      <w:r w:rsidRPr="00BF51A6">
        <w:rPr>
          <w:sz w:val="28"/>
          <w:szCs w:val="28"/>
        </w:rPr>
        <w:t xml:space="preserve">аналитические отделы банков, бирж, финансовых компаний, редакций журналов и газет). Высококлассная работа на рынке ценных бумаг это специальная работа по перераспределению валютных </w:t>
      </w:r>
      <w:r w:rsidRPr="00BF51A6">
        <w:rPr>
          <w:sz w:val="28"/>
          <w:szCs w:val="28"/>
        </w:rPr>
        <w:lastRenderedPageBreak/>
        <w:t>ресурсов на базе ценных бумаг, по организа</w:t>
      </w:r>
      <w:r w:rsidR="00C0370E" w:rsidRPr="00BF51A6">
        <w:rPr>
          <w:sz w:val="28"/>
          <w:szCs w:val="28"/>
        </w:rPr>
        <w:t>ционно-</w:t>
      </w:r>
      <w:r w:rsidRPr="00BF51A6">
        <w:rPr>
          <w:sz w:val="28"/>
          <w:szCs w:val="28"/>
        </w:rPr>
        <w:t xml:space="preserve">промышленному и информационному сервису выпуска и вращения ценных бумаг. В соответствии с законодательством главными типами профессиональной работы на рынке ценных бумаг считаются брокерская; дилерская; управление ценными бумагами; установление обоюдных обязательств (клиринг); депозитарная; ведение реестра собственников ценных бумаг; координирование торговли на рынке ценных бумаг. </w:t>
      </w:r>
    </w:p>
    <w:p w:rsidR="00C0370E" w:rsidRPr="00BF51A6" w:rsidRDefault="00C23042" w:rsidP="00BF51A6">
      <w:pPr>
        <w:pStyle w:val="a4"/>
        <w:spacing w:before="0" w:beforeAutospacing="0" w:after="0" w:afterAutospacing="0" w:line="360" w:lineRule="auto"/>
        <w:ind w:left="57" w:firstLine="360"/>
        <w:jc w:val="both"/>
        <w:textAlignment w:val="baseline"/>
        <w:rPr>
          <w:sz w:val="28"/>
          <w:szCs w:val="28"/>
        </w:rPr>
      </w:pPr>
      <w:r w:rsidRPr="00BF51A6">
        <w:rPr>
          <w:sz w:val="28"/>
          <w:szCs w:val="28"/>
        </w:rPr>
        <w:t xml:space="preserve">Рынок ценных </w:t>
      </w:r>
      <w:r w:rsidR="00C0370E" w:rsidRPr="00BF51A6">
        <w:rPr>
          <w:sz w:val="28"/>
          <w:szCs w:val="28"/>
        </w:rPr>
        <w:t>бумаг содержит в себе ряд «мини-</w:t>
      </w:r>
      <w:r w:rsidRPr="00BF51A6">
        <w:rPr>
          <w:sz w:val="28"/>
          <w:szCs w:val="28"/>
        </w:rPr>
        <w:t>рынков»: акций, облигаций, государственных кратковременных облигаций, правительственного сберегательного займа, облигаций федерального займа, облигаций валютного займа, казначейских обязанностей, экономических институтов, золотого сертификата, фондовы</w:t>
      </w:r>
      <w:r w:rsidR="00C0370E" w:rsidRPr="00BF51A6">
        <w:rPr>
          <w:sz w:val="28"/>
          <w:szCs w:val="28"/>
        </w:rPr>
        <w:t>е биржи и отделы товарных бирж.</w:t>
      </w:r>
    </w:p>
    <w:p w:rsidR="00C0370E" w:rsidRPr="00BF51A6" w:rsidRDefault="00C23042" w:rsidP="00BF51A6">
      <w:pPr>
        <w:pStyle w:val="a4"/>
        <w:spacing w:before="0" w:beforeAutospacing="0" w:after="0" w:afterAutospacing="0" w:line="360" w:lineRule="auto"/>
        <w:ind w:left="57" w:firstLine="360"/>
        <w:jc w:val="both"/>
        <w:textAlignment w:val="baseline"/>
        <w:rPr>
          <w:sz w:val="28"/>
          <w:szCs w:val="28"/>
        </w:rPr>
      </w:pPr>
      <w:r w:rsidRPr="00BF51A6">
        <w:rPr>
          <w:sz w:val="28"/>
          <w:szCs w:val="28"/>
        </w:rPr>
        <w:t xml:space="preserve">Рынок ценных бумаг кроме того разделяется на первоначальный рынок и на второстепенный. Второстепенный рынок показан двумя категориями: внебиржевой и внебиржевой рынки. </w:t>
      </w:r>
    </w:p>
    <w:p w:rsidR="00C0370E" w:rsidRPr="00BF51A6" w:rsidRDefault="00C23042" w:rsidP="00BF51A6">
      <w:pPr>
        <w:pStyle w:val="a4"/>
        <w:spacing w:before="0" w:beforeAutospacing="0" w:after="0" w:afterAutospacing="0" w:line="360" w:lineRule="auto"/>
        <w:ind w:left="57" w:firstLine="360"/>
        <w:jc w:val="both"/>
        <w:textAlignment w:val="baseline"/>
        <w:rPr>
          <w:sz w:val="28"/>
          <w:szCs w:val="28"/>
        </w:rPr>
      </w:pPr>
      <w:r w:rsidRPr="00BF51A6">
        <w:rPr>
          <w:sz w:val="28"/>
          <w:szCs w:val="28"/>
        </w:rPr>
        <w:t xml:space="preserve">Существование нынешного фондового рынка немыслимо в отсутствии надлежащей информативной поддержки, по этой причине в Российской федерации одновременно с фондовым рынком создается и информативный рынок с своими соучастниками, собственной инфраструктурой (информативные учреждения, информационно'аналитические отделы банков, бирж, редакций журналов). </w:t>
      </w:r>
    </w:p>
    <w:p w:rsidR="00CE43F9" w:rsidRPr="00BF51A6" w:rsidRDefault="00C23042" w:rsidP="00BF51A6">
      <w:pPr>
        <w:pStyle w:val="a4"/>
        <w:spacing w:before="0" w:beforeAutospacing="0" w:after="0" w:afterAutospacing="0" w:line="360" w:lineRule="auto"/>
        <w:ind w:left="57" w:firstLine="360"/>
        <w:jc w:val="both"/>
        <w:textAlignment w:val="baseline"/>
        <w:rPr>
          <w:sz w:val="28"/>
          <w:szCs w:val="28"/>
        </w:rPr>
      </w:pPr>
      <w:r w:rsidRPr="00BF51A6">
        <w:rPr>
          <w:sz w:val="28"/>
          <w:szCs w:val="28"/>
        </w:rPr>
        <w:t>Согласно законодательству главными типами профессиональной работы на рынке ценных бумаг считаются брокерская; дилерская; управление ценными бумагами; установление взаимных обязанностей (клиринг); депозитарная; знание реестра собственников ценных бумаг; постановка торговли на рынке ценных бумаг.</w:t>
      </w:r>
    </w:p>
    <w:p w:rsidR="00BF51A6" w:rsidRPr="00BF51A6" w:rsidRDefault="00BF51A6" w:rsidP="00BF51A6">
      <w:pPr>
        <w:pStyle w:val="a4"/>
        <w:spacing w:before="0" w:beforeAutospacing="0" w:after="0" w:afterAutospacing="0" w:line="360" w:lineRule="auto"/>
        <w:ind w:left="57" w:firstLine="360"/>
        <w:jc w:val="both"/>
        <w:textAlignment w:val="baseline"/>
        <w:rPr>
          <w:sz w:val="28"/>
          <w:szCs w:val="28"/>
        </w:rPr>
      </w:pPr>
    </w:p>
    <w:p w:rsidR="00CE43F9" w:rsidRDefault="006A7BE4" w:rsidP="00BF51A6">
      <w:pPr>
        <w:pStyle w:val="2"/>
        <w:spacing w:before="0" w:after="0" w:line="360" w:lineRule="auto"/>
        <w:ind w:left="57" w:firstLine="567"/>
        <w:jc w:val="both"/>
        <w:textAlignment w:val="baseline"/>
        <w:rPr>
          <w:rFonts w:ascii="Times New Roman" w:hAnsi="Times New Roman" w:cs="Times New Roman"/>
          <w:bCs w:val="0"/>
          <w:i w:val="0"/>
          <w:spacing w:val="-11"/>
        </w:rPr>
      </w:pPr>
      <w:bookmarkStart w:id="4" w:name="_Toc130295229"/>
      <w:r w:rsidRPr="00BF51A6">
        <w:rPr>
          <w:rFonts w:ascii="Times New Roman" w:hAnsi="Times New Roman" w:cs="Times New Roman"/>
          <w:bCs w:val="0"/>
          <w:i w:val="0"/>
          <w:spacing w:val="-11"/>
        </w:rPr>
        <w:t>Особенности рынка ценных бумаг в России</w:t>
      </w:r>
      <w:bookmarkEnd w:id="4"/>
    </w:p>
    <w:p w:rsidR="001175F0" w:rsidRPr="001175F0" w:rsidRDefault="001175F0" w:rsidP="001175F0"/>
    <w:p w:rsidR="006A7BE4" w:rsidRPr="00BF51A6" w:rsidRDefault="006A7BE4" w:rsidP="00BF51A6">
      <w:pPr>
        <w:spacing w:line="360" w:lineRule="auto"/>
        <w:ind w:left="57" w:firstLine="567"/>
        <w:jc w:val="both"/>
        <w:rPr>
          <w:rFonts w:ascii="Times New Roman" w:hAnsi="Times New Roman"/>
          <w:sz w:val="28"/>
          <w:szCs w:val="28"/>
        </w:rPr>
      </w:pPr>
      <w:r w:rsidRPr="00BF51A6">
        <w:rPr>
          <w:rFonts w:ascii="Times New Roman" w:hAnsi="Times New Roman"/>
          <w:sz w:val="28"/>
          <w:szCs w:val="28"/>
        </w:rPr>
        <w:lastRenderedPageBreak/>
        <w:t>Стихийный переход к рынку привел к тому, что часть акционерных обществ была финансовыми пирамидами, то есть их фондовые инструменты не были подкреплены реальными активами. Выплата дивидендов покупателям ценных бумаг проводилась за счет вкладов новых участников отношений. Примером такой организации была «МММ», которая вернула мизерную часть из полученных от населения денег. Глава компании долгое время отбывал срок тюремного заключения. Подобные манипуляции на рынке привели к снижению доверия граждан к фондовым инструментам национальных компаний и государства.</w:t>
      </w:r>
    </w:p>
    <w:p w:rsidR="00CE43F9" w:rsidRPr="00BF51A6" w:rsidRDefault="006A7BE4" w:rsidP="00BF51A6">
      <w:pPr>
        <w:spacing w:line="360" w:lineRule="auto"/>
        <w:ind w:left="57" w:firstLine="567"/>
        <w:jc w:val="both"/>
        <w:rPr>
          <w:rFonts w:ascii="Times New Roman" w:hAnsi="Times New Roman"/>
          <w:sz w:val="28"/>
          <w:szCs w:val="28"/>
        </w:rPr>
      </w:pPr>
      <w:r w:rsidRPr="00BF51A6">
        <w:rPr>
          <w:rFonts w:ascii="Times New Roman" w:hAnsi="Times New Roman"/>
          <w:sz w:val="28"/>
          <w:szCs w:val="28"/>
        </w:rPr>
        <w:t>Современный фондовый рынок России является достаточно молодым, а значит, находится в стадии развития и стремления к стабилизации. Помимо низкого уровня доверия к фондовым инструментам, еще одна проблема российского рынка связана с несовершенством соответствующего законодательства. Нормативно-правовая база призвана обеспечивать рынок справедливой неискаженной информацией. Однако, на практике большая часть нагрузки по сбору данных приходится на самих инвесторов, что ведет к снижению деловой активности и желания субъектов проводить вложения в фондовые инструменты. Так же важное значение в развитии рынка играет государственное регулирование, которое выполняет следующие функции:</w:t>
      </w:r>
    </w:p>
    <w:p w:rsidR="006A7BE4" w:rsidRPr="00BF51A6" w:rsidRDefault="006A7BE4" w:rsidP="00BF51A6">
      <w:pPr>
        <w:pStyle w:val="a7"/>
        <w:numPr>
          <w:ilvl w:val="0"/>
          <w:numId w:val="10"/>
        </w:numPr>
        <w:spacing w:line="360" w:lineRule="auto"/>
        <w:ind w:left="57"/>
        <w:jc w:val="both"/>
        <w:rPr>
          <w:rFonts w:ascii="Times New Roman" w:hAnsi="Times New Roman"/>
          <w:sz w:val="28"/>
          <w:szCs w:val="28"/>
        </w:rPr>
      </w:pPr>
      <w:r w:rsidRPr="00BF51A6">
        <w:rPr>
          <w:rFonts w:ascii="Times New Roman" w:hAnsi="Times New Roman"/>
          <w:sz w:val="28"/>
          <w:szCs w:val="28"/>
        </w:rPr>
        <w:t>Постановка стратегических и тактических целей для развития фондового рынка России.</w:t>
      </w:r>
    </w:p>
    <w:p w:rsidR="006A7BE4" w:rsidRPr="00BF51A6" w:rsidRDefault="006A7BE4" w:rsidP="00BF51A6">
      <w:pPr>
        <w:pStyle w:val="a7"/>
        <w:numPr>
          <w:ilvl w:val="0"/>
          <w:numId w:val="10"/>
        </w:numPr>
        <w:spacing w:line="360" w:lineRule="auto"/>
        <w:ind w:left="57"/>
        <w:jc w:val="both"/>
        <w:rPr>
          <w:rFonts w:ascii="Times New Roman" w:hAnsi="Times New Roman"/>
          <w:sz w:val="28"/>
          <w:szCs w:val="28"/>
        </w:rPr>
      </w:pPr>
      <w:r w:rsidRPr="00BF51A6">
        <w:rPr>
          <w:rFonts w:ascii="Times New Roman" w:hAnsi="Times New Roman"/>
          <w:sz w:val="28"/>
          <w:szCs w:val="28"/>
        </w:rPr>
        <w:t>Координация деятельности органов государственной власти, отвечающих за регулирование рынка.</w:t>
      </w:r>
    </w:p>
    <w:p w:rsidR="006A7BE4" w:rsidRPr="00BF51A6" w:rsidRDefault="006A7BE4" w:rsidP="00BF51A6">
      <w:pPr>
        <w:pStyle w:val="a7"/>
        <w:numPr>
          <w:ilvl w:val="0"/>
          <w:numId w:val="10"/>
        </w:numPr>
        <w:spacing w:line="360" w:lineRule="auto"/>
        <w:ind w:left="57"/>
        <w:jc w:val="both"/>
        <w:rPr>
          <w:rFonts w:ascii="Times New Roman" w:hAnsi="Times New Roman"/>
          <w:sz w:val="28"/>
          <w:szCs w:val="28"/>
        </w:rPr>
      </w:pPr>
      <w:r w:rsidRPr="00BF51A6">
        <w:rPr>
          <w:rFonts w:ascii="Times New Roman" w:hAnsi="Times New Roman"/>
          <w:sz w:val="28"/>
          <w:szCs w:val="28"/>
        </w:rPr>
        <w:t>Разработка принципов и стандартов выпуска ценных бумаг.</w:t>
      </w:r>
    </w:p>
    <w:p w:rsidR="006A7BE4" w:rsidRPr="00BF51A6" w:rsidRDefault="006A7BE4" w:rsidP="00BF51A6">
      <w:pPr>
        <w:pStyle w:val="a7"/>
        <w:numPr>
          <w:ilvl w:val="0"/>
          <w:numId w:val="10"/>
        </w:numPr>
        <w:spacing w:line="360" w:lineRule="auto"/>
        <w:ind w:left="57"/>
        <w:jc w:val="both"/>
        <w:rPr>
          <w:rFonts w:ascii="Times New Roman" w:hAnsi="Times New Roman"/>
          <w:sz w:val="28"/>
          <w:szCs w:val="28"/>
        </w:rPr>
      </w:pPr>
      <w:r w:rsidRPr="00BF51A6">
        <w:rPr>
          <w:rFonts w:ascii="Times New Roman" w:hAnsi="Times New Roman"/>
          <w:sz w:val="28"/>
          <w:szCs w:val="28"/>
        </w:rPr>
        <w:t>Формирование свода правил и норм для проведения торговых операций, передачи имущественных прав и так далее.</w:t>
      </w:r>
    </w:p>
    <w:p w:rsidR="006A7BE4" w:rsidRPr="00BF51A6" w:rsidRDefault="006A7BE4" w:rsidP="00BF51A6">
      <w:pPr>
        <w:pStyle w:val="a7"/>
        <w:numPr>
          <w:ilvl w:val="0"/>
          <w:numId w:val="10"/>
        </w:numPr>
        <w:spacing w:line="360" w:lineRule="auto"/>
        <w:ind w:left="57"/>
        <w:jc w:val="both"/>
        <w:rPr>
          <w:rFonts w:ascii="Times New Roman" w:hAnsi="Times New Roman"/>
          <w:sz w:val="28"/>
          <w:szCs w:val="28"/>
        </w:rPr>
      </w:pPr>
      <w:r w:rsidRPr="00BF51A6">
        <w:rPr>
          <w:rFonts w:ascii="Times New Roman" w:hAnsi="Times New Roman"/>
          <w:sz w:val="28"/>
          <w:szCs w:val="28"/>
        </w:rPr>
        <w:t>Создание регламентов для профессиональных участников рынка</w:t>
      </w:r>
    </w:p>
    <w:p w:rsidR="006A7BE4" w:rsidRPr="00BF51A6" w:rsidRDefault="006A7BE4" w:rsidP="00BF51A6">
      <w:pPr>
        <w:pStyle w:val="a7"/>
        <w:numPr>
          <w:ilvl w:val="0"/>
          <w:numId w:val="10"/>
        </w:numPr>
        <w:spacing w:line="360" w:lineRule="auto"/>
        <w:ind w:left="57"/>
        <w:jc w:val="both"/>
        <w:rPr>
          <w:rFonts w:ascii="Times New Roman" w:hAnsi="Times New Roman"/>
          <w:sz w:val="28"/>
          <w:szCs w:val="28"/>
        </w:rPr>
      </w:pPr>
      <w:r w:rsidRPr="00BF51A6">
        <w:rPr>
          <w:rFonts w:ascii="Times New Roman" w:hAnsi="Times New Roman"/>
          <w:sz w:val="28"/>
          <w:szCs w:val="28"/>
        </w:rPr>
        <w:lastRenderedPageBreak/>
        <w:t>Контроль над рынком в части поддержания прозрачности и симметричности информации, обеспечения справедливой конкурентной борьбы, пресечения попыток манипулирования рыночной информацией.</w:t>
      </w:r>
    </w:p>
    <w:p w:rsidR="00C0370E" w:rsidRPr="00BF51A6" w:rsidRDefault="00C0370E" w:rsidP="00BF51A6">
      <w:pPr>
        <w:spacing w:line="360" w:lineRule="auto"/>
        <w:ind w:left="57" w:firstLine="360"/>
        <w:jc w:val="both"/>
        <w:rPr>
          <w:rFonts w:ascii="Times New Roman" w:hAnsi="Times New Roman"/>
          <w:sz w:val="28"/>
          <w:szCs w:val="28"/>
        </w:rPr>
      </w:pPr>
      <w:r w:rsidRPr="00BF51A6">
        <w:rPr>
          <w:rFonts w:ascii="Times New Roman" w:hAnsi="Times New Roman"/>
          <w:sz w:val="28"/>
          <w:szCs w:val="28"/>
        </w:rPr>
        <w:t>Рынок ценных бумаг позволяет формировать справедливое ценообразование финансовых инструментов. В структуре современного фондового рынка выделяют также рынок производных финансовых инструментов.</w:t>
      </w:r>
    </w:p>
    <w:p w:rsidR="00C0370E" w:rsidRPr="00BF51A6" w:rsidRDefault="00C0370E" w:rsidP="00BF51A6">
      <w:pPr>
        <w:spacing w:line="360" w:lineRule="auto"/>
        <w:ind w:left="57"/>
        <w:jc w:val="both"/>
        <w:rPr>
          <w:rFonts w:ascii="Times New Roman" w:hAnsi="Times New Roman"/>
          <w:sz w:val="28"/>
          <w:szCs w:val="28"/>
        </w:rPr>
      </w:pPr>
      <w:r w:rsidRPr="00BF51A6">
        <w:rPr>
          <w:rFonts w:ascii="Times New Roman" w:hAnsi="Times New Roman"/>
          <w:sz w:val="28"/>
          <w:szCs w:val="28"/>
        </w:rPr>
        <w:t>Рынок ценных бумаг образуют субъекты торгово-расчетной и учетной инфраструктуры, финансовые посредники, дилеры, информационные и аналитические агентства, инвесторы и эмитенты.</w:t>
      </w:r>
      <w:r w:rsidRPr="00BF51A6">
        <w:rPr>
          <w:rFonts w:ascii="Times New Roman" w:hAnsi="Times New Roman"/>
          <w:sz w:val="28"/>
          <w:szCs w:val="28"/>
        </w:rPr>
        <w:tab/>
      </w:r>
    </w:p>
    <w:p w:rsidR="00C0370E" w:rsidRPr="00BF51A6" w:rsidRDefault="00C0370E" w:rsidP="00BF51A6">
      <w:pPr>
        <w:spacing w:line="360" w:lineRule="auto"/>
        <w:ind w:left="57" w:firstLine="708"/>
        <w:jc w:val="both"/>
        <w:rPr>
          <w:rFonts w:ascii="Times New Roman" w:hAnsi="Times New Roman"/>
          <w:sz w:val="28"/>
          <w:szCs w:val="28"/>
        </w:rPr>
      </w:pPr>
      <w:r w:rsidRPr="00BF51A6">
        <w:rPr>
          <w:rFonts w:ascii="Times New Roman" w:hAnsi="Times New Roman"/>
          <w:sz w:val="28"/>
          <w:szCs w:val="28"/>
        </w:rPr>
        <w:t>Выход инвесторов на рынок ценных бумаг, как правило, доступен через финансовых посредников — профессиональных участников рынка ценных бумаг. Профессиональные участники рынка ценных бумаг — это брокеры, дилеры, доверительные управляющие, инвестиционные советники, регистраторы и депозитарии.</w:t>
      </w:r>
    </w:p>
    <w:p w:rsidR="00C0370E" w:rsidRPr="00BF51A6" w:rsidRDefault="00C0370E" w:rsidP="00BF51A6">
      <w:pPr>
        <w:spacing w:line="360" w:lineRule="auto"/>
        <w:ind w:left="57" w:firstLine="708"/>
        <w:jc w:val="both"/>
        <w:rPr>
          <w:rFonts w:ascii="Times New Roman" w:hAnsi="Times New Roman"/>
          <w:sz w:val="28"/>
          <w:szCs w:val="28"/>
        </w:rPr>
      </w:pPr>
      <w:r w:rsidRPr="00BF51A6">
        <w:rPr>
          <w:rFonts w:ascii="Times New Roman" w:hAnsi="Times New Roman"/>
          <w:sz w:val="28"/>
          <w:szCs w:val="28"/>
        </w:rPr>
        <w:t>По данным на конец IV квартала 2022 года на российском рынке ценных бумаг 421 субъект имеет лицензию профессионального участника рынка ценных бумаг (ПУРЦБ). Количество субъектов, включенных в единый реестр инвестиционных советников на 31.12.2022, составило 179 ед., из которых 85 субъектов также имеют лицензию ПУРЦБ на конец 2022 года.</w:t>
      </w:r>
    </w:p>
    <w:p w:rsidR="00C0370E" w:rsidRPr="00BF51A6" w:rsidRDefault="00C0370E" w:rsidP="00BF51A6">
      <w:pPr>
        <w:spacing w:line="360" w:lineRule="auto"/>
        <w:ind w:left="57"/>
        <w:jc w:val="both"/>
        <w:rPr>
          <w:rFonts w:ascii="Times New Roman" w:hAnsi="Times New Roman"/>
          <w:sz w:val="28"/>
          <w:szCs w:val="28"/>
        </w:rPr>
      </w:pPr>
      <w:r w:rsidRPr="00BF51A6">
        <w:rPr>
          <w:rFonts w:ascii="Times New Roman" w:hAnsi="Times New Roman"/>
          <w:sz w:val="28"/>
          <w:szCs w:val="28"/>
        </w:rPr>
        <w:t>Рынок ценных бумаг развивается, предоставляя инвесторам множество способов и форм участия. Одним из недавно появившихся на российском рынке ценных бумаг инструментов инвестирования является индивидуальный инвестиционный счет (ИИС), позволяющий диверсифицировать инвестиции и предоставляющий инвестору право на получение налоговых льгот.</w:t>
      </w:r>
    </w:p>
    <w:p w:rsidR="00C0370E" w:rsidRPr="00BF51A6" w:rsidRDefault="00C0370E" w:rsidP="00BF51A6">
      <w:pPr>
        <w:spacing w:line="360" w:lineRule="auto"/>
        <w:ind w:left="57" w:firstLine="708"/>
        <w:jc w:val="both"/>
        <w:rPr>
          <w:rFonts w:ascii="Times New Roman" w:hAnsi="Times New Roman"/>
          <w:sz w:val="28"/>
          <w:szCs w:val="28"/>
        </w:rPr>
      </w:pPr>
      <w:r w:rsidRPr="00BF51A6">
        <w:rPr>
          <w:rFonts w:ascii="Times New Roman" w:hAnsi="Times New Roman"/>
          <w:sz w:val="28"/>
          <w:szCs w:val="28"/>
        </w:rPr>
        <w:t xml:space="preserve">Банк России обеспечивает устойчивое развитие рынка ценных бумаг, регулирует деятельность профессиональных участников рынка ценных бумаг, а также осуществляет контроль и надзор за ними, обеспечивает защиту прав и законных интересов инвесторов на рынке ценных бумаг, в том числе </w:t>
      </w:r>
      <w:r w:rsidRPr="00BF51A6">
        <w:rPr>
          <w:rFonts w:ascii="Times New Roman" w:hAnsi="Times New Roman"/>
          <w:sz w:val="28"/>
          <w:szCs w:val="28"/>
        </w:rPr>
        <w:lastRenderedPageBreak/>
        <w:t>противодействуя недобросовестным практикам, неправомерному использованию инсайдерской информации и манипулированию рынком. </w:t>
      </w:r>
    </w:p>
    <w:p w:rsidR="00C0370E" w:rsidRPr="00BF51A6" w:rsidRDefault="00C0370E" w:rsidP="00BF51A6">
      <w:pPr>
        <w:spacing w:line="360" w:lineRule="auto"/>
        <w:ind w:left="57" w:firstLine="567"/>
        <w:jc w:val="both"/>
        <w:rPr>
          <w:rFonts w:ascii="Times New Roman" w:hAnsi="Times New Roman"/>
          <w:sz w:val="28"/>
          <w:szCs w:val="28"/>
        </w:rPr>
      </w:pPr>
      <w:r w:rsidRPr="00BF51A6">
        <w:rPr>
          <w:rFonts w:ascii="Times New Roman" w:hAnsi="Times New Roman"/>
          <w:sz w:val="28"/>
          <w:szCs w:val="28"/>
        </w:rPr>
        <w:t>Банк России также осуществляет регулирование в области допуска ценных бумаг на финансовый рынок, формирует реестры финансовых инструментов. Большое внимание Банк России уделяет развитию корпоративных отношений и совершенствованию практик корпоративного управления в российских публичных компаниях, что способствует развитию акционерного финансирования.</w:t>
      </w:r>
    </w:p>
    <w:p w:rsidR="00CE43F9" w:rsidRPr="00BF51A6" w:rsidRDefault="00CE43F9" w:rsidP="00BF51A6">
      <w:pPr>
        <w:pStyle w:val="a4"/>
        <w:spacing w:before="0" w:beforeAutospacing="0" w:after="0" w:afterAutospacing="0" w:line="360" w:lineRule="auto"/>
        <w:ind w:left="57"/>
        <w:jc w:val="both"/>
        <w:textAlignment w:val="baseline"/>
        <w:rPr>
          <w:sz w:val="28"/>
          <w:szCs w:val="28"/>
        </w:rPr>
      </w:pPr>
    </w:p>
    <w:p w:rsidR="003820A1" w:rsidRPr="00BF51A6" w:rsidRDefault="003820A1" w:rsidP="00BF51A6">
      <w:pPr>
        <w:spacing w:line="360" w:lineRule="auto"/>
        <w:ind w:left="57" w:firstLine="567"/>
        <w:rPr>
          <w:rFonts w:ascii="Times New Roman" w:hAnsi="Times New Roman"/>
          <w:sz w:val="28"/>
          <w:szCs w:val="28"/>
        </w:rPr>
      </w:pPr>
      <w:r w:rsidRPr="00BF51A6">
        <w:rPr>
          <w:rFonts w:ascii="Times New Roman" w:hAnsi="Times New Roman"/>
          <w:noProof/>
          <w:sz w:val="28"/>
          <w:szCs w:val="28"/>
          <w:lang w:eastAsia="ru-RU"/>
        </w:rPr>
        <w:drawing>
          <wp:inline distT="0" distB="0" distL="0" distR="0" wp14:anchorId="534F989E" wp14:editId="2F9EB6D9">
            <wp:extent cx="5341620" cy="2502683"/>
            <wp:effectExtent l="0" t="0" r="0" b="0"/>
            <wp:docPr id="3" name="Рисунок 3" descr="D:\3-kurs-2-semestr\Экономика\Реферат\Картиник\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3-kurs-2-semestr\Экономика\Реферат\Картиник\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991" cy="2508479"/>
                    </a:xfrm>
                    <a:prstGeom prst="rect">
                      <a:avLst/>
                    </a:prstGeom>
                    <a:noFill/>
                    <a:ln>
                      <a:noFill/>
                    </a:ln>
                  </pic:spPr>
                </pic:pic>
              </a:graphicData>
            </a:graphic>
          </wp:inline>
        </w:drawing>
      </w:r>
    </w:p>
    <w:p w:rsidR="003820A1" w:rsidRPr="00BF51A6" w:rsidRDefault="003820A1" w:rsidP="00BF51A6">
      <w:pPr>
        <w:spacing w:line="360" w:lineRule="auto"/>
        <w:ind w:left="57"/>
        <w:jc w:val="center"/>
        <w:rPr>
          <w:rFonts w:ascii="Times New Roman" w:hAnsi="Times New Roman"/>
          <w:b/>
          <w:sz w:val="28"/>
          <w:szCs w:val="28"/>
        </w:rPr>
      </w:pPr>
      <w:r w:rsidRPr="00BF51A6">
        <w:rPr>
          <w:rFonts w:ascii="Times New Roman" w:hAnsi="Times New Roman"/>
          <w:b/>
          <w:sz w:val="28"/>
          <w:szCs w:val="28"/>
        </w:rPr>
        <w:t>Рис.</w:t>
      </w:r>
      <w:r w:rsidR="00C0370E" w:rsidRPr="00BF51A6">
        <w:rPr>
          <w:rFonts w:ascii="Times New Roman" w:hAnsi="Times New Roman"/>
          <w:b/>
          <w:sz w:val="28"/>
          <w:szCs w:val="28"/>
        </w:rPr>
        <w:t>3</w:t>
      </w:r>
      <w:r w:rsidRPr="00BF51A6">
        <w:rPr>
          <w:rFonts w:ascii="Times New Roman" w:hAnsi="Times New Roman"/>
          <w:b/>
          <w:sz w:val="28"/>
          <w:szCs w:val="28"/>
        </w:rPr>
        <w:t xml:space="preserve"> Количество профессиональных участников рынка ценных бумаг, ед.</w:t>
      </w:r>
    </w:p>
    <w:p w:rsidR="003820A1" w:rsidRPr="00BF51A6" w:rsidRDefault="003820A1" w:rsidP="00BF51A6">
      <w:pPr>
        <w:spacing w:line="360" w:lineRule="auto"/>
        <w:ind w:left="57" w:firstLine="567"/>
        <w:rPr>
          <w:rFonts w:ascii="Times New Roman" w:hAnsi="Times New Roman"/>
          <w:sz w:val="28"/>
          <w:szCs w:val="28"/>
        </w:rPr>
      </w:pPr>
    </w:p>
    <w:p w:rsidR="007F1617" w:rsidRPr="00BF51A6" w:rsidRDefault="003820A1" w:rsidP="00BF51A6">
      <w:pPr>
        <w:spacing w:line="360" w:lineRule="auto"/>
        <w:ind w:left="57" w:firstLine="567"/>
        <w:rPr>
          <w:rFonts w:ascii="Times New Roman" w:eastAsia="Times New Roman" w:hAnsi="Times New Roman"/>
          <w:sz w:val="28"/>
          <w:szCs w:val="28"/>
          <w:lang w:eastAsia="ru-RU"/>
        </w:rPr>
      </w:pPr>
      <w:r w:rsidRPr="00BF51A6">
        <w:rPr>
          <w:rFonts w:ascii="Times New Roman" w:hAnsi="Times New Roman"/>
          <w:noProof/>
          <w:sz w:val="28"/>
          <w:szCs w:val="28"/>
          <w:lang w:eastAsia="ru-RU"/>
        </w:rPr>
        <w:drawing>
          <wp:inline distT="0" distB="0" distL="0" distR="0" wp14:anchorId="76D96750" wp14:editId="0D5D6904">
            <wp:extent cx="5623560" cy="2650301"/>
            <wp:effectExtent l="0" t="0" r="0" b="0"/>
            <wp:docPr id="2" name="Рисунок 2" descr="D:\3-kurs-2-semestr\Экономика\Реферат\Картиник\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3-kurs-2-semestr\Экономика\Реферат\Картиник\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4154" cy="2655294"/>
                    </a:xfrm>
                    <a:prstGeom prst="rect">
                      <a:avLst/>
                    </a:prstGeom>
                    <a:noFill/>
                    <a:ln>
                      <a:noFill/>
                    </a:ln>
                  </pic:spPr>
                </pic:pic>
              </a:graphicData>
            </a:graphic>
          </wp:inline>
        </w:drawing>
      </w:r>
    </w:p>
    <w:p w:rsidR="003820A1" w:rsidRPr="007F1617" w:rsidRDefault="003820A1" w:rsidP="001175F0">
      <w:pPr>
        <w:spacing w:line="360" w:lineRule="auto"/>
        <w:ind w:left="57"/>
        <w:jc w:val="center"/>
        <w:rPr>
          <w:rFonts w:ascii="Times New Roman" w:eastAsia="Times New Roman" w:hAnsi="Times New Roman"/>
          <w:sz w:val="28"/>
          <w:szCs w:val="28"/>
          <w:lang w:eastAsia="ru-RU"/>
        </w:rPr>
      </w:pPr>
      <w:r w:rsidRPr="00BF51A6">
        <w:rPr>
          <w:rFonts w:ascii="Times New Roman" w:eastAsia="Times New Roman" w:hAnsi="Times New Roman"/>
          <w:b/>
          <w:sz w:val="28"/>
          <w:szCs w:val="28"/>
          <w:lang w:eastAsia="ru-RU"/>
        </w:rPr>
        <w:lastRenderedPageBreak/>
        <w:t>Рис.</w:t>
      </w:r>
      <w:r w:rsidR="00C0370E" w:rsidRPr="00BF51A6">
        <w:rPr>
          <w:rFonts w:ascii="Times New Roman" w:eastAsia="Times New Roman" w:hAnsi="Times New Roman"/>
          <w:b/>
          <w:sz w:val="28"/>
          <w:szCs w:val="28"/>
          <w:lang w:eastAsia="ru-RU"/>
        </w:rPr>
        <w:t>4</w:t>
      </w:r>
      <w:r w:rsidRPr="00BF51A6">
        <w:rPr>
          <w:rFonts w:ascii="Times New Roman" w:eastAsia="Times New Roman" w:hAnsi="Times New Roman"/>
          <w:b/>
          <w:sz w:val="28"/>
          <w:szCs w:val="28"/>
          <w:lang w:eastAsia="ru-RU"/>
        </w:rPr>
        <w:t xml:space="preserve"> </w:t>
      </w:r>
      <w:r w:rsidRPr="00BF51A6">
        <w:rPr>
          <w:rFonts w:ascii="Times New Roman" w:hAnsi="Times New Roman"/>
          <w:b/>
          <w:sz w:val="28"/>
          <w:szCs w:val="28"/>
        </w:rPr>
        <w:t>Объем клиентских активов у профессиональных участников рынка ценных бумаг, млрд руб.</w:t>
      </w:r>
      <w:r>
        <w:rPr>
          <w:rFonts w:ascii="Times New Roman" w:eastAsia="Times New Roman" w:hAnsi="Times New Roman"/>
          <w:sz w:val="28"/>
          <w:szCs w:val="28"/>
          <w:lang w:eastAsia="ru-RU"/>
        </w:rPr>
        <w:br w:type="page"/>
      </w:r>
    </w:p>
    <w:p w:rsidR="007F1617" w:rsidRDefault="00630318" w:rsidP="00CE43F9">
      <w:pPr>
        <w:pStyle w:val="2"/>
        <w:spacing w:before="0" w:after="0" w:line="360" w:lineRule="auto"/>
        <w:ind w:firstLine="567"/>
        <w:jc w:val="center"/>
        <w:textAlignment w:val="baseline"/>
        <w:rPr>
          <w:rFonts w:ascii="Times New Roman" w:hAnsi="Times New Roman" w:cs="Times New Roman"/>
          <w:bCs w:val="0"/>
          <w:i w:val="0"/>
          <w:spacing w:val="-11"/>
        </w:rPr>
      </w:pPr>
      <w:bookmarkStart w:id="5" w:name="_Toc130295230"/>
      <w:r w:rsidRPr="00124E56">
        <w:rPr>
          <w:rFonts w:ascii="Times New Roman" w:hAnsi="Times New Roman" w:cs="Times New Roman"/>
          <w:bCs w:val="0"/>
          <w:i w:val="0"/>
          <w:spacing w:val="-11"/>
        </w:rPr>
        <w:lastRenderedPageBreak/>
        <w:t>З</w:t>
      </w:r>
      <w:r w:rsidR="00822EF6">
        <w:rPr>
          <w:rFonts w:ascii="Times New Roman" w:hAnsi="Times New Roman" w:cs="Times New Roman"/>
          <w:bCs w:val="0"/>
          <w:i w:val="0"/>
          <w:spacing w:val="-11"/>
        </w:rPr>
        <w:t>аключение</w:t>
      </w:r>
      <w:bookmarkEnd w:id="5"/>
    </w:p>
    <w:p w:rsidR="004E31E0" w:rsidRDefault="004E31E0" w:rsidP="00CE43F9">
      <w:pPr>
        <w:ind w:firstLine="567"/>
      </w:pPr>
    </w:p>
    <w:p w:rsidR="001175F0" w:rsidRPr="004E31E0" w:rsidRDefault="001175F0" w:rsidP="001175F0">
      <w:r>
        <w:br w:type="page"/>
      </w:r>
    </w:p>
    <w:p w:rsidR="007F1617" w:rsidRDefault="00A0019D" w:rsidP="00CE43F9">
      <w:pPr>
        <w:pStyle w:val="2"/>
        <w:spacing w:before="0" w:after="0" w:line="360" w:lineRule="auto"/>
        <w:ind w:firstLine="567"/>
        <w:jc w:val="center"/>
        <w:textAlignment w:val="baseline"/>
        <w:rPr>
          <w:rFonts w:ascii="Times New Roman" w:hAnsi="Times New Roman" w:cs="Times New Roman"/>
          <w:bCs w:val="0"/>
          <w:i w:val="0"/>
          <w:spacing w:val="-11"/>
        </w:rPr>
      </w:pPr>
      <w:bookmarkStart w:id="6" w:name="_Toc130295231"/>
      <w:r>
        <w:rPr>
          <w:rFonts w:ascii="Times New Roman" w:hAnsi="Times New Roman" w:cs="Times New Roman"/>
          <w:bCs w:val="0"/>
          <w:i w:val="0"/>
          <w:spacing w:val="-11"/>
        </w:rPr>
        <w:lastRenderedPageBreak/>
        <w:t>Список используемых источников</w:t>
      </w:r>
      <w:bookmarkEnd w:id="6"/>
    </w:p>
    <w:p w:rsidR="001175F0" w:rsidRDefault="001175F0" w:rsidP="0011209C">
      <w:pPr>
        <w:pStyle w:val="a7"/>
        <w:numPr>
          <w:ilvl w:val="0"/>
          <w:numId w:val="19"/>
        </w:numPr>
        <w:spacing w:line="360" w:lineRule="auto"/>
        <w:jc w:val="both"/>
        <w:rPr>
          <w:rFonts w:ascii="Times New Roman" w:hAnsi="Times New Roman"/>
          <w:sz w:val="28"/>
          <w:szCs w:val="28"/>
        </w:rPr>
      </w:pPr>
      <w:r w:rsidRPr="0011209C">
        <w:rPr>
          <w:rFonts w:ascii="Times New Roman" w:hAnsi="Times New Roman"/>
          <w:sz w:val="28"/>
          <w:szCs w:val="28"/>
        </w:rPr>
        <w:t xml:space="preserve">Постановление Совмина РСФСР от 25.12.1990 N 601 (ред. от 15.04.1992, с изм. от 24.11.1993) "Об утверждении Положения об акционерных </w:t>
      </w:r>
      <w:bookmarkStart w:id="7" w:name="_GoBack"/>
      <w:r w:rsidRPr="0011209C">
        <w:rPr>
          <w:rFonts w:ascii="Times New Roman" w:hAnsi="Times New Roman"/>
          <w:sz w:val="28"/>
          <w:szCs w:val="28"/>
        </w:rPr>
        <w:t>обществах"</w:t>
      </w:r>
    </w:p>
    <w:bookmarkEnd w:id="7"/>
    <w:p w:rsidR="0011209C" w:rsidRDefault="0011209C" w:rsidP="0011209C">
      <w:pPr>
        <w:pStyle w:val="a7"/>
        <w:numPr>
          <w:ilvl w:val="0"/>
          <w:numId w:val="19"/>
        </w:numPr>
        <w:spacing w:line="360" w:lineRule="auto"/>
        <w:jc w:val="both"/>
        <w:rPr>
          <w:rFonts w:ascii="Times New Roman" w:hAnsi="Times New Roman"/>
          <w:sz w:val="28"/>
          <w:szCs w:val="28"/>
        </w:rPr>
      </w:pPr>
      <w:r w:rsidRPr="0011209C">
        <w:rPr>
          <w:rFonts w:ascii="Times New Roman" w:hAnsi="Times New Roman"/>
          <w:sz w:val="28"/>
          <w:szCs w:val="28"/>
        </w:rPr>
        <w:t xml:space="preserve">Гужина Г.Н., Баранова Е.Ю., Гужин А.А., Назаршоев Н.М. Банковские инновации для частных клиентов (монография)// Москва, Издательство «Русайнс», 2017 г. </w:t>
      </w:r>
    </w:p>
    <w:p w:rsidR="0011209C" w:rsidRPr="0011209C" w:rsidRDefault="0011209C" w:rsidP="0011209C">
      <w:pPr>
        <w:pStyle w:val="a7"/>
        <w:numPr>
          <w:ilvl w:val="0"/>
          <w:numId w:val="19"/>
        </w:numPr>
        <w:spacing w:line="360" w:lineRule="auto"/>
        <w:jc w:val="both"/>
        <w:rPr>
          <w:rFonts w:ascii="Times New Roman" w:hAnsi="Times New Roman"/>
          <w:sz w:val="28"/>
          <w:szCs w:val="28"/>
        </w:rPr>
      </w:pPr>
      <w:r w:rsidRPr="0011209C">
        <w:rPr>
          <w:rFonts w:ascii="Times New Roman" w:hAnsi="Times New Roman"/>
          <w:sz w:val="28"/>
          <w:szCs w:val="28"/>
        </w:rPr>
        <w:t>Гужина Г.Н., Назаршоев Н.М. Особенности банковских инновации и инновационной деятельности кредитных организаций// Инновации и инвестиции, № 2, Москва, 2017.</w:t>
      </w:r>
    </w:p>
    <w:p w:rsidR="001175F0" w:rsidRPr="0011209C" w:rsidRDefault="001175F0" w:rsidP="0011209C">
      <w:pPr>
        <w:pStyle w:val="a7"/>
        <w:numPr>
          <w:ilvl w:val="0"/>
          <w:numId w:val="19"/>
        </w:numPr>
        <w:spacing w:line="360" w:lineRule="auto"/>
        <w:jc w:val="both"/>
        <w:rPr>
          <w:rFonts w:ascii="Times New Roman" w:hAnsi="Times New Roman"/>
          <w:sz w:val="28"/>
          <w:szCs w:val="28"/>
        </w:rPr>
      </w:pPr>
      <w:r w:rsidRPr="0011209C">
        <w:rPr>
          <w:rFonts w:ascii="Times New Roman" w:hAnsi="Times New Roman"/>
          <w:sz w:val="28"/>
          <w:szCs w:val="28"/>
        </w:rPr>
        <w:t>"Гражданский кодекс Российской Федерации (часть первая)" от 30.11.1994 N 51-ФЗ (ред. от 16.04.2022)</w:t>
      </w:r>
    </w:p>
    <w:p w:rsidR="0011209C" w:rsidRPr="0011209C" w:rsidRDefault="0011209C" w:rsidP="0011209C">
      <w:pPr>
        <w:pStyle w:val="a7"/>
        <w:numPr>
          <w:ilvl w:val="0"/>
          <w:numId w:val="19"/>
        </w:numPr>
        <w:spacing w:line="360" w:lineRule="auto"/>
        <w:jc w:val="both"/>
        <w:rPr>
          <w:rFonts w:ascii="Times New Roman" w:hAnsi="Times New Roman"/>
          <w:sz w:val="28"/>
          <w:szCs w:val="28"/>
        </w:rPr>
      </w:pPr>
      <w:r w:rsidRPr="0011209C">
        <w:rPr>
          <w:rFonts w:ascii="Times New Roman" w:hAnsi="Times New Roman"/>
          <w:sz w:val="28"/>
          <w:szCs w:val="28"/>
        </w:rPr>
        <w:t>Кузнецова, О. Н. Теория бухгалтерского учета : учебное пособие / О. Н. Кузнецова, И. Г. Шарапиева. — Иркутск : Иркутский ГАУ, 2022. — 210 с. — Текст : электронный // Лань : электронно-библиотечная система. — URL: https://e.lanbook.com/book/300134</w:t>
      </w:r>
    </w:p>
    <w:p w:rsidR="0011209C" w:rsidRPr="0011209C" w:rsidRDefault="0011209C" w:rsidP="0011209C">
      <w:pPr>
        <w:pStyle w:val="a7"/>
        <w:numPr>
          <w:ilvl w:val="0"/>
          <w:numId w:val="19"/>
        </w:numPr>
        <w:spacing w:line="360" w:lineRule="auto"/>
        <w:jc w:val="both"/>
        <w:rPr>
          <w:rFonts w:ascii="Times New Roman" w:hAnsi="Times New Roman"/>
          <w:sz w:val="28"/>
          <w:szCs w:val="28"/>
        </w:rPr>
      </w:pPr>
      <w:r w:rsidRPr="0011209C">
        <w:rPr>
          <w:rFonts w:ascii="Times New Roman" w:hAnsi="Times New Roman"/>
          <w:sz w:val="28"/>
          <w:szCs w:val="28"/>
        </w:rPr>
        <w:t>Хохрина, О. М. Стратегический менеджмент : учебно-методическое пособие / О. М. Хохрина. — Брянск : Брянский ГАУ, 2022. — 96 с. — Текст : электронный // Лань : электронно-библиотечная система. — URL: https://e.lanbook.com/book/305165</w:t>
      </w:r>
    </w:p>
    <w:p w:rsidR="001175F0" w:rsidRPr="0011209C" w:rsidRDefault="001175F0" w:rsidP="0011209C">
      <w:pPr>
        <w:pStyle w:val="a7"/>
        <w:numPr>
          <w:ilvl w:val="0"/>
          <w:numId w:val="19"/>
        </w:numPr>
        <w:spacing w:line="360" w:lineRule="auto"/>
        <w:jc w:val="both"/>
        <w:rPr>
          <w:rFonts w:ascii="Times New Roman" w:hAnsi="Times New Roman"/>
          <w:sz w:val="28"/>
          <w:szCs w:val="28"/>
        </w:rPr>
      </w:pPr>
      <w:r w:rsidRPr="0011209C">
        <w:rPr>
          <w:rFonts w:ascii="Times New Roman" w:hAnsi="Times New Roman"/>
          <w:sz w:val="28"/>
          <w:szCs w:val="28"/>
        </w:rPr>
        <w:t>Федеральный закон "О рынке ценных бумаг" от 22.04.1996 N 39-ФЗ</w:t>
      </w:r>
    </w:p>
    <w:p w:rsidR="001175F0" w:rsidRPr="001175F0" w:rsidRDefault="001175F0" w:rsidP="001175F0"/>
    <w:p w:rsidR="00BF51A6" w:rsidRPr="00BF51A6" w:rsidRDefault="00BF51A6" w:rsidP="00BF51A6"/>
    <w:p w:rsidR="006F24AD" w:rsidRPr="007F1617" w:rsidRDefault="006F24AD" w:rsidP="00CE43F9">
      <w:pPr>
        <w:ind w:firstLine="567"/>
        <w:rPr>
          <w:rFonts w:ascii="Times New Roman" w:hAnsi="Times New Roman"/>
          <w:sz w:val="28"/>
          <w:szCs w:val="28"/>
        </w:rPr>
      </w:pPr>
    </w:p>
    <w:sectPr w:rsidR="006F24AD" w:rsidRPr="007F1617" w:rsidSect="00387E0D">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C61" w:rsidRDefault="00B57C61" w:rsidP="00387E0D">
      <w:r>
        <w:separator/>
      </w:r>
    </w:p>
  </w:endnote>
  <w:endnote w:type="continuationSeparator" w:id="0">
    <w:p w:rsidR="00B57C61" w:rsidRDefault="00B57C61" w:rsidP="00387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3489429"/>
      <w:docPartObj>
        <w:docPartGallery w:val="Page Numbers (Bottom of Page)"/>
        <w:docPartUnique/>
      </w:docPartObj>
    </w:sdtPr>
    <w:sdtContent>
      <w:p w:rsidR="00C0370E" w:rsidRDefault="00C0370E">
        <w:pPr>
          <w:pStyle w:val="af8"/>
          <w:jc w:val="center"/>
        </w:pPr>
        <w:r>
          <w:fldChar w:fldCharType="begin"/>
        </w:r>
        <w:r>
          <w:instrText>PAGE   \* MERGEFORMAT</w:instrText>
        </w:r>
        <w:r>
          <w:fldChar w:fldCharType="separate"/>
        </w:r>
        <w:r w:rsidR="0011209C">
          <w:rPr>
            <w:noProof/>
          </w:rPr>
          <w:t>27</w:t>
        </w:r>
        <w:r>
          <w:fldChar w:fldCharType="end"/>
        </w:r>
      </w:p>
    </w:sdtContent>
  </w:sdt>
  <w:p w:rsidR="00C0370E" w:rsidRDefault="00C0370E">
    <w:pPr>
      <w:pStyle w:val="af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C61" w:rsidRDefault="00B57C61" w:rsidP="00387E0D">
      <w:r>
        <w:separator/>
      </w:r>
    </w:p>
  </w:footnote>
  <w:footnote w:type="continuationSeparator" w:id="0">
    <w:p w:rsidR="00B57C61" w:rsidRDefault="00B57C61" w:rsidP="00387E0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704F"/>
    <w:multiLevelType w:val="hybridMultilevel"/>
    <w:tmpl w:val="C66C929C"/>
    <w:lvl w:ilvl="0" w:tplc="0419000F">
      <w:start w:val="1"/>
      <w:numFmt w:val="decimal"/>
      <w:lvlText w:val="%1."/>
      <w:lvlJc w:val="left"/>
      <w:pPr>
        <w:ind w:left="940" w:hanging="360"/>
      </w:pPr>
    </w:lvl>
    <w:lvl w:ilvl="1" w:tplc="04190019" w:tentative="1">
      <w:start w:val="1"/>
      <w:numFmt w:val="lowerLetter"/>
      <w:lvlText w:val="%2."/>
      <w:lvlJc w:val="left"/>
      <w:pPr>
        <w:ind w:left="1660" w:hanging="360"/>
      </w:pPr>
    </w:lvl>
    <w:lvl w:ilvl="2" w:tplc="0419001B" w:tentative="1">
      <w:start w:val="1"/>
      <w:numFmt w:val="lowerRoman"/>
      <w:lvlText w:val="%3."/>
      <w:lvlJc w:val="right"/>
      <w:pPr>
        <w:ind w:left="2380" w:hanging="180"/>
      </w:pPr>
    </w:lvl>
    <w:lvl w:ilvl="3" w:tplc="0419000F" w:tentative="1">
      <w:start w:val="1"/>
      <w:numFmt w:val="decimal"/>
      <w:lvlText w:val="%4."/>
      <w:lvlJc w:val="left"/>
      <w:pPr>
        <w:ind w:left="3100" w:hanging="360"/>
      </w:pPr>
    </w:lvl>
    <w:lvl w:ilvl="4" w:tplc="04190019" w:tentative="1">
      <w:start w:val="1"/>
      <w:numFmt w:val="lowerLetter"/>
      <w:lvlText w:val="%5."/>
      <w:lvlJc w:val="left"/>
      <w:pPr>
        <w:ind w:left="3820" w:hanging="360"/>
      </w:pPr>
    </w:lvl>
    <w:lvl w:ilvl="5" w:tplc="0419001B" w:tentative="1">
      <w:start w:val="1"/>
      <w:numFmt w:val="lowerRoman"/>
      <w:lvlText w:val="%6."/>
      <w:lvlJc w:val="right"/>
      <w:pPr>
        <w:ind w:left="4540" w:hanging="180"/>
      </w:pPr>
    </w:lvl>
    <w:lvl w:ilvl="6" w:tplc="0419000F" w:tentative="1">
      <w:start w:val="1"/>
      <w:numFmt w:val="decimal"/>
      <w:lvlText w:val="%7."/>
      <w:lvlJc w:val="left"/>
      <w:pPr>
        <w:ind w:left="5260" w:hanging="360"/>
      </w:pPr>
    </w:lvl>
    <w:lvl w:ilvl="7" w:tplc="04190019" w:tentative="1">
      <w:start w:val="1"/>
      <w:numFmt w:val="lowerLetter"/>
      <w:lvlText w:val="%8."/>
      <w:lvlJc w:val="left"/>
      <w:pPr>
        <w:ind w:left="5980" w:hanging="360"/>
      </w:pPr>
    </w:lvl>
    <w:lvl w:ilvl="8" w:tplc="0419001B" w:tentative="1">
      <w:start w:val="1"/>
      <w:numFmt w:val="lowerRoman"/>
      <w:lvlText w:val="%9."/>
      <w:lvlJc w:val="right"/>
      <w:pPr>
        <w:ind w:left="6700" w:hanging="180"/>
      </w:pPr>
    </w:lvl>
  </w:abstractNum>
  <w:abstractNum w:abstractNumId="1" w15:restartNumberingAfterBreak="0">
    <w:nsid w:val="06BA2F7E"/>
    <w:multiLevelType w:val="hybridMultilevel"/>
    <w:tmpl w:val="5AACFC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3D0233"/>
    <w:multiLevelType w:val="hybridMultilevel"/>
    <w:tmpl w:val="2C900C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0F562F"/>
    <w:multiLevelType w:val="hybridMultilevel"/>
    <w:tmpl w:val="2F4255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1274FA"/>
    <w:multiLevelType w:val="multilevel"/>
    <w:tmpl w:val="E44A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95B31"/>
    <w:multiLevelType w:val="hybridMultilevel"/>
    <w:tmpl w:val="57467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1A73978"/>
    <w:multiLevelType w:val="hybridMultilevel"/>
    <w:tmpl w:val="DEEED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77E580A"/>
    <w:multiLevelType w:val="hybridMultilevel"/>
    <w:tmpl w:val="80B89BDA"/>
    <w:lvl w:ilvl="0" w:tplc="DB46BD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2CCE2399"/>
    <w:multiLevelType w:val="hybridMultilevel"/>
    <w:tmpl w:val="B4A6B8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9D7FE0"/>
    <w:multiLevelType w:val="hybridMultilevel"/>
    <w:tmpl w:val="F03611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16339FA"/>
    <w:multiLevelType w:val="hybridMultilevel"/>
    <w:tmpl w:val="B32882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61723AE"/>
    <w:multiLevelType w:val="hybridMultilevel"/>
    <w:tmpl w:val="036ED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3D605C8"/>
    <w:multiLevelType w:val="hybridMultilevel"/>
    <w:tmpl w:val="F72031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47E27C9"/>
    <w:multiLevelType w:val="hybridMultilevel"/>
    <w:tmpl w:val="4CEA1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942B71"/>
    <w:multiLevelType w:val="hybridMultilevel"/>
    <w:tmpl w:val="7B026B2E"/>
    <w:lvl w:ilvl="0" w:tplc="0419000F">
      <w:start w:val="1"/>
      <w:numFmt w:val="decimal"/>
      <w:lvlText w:val="%1."/>
      <w:lvlJc w:val="left"/>
      <w:pPr>
        <w:ind w:left="417" w:hanging="360"/>
      </w:pPr>
    </w:lvl>
    <w:lvl w:ilvl="1" w:tplc="04190019" w:tentative="1">
      <w:start w:val="1"/>
      <w:numFmt w:val="lowerLetter"/>
      <w:lvlText w:val="%2."/>
      <w:lvlJc w:val="left"/>
      <w:pPr>
        <w:ind w:left="1137" w:hanging="360"/>
      </w:pPr>
    </w:lvl>
    <w:lvl w:ilvl="2" w:tplc="0419001B" w:tentative="1">
      <w:start w:val="1"/>
      <w:numFmt w:val="lowerRoman"/>
      <w:lvlText w:val="%3."/>
      <w:lvlJc w:val="right"/>
      <w:pPr>
        <w:ind w:left="1857" w:hanging="180"/>
      </w:pPr>
    </w:lvl>
    <w:lvl w:ilvl="3" w:tplc="0419000F" w:tentative="1">
      <w:start w:val="1"/>
      <w:numFmt w:val="decimal"/>
      <w:lvlText w:val="%4."/>
      <w:lvlJc w:val="left"/>
      <w:pPr>
        <w:ind w:left="2577" w:hanging="360"/>
      </w:pPr>
    </w:lvl>
    <w:lvl w:ilvl="4" w:tplc="04190019" w:tentative="1">
      <w:start w:val="1"/>
      <w:numFmt w:val="lowerLetter"/>
      <w:lvlText w:val="%5."/>
      <w:lvlJc w:val="left"/>
      <w:pPr>
        <w:ind w:left="3297" w:hanging="360"/>
      </w:pPr>
    </w:lvl>
    <w:lvl w:ilvl="5" w:tplc="0419001B" w:tentative="1">
      <w:start w:val="1"/>
      <w:numFmt w:val="lowerRoman"/>
      <w:lvlText w:val="%6."/>
      <w:lvlJc w:val="right"/>
      <w:pPr>
        <w:ind w:left="4017" w:hanging="180"/>
      </w:pPr>
    </w:lvl>
    <w:lvl w:ilvl="6" w:tplc="0419000F" w:tentative="1">
      <w:start w:val="1"/>
      <w:numFmt w:val="decimal"/>
      <w:lvlText w:val="%7."/>
      <w:lvlJc w:val="left"/>
      <w:pPr>
        <w:ind w:left="4737" w:hanging="360"/>
      </w:pPr>
    </w:lvl>
    <w:lvl w:ilvl="7" w:tplc="04190019" w:tentative="1">
      <w:start w:val="1"/>
      <w:numFmt w:val="lowerLetter"/>
      <w:lvlText w:val="%8."/>
      <w:lvlJc w:val="left"/>
      <w:pPr>
        <w:ind w:left="5457" w:hanging="360"/>
      </w:pPr>
    </w:lvl>
    <w:lvl w:ilvl="8" w:tplc="0419001B" w:tentative="1">
      <w:start w:val="1"/>
      <w:numFmt w:val="lowerRoman"/>
      <w:lvlText w:val="%9."/>
      <w:lvlJc w:val="right"/>
      <w:pPr>
        <w:ind w:left="6177" w:hanging="180"/>
      </w:pPr>
    </w:lvl>
  </w:abstractNum>
  <w:abstractNum w:abstractNumId="15" w15:restartNumberingAfterBreak="0">
    <w:nsid w:val="64E273E4"/>
    <w:multiLevelType w:val="hybridMultilevel"/>
    <w:tmpl w:val="9FCCD0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82E7201"/>
    <w:multiLevelType w:val="hybridMultilevel"/>
    <w:tmpl w:val="E7E03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91B52D9"/>
    <w:multiLevelType w:val="hybridMultilevel"/>
    <w:tmpl w:val="303A9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B6F294F"/>
    <w:multiLevelType w:val="hybridMultilevel"/>
    <w:tmpl w:val="116807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13"/>
  </w:num>
  <w:num w:numId="5">
    <w:abstractNumId w:val="7"/>
  </w:num>
  <w:num w:numId="6">
    <w:abstractNumId w:val="15"/>
  </w:num>
  <w:num w:numId="7">
    <w:abstractNumId w:val="18"/>
  </w:num>
  <w:num w:numId="8">
    <w:abstractNumId w:val="6"/>
  </w:num>
  <w:num w:numId="9">
    <w:abstractNumId w:val="5"/>
  </w:num>
  <w:num w:numId="10">
    <w:abstractNumId w:val="17"/>
  </w:num>
  <w:num w:numId="11">
    <w:abstractNumId w:val="3"/>
  </w:num>
  <w:num w:numId="12">
    <w:abstractNumId w:val="11"/>
  </w:num>
  <w:num w:numId="13">
    <w:abstractNumId w:val="1"/>
  </w:num>
  <w:num w:numId="14">
    <w:abstractNumId w:val="9"/>
  </w:num>
  <w:num w:numId="15">
    <w:abstractNumId w:val="8"/>
  </w:num>
  <w:num w:numId="16">
    <w:abstractNumId w:val="0"/>
  </w:num>
  <w:num w:numId="17">
    <w:abstractNumId w:val="14"/>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F67"/>
    <w:rsid w:val="0009144D"/>
    <w:rsid w:val="000C7C32"/>
    <w:rsid w:val="0010794C"/>
    <w:rsid w:val="0011209C"/>
    <w:rsid w:val="001175F0"/>
    <w:rsid w:val="00124E56"/>
    <w:rsid w:val="001F5F24"/>
    <w:rsid w:val="00321152"/>
    <w:rsid w:val="00355C8D"/>
    <w:rsid w:val="00363E8F"/>
    <w:rsid w:val="003820A1"/>
    <w:rsid w:val="00387E0D"/>
    <w:rsid w:val="003E2DAB"/>
    <w:rsid w:val="00430FA8"/>
    <w:rsid w:val="004D099B"/>
    <w:rsid w:val="004E31E0"/>
    <w:rsid w:val="00530EAE"/>
    <w:rsid w:val="00545406"/>
    <w:rsid w:val="005760D9"/>
    <w:rsid w:val="00580E8A"/>
    <w:rsid w:val="005A4B95"/>
    <w:rsid w:val="005D2E1C"/>
    <w:rsid w:val="0061271E"/>
    <w:rsid w:val="00630318"/>
    <w:rsid w:val="00637F70"/>
    <w:rsid w:val="00691C73"/>
    <w:rsid w:val="006A7BE4"/>
    <w:rsid w:val="006F24AD"/>
    <w:rsid w:val="00791460"/>
    <w:rsid w:val="007F1617"/>
    <w:rsid w:val="00822EF6"/>
    <w:rsid w:val="008661E2"/>
    <w:rsid w:val="00922F67"/>
    <w:rsid w:val="00953A30"/>
    <w:rsid w:val="009A0DAD"/>
    <w:rsid w:val="009C75A5"/>
    <w:rsid w:val="00A0019D"/>
    <w:rsid w:val="00A225EE"/>
    <w:rsid w:val="00A41730"/>
    <w:rsid w:val="00B55675"/>
    <w:rsid w:val="00B57C61"/>
    <w:rsid w:val="00BC70AB"/>
    <w:rsid w:val="00BD46C5"/>
    <w:rsid w:val="00BF51A6"/>
    <w:rsid w:val="00C0370E"/>
    <w:rsid w:val="00C05E48"/>
    <w:rsid w:val="00C23042"/>
    <w:rsid w:val="00C761F5"/>
    <w:rsid w:val="00C87E2D"/>
    <w:rsid w:val="00CE43F9"/>
    <w:rsid w:val="00D74BF5"/>
    <w:rsid w:val="00DF0EDD"/>
    <w:rsid w:val="00E35683"/>
    <w:rsid w:val="00EA1796"/>
    <w:rsid w:val="00EC34AB"/>
    <w:rsid w:val="00F02A33"/>
    <w:rsid w:val="00F22F27"/>
    <w:rsid w:val="00F80E8E"/>
    <w:rsid w:val="00FD61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C7F5"/>
  <w15:chartTrackingRefBased/>
  <w15:docId w15:val="{061788DC-1B2A-414E-96D6-DB4029BB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4E56"/>
    <w:rPr>
      <w:sz w:val="24"/>
      <w:szCs w:val="24"/>
    </w:rPr>
  </w:style>
  <w:style w:type="paragraph" w:styleId="1">
    <w:name w:val="heading 1"/>
    <w:basedOn w:val="a"/>
    <w:next w:val="a"/>
    <w:link w:val="10"/>
    <w:uiPriority w:val="9"/>
    <w:qFormat/>
    <w:rsid w:val="00124E56"/>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124E56"/>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124E56"/>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124E56"/>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124E56"/>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124E56"/>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124E56"/>
    <w:pPr>
      <w:spacing w:before="240" w:after="60"/>
      <w:outlineLvl w:val="6"/>
    </w:pPr>
    <w:rPr>
      <w:rFonts w:cstheme="majorBidi"/>
    </w:rPr>
  </w:style>
  <w:style w:type="paragraph" w:styleId="8">
    <w:name w:val="heading 8"/>
    <w:basedOn w:val="a"/>
    <w:next w:val="a"/>
    <w:link w:val="80"/>
    <w:uiPriority w:val="9"/>
    <w:semiHidden/>
    <w:unhideWhenUsed/>
    <w:qFormat/>
    <w:rsid w:val="00124E56"/>
    <w:pPr>
      <w:spacing w:before="240" w:after="60"/>
      <w:outlineLvl w:val="7"/>
    </w:pPr>
    <w:rPr>
      <w:rFonts w:cstheme="majorBidi"/>
      <w:i/>
      <w:iCs/>
    </w:rPr>
  </w:style>
  <w:style w:type="paragraph" w:styleId="9">
    <w:name w:val="heading 9"/>
    <w:basedOn w:val="a"/>
    <w:next w:val="a"/>
    <w:link w:val="90"/>
    <w:uiPriority w:val="9"/>
    <w:semiHidden/>
    <w:unhideWhenUsed/>
    <w:qFormat/>
    <w:rsid w:val="00124E56"/>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4E56"/>
    <w:rPr>
      <w:rFonts w:asciiTheme="majorHAnsi" w:eastAsiaTheme="majorEastAsia" w:hAnsiTheme="majorHAnsi" w:cstheme="majorBidi"/>
      <w:b/>
      <w:bCs/>
      <w:kern w:val="32"/>
      <w:sz w:val="32"/>
      <w:szCs w:val="32"/>
    </w:rPr>
  </w:style>
  <w:style w:type="paragraph" w:styleId="a3">
    <w:name w:val="TOC Heading"/>
    <w:basedOn w:val="1"/>
    <w:next w:val="a"/>
    <w:uiPriority w:val="39"/>
    <w:unhideWhenUsed/>
    <w:qFormat/>
    <w:rsid w:val="00124E56"/>
    <w:pPr>
      <w:outlineLvl w:val="9"/>
    </w:pPr>
  </w:style>
  <w:style w:type="character" w:customStyle="1" w:styleId="20">
    <w:name w:val="Заголовок 2 Знак"/>
    <w:basedOn w:val="a0"/>
    <w:link w:val="2"/>
    <w:uiPriority w:val="9"/>
    <w:rsid w:val="00124E56"/>
    <w:rPr>
      <w:rFonts w:asciiTheme="majorHAnsi" w:eastAsiaTheme="majorEastAsia" w:hAnsiTheme="majorHAnsi" w:cstheme="majorBidi"/>
      <w:b/>
      <w:bCs/>
      <w:i/>
      <w:iCs/>
      <w:sz w:val="28"/>
      <w:szCs w:val="28"/>
    </w:rPr>
  </w:style>
  <w:style w:type="paragraph" w:styleId="a4">
    <w:name w:val="Normal (Web)"/>
    <w:basedOn w:val="a"/>
    <w:uiPriority w:val="99"/>
    <w:unhideWhenUsed/>
    <w:rsid w:val="007F1617"/>
    <w:pPr>
      <w:spacing w:before="100" w:beforeAutospacing="1" w:after="100" w:afterAutospacing="1"/>
    </w:pPr>
    <w:rPr>
      <w:rFonts w:ascii="Times New Roman" w:eastAsia="Times New Roman" w:hAnsi="Times New Roman"/>
      <w:lang w:eastAsia="ru-RU"/>
    </w:rPr>
  </w:style>
  <w:style w:type="character" w:styleId="a5">
    <w:name w:val="Hyperlink"/>
    <w:basedOn w:val="a0"/>
    <w:uiPriority w:val="99"/>
    <w:unhideWhenUsed/>
    <w:rsid w:val="007F1617"/>
    <w:rPr>
      <w:color w:val="0000FF"/>
      <w:u w:val="single"/>
    </w:rPr>
  </w:style>
  <w:style w:type="character" w:styleId="a6">
    <w:name w:val="Strong"/>
    <w:basedOn w:val="a0"/>
    <w:uiPriority w:val="22"/>
    <w:qFormat/>
    <w:rsid w:val="00124E56"/>
    <w:rPr>
      <w:b/>
      <w:bCs/>
    </w:rPr>
  </w:style>
  <w:style w:type="paragraph" w:styleId="21">
    <w:name w:val="toc 2"/>
    <w:basedOn w:val="a"/>
    <w:next w:val="a"/>
    <w:autoRedefine/>
    <w:uiPriority w:val="39"/>
    <w:unhideWhenUsed/>
    <w:rsid w:val="007F1617"/>
    <w:pPr>
      <w:spacing w:after="100"/>
      <w:ind w:left="220"/>
    </w:pPr>
  </w:style>
  <w:style w:type="paragraph" w:styleId="a7">
    <w:name w:val="List Paragraph"/>
    <w:basedOn w:val="a"/>
    <w:uiPriority w:val="34"/>
    <w:qFormat/>
    <w:rsid w:val="00124E56"/>
    <w:pPr>
      <w:ind w:left="720"/>
      <w:contextualSpacing/>
    </w:pPr>
  </w:style>
  <w:style w:type="character" w:customStyle="1" w:styleId="30">
    <w:name w:val="Заголовок 3 Знак"/>
    <w:basedOn w:val="a0"/>
    <w:link w:val="3"/>
    <w:uiPriority w:val="9"/>
    <w:semiHidden/>
    <w:rsid w:val="00124E56"/>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124E56"/>
    <w:rPr>
      <w:rFonts w:cstheme="majorBidi"/>
      <w:b/>
      <w:bCs/>
      <w:sz w:val="28"/>
      <w:szCs w:val="28"/>
    </w:rPr>
  </w:style>
  <w:style w:type="character" w:customStyle="1" w:styleId="50">
    <w:name w:val="Заголовок 5 Знак"/>
    <w:basedOn w:val="a0"/>
    <w:link w:val="5"/>
    <w:uiPriority w:val="9"/>
    <w:semiHidden/>
    <w:rsid w:val="00124E56"/>
    <w:rPr>
      <w:rFonts w:cstheme="majorBidi"/>
      <w:b/>
      <w:bCs/>
      <w:i/>
      <w:iCs/>
      <w:sz w:val="26"/>
      <w:szCs w:val="26"/>
    </w:rPr>
  </w:style>
  <w:style w:type="character" w:customStyle="1" w:styleId="60">
    <w:name w:val="Заголовок 6 Знак"/>
    <w:basedOn w:val="a0"/>
    <w:link w:val="6"/>
    <w:uiPriority w:val="9"/>
    <w:semiHidden/>
    <w:rsid w:val="00124E56"/>
    <w:rPr>
      <w:rFonts w:cstheme="majorBidi"/>
      <w:b/>
      <w:bCs/>
    </w:rPr>
  </w:style>
  <w:style w:type="character" w:customStyle="1" w:styleId="70">
    <w:name w:val="Заголовок 7 Знак"/>
    <w:basedOn w:val="a0"/>
    <w:link w:val="7"/>
    <w:uiPriority w:val="9"/>
    <w:semiHidden/>
    <w:rsid w:val="00124E56"/>
    <w:rPr>
      <w:rFonts w:cstheme="majorBidi"/>
      <w:sz w:val="24"/>
      <w:szCs w:val="24"/>
    </w:rPr>
  </w:style>
  <w:style w:type="character" w:customStyle="1" w:styleId="80">
    <w:name w:val="Заголовок 8 Знак"/>
    <w:basedOn w:val="a0"/>
    <w:link w:val="8"/>
    <w:uiPriority w:val="9"/>
    <w:semiHidden/>
    <w:rsid w:val="00124E56"/>
    <w:rPr>
      <w:rFonts w:cstheme="majorBidi"/>
      <w:i/>
      <w:iCs/>
      <w:sz w:val="24"/>
      <w:szCs w:val="24"/>
    </w:rPr>
  </w:style>
  <w:style w:type="character" w:customStyle="1" w:styleId="90">
    <w:name w:val="Заголовок 9 Знак"/>
    <w:basedOn w:val="a0"/>
    <w:link w:val="9"/>
    <w:uiPriority w:val="9"/>
    <w:semiHidden/>
    <w:rsid w:val="00124E56"/>
    <w:rPr>
      <w:rFonts w:asciiTheme="majorHAnsi" w:eastAsiaTheme="majorEastAsia" w:hAnsiTheme="majorHAnsi" w:cstheme="majorBidi"/>
    </w:rPr>
  </w:style>
  <w:style w:type="paragraph" w:styleId="a8">
    <w:name w:val="caption"/>
    <w:basedOn w:val="a"/>
    <w:next w:val="a"/>
    <w:uiPriority w:val="35"/>
    <w:semiHidden/>
    <w:unhideWhenUsed/>
    <w:rsid w:val="00124E56"/>
    <w:pPr>
      <w:spacing w:after="200"/>
    </w:pPr>
    <w:rPr>
      <w:i/>
      <w:iCs/>
      <w:color w:val="44546A" w:themeColor="text2"/>
      <w:sz w:val="18"/>
      <w:szCs w:val="18"/>
    </w:rPr>
  </w:style>
  <w:style w:type="paragraph" w:styleId="a9">
    <w:name w:val="Title"/>
    <w:basedOn w:val="a"/>
    <w:next w:val="a"/>
    <w:link w:val="aa"/>
    <w:uiPriority w:val="10"/>
    <w:qFormat/>
    <w:rsid w:val="00124E56"/>
    <w:pPr>
      <w:spacing w:before="240" w:after="60"/>
      <w:jc w:val="center"/>
      <w:outlineLvl w:val="0"/>
    </w:pPr>
    <w:rPr>
      <w:rFonts w:asciiTheme="majorHAnsi" w:eastAsiaTheme="majorEastAsia" w:hAnsiTheme="majorHAnsi" w:cstheme="majorBidi"/>
      <w:b/>
      <w:bCs/>
      <w:kern w:val="28"/>
      <w:sz w:val="32"/>
      <w:szCs w:val="32"/>
    </w:rPr>
  </w:style>
  <w:style w:type="character" w:customStyle="1" w:styleId="aa">
    <w:name w:val="Заголовок Знак"/>
    <w:basedOn w:val="a0"/>
    <w:link w:val="a9"/>
    <w:uiPriority w:val="10"/>
    <w:rsid w:val="00124E56"/>
    <w:rPr>
      <w:rFonts w:asciiTheme="majorHAnsi" w:eastAsiaTheme="majorEastAsia" w:hAnsiTheme="majorHAnsi" w:cstheme="majorBidi"/>
      <w:b/>
      <w:bCs/>
      <w:kern w:val="28"/>
      <w:sz w:val="32"/>
      <w:szCs w:val="32"/>
    </w:rPr>
  </w:style>
  <w:style w:type="paragraph" w:styleId="ab">
    <w:name w:val="Subtitle"/>
    <w:basedOn w:val="a"/>
    <w:next w:val="a"/>
    <w:link w:val="ac"/>
    <w:uiPriority w:val="11"/>
    <w:qFormat/>
    <w:rsid w:val="00124E56"/>
    <w:pPr>
      <w:spacing w:after="60"/>
      <w:jc w:val="center"/>
      <w:outlineLvl w:val="1"/>
    </w:pPr>
    <w:rPr>
      <w:rFonts w:asciiTheme="majorHAnsi" w:eastAsiaTheme="majorEastAsia" w:hAnsiTheme="majorHAnsi"/>
    </w:rPr>
  </w:style>
  <w:style w:type="character" w:customStyle="1" w:styleId="ac">
    <w:name w:val="Подзаголовок Знак"/>
    <w:basedOn w:val="a0"/>
    <w:link w:val="ab"/>
    <w:uiPriority w:val="11"/>
    <w:rsid w:val="00124E56"/>
    <w:rPr>
      <w:rFonts w:asciiTheme="majorHAnsi" w:eastAsiaTheme="majorEastAsia" w:hAnsiTheme="majorHAnsi"/>
      <w:sz w:val="24"/>
      <w:szCs w:val="24"/>
    </w:rPr>
  </w:style>
  <w:style w:type="character" w:styleId="ad">
    <w:name w:val="Emphasis"/>
    <w:basedOn w:val="a0"/>
    <w:uiPriority w:val="20"/>
    <w:qFormat/>
    <w:rsid w:val="00124E56"/>
    <w:rPr>
      <w:rFonts w:asciiTheme="minorHAnsi" w:hAnsiTheme="minorHAnsi"/>
      <w:b/>
      <w:i/>
      <w:iCs/>
    </w:rPr>
  </w:style>
  <w:style w:type="paragraph" w:styleId="ae">
    <w:name w:val="No Spacing"/>
    <w:basedOn w:val="a"/>
    <w:uiPriority w:val="1"/>
    <w:qFormat/>
    <w:rsid w:val="00124E56"/>
    <w:rPr>
      <w:szCs w:val="32"/>
    </w:rPr>
  </w:style>
  <w:style w:type="paragraph" w:styleId="22">
    <w:name w:val="Quote"/>
    <w:basedOn w:val="a"/>
    <w:next w:val="a"/>
    <w:link w:val="23"/>
    <w:uiPriority w:val="29"/>
    <w:qFormat/>
    <w:rsid w:val="00124E56"/>
    <w:rPr>
      <w:i/>
    </w:rPr>
  </w:style>
  <w:style w:type="character" w:customStyle="1" w:styleId="23">
    <w:name w:val="Цитата 2 Знак"/>
    <w:basedOn w:val="a0"/>
    <w:link w:val="22"/>
    <w:uiPriority w:val="29"/>
    <w:rsid w:val="00124E56"/>
    <w:rPr>
      <w:i/>
      <w:sz w:val="24"/>
      <w:szCs w:val="24"/>
    </w:rPr>
  </w:style>
  <w:style w:type="paragraph" w:styleId="af">
    <w:name w:val="Intense Quote"/>
    <w:basedOn w:val="a"/>
    <w:next w:val="a"/>
    <w:link w:val="af0"/>
    <w:uiPriority w:val="30"/>
    <w:qFormat/>
    <w:rsid w:val="00124E56"/>
    <w:pPr>
      <w:ind w:left="720" w:right="720"/>
    </w:pPr>
    <w:rPr>
      <w:b/>
      <w:i/>
      <w:szCs w:val="22"/>
    </w:rPr>
  </w:style>
  <w:style w:type="character" w:customStyle="1" w:styleId="af0">
    <w:name w:val="Выделенная цитата Знак"/>
    <w:basedOn w:val="a0"/>
    <w:link w:val="af"/>
    <w:uiPriority w:val="30"/>
    <w:rsid w:val="00124E56"/>
    <w:rPr>
      <w:b/>
      <w:i/>
      <w:sz w:val="24"/>
    </w:rPr>
  </w:style>
  <w:style w:type="character" w:styleId="af1">
    <w:name w:val="Subtle Emphasis"/>
    <w:uiPriority w:val="19"/>
    <w:qFormat/>
    <w:rsid w:val="00124E56"/>
    <w:rPr>
      <w:i/>
      <w:color w:val="5A5A5A" w:themeColor="text1" w:themeTint="A5"/>
    </w:rPr>
  </w:style>
  <w:style w:type="character" w:styleId="af2">
    <w:name w:val="Intense Emphasis"/>
    <w:basedOn w:val="a0"/>
    <w:uiPriority w:val="21"/>
    <w:qFormat/>
    <w:rsid w:val="00124E56"/>
    <w:rPr>
      <w:b/>
      <w:i/>
      <w:sz w:val="24"/>
      <w:szCs w:val="24"/>
      <w:u w:val="single"/>
    </w:rPr>
  </w:style>
  <w:style w:type="character" w:styleId="af3">
    <w:name w:val="Subtle Reference"/>
    <w:basedOn w:val="a0"/>
    <w:uiPriority w:val="31"/>
    <w:qFormat/>
    <w:rsid w:val="00124E56"/>
    <w:rPr>
      <w:sz w:val="24"/>
      <w:szCs w:val="24"/>
      <w:u w:val="single"/>
    </w:rPr>
  </w:style>
  <w:style w:type="character" w:styleId="af4">
    <w:name w:val="Intense Reference"/>
    <w:basedOn w:val="a0"/>
    <w:uiPriority w:val="32"/>
    <w:qFormat/>
    <w:rsid w:val="00124E56"/>
    <w:rPr>
      <w:b/>
      <w:sz w:val="24"/>
      <w:u w:val="single"/>
    </w:rPr>
  </w:style>
  <w:style w:type="character" w:styleId="af5">
    <w:name w:val="Book Title"/>
    <w:basedOn w:val="a0"/>
    <w:uiPriority w:val="33"/>
    <w:qFormat/>
    <w:rsid w:val="00124E56"/>
    <w:rPr>
      <w:rFonts w:asciiTheme="majorHAnsi" w:eastAsiaTheme="majorEastAsia" w:hAnsiTheme="majorHAnsi"/>
      <w:b/>
      <w:i/>
      <w:sz w:val="24"/>
      <w:szCs w:val="24"/>
    </w:rPr>
  </w:style>
  <w:style w:type="paragraph" w:styleId="11">
    <w:name w:val="toc 1"/>
    <w:basedOn w:val="a"/>
    <w:next w:val="a"/>
    <w:autoRedefine/>
    <w:uiPriority w:val="39"/>
    <w:unhideWhenUsed/>
    <w:rsid w:val="00124E56"/>
    <w:pPr>
      <w:spacing w:after="100" w:line="259" w:lineRule="auto"/>
    </w:pPr>
    <w:rPr>
      <w:sz w:val="22"/>
      <w:szCs w:val="22"/>
      <w:lang w:eastAsia="ru-RU"/>
    </w:rPr>
  </w:style>
  <w:style w:type="paragraph" w:styleId="31">
    <w:name w:val="toc 3"/>
    <w:basedOn w:val="a"/>
    <w:next w:val="a"/>
    <w:autoRedefine/>
    <w:uiPriority w:val="39"/>
    <w:unhideWhenUsed/>
    <w:rsid w:val="00124E56"/>
    <w:pPr>
      <w:spacing w:after="100" w:line="259" w:lineRule="auto"/>
      <w:ind w:left="440"/>
    </w:pPr>
    <w:rPr>
      <w:sz w:val="22"/>
      <w:szCs w:val="22"/>
      <w:lang w:eastAsia="ru-RU"/>
    </w:rPr>
  </w:style>
  <w:style w:type="paragraph" w:styleId="af6">
    <w:name w:val="header"/>
    <w:basedOn w:val="a"/>
    <w:link w:val="af7"/>
    <w:uiPriority w:val="99"/>
    <w:unhideWhenUsed/>
    <w:rsid w:val="00387E0D"/>
    <w:pPr>
      <w:tabs>
        <w:tab w:val="center" w:pos="4677"/>
        <w:tab w:val="right" w:pos="9355"/>
      </w:tabs>
    </w:pPr>
  </w:style>
  <w:style w:type="character" w:customStyle="1" w:styleId="af7">
    <w:name w:val="Верхний колонтитул Знак"/>
    <w:basedOn w:val="a0"/>
    <w:link w:val="af6"/>
    <w:uiPriority w:val="99"/>
    <w:rsid w:val="00387E0D"/>
    <w:rPr>
      <w:sz w:val="24"/>
      <w:szCs w:val="24"/>
    </w:rPr>
  </w:style>
  <w:style w:type="paragraph" w:styleId="af8">
    <w:name w:val="footer"/>
    <w:basedOn w:val="a"/>
    <w:link w:val="af9"/>
    <w:uiPriority w:val="99"/>
    <w:unhideWhenUsed/>
    <w:rsid w:val="00387E0D"/>
    <w:pPr>
      <w:tabs>
        <w:tab w:val="center" w:pos="4677"/>
        <w:tab w:val="right" w:pos="9355"/>
      </w:tabs>
    </w:pPr>
  </w:style>
  <w:style w:type="character" w:customStyle="1" w:styleId="af9">
    <w:name w:val="Нижний колонтитул Знак"/>
    <w:basedOn w:val="a0"/>
    <w:link w:val="af8"/>
    <w:uiPriority w:val="99"/>
    <w:rsid w:val="00387E0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05265">
      <w:bodyDiv w:val="1"/>
      <w:marLeft w:val="0"/>
      <w:marRight w:val="0"/>
      <w:marTop w:val="0"/>
      <w:marBottom w:val="0"/>
      <w:divBdr>
        <w:top w:val="none" w:sz="0" w:space="0" w:color="auto"/>
        <w:left w:val="none" w:sz="0" w:space="0" w:color="auto"/>
        <w:bottom w:val="none" w:sz="0" w:space="0" w:color="auto"/>
        <w:right w:val="none" w:sz="0" w:space="0" w:color="auto"/>
      </w:divBdr>
    </w:div>
    <w:div w:id="805851609">
      <w:bodyDiv w:val="1"/>
      <w:marLeft w:val="0"/>
      <w:marRight w:val="0"/>
      <w:marTop w:val="0"/>
      <w:marBottom w:val="0"/>
      <w:divBdr>
        <w:top w:val="none" w:sz="0" w:space="0" w:color="auto"/>
        <w:left w:val="none" w:sz="0" w:space="0" w:color="auto"/>
        <w:bottom w:val="none" w:sz="0" w:space="0" w:color="auto"/>
        <w:right w:val="none" w:sz="0" w:space="0" w:color="auto"/>
      </w:divBdr>
    </w:div>
    <w:div w:id="949320640">
      <w:bodyDiv w:val="1"/>
      <w:marLeft w:val="0"/>
      <w:marRight w:val="0"/>
      <w:marTop w:val="0"/>
      <w:marBottom w:val="0"/>
      <w:divBdr>
        <w:top w:val="none" w:sz="0" w:space="0" w:color="auto"/>
        <w:left w:val="none" w:sz="0" w:space="0" w:color="auto"/>
        <w:bottom w:val="none" w:sz="0" w:space="0" w:color="auto"/>
        <w:right w:val="none" w:sz="0" w:space="0" w:color="auto"/>
      </w:divBdr>
    </w:div>
    <w:div w:id="950086900">
      <w:bodyDiv w:val="1"/>
      <w:marLeft w:val="0"/>
      <w:marRight w:val="0"/>
      <w:marTop w:val="0"/>
      <w:marBottom w:val="0"/>
      <w:divBdr>
        <w:top w:val="none" w:sz="0" w:space="0" w:color="auto"/>
        <w:left w:val="none" w:sz="0" w:space="0" w:color="auto"/>
        <w:bottom w:val="none" w:sz="0" w:space="0" w:color="auto"/>
        <w:right w:val="none" w:sz="0" w:space="0" w:color="auto"/>
      </w:divBdr>
    </w:div>
    <w:div w:id="1601066000">
      <w:bodyDiv w:val="1"/>
      <w:marLeft w:val="0"/>
      <w:marRight w:val="0"/>
      <w:marTop w:val="0"/>
      <w:marBottom w:val="0"/>
      <w:divBdr>
        <w:top w:val="none" w:sz="0" w:space="0" w:color="auto"/>
        <w:left w:val="none" w:sz="0" w:space="0" w:color="auto"/>
        <w:bottom w:val="none" w:sz="0" w:space="0" w:color="auto"/>
        <w:right w:val="none" w:sz="0" w:space="0" w:color="auto"/>
      </w:divBdr>
    </w:div>
    <w:div w:id="1783988124">
      <w:bodyDiv w:val="1"/>
      <w:marLeft w:val="0"/>
      <w:marRight w:val="0"/>
      <w:marTop w:val="0"/>
      <w:marBottom w:val="0"/>
      <w:divBdr>
        <w:top w:val="none" w:sz="0" w:space="0" w:color="auto"/>
        <w:left w:val="none" w:sz="0" w:space="0" w:color="auto"/>
        <w:bottom w:val="none" w:sz="0" w:space="0" w:color="auto"/>
        <w:right w:val="none" w:sz="0" w:space="0" w:color="auto"/>
      </w:divBdr>
    </w:div>
    <w:div w:id="198103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D63BB-ECFE-406F-8056-0C6012643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3435</TotalTime>
  <Pages>28</Pages>
  <Words>5486</Words>
  <Characters>31274</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1</cp:revision>
  <dcterms:created xsi:type="dcterms:W3CDTF">2022-11-28T15:31:00Z</dcterms:created>
  <dcterms:modified xsi:type="dcterms:W3CDTF">2023-03-21T11:13:00Z</dcterms:modified>
</cp:coreProperties>
</file>