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84" w:rsidRPr="005F0C84" w:rsidRDefault="005F0C84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>Escribe una expresión regular para describir cada uno de las siguientes construccione</w:t>
      </w:r>
      <w:r w:rsidR="00CA4C4A">
        <w:rPr>
          <w:rFonts w:ascii="Arial" w:hAnsi="Arial" w:cs="Arial"/>
        </w:rPr>
        <w:t>s del lenguaje de programación:</w:t>
      </w:r>
    </w:p>
    <w:p w:rsidR="005F0C84" w:rsidRDefault="005F0C84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>a. Cualquier secuencia de tabulaciones y espacios en blanco (a veces llamados espacios en blanco)</w:t>
      </w:r>
    </w:p>
    <w:p w:rsidR="00CA4C4A" w:rsidRPr="005F0C84" w:rsidRDefault="00CA4C4A" w:rsidP="00CA4C4A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/*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</w:t>
      </w:r>
      <w:proofErr w:type="gramEnd"/>
    </w:p>
    <w:p w:rsidR="005F0C84" w:rsidRPr="005F0C84" w:rsidRDefault="005F0C84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>\t</w:t>
      </w:r>
    </w:p>
    <w:p w:rsidR="005F0C84" w:rsidRPr="005F0C84" w:rsidRDefault="005F0C84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>b.  Comentarios en el lenguaje de programación c</w:t>
      </w:r>
    </w:p>
    <w:p w:rsidR="00CA4C4A" w:rsidRDefault="005F0C84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>//</w:t>
      </w:r>
      <w:r w:rsidR="00CA4C4A">
        <w:rPr>
          <w:rFonts w:ascii="Arial" w:hAnsi="Arial" w:cs="Arial"/>
        </w:rPr>
        <w:t xml:space="preserve"> Comentar una línea </w:t>
      </w:r>
    </w:p>
    <w:p w:rsidR="005F0C84" w:rsidRDefault="00CA4C4A" w:rsidP="00CA4C4A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/*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*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Comentar múltiples líneas </w:t>
      </w:r>
    </w:p>
    <w:p w:rsidR="00CA4C4A" w:rsidRDefault="00CA4C4A" w:rsidP="00CA4C4A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constants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without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escape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characters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 RESPUESTA: [A-Z]*[a-z]*</w:t>
      </w:r>
    </w:p>
    <w:p w:rsidR="00CA4C4A" w:rsidRDefault="00CA4C4A" w:rsidP="00CA4C4A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5F0C84" w:rsidRPr="005F0C84" w:rsidRDefault="00CA4C4A" w:rsidP="00CA4C4A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Floating-point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RESPUESTA: [-+]?[0-9]*\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.?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[0-9]+</w:t>
      </w: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CA4C4A" w:rsidRDefault="00CA4C4A" w:rsidP="00CA4C4A">
      <w:pPr>
        <w:jc w:val="both"/>
        <w:rPr>
          <w:rFonts w:ascii="Arial" w:hAnsi="Arial" w:cs="Arial"/>
        </w:rPr>
      </w:pPr>
    </w:p>
    <w:p w:rsidR="00651967" w:rsidRPr="005F0C84" w:rsidRDefault="00651967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lastRenderedPageBreak/>
        <w:br/>
      </w:r>
      <w:r w:rsidRPr="005F0C84">
        <w:rPr>
          <w:rFonts w:ascii="Arial" w:hAnsi="Arial" w:cs="Arial"/>
          <w:color w:val="202124"/>
          <w:shd w:val="clear" w:color="auto" w:fill="F8F9FA"/>
        </w:rPr>
        <w:t>La siguiente gramática no es adecuada para un analizador sintáctico de predictivo de arriba hacia abajo. Identifique el problema y corríjalo reescribiendo la gramática. Demuestre que su nueva gramática satisface el ll (1</w:t>
      </w:r>
      <w:proofErr w:type="gramStart"/>
      <w:r w:rsidRPr="005F0C84">
        <w:rPr>
          <w:rFonts w:ascii="Arial" w:hAnsi="Arial" w:cs="Arial"/>
          <w:color w:val="202124"/>
          <w:shd w:val="clear" w:color="auto" w:fill="F8F9FA"/>
        </w:rPr>
        <w:t>)</w:t>
      </w:r>
      <w:proofErr w:type="spellStart"/>
      <w:r w:rsidRPr="005F0C84">
        <w:rPr>
          <w:rFonts w:ascii="Arial" w:hAnsi="Arial" w:cs="Arial"/>
        </w:rPr>
        <w:t>condition</w:t>
      </w:r>
      <w:proofErr w:type="spellEnd"/>
      <w:proofErr w:type="gramEnd"/>
      <w:r w:rsidRPr="005F0C84">
        <w:rPr>
          <w:rFonts w:ascii="Arial" w:hAnsi="Arial" w:cs="Arial"/>
        </w:rPr>
        <w:t xml:space="preserve">. </w:t>
      </w:r>
    </w:p>
    <w:p w:rsidR="00651967" w:rsidRPr="005F0C84" w:rsidRDefault="00651967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 xml:space="preserve">L → R a | </w:t>
      </w:r>
    </w:p>
    <w:p w:rsidR="00651967" w:rsidRPr="005F0C84" w:rsidRDefault="00651967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 xml:space="preserve">Q </w:t>
      </w:r>
      <w:proofErr w:type="spellStart"/>
      <w:r w:rsidRPr="005F0C84">
        <w:rPr>
          <w:rFonts w:ascii="Arial" w:hAnsi="Arial" w:cs="Arial"/>
        </w:rPr>
        <w:t>ba</w:t>
      </w:r>
      <w:proofErr w:type="spellEnd"/>
    </w:p>
    <w:p w:rsidR="00651967" w:rsidRPr="005F0C84" w:rsidRDefault="00651967" w:rsidP="00CA4C4A">
      <w:pPr>
        <w:jc w:val="both"/>
        <w:rPr>
          <w:rFonts w:ascii="Arial" w:hAnsi="Arial" w:cs="Arial"/>
        </w:rPr>
      </w:pPr>
    </w:p>
    <w:p w:rsidR="00651967" w:rsidRPr="005F0C84" w:rsidRDefault="00651967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 xml:space="preserve"> R → aba </w:t>
      </w:r>
    </w:p>
    <w:p w:rsidR="00651967" w:rsidRPr="005F0C84" w:rsidRDefault="00651967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 xml:space="preserve">| </w:t>
      </w:r>
      <w:proofErr w:type="spellStart"/>
      <w:proofErr w:type="gramStart"/>
      <w:r w:rsidRPr="005F0C84">
        <w:rPr>
          <w:rFonts w:ascii="Arial" w:hAnsi="Arial" w:cs="Arial"/>
        </w:rPr>
        <w:t>caba</w:t>
      </w:r>
      <w:proofErr w:type="spellEnd"/>
      <w:proofErr w:type="gramEnd"/>
      <w:r w:rsidRPr="005F0C84">
        <w:rPr>
          <w:rFonts w:ascii="Arial" w:hAnsi="Arial" w:cs="Arial"/>
        </w:rPr>
        <w:t xml:space="preserve"> </w:t>
      </w:r>
    </w:p>
    <w:p w:rsidR="00651967" w:rsidRPr="005F0C84" w:rsidRDefault="00651967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 xml:space="preserve">| R </w:t>
      </w:r>
      <w:proofErr w:type="spellStart"/>
      <w:r w:rsidRPr="005F0C84">
        <w:rPr>
          <w:rFonts w:ascii="Arial" w:hAnsi="Arial" w:cs="Arial"/>
        </w:rPr>
        <w:t>bc</w:t>
      </w:r>
      <w:proofErr w:type="spellEnd"/>
      <w:r w:rsidRPr="005F0C84">
        <w:rPr>
          <w:rFonts w:ascii="Arial" w:hAnsi="Arial" w:cs="Arial"/>
        </w:rPr>
        <w:t xml:space="preserve"> </w:t>
      </w:r>
    </w:p>
    <w:p w:rsidR="00651967" w:rsidRPr="005F0C84" w:rsidRDefault="00651967" w:rsidP="00CA4C4A">
      <w:pPr>
        <w:jc w:val="both"/>
        <w:rPr>
          <w:rFonts w:ascii="Arial" w:hAnsi="Arial" w:cs="Arial"/>
        </w:rPr>
      </w:pPr>
    </w:p>
    <w:p w:rsidR="00651967" w:rsidRPr="005F0C84" w:rsidRDefault="00651967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 xml:space="preserve">Q → </w:t>
      </w:r>
      <w:proofErr w:type="spellStart"/>
      <w:r w:rsidRPr="005F0C84">
        <w:rPr>
          <w:rFonts w:ascii="Arial" w:hAnsi="Arial" w:cs="Arial"/>
        </w:rPr>
        <w:t>bbc</w:t>
      </w:r>
      <w:proofErr w:type="spellEnd"/>
      <w:r w:rsidRPr="005F0C84">
        <w:rPr>
          <w:rFonts w:ascii="Arial" w:hAnsi="Arial" w:cs="Arial"/>
        </w:rPr>
        <w:t xml:space="preserve"> </w:t>
      </w:r>
    </w:p>
    <w:p w:rsidR="00651967" w:rsidRDefault="00651967" w:rsidP="00CA4C4A">
      <w:pPr>
        <w:jc w:val="both"/>
        <w:rPr>
          <w:rFonts w:ascii="Arial" w:hAnsi="Arial" w:cs="Arial"/>
        </w:rPr>
      </w:pPr>
      <w:r w:rsidRPr="005F0C84">
        <w:rPr>
          <w:rFonts w:ascii="Arial" w:hAnsi="Arial" w:cs="Arial"/>
        </w:rPr>
        <w:t xml:space="preserve">| </w:t>
      </w:r>
      <w:proofErr w:type="spellStart"/>
      <w:proofErr w:type="gramStart"/>
      <w:r w:rsidRPr="005F0C84">
        <w:rPr>
          <w:rFonts w:ascii="Arial" w:hAnsi="Arial" w:cs="Arial"/>
        </w:rPr>
        <w:t>bc</w:t>
      </w:r>
      <w:proofErr w:type="spellEnd"/>
      <w:proofErr w:type="gramEnd"/>
    </w:p>
    <w:p w:rsidR="005F0C84" w:rsidRDefault="00CA4C4A" w:rsidP="00CA4C4A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</w:t>
      </w:r>
      <w:r w:rsidR="005F0C8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 puede demostrar que la gramática cumple con la condición LL (1). Cómo demostrar que la nueva gramática es sin retroceso puede basarse en la definición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de P8</w:t>
      </w:r>
      <w:r w:rsidR="005F0C8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Para cualquier no terminal que coincida con múltiples producciones A, A → β1 | β2 | ... βn PRIMERO + (A → β i) ∩ PRIMERO + (A → β j) = </w:t>
      </w:r>
      <w:r w:rsidR="005F0C84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∅</w:t>
      </w:r>
      <w:r w:rsidR="005F0C8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r w:rsidR="005F0C84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∀</w:t>
      </w:r>
      <w:r w:rsidR="005F0C8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 ≤ i, j ≤ n, i ≠ j Cualquier gramática con esta propiedad es sin retroceso El proceso de prueba es el siguiente Aquí PRIMERO + (1) se usa para denotar la producción PRIMERO + conjunto etiquetado 1</w:t>
      </w:r>
    </w:p>
    <w:p w:rsidR="00CA4C4A" w:rsidRPr="00CA4C4A" w:rsidRDefault="00CA4C4A" w:rsidP="00CA4C4A">
      <w:pPr>
        <w:jc w:val="both"/>
        <w:rPr>
          <w:rFonts w:ascii="Segoe UI" w:hAnsi="Segoe UI" w:cs="Segoe UI"/>
          <w:color w:val="000000"/>
          <w:sz w:val="20"/>
          <w:szCs w:val="21"/>
          <w:shd w:val="clear" w:color="auto" w:fill="FFFFFF"/>
        </w:rPr>
      </w:pP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(9) = {c}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(8) = {b}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(8) ∩ 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 xml:space="preserve"> (9) = </w:t>
      </w:r>
      <w:r w:rsidRPr="00CA4C4A">
        <w:rPr>
          <w:rFonts w:ascii="Cambria Math" w:hAnsi="Cambria Math" w:cs="Cambria Math"/>
          <w:color w:val="24292E"/>
          <w:sz w:val="20"/>
        </w:rPr>
        <w:t>∅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(5) = {b}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 xml:space="preserve"> (6) = {ε, </w:t>
      </w:r>
      <w:proofErr w:type="spellStart"/>
      <w:r w:rsidRPr="00CA4C4A">
        <w:rPr>
          <w:rFonts w:ascii="Arial" w:hAnsi="Arial" w:cs="Arial"/>
          <w:color w:val="24292E"/>
          <w:sz w:val="20"/>
        </w:rPr>
        <w:t>eof</w:t>
      </w:r>
      <w:proofErr w:type="spellEnd"/>
      <w:r w:rsidRPr="00CA4C4A">
        <w:rPr>
          <w:rFonts w:ascii="Arial" w:hAnsi="Arial" w:cs="Arial"/>
          <w:color w:val="24292E"/>
          <w:sz w:val="20"/>
        </w:rPr>
        <w:t>}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(5) ∩ 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 xml:space="preserve"> (6) = </w:t>
      </w:r>
      <w:r w:rsidRPr="00CA4C4A">
        <w:rPr>
          <w:rFonts w:ascii="Cambria Math" w:hAnsi="Cambria Math" w:cs="Cambria Math"/>
          <w:color w:val="24292E"/>
          <w:sz w:val="20"/>
        </w:rPr>
        <w:t>∅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(4) = {c}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(3) = {a}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(3) ∩ 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 xml:space="preserve"> (4) = </w:t>
      </w:r>
      <w:r w:rsidRPr="00CA4C4A">
        <w:rPr>
          <w:rFonts w:ascii="Cambria Math" w:hAnsi="Cambria Math" w:cs="Cambria Math"/>
          <w:color w:val="24292E"/>
          <w:sz w:val="20"/>
        </w:rPr>
        <w:t>∅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(2) = {b}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(1) = {a, c}</w:t>
      </w:r>
    </w:p>
    <w:p w:rsidR="00CA4C4A" w:rsidRPr="00CA4C4A" w:rsidRDefault="00CA4C4A" w:rsidP="00CA4C4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4292E"/>
          <w:sz w:val="20"/>
        </w:rPr>
      </w:pPr>
      <w:r w:rsidRPr="00CA4C4A">
        <w:rPr>
          <w:rFonts w:ascii="Arial" w:hAnsi="Arial" w:cs="Arial"/>
          <w:color w:val="24292E"/>
          <w:sz w:val="20"/>
        </w:rPr>
        <w:t>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> (1) ∩ PRIMERO </w:t>
      </w:r>
      <w:r w:rsidRPr="00CA4C4A">
        <w:rPr>
          <w:rFonts w:ascii="Arial" w:hAnsi="Arial" w:cs="Arial"/>
          <w:color w:val="24292E"/>
          <w:sz w:val="14"/>
          <w:szCs w:val="18"/>
          <w:vertAlign w:val="superscript"/>
        </w:rPr>
        <w:t>+</w:t>
      </w:r>
      <w:r w:rsidRPr="00CA4C4A">
        <w:rPr>
          <w:rFonts w:ascii="Arial" w:hAnsi="Arial" w:cs="Arial"/>
          <w:color w:val="24292E"/>
          <w:sz w:val="20"/>
        </w:rPr>
        <w:t xml:space="preserve"> (2) = </w:t>
      </w:r>
      <w:r w:rsidRPr="00CA4C4A">
        <w:rPr>
          <w:rFonts w:ascii="Cambria Math" w:hAnsi="Cambria Math" w:cs="Cambria Math"/>
          <w:color w:val="24292E"/>
          <w:sz w:val="20"/>
        </w:rPr>
        <w:t>∅</w:t>
      </w:r>
      <w:bookmarkStart w:id="0" w:name="_GoBack"/>
      <w:bookmarkEnd w:id="0"/>
    </w:p>
    <w:sectPr w:rsidR="00CA4C4A" w:rsidRPr="00CA4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67"/>
    <w:rsid w:val="005F0C84"/>
    <w:rsid w:val="00651967"/>
    <w:rsid w:val="00CA4C4A"/>
    <w:rsid w:val="00EA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E40D29-83B1-4A23-A0F0-C560D75A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967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CA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A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tenatic median</dc:creator>
  <cp:keywords/>
  <dc:description/>
  <cp:lastModifiedBy>tenatic median</cp:lastModifiedBy>
  <cp:revision>1</cp:revision>
  <dcterms:created xsi:type="dcterms:W3CDTF">2020-11-19T18:20:00Z</dcterms:created>
  <dcterms:modified xsi:type="dcterms:W3CDTF">2020-11-19T18:56:00Z</dcterms:modified>
</cp:coreProperties>
</file>