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DB2F2A">
      <w:pPr>
        <w:pStyle w:val="2"/>
        <w:keepNext w:val="0"/>
        <w:keepLines w:val="0"/>
        <w:widowControl/>
        <w:suppressLineNumbers w:val="0"/>
        <w:pBdr>
          <w:bottom w:val="none" w:color="auto" w:sz="0" w:space="0"/>
        </w:pBdr>
        <w:shd w:val="clear" w:fill="FFFFFF"/>
        <w:spacing w:before="0" w:beforeAutospacing="0" w:after="137" w:afterAutospacing="0" w:line="360" w:lineRule="auto"/>
        <w:ind w:left="0" w:right="0" w:firstLine="0"/>
        <w:jc w:val="center"/>
        <w:rPr>
          <w:rFonts w:hint="default" w:ascii="Times New Roman" w:hAnsi="Times New Roman" w:cs="Times New Roman"/>
          <w:b/>
          <w:bCs/>
          <w:i w:val="0"/>
          <w:iCs w:val="0"/>
          <w:caps w:val="0"/>
          <w:color w:val="1F2328"/>
          <w:spacing w:val="0"/>
          <w:sz w:val="40"/>
          <w:szCs w:val="40"/>
          <w:shd w:val="clear" w:fill="FFFFFF"/>
          <w:lang w:eastAsia="zh-CN"/>
        </w:rPr>
      </w:pPr>
      <w:r>
        <w:rPr>
          <w:rFonts w:hint="default" w:ascii="Times New Roman" w:hAnsi="Times New Roman" w:cs="Times New Roman"/>
          <w:b/>
          <w:bCs/>
          <w:i w:val="0"/>
          <w:iCs w:val="0"/>
          <w:caps w:val="0"/>
          <w:color w:val="1F2328"/>
          <w:spacing w:val="0"/>
          <w:sz w:val="40"/>
          <w:szCs w:val="40"/>
          <w:shd w:val="clear" w:fill="FFFFFF"/>
          <w:lang w:eastAsia="zh-CN"/>
        </w:rPr>
        <w:t>“</w:t>
      </w:r>
      <w:r>
        <w:rPr>
          <w:rFonts w:hint="default" w:ascii="Times New Roman" w:hAnsi="Times New Roman" w:eastAsia="宋体" w:cs="Times New Roman"/>
          <w:b/>
          <w:bCs/>
          <w:i w:val="0"/>
          <w:iCs w:val="0"/>
          <w:caps w:val="0"/>
          <w:color w:val="1F2328"/>
          <w:spacing w:val="0"/>
          <w:sz w:val="40"/>
          <w:szCs w:val="40"/>
          <w:shd w:val="clear" w:fill="FFFFFF"/>
        </w:rPr>
        <w:t>探究层内不同overlap方法的最佳使用范式</w:t>
      </w:r>
      <w:r>
        <w:rPr>
          <w:rFonts w:hint="default" w:ascii="Times New Roman" w:hAnsi="Times New Roman" w:cs="Times New Roman"/>
          <w:b/>
          <w:bCs/>
          <w:i w:val="0"/>
          <w:iCs w:val="0"/>
          <w:caps w:val="0"/>
          <w:color w:val="1F2328"/>
          <w:spacing w:val="0"/>
          <w:sz w:val="40"/>
          <w:szCs w:val="40"/>
          <w:shd w:val="clear" w:fill="FFFFFF"/>
          <w:lang w:eastAsia="zh-CN"/>
        </w:rPr>
        <w:t>”</w:t>
      </w:r>
    </w:p>
    <w:p w14:paraId="113F56AE">
      <w:pPr>
        <w:spacing w:line="360" w:lineRule="auto"/>
        <w:jc w:val="center"/>
        <w:rPr>
          <w:rFonts w:hint="default" w:ascii="Times New Roman" w:hAnsi="Times New Roman" w:cs="Times New Roman"/>
          <w:b/>
          <w:bCs/>
          <w:lang w:val="en-US" w:eastAsia="zh-CN"/>
        </w:rPr>
      </w:pPr>
      <w:r>
        <w:rPr>
          <w:rFonts w:hint="default" w:ascii="Times New Roman" w:hAnsi="Times New Roman" w:cs="Times New Roman"/>
          <w:b/>
          <w:bCs/>
          <w:i w:val="0"/>
          <w:iCs w:val="0"/>
          <w:caps w:val="0"/>
          <w:color w:val="1F2328"/>
          <w:spacing w:val="0"/>
          <w:sz w:val="40"/>
          <w:szCs w:val="40"/>
          <w:shd w:val="clear" w:fill="FFFFFF"/>
          <w:lang w:val="en-US" w:eastAsia="zh-CN"/>
        </w:rPr>
        <w:t>分析报告</w:t>
      </w:r>
    </w:p>
    <w:p w14:paraId="0662B25F">
      <w:pPr>
        <w:numPr>
          <w:ilvl w:val="0"/>
          <w:numId w:val="1"/>
        </w:numPr>
        <w:spacing w:line="360" w:lineRule="auto"/>
        <w:rPr>
          <w:rFonts w:hint="eastAsia"/>
          <w:b/>
          <w:bCs/>
          <w:sz w:val="28"/>
          <w:szCs w:val="36"/>
          <w:lang w:val="en-US" w:eastAsia="zh-CN"/>
        </w:rPr>
      </w:pPr>
      <w:r>
        <w:rPr>
          <w:rFonts w:hint="eastAsia"/>
          <w:b/>
          <w:bCs/>
          <w:sz w:val="28"/>
          <w:szCs w:val="36"/>
          <w:lang w:val="en-US" w:eastAsia="zh-CN"/>
        </w:rPr>
        <w:t>测试环境</w:t>
      </w:r>
    </w:p>
    <w:p w14:paraId="58CDC665">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b w:val="0"/>
          <w:bCs w:val="0"/>
          <w:sz w:val="24"/>
          <w:szCs w:val="32"/>
          <w:lang w:val="en-US" w:eastAsia="zh-CN"/>
        </w:rPr>
      </w:pPr>
      <w:r>
        <w:rPr>
          <w:rFonts w:hint="eastAsia"/>
          <w:sz w:val="24"/>
          <w:szCs w:val="32"/>
          <w:lang w:val="en-US" w:eastAsia="zh-CN"/>
        </w:rPr>
        <w:t>由于实际</w:t>
      </w:r>
      <w:r>
        <w:rPr>
          <w:rFonts w:hint="default" w:ascii="Times New Roman" w:hAnsi="Times New Roman" w:cs="Times New Roman"/>
          <w:sz w:val="24"/>
          <w:szCs w:val="32"/>
          <w:lang w:val="en-US" w:eastAsia="zh-CN"/>
        </w:rPr>
        <w:t>GPU</w:t>
      </w:r>
      <w:r>
        <w:rPr>
          <w:rFonts w:hint="eastAsia" w:ascii="Times New Roman" w:hAnsi="Times New Roman" w:cs="Times New Roman"/>
          <w:sz w:val="24"/>
          <w:szCs w:val="32"/>
          <w:lang w:val="en-US" w:eastAsia="zh-CN"/>
        </w:rPr>
        <w:t>数量和性能的限制，整体实验选择在AutoDL云服务器上进行，选用的GPU为2卡A100 PCle(40GB)，能够支持GPU间P2P通信，其驱动为</w:t>
      </w:r>
      <w:r>
        <w:rPr>
          <w:rFonts w:hint="eastAsia" w:ascii="Times New Roman" w:hAnsi="Times New Roman" w:cs="Times New Roman"/>
          <w:b w:val="0"/>
          <w:bCs w:val="0"/>
          <w:sz w:val="24"/>
          <w:szCs w:val="32"/>
          <w:lang w:val="en-US" w:eastAsia="zh-CN"/>
        </w:rPr>
        <w:t>570.124.04，相应的架构为sm80，</w:t>
      </w:r>
      <w:r>
        <w:rPr>
          <w:rFonts w:hint="eastAsia" w:ascii="Times New Roman" w:hAnsi="Times New Roman" w:cs="Times New Roman"/>
          <w:sz w:val="24"/>
          <w:szCs w:val="32"/>
          <w:lang w:val="en-US" w:eastAsia="zh-CN"/>
        </w:rPr>
        <w:t>CPU为Intel Xeon Processor (Skylake, IBRS)，操作系统为</w:t>
      </w:r>
      <w:r>
        <w:rPr>
          <w:rFonts w:hint="eastAsia" w:ascii="Times New Roman" w:hAnsi="Times New Roman" w:cs="Times New Roman"/>
          <w:b w:val="0"/>
          <w:bCs w:val="0"/>
          <w:sz w:val="24"/>
          <w:szCs w:val="32"/>
          <w:lang w:val="en-US" w:eastAsia="zh-CN"/>
        </w:rPr>
        <w:t>Ubuntu 22.04。</w:t>
      </w:r>
    </w:p>
    <w:p w14:paraId="491ECF5E">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b w:val="0"/>
          <w:bCs w:val="0"/>
          <w:sz w:val="24"/>
          <w:szCs w:val="32"/>
          <w:lang w:val="en-US" w:eastAsia="zh-CN"/>
        </w:rPr>
      </w:pPr>
    </w:p>
    <w:p w14:paraId="0389BD18">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基于融合的方式：Flux</w:t>
      </w:r>
    </w:p>
    <w:p w14:paraId="740847A5">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原理简介</w:t>
      </w:r>
    </w:p>
    <w:p w14:paraId="1B77ACEC">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b w:val="0"/>
          <w:bCs w:val="0"/>
          <w:sz w:val="24"/>
          <w:szCs w:val="32"/>
          <w:lang w:val="en-US" w:eastAsia="zh-CN"/>
        </w:rPr>
        <w:t>Flux使用CUTLASS生成高质量的GEMM，并通过</w:t>
      </w:r>
      <w:r>
        <w:rPr>
          <w:rFonts w:hint="eastAsia" w:ascii="Times New Roman" w:hAnsi="Times New Roman" w:cs="Times New Roman"/>
          <w:sz w:val="24"/>
          <w:szCs w:val="24"/>
          <w:lang w:val="en-US" w:eastAsia="zh-CN"/>
        </w:rPr>
        <w:t>NVSHMEM实现了底层计算通信算子的重写，相较以往方法具有更高的计算通信加速，可以适用于各类大模型的训练与推理中。具体来说，Flux对ReduceScatter和AllGather通信原语都进行了重写，使其能和GEMM计算相融合，实现最高96%的重叠效果。</w:t>
      </w:r>
    </w:p>
    <w:p w14:paraId="5523A0A6">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对于ReduceScatter，Flux将其融合到了GEMM的尾部来实现重叠。由于ReduceScatter可以进一步解耦为AlltoAll+Local Reduce，且只有AlltoAll需要设备间通信，因此更确切地说，Flux是将AlltoAll的写分支融合到了GEMM尾部。此算法需要GPU间支持P2P通信才可正常运行。</w:t>
      </w:r>
    </w:p>
    <w:p w14:paraId="1B9D4C02">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290570" cy="2941955"/>
            <wp:effectExtent l="0" t="0" r="1905"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
                    <a:srcRect l="14307" r="15478"/>
                    <a:stretch>
                      <a:fillRect/>
                    </a:stretch>
                  </pic:blipFill>
                  <pic:spPr>
                    <a:xfrm>
                      <a:off x="0" y="0"/>
                      <a:ext cx="3290570" cy="2941955"/>
                    </a:xfrm>
                    <a:prstGeom prst="rect">
                      <a:avLst/>
                    </a:prstGeom>
                    <a:noFill/>
                    <a:ln>
                      <a:noFill/>
                    </a:ln>
                  </pic:spPr>
                </pic:pic>
              </a:graphicData>
            </a:graphic>
          </wp:inline>
        </w:drawing>
      </w:r>
    </w:p>
    <w:p w14:paraId="0893881B">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32"/>
          <w:lang w:val="en-US" w:eastAsia="zh-CN"/>
        </w:rPr>
      </w:pPr>
      <w:r>
        <w:rPr>
          <w:rFonts w:hint="default" w:ascii="Times New Roman" w:hAnsi="Times New Roman" w:cs="Times New Roman"/>
          <w:sz w:val="24"/>
          <w:szCs w:val="32"/>
          <w:lang w:val="en-US" w:eastAsia="zh-CN"/>
        </w:rPr>
        <w:t>图1</w:t>
      </w:r>
      <w:r>
        <w:rPr>
          <w:rFonts w:hint="eastAsia" w:ascii="宋体" w:hAnsi="宋体" w:eastAsia="宋体" w:cs="宋体"/>
          <w:sz w:val="24"/>
          <w:szCs w:val="32"/>
          <w:lang w:val="en-US" w:eastAsia="zh-CN"/>
        </w:rPr>
        <w:t xml:space="preserve"> </w:t>
      </w:r>
      <w:r>
        <w:rPr>
          <w:rFonts w:hint="default" w:ascii="Times New Roman" w:hAnsi="Times New Roman" w:cs="Times New Roman"/>
          <w:sz w:val="24"/>
          <w:szCs w:val="32"/>
          <w:lang w:val="en-US" w:eastAsia="zh-CN"/>
        </w:rPr>
        <w:t>ReduceScatter重叠技术对比</w:t>
      </w:r>
    </w:p>
    <w:p w14:paraId="469A5C91">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现有的重叠策略</w:t>
      </w:r>
      <w:r>
        <w:rPr>
          <w:rFonts w:hint="eastAsia"/>
          <w:sz w:val="24"/>
          <w:szCs w:val="32"/>
          <w:lang w:val="en-US" w:eastAsia="zh-CN"/>
        </w:rPr>
        <w:t>能够通过切分</w:t>
      </w:r>
      <w:r>
        <w:rPr>
          <w:rFonts w:hint="default" w:ascii="Times New Roman" w:hAnsi="Times New Roman" w:cs="Times New Roman"/>
          <w:sz w:val="24"/>
          <w:szCs w:val="32"/>
          <w:lang w:val="en-US" w:eastAsia="zh-CN"/>
        </w:rPr>
        <w:t>GEMM</w:t>
      </w:r>
      <w:r>
        <w:rPr>
          <w:rFonts w:hint="eastAsia" w:ascii="Times New Roman" w:hAnsi="Times New Roman" w:cs="Times New Roman"/>
          <w:sz w:val="24"/>
          <w:szCs w:val="32"/>
          <w:lang w:val="en-US" w:eastAsia="zh-CN"/>
        </w:rPr>
        <w:t>内核为一系列更小的内核来减少计算通信总时间T</w:t>
      </w:r>
      <w:r>
        <w:rPr>
          <w:rFonts w:hint="eastAsia" w:ascii="Times New Roman" w:hAnsi="Times New Roman" w:cs="Times New Roman"/>
          <w:sz w:val="24"/>
          <w:szCs w:val="32"/>
          <w:vertAlign w:val="subscript"/>
          <w:lang w:val="en-US" w:eastAsia="zh-CN"/>
        </w:rPr>
        <w:t>m</w:t>
      </w:r>
      <w:r>
        <w:rPr>
          <w:rFonts w:hint="eastAsia" w:ascii="Times New Roman" w:hAnsi="Times New Roman" w:cs="Times New Roman"/>
          <w:sz w:val="24"/>
          <w:szCs w:val="32"/>
          <w:vertAlign w:val="baseline"/>
          <w:lang w:val="en-US" w:eastAsia="zh-CN"/>
        </w:rPr>
        <w:t>，但受限于GPU利用率不足，</w:t>
      </w:r>
      <w:r>
        <w:rPr>
          <w:rFonts w:hint="eastAsia" w:ascii="Times New Roman" w:hAnsi="Times New Roman" w:cs="Times New Roman"/>
          <w:sz w:val="24"/>
          <w:szCs w:val="32"/>
          <w:lang w:val="en-US" w:eastAsia="zh-CN"/>
        </w:rPr>
        <w:t>仍逊色于原始GEMM计算时间T</w:t>
      </w:r>
      <w:r>
        <w:rPr>
          <w:rFonts w:hint="eastAsia" w:ascii="Times New Roman" w:hAnsi="Times New Roman" w:cs="Times New Roman"/>
          <w:sz w:val="24"/>
          <w:szCs w:val="32"/>
          <w:vertAlign w:val="subscript"/>
          <w:lang w:val="en-US" w:eastAsia="zh-CN"/>
        </w:rPr>
        <w:t>g</w:t>
      </w:r>
      <w:r>
        <w:rPr>
          <w:rFonts w:hint="eastAsia" w:ascii="Times New Roman" w:hAnsi="Times New Roman" w:cs="Times New Roman"/>
          <w:sz w:val="24"/>
          <w:szCs w:val="32"/>
          <w:vertAlign w:val="baseline"/>
          <w:lang w:val="en-US" w:eastAsia="zh-CN"/>
        </w:rPr>
        <w:t>。而Flux通过上下文切换和数百个在SM间并发活跃的Warp来隐藏通信延迟，能在不影响GEMM计算效率的前提下，实现T</w:t>
      </w:r>
      <w:r>
        <w:rPr>
          <w:rFonts w:hint="eastAsia" w:ascii="Times New Roman" w:hAnsi="Times New Roman" w:cs="Times New Roman"/>
          <w:sz w:val="24"/>
          <w:szCs w:val="32"/>
          <w:vertAlign w:val="subscript"/>
          <w:lang w:val="en-US" w:eastAsia="zh-CN"/>
        </w:rPr>
        <w:t>f</w:t>
      </w:r>
      <w:r>
        <w:rPr>
          <w:rFonts w:hint="eastAsia" w:ascii="Times New Roman" w:hAnsi="Times New Roman" w:cs="Times New Roman"/>
          <w:sz w:val="24"/>
          <w:szCs w:val="32"/>
          <w:vertAlign w:val="baseline"/>
          <w:lang w:val="en-US" w:eastAsia="zh-CN"/>
        </w:rPr>
        <w:t>与原始GEMM计算T</w:t>
      </w:r>
      <w:r>
        <w:rPr>
          <w:rFonts w:hint="eastAsia" w:ascii="Times New Roman" w:hAnsi="Times New Roman" w:cs="Times New Roman"/>
          <w:sz w:val="24"/>
          <w:szCs w:val="32"/>
          <w:vertAlign w:val="subscript"/>
          <w:lang w:val="en-US" w:eastAsia="zh-CN"/>
        </w:rPr>
        <w:t>g</w:t>
      </w:r>
      <w:r>
        <w:rPr>
          <w:rFonts w:hint="eastAsia" w:ascii="Times New Roman" w:hAnsi="Times New Roman" w:cs="Times New Roman"/>
          <w:sz w:val="24"/>
          <w:szCs w:val="32"/>
          <w:vertAlign w:val="baseline"/>
          <w:lang w:val="en-US" w:eastAsia="zh-CN"/>
        </w:rPr>
        <w:t>相当的性能，仅在末尾引入少量通信开销。</w:t>
      </w:r>
    </w:p>
    <w:p w14:paraId="2F212AB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24"/>
          <w:lang w:val="en-US" w:eastAsia="zh-CN"/>
        </w:rPr>
        <w:t>对于AllGather，Flux将其融合到了GEMM的头部来实现重叠，更具体地说是将</w:t>
      </w:r>
      <w:r>
        <w:rPr>
          <w:rFonts w:hint="eastAsia" w:ascii="Times New Roman" w:hAnsi="Times New Roman" w:cs="Times New Roman"/>
          <w:sz w:val="24"/>
          <w:szCs w:val="32"/>
          <w:lang w:val="en-US" w:eastAsia="zh-CN"/>
        </w:rPr>
        <w:t>AllGather的信号检查功能融合到了GEMM的前序阶段。由于只有通信的等待逻辑被融合到了GEMM内核中，而非整个通信操作，因此此算法并不依赖P2P通信。在内核端，GEMM计算被WaitSignal函数阻塞，直至主机端该通信分块准备就绪时其信号值才设置为True。主机端则通过pull和push两种方式执行相应的通信过程。</w:t>
      </w:r>
    </w:p>
    <w:p w14:paraId="3AAC390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425190" cy="2941320"/>
            <wp:effectExtent l="0" t="0" r="7620"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
                    <a:stretch>
                      <a:fillRect/>
                    </a:stretch>
                  </pic:blipFill>
                  <pic:spPr>
                    <a:xfrm>
                      <a:off x="0" y="0"/>
                      <a:ext cx="3425190" cy="2941320"/>
                    </a:xfrm>
                    <a:prstGeom prst="rect">
                      <a:avLst/>
                    </a:prstGeom>
                    <a:noFill/>
                    <a:ln>
                      <a:noFill/>
                    </a:ln>
                  </pic:spPr>
                </pic:pic>
              </a:graphicData>
            </a:graphic>
          </wp:inline>
        </w:drawing>
      </w:r>
    </w:p>
    <w:p w14:paraId="0B189BD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default" w:ascii="Times New Roman" w:hAnsi="Times New Roman" w:cs="Times New Roman"/>
          <w:sz w:val="24"/>
          <w:szCs w:val="32"/>
          <w:lang w:val="en-US" w:eastAsia="zh-CN"/>
        </w:rPr>
        <w:t>图</w:t>
      </w:r>
      <w:r>
        <w:rPr>
          <w:rFonts w:hint="eastAsia" w:ascii="Times New Roman" w:hAnsi="Times New Roman" w:cs="Times New Roman"/>
          <w:sz w:val="24"/>
          <w:szCs w:val="32"/>
          <w:lang w:val="en-US" w:eastAsia="zh-CN"/>
        </w:rPr>
        <w:t>2</w:t>
      </w:r>
      <w:r>
        <w:rPr>
          <w:rFonts w:hint="eastAsia" w:ascii="宋体" w:hAnsi="宋体" w:eastAsia="宋体" w:cs="宋体"/>
          <w:sz w:val="24"/>
          <w:szCs w:val="32"/>
          <w:lang w:val="en-US" w:eastAsia="zh-CN"/>
        </w:rPr>
        <w:t xml:space="preserve"> </w:t>
      </w:r>
      <w:r>
        <w:rPr>
          <w:rFonts w:hint="eastAsia" w:ascii="Times New Roman" w:hAnsi="Times New Roman" w:cs="Times New Roman"/>
          <w:sz w:val="24"/>
          <w:szCs w:val="32"/>
          <w:lang w:val="en-US" w:eastAsia="zh-CN"/>
        </w:rPr>
        <w:t>AllGather</w:t>
      </w:r>
      <w:r>
        <w:rPr>
          <w:rFonts w:hint="default" w:ascii="Times New Roman" w:hAnsi="Times New Roman" w:cs="Times New Roman"/>
          <w:sz w:val="24"/>
          <w:szCs w:val="32"/>
          <w:lang w:val="en-US" w:eastAsia="zh-CN"/>
        </w:rPr>
        <w:t>重叠技术对比</w:t>
      </w:r>
    </w:p>
    <w:p w14:paraId="2C4CBB5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32"/>
          <w:vertAlign w:val="baseline"/>
          <w:lang w:val="en-US" w:eastAsia="zh-CN"/>
        </w:rPr>
        <w:t>AllGather中的长延时来自于等待指令，此现象出现于每个Warp的开端。由于Flux把信号检查功能融合到了Kernel中，其延时就取决于相应数据传输的到达时间。对于数据已抵达的分块，其延时几乎为0，对于数据未就绪的分块，Warp的上下文切换能掩盖其等待延时。最终，Flux在不影响GEMM计算效率的前提下，仅在开头引入少量通信开销。</w:t>
      </w:r>
    </w:p>
    <w:p w14:paraId="05B7C17A">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测试结果</w:t>
      </w:r>
    </w:p>
    <w:p w14:paraId="0230BE79">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b w:val="0"/>
          <w:bCs w:val="0"/>
          <w:sz w:val="24"/>
          <w:szCs w:val="32"/>
          <w:lang w:val="en-US" w:eastAsia="zh-CN"/>
        </w:rPr>
        <w:t>为确保一致性，我们选用GEMM+ReduceScatter作为测试场景，输入矩阵的M、N、K分别为</w:t>
      </w:r>
      <w:r>
        <w:rPr>
          <w:rFonts w:hint="eastAsia" w:ascii="Times New Roman" w:hAnsi="Times New Roman" w:cs="Times New Roman"/>
          <w:b w:val="0"/>
          <w:bCs w:val="0"/>
          <w:sz w:val="24"/>
          <w:szCs w:val="32"/>
          <w:lang w:val="en-US" w:eastAsia="zh-CN"/>
        </w:rPr>
        <w:t>4096、12288和49152，选用的数据精度为FP16。为了减少误差，确保训练的稳定性，我们进行10轮迭代，并取其平均值作为测试结果，相应的测试指令为：</w:t>
      </w:r>
      <w:r>
        <w:rPr>
          <w:rFonts w:hint="default" w:ascii="Times New Roman" w:hAnsi="Times New Roman" w:cs="Times New Roman"/>
          <w:sz w:val="24"/>
          <w:szCs w:val="24"/>
          <w:lang w:val="en-US" w:eastAsia="zh-CN"/>
        </w:rPr>
        <w:t>./launch.sh test/python/gemm_rs/test_gemm_rs.py 4096 12288 49152 --dtype=float16 --iters=10</w:t>
      </w:r>
      <w:r>
        <w:rPr>
          <w:rFonts w:hint="eastAsia" w:ascii="Times New Roman" w:hAnsi="Times New Roman" w:cs="Times New Roman"/>
          <w:sz w:val="24"/>
          <w:szCs w:val="24"/>
          <w:lang w:val="en-US" w:eastAsia="zh-CN"/>
        </w:rPr>
        <w:t>。</w:t>
      </w:r>
    </w:p>
    <w:p w14:paraId="7F04EFCF">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测试结果如下：</w:t>
      </w:r>
    </w:p>
    <w:p w14:paraId="6EA038FD">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765040" cy="708025"/>
            <wp:effectExtent l="0" t="0" r="635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rcRect t="3122" b="6703"/>
                    <a:stretch>
                      <a:fillRect/>
                    </a:stretch>
                  </pic:blipFill>
                  <pic:spPr>
                    <a:xfrm>
                      <a:off x="0" y="0"/>
                      <a:ext cx="4765040" cy="708025"/>
                    </a:xfrm>
                    <a:prstGeom prst="rect">
                      <a:avLst/>
                    </a:prstGeom>
                    <a:noFill/>
                    <a:ln>
                      <a:noFill/>
                    </a:ln>
                  </pic:spPr>
                </pic:pic>
              </a:graphicData>
            </a:graphic>
          </wp:inline>
        </w:drawing>
      </w:r>
    </w:p>
    <w:p w14:paraId="60B83F92">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32"/>
          <w:lang w:val="en-US" w:eastAsia="zh-CN"/>
        </w:rPr>
      </w:pPr>
      <w:r>
        <w:rPr>
          <w:rFonts w:hint="default" w:ascii="Times New Roman" w:hAnsi="Times New Roman" w:cs="Times New Roman"/>
          <w:sz w:val="24"/>
          <w:szCs w:val="32"/>
          <w:lang w:val="en-US" w:eastAsia="zh-CN"/>
        </w:rPr>
        <w:t>图3</w:t>
      </w:r>
      <w:r>
        <w:rPr>
          <w:rFonts w:hint="eastAsia" w:ascii="宋体" w:hAnsi="宋体" w:eastAsia="宋体" w:cs="宋体"/>
          <w:sz w:val="24"/>
          <w:szCs w:val="32"/>
          <w:lang w:val="en-US" w:eastAsia="zh-CN"/>
        </w:rPr>
        <w:t xml:space="preserve"> </w:t>
      </w:r>
      <w:r>
        <w:rPr>
          <w:rFonts w:hint="eastAsia" w:ascii="Times New Roman" w:hAnsi="Times New Roman" w:cs="Times New Roman"/>
          <w:sz w:val="24"/>
          <w:szCs w:val="32"/>
          <w:lang w:val="en-US" w:eastAsia="zh-CN"/>
        </w:rPr>
        <w:t>F</w:t>
      </w:r>
      <w:r>
        <w:rPr>
          <w:rFonts w:hint="default" w:ascii="Times New Roman" w:hAnsi="Times New Roman" w:cs="Times New Roman"/>
          <w:sz w:val="24"/>
          <w:szCs w:val="32"/>
          <w:lang w:val="en-US" w:eastAsia="zh-CN"/>
        </w:rPr>
        <w:t>lux测试结果</w:t>
      </w:r>
    </w:p>
    <w:p w14:paraId="79E1B580">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由于此处输出的gemm和comm并不单纯表示计算时间和通信时间，因此我们只关注总时间total。</w:t>
      </w:r>
      <w:r>
        <w:rPr>
          <w:rFonts w:hint="eastAsia"/>
          <w:sz w:val="24"/>
          <w:szCs w:val="32"/>
          <w:lang w:val="en-US" w:eastAsia="zh-CN"/>
        </w:rPr>
        <w:t>可以看到，相比</w:t>
      </w:r>
      <w:r>
        <w:rPr>
          <w:rFonts w:hint="default" w:ascii="Times New Roman" w:hAnsi="Times New Roman" w:cs="Times New Roman"/>
          <w:sz w:val="24"/>
          <w:szCs w:val="32"/>
          <w:lang w:val="en-US" w:eastAsia="zh-CN"/>
        </w:rPr>
        <w:t>Pytorch</w:t>
      </w:r>
      <w:r>
        <w:rPr>
          <w:rFonts w:hint="eastAsia" w:ascii="Times New Roman" w:hAnsi="Times New Roman" w:cs="Times New Roman"/>
          <w:sz w:val="24"/>
          <w:szCs w:val="32"/>
          <w:lang w:val="en-US" w:eastAsia="zh-CN"/>
        </w:rPr>
        <w:t xml:space="preserve"> </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 xml:space="preserve"> </w:t>
      </w:r>
      <w:r>
        <w:rPr>
          <w:rFonts w:hint="default" w:ascii="Times New Roman" w:hAnsi="Times New Roman" w:cs="Times New Roman"/>
          <w:sz w:val="24"/>
          <w:szCs w:val="32"/>
          <w:lang w:val="en-US" w:eastAsia="zh-CN"/>
        </w:rPr>
        <w:t>NCCL</w:t>
      </w:r>
      <w:r>
        <w:rPr>
          <w:rFonts w:hint="eastAsia" w:ascii="Times New Roman" w:hAnsi="Times New Roman" w:cs="Times New Roman"/>
          <w:sz w:val="24"/>
          <w:szCs w:val="32"/>
          <w:lang w:val="en-US" w:eastAsia="zh-CN"/>
        </w:rPr>
        <w:t>的非重叠计算通信，Flux在两块GPU上都实现了加速，加速比为1.2615。</w:t>
      </w:r>
    </w:p>
    <w:p w14:paraId="4DDCB771">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985135" cy="756920"/>
            <wp:effectExtent l="0" t="0" r="508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rcRect b="3789"/>
                    <a:stretch>
                      <a:fillRect/>
                    </a:stretch>
                  </pic:blipFill>
                  <pic:spPr>
                    <a:xfrm>
                      <a:off x="0" y="0"/>
                      <a:ext cx="2985135" cy="756920"/>
                    </a:xfrm>
                    <a:prstGeom prst="rect">
                      <a:avLst/>
                    </a:prstGeom>
                    <a:noFill/>
                    <a:ln>
                      <a:noFill/>
                    </a:ln>
                  </pic:spPr>
                </pic:pic>
              </a:graphicData>
            </a:graphic>
          </wp:inline>
        </w:drawing>
      </w:r>
    </w:p>
    <w:p w14:paraId="02C3241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图4</w:t>
      </w:r>
      <w:r>
        <w:rPr>
          <w:rFonts w:hint="eastAsia" w:ascii="宋体" w:hAnsi="宋体" w:eastAsia="宋体" w:cs="宋体"/>
          <w:sz w:val="24"/>
          <w:szCs w:val="32"/>
          <w:lang w:val="en-US" w:eastAsia="zh-CN"/>
        </w:rPr>
        <w:t xml:space="preserve"> </w:t>
      </w:r>
      <w:r>
        <w:rPr>
          <w:rFonts w:hint="eastAsia" w:ascii="Times New Roman" w:hAnsi="Times New Roman" w:cs="Times New Roman"/>
          <w:sz w:val="24"/>
          <w:szCs w:val="32"/>
          <w:lang w:val="en-US" w:eastAsia="zh-CN"/>
        </w:rPr>
        <w:t>Flux正确性评估</w:t>
      </w:r>
    </w:p>
    <w:p w14:paraId="38D6C04A">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32"/>
          <w:lang w:val="en-US" w:eastAsia="zh-CN"/>
        </w:rPr>
      </w:pPr>
      <w:r>
        <w:rPr>
          <w:rFonts w:hint="default" w:ascii="Times New Roman" w:hAnsi="Times New Roman" w:cs="Times New Roman"/>
          <w:sz w:val="24"/>
          <w:szCs w:val="32"/>
          <w:lang w:val="en-US" w:eastAsia="zh-CN"/>
        </w:rPr>
        <w:t>在正确性</w:t>
      </w:r>
      <w:r>
        <w:rPr>
          <w:rFonts w:hint="eastAsia" w:ascii="Times New Roman" w:hAnsi="Times New Roman" w:cs="Times New Roman"/>
          <w:sz w:val="24"/>
          <w:szCs w:val="32"/>
          <w:lang w:val="en-US" w:eastAsia="zh-CN"/>
        </w:rPr>
        <w:t>评估中</w:t>
      </w:r>
      <w:r>
        <w:rPr>
          <w:rFonts w:hint="default" w:ascii="Times New Roman" w:hAnsi="Times New Roman" w:cs="Times New Roman"/>
          <w:sz w:val="24"/>
          <w:szCs w:val="32"/>
          <w:lang w:val="en-US" w:eastAsia="zh-CN"/>
        </w:rPr>
        <w:t>，Flux</w:t>
      </w:r>
      <w:r>
        <w:rPr>
          <w:rFonts w:hint="eastAsia" w:ascii="Times New Roman" w:hAnsi="Times New Roman" w:cs="Times New Roman"/>
          <w:sz w:val="24"/>
          <w:szCs w:val="32"/>
          <w:lang w:val="en-US" w:eastAsia="zh-CN"/>
        </w:rPr>
        <w:t>在两块GPU上都通过了位运算检查，表明其结果和非重叠计算通信完全一致，进一步证明了其有效性。</w:t>
      </w:r>
    </w:p>
    <w:p w14:paraId="5129BB30">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优劣势及使用场景分析</w:t>
      </w:r>
    </w:p>
    <w:p w14:paraId="5B162DA5">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以Flux为代表的基于融合的计算通信重叠方法优势为：</w:t>
      </w:r>
    </w:p>
    <w:p w14:paraId="036B528E">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在内核中可以实现以分块为粒度的细粒度重叠，并减少不必要的</w:t>
      </w:r>
    </w:p>
    <w:p w14:paraId="726588DF">
      <w:pPr>
        <w:keepNext w:val="0"/>
        <w:keepLines w:val="0"/>
        <w:pageBreakBefore w:val="0"/>
        <w:widowControl w:val="0"/>
        <w:numPr>
          <w:numId w:val="0"/>
        </w:numPr>
        <w:kinsoku/>
        <w:wordWrap/>
        <w:overflowPunct/>
        <w:topLinePunct w:val="0"/>
        <w:autoSpaceDE/>
        <w:autoSpaceDN/>
        <w:bidi w:val="0"/>
        <w:adjustRightInd/>
        <w:snapToGrid/>
        <w:spacing w:line="360" w:lineRule="auto"/>
        <w:ind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GEMM内核开销；</w:t>
      </w:r>
    </w:p>
    <w:p w14:paraId="71B686FB">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可以适配sm80、sm89和sm90架构的GPU，且在PCle设备上的加速</w:t>
      </w:r>
    </w:p>
    <w:p w14:paraId="578B062F">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更优，能有效减少全局内存的写回和读取；</w:t>
      </w:r>
    </w:p>
    <w:p w14:paraId="70E090F1">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支持dense和MoE等多种模型，可以根据不同任务选用不同策略；</w:t>
      </w:r>
    </w:p>
    <w:p w14:paraId="32C247C1">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以Flux为代表的基于融合的计算通信重叠方法劣势为</w:t>
      </w:r>
      <w:r>
        <w:rPr>
          <w:rFonts w:hint="eastAsia" w:ascii="Times New Roman" w:hAnsi="Times New Roman" w:cs="Times New Roman"/>
          <w:b w:val="0"/>
          <w:bCs w:val="0"/>
          <w:sz w:val="24"/>
          <w:szCs w:val="32"/>
          <w:lang w:val="en-US" w:eastAsia="zh-CN"/>
        </w:rPr>
        <w:t>：</w:t>
      </w:r>
    </w:p>
    <w:p w14:paraId="53148100">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该类方法大多需要结合NVSHMEM来对计算和通信算子进行重写，</w:t>
      </w:r>
    </w:p>
    <w:p w14:paraId="273DF13E">
      <w:pPr>
        <w:keepNext w:val="0"/>
        <w:keepLines w:val="0"/>
        <w:pageBreakBefore w:val="0"/>
        <w:widowControl w:val="0"/>
        <w:numPr>
          <w:numId w:val="0"/>
        </w:numPr>
        <w:kinsoku/>
        <w:wordWrap/>
        <w:overflowPunct/>
        <w:topLinePunct w:val="0"/>
        <w:autoSpaceDE/>
        <w:autoSpaceDN/>
        <w:bidi w:val="0"/>
        <w:adjustRightInd/>
        <w:snapToGrid/>
        <w:spacing w:line="360" w:lineRule="auto"/>
        <w:ind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对现有工作的复用率较低，开发难度大；</w:t>
      </w:r>
    </w:p>
    <w:p w14:paraId="33903962">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针对不同的通信原语需要专门进行开发和调优；</w:t>
      </w:r>
    </w:p>
    <w:p w14:paraId="6DC5AF82">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基于</w:t>
      </w:r>
      <w:r>
        <w:rPr>
          <w:rFonts w:hint="eastAsia" w:ascii="Times New Roman" w:hAnsi="Times New Roman" w:cs="Times New Roman"/>
          <w:b w:val="0"/>
          <w:bCs w:val="0"/>
          <w:sz w:val="24"/>
          <w:szCs w:val="32"/>
          <w:lang w:val="en-US" w:eastAsia="zh-CN"/>
        </w:rPr>
        <w:t>融合的计算通信重叠方法适用于计算和通信耦合度高、延迟敏感的场景，通常在大规模和高性能的集群中表现更优异，例如大规模的Transformer推理、高性能计算中的算子通信等。</w:t>
      </w:r>
    </w:p>
    <w:p w14:paraId="54F02910">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b w:val="0"/>
          <w:bCs w:val="0"/>
          <w:sz w:val="24"/>
          <w:szCs w:val="32"/>
          <w:lang w:val="en-US" w:eastAsia="zh-CN"/>
        </w:rPr>
      </w:pPr>
    </w:p>
    <w:p w14:paraId="7C6539B4">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基于分解的方式：TransformerEngine</w:t>
      </w:r>
    </w:p>
    <w:p w14:paraId="64871B6C">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原理简介</w:t>
      </w:r>
    </w:p>
    <w:p w14:paraId="3F186BB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eastAsia="宋体"/>
          <w:sz w:val="24"/>
          <w:szCs w:val="32"/>
          <w:lang w:val="en-US" w:eastAsia="zh-CN"/>
        </w:rPr>
      </w:pPr>
      <w:r>
        <w:rPr>
          <w:rFonts w:hint="eastAsia"/>
          <w:sz w:val="24"/>
          <w:szCs w:val="32"/>
          <w:lang w:val="en-US" w:eastAsia="zh-CN"/>
        </w:rPr>
        <w:t>基于分解的计算通信重叠方法会把运算的张量分为多个部分，对应的计算和通信操作也可以相应进行分解，通过重排这些分解后的操作，可以有效解决数据依赖问题。</w:t>
      </w:r>
      <w:r>
        <w:rPr>
          <w:rFonts w:ascii="宋体" w:hAnsi="宋体" w:eastAsia="宋体" w:cs="宋体"/>
          <w:sz w:val="24"/>
          <w:szCs w:val="24"/>
        </w:rPr>
        <w:t>为了避免通信过程中直接占用或修改计算线程正在使用的主数据</w:t>
      </w:r>
      <w:r>
        <w:rPr>
          <w:rFonts w:hint="eastAsia" w:ascii="宋体" w:hAnsi="宋体" w:eastAsia="宋体" w:cs="宋体"/>
          <w:sz w:val="24"/>
          <w:szCs w:val="24"/>
          <w:lang w:val="en-US" w:eastAsia="zh-CN"/>
        </w:rPr>
        <w:t>而</w:t>
      </w:r>
      <w:r>
        <w:rPr>
          <w:rFonts w:ascii="宋体" w:hAnsi="宋体" w:eastAsia="宋体" w:cs="宋体"/>
          <w:sz w:val="24"/>
          <w:szCs w:val="24"/>
        </w:rPr>
        <w:t>导致</w:t>
      </w:r>
      <w:r>
        <w:rPr>
          <w:rFonts w:hint="eastAsia" w:ascii="宋体" w:hAnsi="宋体" w:eastAsia="宋体" w:cs="宋体"/>
          <w:sz w:val="24"/>
          <w:szCs w:val="24"/>
          <w:lang w:val="en-US" w:eastAsia="zh-CN"/>
        </w:rPr>
        <w:t>的</w:t>
      </w:r>
      <w:r>
        <w:rPr>
          <w:rFonts w:ascii="宋体" w:hAnsi="宋体" w:eastAsia="宋体" w:cs="宋体"/>
          <w:sz w:val="24"/>
          <w:szCs w:val="24"/>
        </w:rPr>
        <w:t>数据竞争</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该类方法通常</w:t>
      </w:r>
      <w:r>
        <w:rPr>
          <w:rFonts w:ascii="宋体" w:hAnsi="宋体" w:eastAsia="宋体" w:cs="宋体"/>
          <w:sz w:val="24"/>
          <w:szCs w:val="24"/>
        </w:rPr>
        <w:t>会把发送</w:t>
      </w:r>
      <w:r>
        <w:rPr>
          <w:rFonts w:hint="eastAsia" w:ascii="宋体" w:hAnsi="宋体" w:eastAsia="宋体" w:cs="宋体"/>
          <w:sz w:val="24"/>
          <w:szCs w:val="24"/>
          <w:lang w:val="en-US" w:eastAsia="zh-CN"/>
        </w:rPr>
        <w:t>和</w:t>
      </w:r>
      <w:r>
        <w:rPr>
          <w:rFonts w:ascii="宋体" w:hAnsi="宋体" w:eastAsia="宋体" w:cs="宋体"/>
          <w:sz w:val="24"/>
          <w:szCs w:val="24"/>
        </w:rPr>
        <w:t>接收的</w:t>
      </w:r>
      <w:r>
        <w:rPr>
          <w:rFonts w:hint="eastAsia" w:ascii="宋体" w:hAnsi="宋体" w:eastAsia="宋体" w:cs="宋体"/>
          <w:sz w:val="24"/>
          <w:szCs w:val="24"/>
          <w:lang w:val="en-US" w:eastAsia="zh-CN"/>
        </w:rPr>
        <w:t>分块</w:t>
      </w:r>
      <w:r>
        <w:rPr>
          <w:rFonts w:ascii="宋体" w:hAnsi="宋体" w:eastAsia="宋体" w:cs="宋体"/>
          <w:sz w:val="24"/>
          <w:szCs w:val="24"/>
        </w:rPr>
        <w:t>数据拷贝到一个单独的用户缓冲区中</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来确保</w:t>
      </w:r>
      <w:r>
        <w:rPr>
          <w:rFonts w:ascii="宋体" w:hAnsi="宋体" w:eastAsia="宋体" w:cs="宋体"/>
          <w:sz w:val="24"/>
          <w:szCs w:val="24"/>
        </w:rPr>
        <w:t>通信操作访问的数据在整个传输过程中保持稳定</w:t>
      </w:r>
      <w:r>
        <w:rPr>
          <w:rFonts w:hint="eastAsia" w:ascii="宋体" w:hAnsi="宋体" w:eastAsia="宋体" w:cs="宋体"/>
          <w:sz w:val="24"/>
          <w:szCs w:val="24"/>
          <w:lang w:eastAsia="zh-CN"/>
        </w:rPr>
        <w:t>。</w:t>
      </w:r>
    </w:p>
    <w:p w14:paraId="2C60168C">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2475" cy="2486025"/>
            <wp:effectExtent l="0" t="0" r="381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rcRect l="2193" t="2844" r="2735" b="8553"/>
                    <a:stretch>
                      <a:fillRect/>
                    </a:stretch>
                  </pic:blipFill>
                  <pic:spPr>
                    <a:xfrm>
                      <a:off x="0" y="0"/>
                      <a:ext cx="4562475" cy="2486025"/>
                    </a:xfrm>
                    <a:prstGeom prst="rect">
                      <a:avLst/>
                    </a:prstGeom>
                    <a:noFill/>
                    <a:ln w="9525">
                      <a:noFill/>
                    </a:ln>
                  </pic:spPr>
                </pic:pic>
              </a:graphicData>
            </a:graphic>
          </wp:inline>
        </w:drawing>
      </w:r>
    </w:p>
    <w:p w14:paraId="051ECAF0">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图5</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基于分解的计算通信重叠方案</w:t>
      </w:r>
    </w:p>
    <w:p w14:paraId="4F462A9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图5</w:t>
      </w:r>
      <w:r>
        <w:rPr>
          <w:rFonts w:hint="default" w:ascii="Times New Roman" w:hAnsi="Times New Roman" w:cs="Times New Roman"/>
          <w:sz w:val="24"/>
          <w:szCs w:val="32"/>
          <w:lang w:val="en-US" w:eastAsia="zh-CN"/>
        </w:rPr>
        <w:t>将A矩阵进行了进一步的划分，由此GEMM就会分为两部分，GPU0需要</w:t>
      </w:r>
      <w:r>
        <w:rPr>
          <w:rFonts w:hint="eastAsia" w:ascii="Times New Roman" w:hAnsi="Times New Roman" w:cs="Times New Roman"/>
          <w:sz w:val="24"/>
          <w:szCs w:val="32"/>
          <w:lang w:val="en-US" w:eastAsia="zh-CN"/>
        </w:rPr>
        <w:t>GPU0上计算的C00和GPU1上计算的C01，这样GPU0在计算C10时就可以同步得到GPU1上的C1来结合C10，GPU1同理。第一步完成后，GPU0继续计算C00，并将带有C10的C1发送给GPU1，同时接收带有C01计算结果的C0，和当前计算的C00相加得到最终的C0，GPU1同理。</w:t>
      </w:r>
    </w:p>
    <w:p w14:paraId="22DFEF6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32"/>
          <w:lang w:val="en-US" w:eastAsia="zh-CN"/>
        </w:rPr>
        <w:t>TransformerEngine为NVIDIA提供的专门使用FP8精度的库，通过使用TransformerEngine模块搭建模型，并用fp8_autocast装饰前向计算过程，可以在任何框架中使用FP8。相比</w:t>
      </w:r>
      <w:r>
        <w:rPr>
          <w:rFonts w:hint="eastAsia" w:ascii="Times New Roman" w:hAnsi="Times New Roman" w:cs="Times New Roman"/>
          <w:sz w:val="24"/>
          <w:szCs w:val="24"/>
          <w:lang w:val="en-US" w:eastAsia="zh-CN"/>
        </w:rPr>
        <w:t>当前大模型训练广泛采用FP16+BF16混合精度（AMP），FP8能在控制精度误差的情况下，实现更快的计算速度和更少的资源占用，从而降低训练通信量和提高吞吐量。</w:t>
      </w:r>
    </w:p>
    <w:p w14:paraId="2BECDABD">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在FP8计算中，输入的两个矩阵可以是FP8两种精度的任意组合，两个FP8矩阵在完成一次Tensor Core运算后会输出FP16/FP32的高精度结果，因此矩阵计算过程中存在高低精度的转换。</w:t>
      </w:r>
    </w:p>
    <w:p w14:paraId="67C12125">
      <w:pPr>
        <w:keepNext w:val="0"/>
        <w:keepLines w:val="0"/>
        <w:pageBreakBefore w:val="0"/>
        <w:widowControl w:val="0"/>
        <w:numPr>
          <w:numId w:val="0"/>
        </w:numPr>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2232025" cy="2306955"/>
            <wp:effectExtent l="0" t="0" r="254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9"/>
                    <a:stretch>
                      <a:fillRect/>
                    </a:stretch>
                  </pic:blipFill>
                  <pic:spPr>
                    <a:xfrm>
                      <a:off x="0" y="0"/>
                      <a:ext cx="2232025" cy="2306955"/>
                    </a:xfrm>
                    <a:prstGeom prst="rect">
                      <a:avLst/>
                    </a:prstGeom>
                    <a:noFill/>
                    <a:ln>
                      <a:noFill/>
                    </a:ln>
                  </pic:spPr>
                </pic:pic>
              </a:graphicData>
            </a:graphic>
          </wp:inline>
        </w:drawing>
      </w:r>
    </w:p>
    <w:p w14:paraId="08545D0D">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t>图6</w:t>
      </w:r>
      <w:r>
        <w:rPr>
          <w:rFonts w:hint="eastAsia" w:ascii="宋体" w:hAnsi="宋体" w:eastAsia="宋体" w:cs="宋体"/>
          <w:kern w:val="0"/>
          <w:sz w:val="24"/>
          <w:szCs w:val="24"/>
          <w:lang w:val="en-US" w:eastAsia="zh-CN" w:bidi="ar"/>
        </w:rPr>
        <w:t xml:space="preserve"> </w:t>
      </w:r>
      <w:r>
        <w:rPr>
          <w:rFonts w:hint="eastAsia" w:ascii="Times New Roman" w:hAnsi="Times New Roman" w:eastAsia="宋体" w:cs="Times New Roman"/>
          <w:kern w:val="0"/>
          <w:sz w:val="24"/>
          <w:szCs w:val="24"/>
          <w:lang w:val="en-US" w:eastAsia="zh-CN" w:bidi="ar"/>
        </w:rPr>
        <w:t>FP8计算过程</w:t>
      </w:r>
    </w:p>
    <w:p w14:paraId="7BB71D31">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测试结果</w:t>
      </w:r>
    </w:p>
    <w:p w14:paraId="06DFD73D">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由于TransformerEngine没有提供直接的GEMM+ReduceScatter测试脚本，为了确保一致性，我们将example中te_layer_with_overlap.py里的所有layer都指定为线性层Linear，来模拟分布式训练中通过用户缓冲区实现的GEMM+ReduceScatter。我们使用FP32+BF16混合数据精度，并设置输入的批次大小b为2，序列长度s为2048，注意力头数量n为96，注意力头维度d为128，来模拟相同的输入矩阵维度M和N，即4096和12288。此外，我们还在原先的</w:t>
      </w:r>
      <w:r>
        <w:rPr>
          <w:rFonts w:hint="eastAsia" w:ascii="Times New Roman" w:hAnsi="Times New Roman" w:cs="Times New Roman"/>
          <w:b w:val="0"/>
          <w:bCs w:val="0"/>
          <w:sz w:val="24"/>
          <w:szCs w:val="32"/>
          <w:lang w:val="en-US" w:eastAsia="zh-CN"/>
        </w:rPr>
        <w:t>te_layer_with_overlap.py中添加了计时逻辑，同样进行10轮迭代取其平均执行时间作为测试结果，相应的测试指令为：torchrun --nproc_per_node=2 te_layer_with_overlap.py和torchrun --nproc_per_node=2 te_layer_with_overlap.py --no-comm-overlap。</w:t>
      </w:r>
    </w:p>
    <w:p w14:paraId="69C36753">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测试结果如下：</w:t>
      </w:r>
    </w:p>
    <w:p w14:paraId="04D07C18">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537075" cy="735965"/>
            <wp:effectExtent l="0" t="0" r="762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4537075" cy="735965"/>
                    </a:xfrm>
                    <a:prstGeom prst="rect">
                      <a:avLst/>
                    </a:prstGeom>
                    <a:noFill/>
                    <a:ln>
                      <a:noFill/>
                    </a:ln>
                  </pic:spPr>
                </pic:pic>
              </a:graphicData>
            </a:graphic>
          </wp:inline>
        </w:drawing>
      </w:r>
    </w:p>
    <w:p w14:paraId="154139C9">
      <w:pPr>
        <w:keepNext w:val="0"/>
        <w:keepLines w:val="0"/>
        <w:widowControl/>
        <w:suppressLineNumbers w:val="0"/>
        <w:jc w:val="center"/>
        <w:rPr>
          <w:rFonts w:hint="default"/>
          <w:lang w:val="en-US"/>
        </w:rPr>
      </w:pPr>
      <w:r>
        <w:rPr>
          <w:rFonts w:hint="eastAsia" w:ascii="Times New Roman" w:hAnsi="Times New Roman" w:eastAsia="宋体" w:cs="Times New Roman"/>
          <w:kern w:val="0"/>
          <w:sz w:val="24"/>
          <w:szCs w:val="24"/>
          <w:lang w:val="en-US" w:eastAsia="zh-CN" w:bidi="ar"/>
        </w:rPr>
        <w:t>图7</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TransformerEngine</w:t>
      </w:r>
      <w:r>
        <w:rPr>
          <w:rFonts w:hint="eastAsia" w:ascii="宋体" w:hAnsi="宋体" w:eastAsia="宋体" w:cs="宋体"/>
          <w:kern w:val="0"/>
          <w:sz w:val="24"/>
          <w:szCs w:val="24"/>
          <w:lang w:val="en-US" w:eastAsia="zh-CN" w:bidi="ar"/>
        </w:rPr>
        <w:t>非重叠测试结果</w:t>
      </w:r>
    </w:p>
    <w:p w14:paraId="41A0D975">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584065" cy="758825"/>
            <wp:effectExtent l="0" t="0" r="381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584065" cy="758825"/>
                    </a:xfrm>
                    <a:prstGeom prst="rect">
                      <a:avLst/>
                    </a:prstGeom>
                    <a:noFill/>
                    <a:ln>
                      <a:noFill/>
                    </a:ln>
                  </pic:spPr>
                </pic:pic>
              </a:graphicData>
            </a:graphic>
          </wp:inline>
        </w:drawing>
      </w:r>
    </w:p>
    <w:p w14:paraId="750C2451">
      <w:pPr>
        <w:keepNext w:val="0"/>
        <w:keepLines w:val="0"/>
        <w:widowControl/>
        <w:suppressLineNumbers w:val="0"/>
        <w:jc w:val="center"/>
      </w:pPr>
      <w:r>
        <w:rPr>
          <w:rFonts w:hint="eastAsia" w:ascii="Times New Roman" w:hAnsi="Times New Roman" w:eastAsia="宋体" w:cs="Times New Roman"/>
          <w:kern w:val="0"/>
          <w:sz w:val="24"/>
          <w:szCs w:val="24"/>
          <w:lang w:val="en-US" w:eastAsia="zh-CN" w:bidi="ar"/>
        </w:rPr>
        <w:t>图8</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TransformerEngine</w:t>
      </w:r>
      <w:r>
        <w:rPr>
          <w:rFonts w:hint="eastAsia" w:ascii="宋体" w:hAnsi="宋体" w:eastAsia="宋体" w:cs="宋体"/>
          <w:kern w:val="0"/>
          <w:sz w:val="24"/>
          <w:szCs w:val="24"/>
          <w:lang w:val="en-US" w:eastAsia="zh-CN" w:bidi="ar"/>
        </w:rPr>
        <w:t>重叠测试结果</w:t>
      </w:r>
    </w:p>
    <w:p w14:paraId="25542E65">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图7</w:t>
      </w:r>
      <w:r>
        <w:rPr>
          <w:rFonts w:hint="default" w:ascii="Times New Roman" w:hAnsi="Times New Roman" w:cs="Times New Roman"/>
          <w:sz w:val="24"/>
          <w:szCs w:val="32"/>
          <w:lang w:val="en-US" w:eastAsia="zh-CN"/>
        </w:rPr>
        <w:t>为不使用用户缓冲区时Pytorch</w:t>
      </w:r>
      <w:r>
        <w:rPr>
          <w:rFonts w:hint="eastAsia" w:ascii="Times New Roman" w:hAnsi="Times New Roman" w:cs="Times New Roman"/>
          <w:sz w:val="24"/>
          <w:szCs w:val="32"/>
          <w:lang w:val="en-US" w:eastAsia="zh-CN"/>
        </w:rPr>
        <w:t xml:space="preserve"> + NCCL的计算通信时间，图8为使用用户缓冲区后</w:t>
      </w:r>
      <w:r>
        <w:rPr>
          <w:rFonts w:hint="default" w:ascii="Times New Roman" w:hAnsi="Times New Roman" w:cs="Times New Roman"/>
          <w:sz w:val="24"/>
          <w:szCs w:val="32"/>
          <w:lang w:val="en-US" w:eastAsia="zh-CN"/>
        </w:rPr>
        <w:t>Pytorch</w:t>
      </w:r>
      <w:r>
        <w:rPr>
          <w:rFonts w:hint="eastAsia" w:ascii="Times New Roman" w:hAnsi="Times New Roman" w:cs="Times New Roman"/>
          <w:sz w:val="24"/>
          <w:szCs w:val="32"/>
          <w:lang w:val="en-US" w:eastAsia="zh-CN"/>
        </w:rPr>
        <w:t xml:space="preserve"> + NCCL的计算通信时间。可以看到，使用用户缓冲区后每轮迭代的时间都有缩短，加速比为1.0216。</w:t>
      </w:r>
    </w:p>
    <w:p w14:paraId="30B47677">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优劣势及使用场景分析</w:t>
      </w:r>
    </w:p>
    <w:p w14:paraId="295C74E6">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以TransformerEngine为代表的基于分解的计算通信重叠方法优势为：</w:t>
      </w:r>
    </w:p>
    <w:p w14:paraId="50DB37F3">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支持多种数据精度，并提供了高度优化的一体化算子，可以提升计算</w:t>
      </w:r>
    </w:p>
    <w:p w14:paraId="52920C45">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效率；</w:t>
      </w:r>
    </w:p>
    <w:p w14:paraId="155C77C9">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提供了丰富且易用的多框架API，可轻松集成到现有LLM框架中；</w:t>
      </w:r>
    </w:p>
    <w:p w14:paraId="35B82610">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可以解除计算与通信间的数据依赖，实现较好的重叠效果；</w:t>
      </w:r>
    </w:p>
    <w:p w14:paraId="6C2B93E2">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以TransformerEngine为代表的基于分解的计算通信重叠方法劣势为：</w:t>
      </w:r>
    </w:p>
    <w:p w14:paraId="2FC6C7C0">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该类方法性能严重依赖于分块的执行顺序和执行时间，在涉及许多流</w:t>
      </w:r>
    </w:p>
    <w:p w14:paraId="157F76E6">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和事件的实际生产环境中会变得不可预测；</w:t>
      </w:r>
    </w:p>
    <w:p w14:paraId="29094C75">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将较大的内核拆分为一系列较小的内核并行执行会导致GPU流式多</w:t>
      </w:r>
    </w:p>
    <w:p w14:paraId="28A2E640">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处理器利用率不足，增加计算耗时；</w:t>
      </w:r>
    </w:p>
    <w:p w14:paraId="166F320E">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为保证切分出的矩阵乘法的连续性，其切分维度往往受限，无法支持</w:t>
      </w:r>
    </w:p>
    <w:p w14:paraId="7CF06853">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以分块为粒度的细粒度重叠；</w:t>
      </w:r>
    </w:p>
    <w:p w14:paraId="71B8583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基于分解的计算通信重叠方法适用于数据天然可分块、用户缓冲区可直接访问的场景，由于该方法对底层硬件和框架没有强依赖，因此常见于分布式训练和多节点的数值模拟中。</w:t>
      </w:r>
    </w:p>
    <w:p w14:paraId="3B900EDF">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8"/>
          <w:szCs w:val="36"/>
          <w:lang w:val="en-US" w:eastAsia="zh-CN"/>
        </w:rPr>
      </w:pPr>
    </w:p>
    <w:p w14:paraId="7603D19C">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基于信号的方式：FlashOverlap</w:t>
      </w:r>
    </w:p>
    <w:p w14:paraId="38233508">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原理简介</w:t>
      </w:r>
    </w:p>
    <w:p w14:paraId="36D1058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i w:val="0"/>
          <w:kern w:val="2"/>
          <w:sz w:val="24"/>
          <w:szCs w:val="24"/>
          <w:lang w:val="en-US" w:eastAsia="zh-CN" w:bidi="ar-SA"/>
        </w:rPr>
      </w:pPr>
      <w:r>
        <w:rPr>
          <w:rFonts w:hint="eastAsia" w:ascii="Times New Roman" w:hAnsi="Times New Roman" w:cs="Times New Roman"/>
          <w:b w:val="0"/>
          <w:bCs w:val="0"/>
          <w:sz w:val="24"/>
          <w:szCs w:val="32"/>
          <w:lang w:val="en-US" w:eastAsia="zh-CN"/>
        </w:rPr>
        <w:t>FlashOverlap同样使用CUTLASS</w:t>
      </w:r>
      <w:r>
        <w:rPr>
          <w:rFonts w:hint="eastAsia" w:ascii="Times New Roman" w:hAnsi="Times New Roman" w:cs="Times New Roman"/>
          <w:b w:val="0"/>
          <w:bCs w:val="0"/>
          <w:sz w:val="24"/>
          <w:szCs w:val="32"/>
          <w:lang w:val="en-US" w:eastAsia="zh-CN"/>
        </w:rPr>
        <w:t>生成高质量的GEMM，并使用NCCL进行相关通信。相较于传统基于分解或融合的计算通信重叠方案，</w:t>
      </w:r>
      <w:r>
        <w:rPr>
          <w:rFonts w:hint="eastAsia" w:ascii="Times New Roman" w:hAnsi="Times New Roman" w:cs="Times New Roman"/>
          <w:i w:val="0"/>
          <w:kern w:val="2"/>
          <w:sz w:val="24"/>
          <w:szCs w:val="24"/>
          <w:lang w:val="en-US" w:eastAsia="zh-CN" w:bidi="ar-SA"/>
        </w:rPr>
        <w:t>FlashOverlap提出了基于控制信号的计算通信重叠方案，能够实现低侵入矩阵乘法和无侵入通信，对于通信瓶颈显著的GPU来说最高可以达到1.65倍的提升。</w:t>
      </w:r>
    </w:p>
    <w:p w14:paraId="72A9C376">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478655" cy="845185"/>
            <wp:effectExtent l="0" t="0" r="127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2"/>
                    <a:stretch>
                      <a:fillRect/>
                    </a:stretch>
                  </pic:blipFill>
                  <pic:spPr>
                    <a:xfrm>
                      <a:off x="0" y="0"/>
                      <a:ext cx="4478655" cy="845185"/>
                    </a:xfrm>
                    <a:prstGeom prst="rect">
                      <a:avLst/>
                    </a:prstGeom>
                    <a:noFill/>
                    <a:ln>
                      <a:noFill/>
                    </a:ln>
                  </pic:spPr>
                </pic:pic>
              </a:graphicData>
            </a:graphic>
          </wp:inline>
        </w:drawing>
      </w:r>
    </w:p>
    <w:p w14:paraId="5C910BAA">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图9</w:t>
      </w:r>
      <w:r>
        <w:rPr>
          <w:rFonts w:hint="eastAsia" w:ascii="宋体" w:hAnsi="宋体" w:eastAsia="宋体" w:cs="宋体"/>
          <w:sz w:val="24"/>
          <w:szCs w:val="32"/>
          <w:lang w:val="en-US" w:eastAsia="zh-CN"/>
        </w:rPr>
        <w:t xml:space="preserve"> </w:t>
      </w:r>
      <w:r>
        <w:rPr>
          <w:rFonts w:hint="default" w:ascii="Times New Roman" w:hAnsi="Times New Roman" w:eastAsia="宋体" w:cs="Times New Roman"/>
          <w:sz w:val="24"/>
          <w:szCs w:val="32"/>
          <w:lang w:val="en-US" w:eastAsia="zh-CN"/>
        </w:rPr>
        <w:t>不同计算通信重叠方法对比</w:t>
      </w:r>
    </w:p>
    <w:p w14:paraId="64759D1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具体来说，FlashOverlap使用两个Stream，一个Stream用于计算，另一个Stream用于通信。在第一个Stream的计算内核中，FlashOverlap添加了Flag信号，当一部分计算结果就绪后，对应的Flag会被设置为True。同时，另一个Stream里被插入了一个用于等待阻塞的内核，当该内核读到Flag为True时会退出，并调用随后的通信算子。</w:t>
      </w:r>
    </w:p>
    <w:p w14:paraId="38E7EA64">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sz w:val="24"/>
          <w:szCs w:val="32"/>
          <w:lang w:val="en-US" w:eastAsia="zh-CN"/>
        </w:rPr>
      </w:pPr>
      <w:r>
        <w:rPr>
          <w:rFonts w:hint="default"/>
          <w:sz w:val="24"/>
          <w:szCs w:val="32"/>
          <w:lang w:val="en-US" w:eastAsia="zh-CN"/>
        </w:rPr>
        <w:drawing>
          <wp:inline distT="0" distB="0" distL="114300" distR="114300">
            <wp:extent cx="4154805" cy="1443355"/>
            <wp:effectExtent l="0" t="0" r="1270" b="317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3"/>
                    <a:stretch>
                      <a:fillRect/>
                    </a:stretch>
                  </pic:blipFill>
                  <pic:spPr>
                    <a:xfrm>
                      <a:off x="0" y="0"/>
                      <a:ext cx="4154805" cy="1443355"/>
                    </a:xfrm>
                    <a:prstGeom prst="rect">
                      <a:avLst/>
                    </a:prstGeom>
                  </pic:spPr>
                </pic:pic>
              </a:graphicData>
            </a:graphic>
          </wp:inline>
        </w:drawing>
      </w:r>
    </w:p>
    <w:p w14:paraId="64AB665B">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图10</w:t>
      </w:r>
      <w:r>
        <w:rPr>
          <w:rFonts w:hint="eastAsia" w:ascii="宋体" w:hAnsi="宋体" w:eastAsia="宋体" w:cs="宋体"/>
          <w:sz w:val="24"/>
          <w:szCs w:val="32"/>
          <w:lang w:val="en-US" w:eastAsia="zh-CN"/>
        </w:rPr>
        <w:t xml:space="preserve"> </w:t>
      </w:r>
      <w:r>
        <w:rPr>
          <w:rFonts w:hint="default" w:ascii="Times New Roman" w:hAnsi="Times New Roman" w:eastAsia="宋体" w:cs="Times New Roman"/>
          <w:sz w:val="24"/>
          <w:szCs w:val="32"/>
          <w:lang w:val="en-US" w:eastAsia="zh-CN"/>
        </w:rPr>
        <w:t>FlashOverlap实现机制</w:t>
      </w:r>
    </w:p>
    <w:p w14:paraId="71A401CB">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FlashOverlap还引入了Map Table来记录每个分块应该存储位置和由于数据连续性要求而实际存储位置的映射关系，来实现同组内分块的连续存储。Map Table的逻辑被融合到了计算和通信操作后的Element-Wise算子中，来实现对存储偏移影响的纠正。</w:t>
      </w:r>
    </w:p>
    <w:p w14:paraId="4FEF5B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对于GEMM而言，其分块的计算存在Wave现象，且每个Wave中包含的分块与Swizzling算法有关。</w:t>
      </w:r>
      <w:r>
        <w:rPr>
          <w:rFonts w:hint="default" w:ascii="Times New Roman" w:hAnsi="Times New Roman" w:cs="Times New Roman"/>
          <w:sz w:val="24"/>
          <w:szCs w:val="32"/>
          <w:lang w:val="en-US" w:eastAsia="zh-CN"/>
        </w:rPr>
        <w:t>通过对实际的GEMM进行测试，</w:t>
      </w:r>
      <w:r>
        <w:rPr>
          <w:rFonts w:hint="eastAsia" w:ascii="Times New Roman" w:hAnsi="Times New Roman" w:cs="Times New Roman"/>
          <w:sz w:val="24"/>
          <w:szCs w:val="32"/>
          <w:lang w:val="en-US" w:eastAsia="zh-CN"/>
        </w:rPr>
        <w:t>可以发现同一个Wave里的分块计算完成时间基本一致，可以被选为同一个分块分组。给定GEMM配置和GPU之后，我们能够提前得到Wave信息，进一步帮助进行分块分组选取。</w:t>
      </w:r>
    </w:p>
    <w:p w14:paraId="1A152C8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769995" cy="2225040"/>
            <wp:effectExtent l="0" t="0" r="8255" b="952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4"/>
                    <a:stretch>
                      <a:fillRect/>
                    </a:stretch>
                  </pic:blipFill>
                  <pic:spPr>
                    <a:xfrm>
                      <a:off x="0" y="0"/>
                      <a:ext cx="3769995" cy="2225040"/>
                    </a:xfrm>
                    <a:prstGeom prst="rect">
                      <a:avLst/>
                    </a:prstGeom>
                    <a:noFill/>
                    <a:ln>
                      <a:noFill/>
                    </a:ln>
                  </pic:spPr>
                </pic:pic>
              </a:graphicData>
            </a:graphic>
          </wp:inline>
        </w:drawing>
      </w:r>
    </w:p>
    <w:p w14:paraId="1525AEC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图11</w:t>
      </w:r>
      <w:r>
        <w:rPr>
          <w:rFonts w:hint="eastAsia" w:ascii="宋体" w:hAnsi="宋体" w:eastAsia="宋体" w:cs="宋体"/>
          <w:sz w:val="24"/>
          <w:szCs w:val="32"/>
          <w:lang w:val="en-US" w:eastAsia="zh-CN"/>
        </w:rPr>
        <w:t xml:space="preserve"> </w:t>
      </w:r>
      <w:r>
        <w:rPr>
          <w:rFonts w:hint="default" w:ascii="Times New Roman" w:hAnsi="Times New Roman" w:eastAsia="宋体" w:cs="Times New Roman"/>
          <w:sz w:val="24"/>
          <w:szCs w:val="32"/>
          <w:lang w:val="en-US" w:eastAsia="zh-CN"/>
        </w:rPr>
        <w:t>FlashOverlap分块分组示意</w:t>
      </w:r>
    </w:p>
    <w:p w14:paraId="7195704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sz w:val="24"/>
          <w:szCs w:val="32"/>
          <w:lang w:val="en-US" w:eastAsia="zh-CN"/>
        </w:rPr>
        <w:t>每个</w:t>
      </w:r>
      <w:r>
        <w:rPr>
          <w:rFonts w:hint="eastAsia" w:ascii="Times New Roman" w:hAnsi="Times New Roman" w:cs="Times New Roman"/>
          <w:sz w:val="24"/>
          <w:szCs w:val="32"/>
          <w:lang w:val="en-US" w:eastAsia="zh-CN"/>
        </w:rPr>
        <w:t>分块</w:t>
      </w:r>
      <w:r>
        <w:rPr>
          <w:rFonts w:hint="eastAsia"/>
          <w:sz w:val="24"/>
          <w:szCs w:val="32"/>
          <w:lang w:val="en-US" w:eastAsia="zh-CN"/>
        </w:rPr>
        <w:t>分组包含更多的</w:t>
      </w:r>
      <w:r>
        <w:rPr>
          <w:rFonts w:hint="eastAsia" w:ascii="Times New Roman" w:hAnsi="Times New Roman" w:cs="Times New Roman"/>
          <w:sz w:val="24"/>
          <w:szCs w:val="32"/>
          <w:lang w:val="en-US" w:eastAsia="zh-CN"/>
        </w:rPr>
        <w:t>分块可以提高每次通信的数据量和通信效率，同样地，每个分块分组包含更少的分块则可以缩短通信启动的间隔，减少等待。因此，</w:t>
      </w:r>
      <w:r>
        <w:rPr>
          <w:rFonts w:hint="eastAsia"/>
          <w:sz w:val="24"/>
          <w:szCs w:val="32"/>
          <w:lang w:val="en-US" w:eastAsia="zh-CN"/>
        </w:rPr>
        <w:t>合适的</w:t>
      </w:r>
      <w:r>
        <w:rPr>
          <w:rFonts w:hint="eastAsia" w:ascii="Times New Roman" w:hAnsi="Times New Roman" w:cs="Times New Roman"/>
          <w:sz w:val="24"/>
          <w:szCs w:val="32"/>
          <w:lang w:val="en-US" w:eastAsia="zh-CN"/>
        </w:rPr>
        <w:t>分块分组需要通过调优来决定，选择一或多个Wave作为一个分块分组。</w:t>
      </w:r>
    </w:p>
    <w:p w14:paraId="73F9B038">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测试结果</w:t>
      </w:r>
    </w:p>
    <w:p w14:paraId="608C079F">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为确保一致性，我们选用GEMM+ReduceScatter作为测试场景，输入矩阵的M、N、K分别为4096、12288和49152，选用的数据精度为FP16。为获得稳定的性能数据，我们进行了200次迭代，并使用其平均执行时间作为测试结果。和Flux不同的是，FlashOverlap会预先生成不同配置的GEMM内核，并根据需要测试的操作原语生成对应的带宽曲线。</w:t>
      </w:r>
    </w:p>
    <w:p w14:paraId="7A75E9AB">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drawing>
          <wp:inline distT="0" distB="0" distL="114300" distR="114300">
            <wp:extent cx="3375025" cy="2581275"/>
            <wp:effectExtent l="0" t="0" r="3810" b="9525"/>
            <wp:docPr id="4" name="图片 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下载"/>
                    <pic:cNvPicPr>
                      <a:picLocks noChangeAspect="1"/>
                    </pic:cNvPicPr>
                  </pic:nvPicPr>
                  <pic:blipFill>
                    <a:blip r:embed="rId15"/>
                    <a:stretch>
                      <a:fillRect/>
                    </a:stretch>
                  </pic:blipFill>
                  <pic:spPr>
                    <a:xfrm>
                      <a:off x="0" y="0"/>
                      <a:ext cx="3375025" cy="2581275"/>
                    </a:xfrm>
                    <a:prstGeom prst="rect">
                      <a:avLst/>
                    </a:prstGeom>
                  </pic:spPr>
                </pic:pic>
              </a:graphicData>
            </a:graphic>
          </wp:inline>
        </w:drawing>
      </w:r>
    </w:p>
    <w:p w14:paraId="1FCF2930">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32"/>
          <w:lang w:val="en-US" w:eastAsia="zh-CN"/>
        </w:rPr>
      </w:pPr>
      <w:r>
        <w:rPr>
          <w:rFonts w:hint="default" w:ascii="Times New Roman" w:hAnsi="Times New Roman" w:eastAsia="宋体" w:cs="Times New Roman"/>
          <w:b w:val="0"/>
          <w:bCs w:val="0"/>
          <w:sz w:val="24"/>
          <w:szCs w:val="32"/>
          <w:lang w:val="en-US" w:eastAsia="zh-CN"/>
        </w:rPr>
        <w:t>图12</w:t>
      </w:r>
      <w:r>
        <w:rPr>
          <w:rFonts w:hint="eastAsia" w:ascii="宋体" w:hAnsi="宋体" w:eastAsia="宋体" w:cs="宋体"/>
          <w:b w:val="0"/>
          <w:bCs w:val="0"/>
          <w:sz w:val="24"/>
          <w:szCs w:val="32"/>
          <w:lang w:val="en-US" w:eastAsia="zh-CN"/>
        </w:rPr>
        <w:t xml:space="preserve"> </w:t>
      </w:r>
      <w:r>
        <w:rPr>
          <w:rFonts w:hint="default" w:ascii="Times New Roman" w:hAnsi="Times New Roman" w:eastAsia="宋体" w:cs="Times New Roman"/>
          <w:b w:val="0"/>
          <w:bCs w:val="0"/>
          <w:sz w:val="24"/>
          <w:szCs w:val="32"/>
          <w:lang w:val="en-US" w:eastAsia="zh-CN"/>
        </w:rPr>
        <w:t>ReduceScatter带宽曲线</w:t>
      </w:r>
    </w:p>
    <w:p w14:paraId="5F8DA4AA">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该步骤的目的为在测试前使用预测搜索提前确定该输入矩阵对应的最优分块分组策略，避免在测试过程中进行穷举搜索而造成时间过长，生成的最优分块分组如图13所示。</w:t>
      </w:r>
    </w:p>
    <w:p w14:paraId="6F06003A">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508375" cy="82677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508375" cy="826770"/>
                    </a:xfrm>
                    <a:prstGeom prst="rect">
                      <a:avLst/>
                    </a:prstGeom>
                    <a:noFill/>
                    <a:ln>
                      <a:noFill/>
                    </a:ln>
                  </pic:spPr>
                </pic:pic>
              </a:graphicData>
            </a:graphic>
          </wp:inline>
        </w:drawing>
      </w:r>
    </w:p>
    <w:p w14:paraId="2B72FC59">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图13 最优分块分组</w:t>
      </w:r>
    </w:p>
    <w:p w14:paraId="28A67E41">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eastAsia="宋体" w:cs="Times New Roman"/>
          <w:sz w:val="24"/>
          <w:szCs w:val="32"/>
          <w:lang w:val="en-US" w:eastAsia="zh-CN"/>
        </w:rPr>
        <w:t>得到分块分组后，便可以进行相应的测试，测试指令为：</w:t>
      </w:r>
      <w:r>
        <w:rPr>
          <w:rFonts w:hint="default" w:ascii="Times New Roman" w:hAnsi="Times New Roman" w:cs="Times New Roman"/>
          <w:sz w:val="24"/>
          <w:szCs w:val="24"/>
          <w:lang w:val="en-US" w:eastAsia="zh-CN"/>
        </w:rPr>
        <w:t xml:space="preserve">CUDA_VISIBLE_DEVICES=0,1 python test.py --m </w:t>
      </w:r>
      <w:r>
        <w:rPr>
          <w:rFonts w:hint="eastAsia" w:ascii="Times New Roman" w:hAnsi="Times New Roman" w:cs="Times New Roman"/>
          <w:sz w:val="24"/>
          <w:szCs w:val="24"/>
          <w:lang w:val="en-US" w:eastAsia="zh-CN"/>
        </w:rPr>
        <w:t>4096</w:t>
      </w:r>
      <w:r>
        <w:rPr>
          <w:rFonts w:hint="default" w:ascii="Times New Roman" w:hAnsi="Times New Roman" w:cs="Times New Roman"/>
          <w:sz w:val="24"/>
          <w:szCs w:val="24"/>
          <w:lang w:val="en-US" w:eastAsia="zh-CN"/>
        </w:rPr>
        <w:t xml:space="preserve"> --n </w:t>
      </w:r>
      <w:r>
        <w:rPr>
          <w:rFonts w:hint="eastAsia" w:ascii="Times New Roman" w:hAnsi="Times New Roman" w:cs="Times New Roman"/>
          <w:sz w:val="24"/>
          <w:szCs w:val="24"/>
          <w:lang w:val="en-US" w:eastAsia="zh-CN"/>
        </w:rPr>
        <w:t>12288</w:t>
      </w:r>
      <w:r>
        <w:rPr>
          <w:rFonts w:hint="default" w:ascii="Times New Roman" w:hAnsi="Times New Roman" w:cs="Times New Roman"/>
          <w:sz w:val="24"/>
          <w:szCs w:val="24"/>
          <w:lang w:val="en-US" w:eastAsia="zh-CN"/>
        </w:rPr>
        <w:t xml:space="preserve"> --k </w:t>
      </w:r>
      <w:r>
        <w:rPr>
          <w:rFonts w:hint="eastAsia" w:ascii="Times New Roman" w:hAnsi="Times New Roman" w:cs="Times New Roman"/>
          <w:sz w:val="24"/>
          <w:szCs w:val="24"/>
          <w:lang w:val="en-US" w:eastAsia="zh-CN"/>
        </w:rPr>
        <w:t>49152</w:t>
      </w:r>
      <w:r>
        <w:rPr>
          <w:rFonts w:hint="default" w:ascii="Times New Roman" w:hAnsi="Times New Roman" w:cs="Times New Roman"/>
          <w:sz w:val="24"/>
          <w:szCs w:val="24"/>
          <w:lang w:val="en-US" w:eastAsia="zh-CN"/>
        </w:rPr>
        <w:t xml:space="preserve"> --comm_op reduce_scatter</w:t>
      </w:r>
      <w:r>
        <w:rPr>
          <w:rFonts w:hint="eastAsia" w:ascii="Times New Roman" w:hAnsi="Times New Roman" w:cs="Times New Roman"/>
          <w:sz w:val="24"/>
          <w:szCs w:val="24"/>
          <w:lang w:val="en-US" w:eastAsia="zh-CN"/>
        </w:rPr>
        <w:t>。</w:t>
      </w:r>
    </w:p>
    <w:p w14:paraId="231301E8">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测试结果如下：</w:t>
      </w:r>
    </w:p>
    <w:p w14:paraId="6356B0B9">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985135" cy="1962150"/>
            <wp:effectExtent l="0" t="0" r="50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985135" cy="1962150"/>
                    </a:xfrm>
                    <a:prstGeom prst="rect">
                      <a:avLst/>
                    </a:prstGeom>
                    <a:noFill/>
                    <a:ln>
                      <a:noFill/>
                    </a:ln>
                  </pic:spPr>
                </pic:pic>
              </a:graphicData>
            </a:graphic>
          </wp:inline>
        </w:drawing>
      </w:r>
    </w:p>
    <w:p w14:paraId="3948C56F">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图14</w:t>
      </w:r>
      <w:r>
        <w:rPr>
          <w:rFonts w:hint="eastAsia" w:ascii="宋体" w:hAnsi="宋体" w:eastAsia="宋体" w:cs="宋体"/>
          <w:sz w:val="24"/>
          <w:szCs w:val="32"/>
          <w:lang w:val="en-US" w:eastAsia="zh-CN"/>
        </w:rPr>
        <w:t xml:space="preserve"> </w:t>
      </w:r>
      <w:r>
        <w:rPr>
          <w:rFonts w:hint="default" w:ascii="Times New Roman" w:hAnsi="Times New Roman" w:eastAsia="宋体" w:cs="Times New Roman"/>
          <w:sz w:val="24"/>
          <w:szCs w:val="32"/>
          <w:lang w:val="en-US" w:eastAsia="zh-CN"/>
        </w:rPr>
        <w:t>FlashOverlap测试结果</w:t>
      </w:r>
    </w:p>
    <w:p w14:paraId="15833ED3">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可以看到，相比原先cuBLAS+NCCL的非重叠计算通信，FlashOverlap将整体计算通信时间缩短了近8ms，加速比达到了1.3302，超越了Flux和TransformerEngine在同测试场景下的表现，体现了该方法在计算与通信重叠上的优越性。</w:t>
      </w:r>
    </w:p>
    <w:p w14:paraId="0D2C75D9">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4"/>
          <w:szCs w:val="32"/>
          <w:lang w:val="en-US" w:eastAsia="zh-CN"/>
        </w:rPr>
      </w:pPr>
      <w:r>
        <w:rPr>
          <w:rFonts w:hint="eastAsia" w:ascii="Times New Roman" w:hAnsi="Times New Roman" w:cs="Times New Roman"/>
          <w:b/>
          <w:bCs/>
          <w:sz w:val="24"/>
          <w:szCs w:val="32"/>
          <w:lang w:val="en-US" w:eastAsia="zh-CN"/>
        </w:rPr>
        <w:t>优劣势及使用场景分析</w:t>
      </w:r>
    </w:p>
    <w:p w14:paraId="27BB0D7C">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以FlashOverlap为代表的基于信号的计算通信重叠方法优势为：</w:t>
      </w:r>
    </w:p>
    <w:p w14:paraId="32635AE7">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符合NVIDIA GPU内核的执行机制，对计算和通信侵入少，在PCle</w:t>
      </w:r>
    </w:p>
    <w:p w14:paraId="041EE28C">
      <w:pPr>
        <w:keepNext w:val="0"/>
        <w:keepLines w:val="0"/>
        <w:pageBreakBefore w:val="0"/>
        <w:widowControl w:val="0"/>
        <w:numPr>
          <w:numId w:val="0"/>
        </w:numPr>
        <w:kinsoku/>
        <w:wordWrap/>
        <w:overflowPunct/>
        <w:topLinePunct w:val="0"/>
        <w:autoSpaceDE/>
        <w:autoSpaceDN/>
        <w:bidi w:val="0"/>
        <w:adjustRightInd/>
        <w:snapToGrid/>
        <w:spacing w:line="360" w:lineRule="auto"/>
        <w:ind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设备上提升明显；</w:t>
      </w:r>
    </w:p>
    <w:p w14:paraId="66C6A7D9">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通过Tile和Wave的粒度层次设计，可实现灵活可调的粒度重叠机制；</w:t>
      </w:r>
    </w:p>
    <w:p w14:paraId="09D19E0E">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通过预测搜索提前确定最优分组，能有效减少调优时间，并适配不同</w:t>
      </w:r>
    </w:p>
    <w:p w14:paraId="210E78A5">
      <w:pPr>
        <w:keepNext w:val="0"/>
        <w:keepLines w:val="0"/>
        <w:pageBreakBefore w:val="0"/>
        <w:widowControl w:val="0"/>
        <w:numPr>
          <w:numId w:val="0"/>
        </w:numPr>
        <w:kinsoku/>
        <w:wordWrap/>
        <w:overflowPunct/>
        <w:topLinePunct w:val="0"/>
        <w:autoSpaceDE/>
        <w:autoSpaceDN/>
        <w:bidi w:val="0"/>
        <w:adjustRightInd/>
        <w:snapToGrid/>
        <w:spacing w:line="360" w:lineRule="auto"/>
        <w:ind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GEMM输入；</w:t>
      </w:r>
    </w:p>
    <w:p w14:paraId="455DD274">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无需为每个通信原语实现单独开发，大大提升了开发效率；</w:t>
      </w:r>
    </w:p>
    <w:p w14:paraId="54B2C698">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以FlashOverlap为代表的基于信号的计算通信重叠方法劣势为：</w:t>
      </w:r>
    </w:p>
    <w:p w14:paraId="0A0B41BE">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该类方法实现依赖Wave机制，对于部分只有一个Wave的场景而言不</w:t>
      </w:r>
    </w:p>
    <w:p w14:paraId="0E5067BE">
      <w:pPr>
        <w:keepNext w:val="0"/>
        <w:keepLines w:val="0"/>
        <w:pageBreakBefore w:val="0"/>
        <w:widowControl w:val="0"/>
        <w:numPr>
          <w:numId w:val="0"/>
        </w:numPr>
        <w:kinsoku/>
        <w:wordWrap/>
        <w:overflowPunct/>
        <w:topLinePunct w:val="0"/>
        <w:autoSpaceDE/>
        <w:autoSpaceDN/>
        <w:bidi w:val="0"/>
        <w:adjustRightInd/>
        <w:snapToGrid/>
        <w:spacing w:line="360" w:lineRule="auto"/>
        <w:ind w:firstLine="1080" w:firstLineChars="45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可用；</w:t>
      </w:r>
    </w:p>
    <w:p w14:paraId="32BD74C4">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在高带宽互联系统中由于通信开销本身较低，该类方法提升较为有限；</w:t>
      </w:r>
    </w:p>
    <w:p w14:paraId="1DEA045B">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当前仅适配GEMM相关计算，对其他算子的支持有限；</w:t>
      </w:r>
    </w:p>
    <w:p w14:paraId="2B9D86A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基于信号的计算通信重叠方法适用于对启动延迟敏感或多方共同开发的场景，由于该类方法对算子的改动小，因此</w:t>
      </w:r>
      <w:bookmarkStart w:id="0" w:name="_GoBack"/>
      <w:bookmarkEnd w:id="0"/>
      <w:r>
        <w:rPr>
          <w:rFonts w:hint="eastAsia" w:ascii="Times New Roman" w:hAnsi="Times New Roman" w:cs="Times New Roman"/>
          <w:b w:val="0"/>
          <w:bCs w:val="0"/>
          <w:sz w:val="24"/>
          <w:szCs w:val="32"/>
          <w:lang w:val="en-US" w:eastAsia="zh-CN"/>
        </w:rPr>
        <w:t>尤其适合流水线并行训练和梯度异步通信等实际场景。</w:t>
      </w:r>
    </w:p>
    <w:p w14:paraId="4E98FF63">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8"/>
          <w:szCs w:val="36"/>
          <w:lang w:val="en-US" w:eastAsia="zh-CN"/>
        </w:rPr>
      </w:pPr>
    </w:p>
    <w:p w14:paraId="7FAB7A7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总结</w:t>
      </w:r>
    </w:p>
    <w:p w14:paraId="106A8A05">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从技术发展路线来说，基于分解的方式最先出现，通过将计算和通信都分解为更小的操作来实现并行化，但会导致GPU无法被充分利用。因此，后续出现的基于融合的方式则会在分解基础上将通信操作融合到计算内核中，实现更优的重叠效果和GPU利用，但也导致计算和通信算子需要重写，开发难度大。由此，基于信号的方式应运而生，不仅对计算和通信的侵入性低，也能实现细粒度的重叠效果。然而这种方法依赖GPU上wave而实现，在部分场景下仍具有局限性，也为后续进一步的改进提出了挑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Rockwell Extra Bold">
    <w:panose1 w:val="02060903040505020403"/>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27C91"/>
    <w:multiLevelType w:val="singleLevel"/>
    <w:tmpl w:val="80527C91"/>
    <w:lvl w:ilvl="0" w:tentative="0">
      <w:start w:val="1"/>
      <w:numFmt w:val="decimal"/>
      <w:suff w:val="nothing"/>
      <w:lvlText w:val="%1、"/>
      <w:lvlJc w:val="left"/>
    </w:lvl>
  </w:abstractNum>
  <w:abstractNum w:abstractNumId="1">
    <w:nsid w:val="96A75CE1"/>
    <w:multiLevelType w:val="singleLevel"/>
    <w:tmpl w:val="96A75CE1"/>
    <w:lvl w:ilvl="0" w:tentative="0">
      <w:start w:val="1"/>
      <w:numFmt w:val="chineseCounting"/>
      <w:suff w:val="nothing"/>
      <w:lvlText w:val="%1、"/>
      <w:lvlJc w:val="left"/>
      <w:rPr>
        <w:rFonts w:hint="eastAsia"/>
      </w:rPr>
    </w:lvl>
  </w:abstractNum>
  <w:abstractNum w:abstractNumId="2">
    <w:nsid w:val="98D06C6E"/>
    <w:multiLevelType w:val="singleLevel"/>
    <w:tmpl w:val="98D06C6E"/>
    <w:lvl w:ilvl="0" w:tentative="0">
      <w:start w:val="1"/>
      <w:numFmt w:val="decimal"/>
      <w:suff w:val="nothing"/>
      <w:lvlText w:val="（%1）"/>
      <w:lvlJc w:val="left"/>
    </w:lvl>
  </w:abstractNum>
  <w:abstractNum w:abstractNumId="3">
    <w:nsid w:val="C3C3FF14"/>
    <w:multiLevelType w:val="singleLevel"/>
    <w:tmpl w:val="C3C3FF14"/>
    <w:lvl w:ilvl="0" w:tentative="0">
      <w:start w:val="1"/>
      <w:numFmt w:val="decimal"/>
      <w:suff w:val="nothing"/>
      <w:lvlText w:val="（%1）"/>
      <w:lvlJc w:val="left"/>
    </w:lvl>
  </w:abstractNum>
  <w:abstractNum w:abstractNumId="4">
    <w:nsid w:val="CC1B8EA2"/>
    <w:multiLevelType w:val="singleLevel"/>
    <w:tmpl w:val="CC1B8EA2"/>
    <w:lvl w:ilvl="0" w:tentative="0">
      <w:start w:val="1"/>
      <w:numFmt w:val="decimal"/>
      <w:suff w:val="nothing"/>
      <w:lvlText w:val="（%1）"/>
      <w:lvlJc w:val="left"/>
    </w:lvl>
  </w:abstractNum>
  <w:abstractNum w:abstractNumId="5">
    <w:nsid w:val="E58A6085"/>
    <w:multiLevelType w:val="singleLevel"/>
    <w:tmpl w:val="E58A6085"/>
    <w:lvl w:ilvl="0" w:tentative="0">
      <w:start w:val="1"/>
      <w:numFmt w:val="decimal"/>
      <w:suff w:val="nothing"/>
      <w:lvlText w:val="（%1）"/>
      <w:lvlJc w:val="left"/>
    </w:lvl>
  </w:abstractNum>
  <w:abstractNum w:abstractNumId="6">
    <w:nsid w:val="FBC120AE"/>
    <w:multiLevelType w:val="singleLevel"/>
    <w:tmpl w:val="FBC120AE"/>
    <w:lvl w:ilvl="0" w:tentative="0">
      <w:start w:val="1"/>
      <w:numFmt w:val="bullet"/>
      <w:lvlText w:val=""/>
      <w:lvlJc w:val="left"/>
      <w:pPr>
        <w:ind w:left="0" w:leftChars="0" w:firstLine="420" w:firstLineChars="0"/>
      </w:pPr>
      <w:rPr>
        <w:rFonts w:hint="default" w:ascii="Wingdings" w:hAnsi="Wingdings"/>
      </w:rPr>
    </w:lvl>
  </w:abstractNum>
  <w:abstractNum w:abstractNumId="7">
    <w:nsid w:val="0F5D527F"/>
    <w:multiLevelType w:val="singleLevel"/>
    <w:tmpl w:val="0F5D527F"/>
    <w:lvl w:ilvl="0" w:tentative="0">
      <w:start w:val="1"/>
      <w:numFmt w:val="decimal"/>
      <w:suff w:val="nothing"/>
      <w:lvlText w:val="（%1）"/>
      <w:lvlJc w:val="left"/>
    </w:lvl>
  </w:abstractNum>
  <w:abstractNum w:abstractNumId="8">
    <w:nsid w:val="43D05A15"/>
    <w:multiLevelType w:val="singleLevel"/>
    <w:tmpl w:val="43D05A15"/>
    <w:lvl w:ilvl="0" w:tentative="0">
      <w:start w:val="1"/>
      <w:numFmt w:val="decimal"/>
      <w:suff w:val="nothing"/>
      <w:lvlText w:val="（%1）"/>
      <w:lvlJc w:val="left"/>
    </w:lvl>
  </w:abstractNum>
  <w:abstractNum w:abstractNumId="9">
    <w:nsid w:val="4FE656DD"/>
    <w:multiLevelType w:val="singleLevel"/>
    <w:tmpl w:val="4FE656DD"/>
    <w:lvl w:ilvl="0" w:tentative="0">
      <w:start w:val="1"/>
      <w:numFmt w:val="bullet"/>
      <w:lvlText w:val=""/>
      <w:lvlJc w:val="left"/>
      <w:pPr>
        <w:ind w:left="0" w:leftChars="0" w:firstLine="420" w:firstLineChars="0"/>
      </w:pPr>
      <w:rPr>
        <w:rFonts w:hint="default" w:ascii="Wingdings" w:hAnsi="Wingdings"/>
      </w:rPr>
    </w:lvl>
  </w:abstractNum>
  <w:abstractNum w:abstractNumId="10">
    <w:nsid w:val="78D3918D"/>
    <w:multiLevelType w:val="singleLevel"/>
    <w:tmpl w:val="78D3918D"/>
    <w:lvl w:ilvl="0" w:tentative="0">
      <w:start w:val="1"/>
      <w:numFmt w:val="decimal"/>
      <w:suff w:val="nothing"/>
      <w:lvlText w:val="%1、"/>
      <w:lvlJc w:val="left"/>
    </w:lvl>
  </w:abstractNum>
  <w:abstractNum w:abstractNumId="11">
    <w:nsid w:val="7AEE6BF5"/>
    <w:multiLevelType w:val="singleLevel"/>
    <w:tmpl w:val="7AEE6BF5"/>
    <w:lvl w:ilvl="0" w:tentative="0">
      <w:start w:val="1"/>
      <w:numFmt w:val="decimal"/>
      <w:suff w:val="nothing"/>
      <w:lvlText w:val="%1、"/>
      <w:lvlJc w:val="left"/>
    </w:lvl>
  </w:abstractNum>
  <w:num w:numId="1">
    <w:abstractNumId w:val="1"/>
  </w:num>
  <w:num w:numId="2">
    <w:abstractNumId w:val="0"/>
  </w:num>
  <w:num w:numId="3">
    <w:abstractNumId w:val="6"/>
  </w:num>
  <w:num w:numId="4">
    <w:abstractNumId w:val="7"/>
  </w:num>
  <w:num w:numId="5">
    <w:abstractNumId w:val="9"/>
  </w:num>
  <w:num w:numId="6">
    <w:abstractNumId w:val="8"/>
  </w:num>
  <w:num w:numId="7">
    <w:abstractNumId w:val="11"/>
  </w:num>
  <w:num w:numId="8">
    <w:abstractNumId w:val="3"/>
  </w:num>
  <w:num w:numId="9">
    <w:abstractNumId w:val="5"/>
  </w:num>
  <w:num w:numId="10">
    <w:abstractNumId w:val="1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02E8D"/>
    <w:rsid w:val="009E350F"/>
    <w:rsid w:val="00AC05EC"/>
    <w:rsid w:val="00F22789"/>
    <w:rsid w:val="01370BC9"/>
    <w:rsid w:val="01466FBE"/>
    <w:rsid w:val="01887A56"/>
    <w:rsid w:val="01945052"/>
    <w:rsid w:val="01C162A4"/>
    <w:rsid w:val="01F47798"/>
    <w:rsid w:val="01FE3E2D"/>
    <w:rsid w:val="020E47DF"/>
    <w:rsid w:val="02387489"/>
    <w:rsid w:val="027E56AE"/>
    <w:rsid w:val="033C3701"/>
    <w:rsid w:val="034A18C4"/>
    <w:rsid w:val="03A72448"/>
    <w:rsid w:val="03B04460"/>
    <w:rsid w:val="03FC2A7D"/>
    <w:rsid w:val="04821B5E"/>
    <w:rsid w:val="04897E29"/>
    <w:rsid w:val="04D5063A"/>
    <w:rsid w:val="052F33E8"/>
    <w:rsid w:val="060A399C"/>
    <w:rsid w:val="0631152F"/>
    <w:rsid w:val="06417542"/>
    <w:rsid w:val="06790A7B"/>
    <w:rsid w:val="0697481A"/>
    <w:rsid w:val="07536E92"/>
    <w:rsid w:val="07622ABA"/>
    <w:rsid w:val="07632F0C"/>
    <w:rsid w:val="07B96135"/>
    <w:rsid w:val="07F9630D"/>
    <w:rsid w:val="081A28E5"/>
    <w:rsid w:val="08807165"/>
    <w:rsid w:val="08EC1678"/>
    <w:rsid w:val="09174711"/>
    <w:rsid w:val="09470E30"/>
    <w:rsid w:val="094763FA"/>
    <w:rsid w:val="09507F42"/>
    <w:rsid w:val="097A1E7C"/>
    <w:rsid w:val="097E567E"/>
    <w:rsid w:val="099957E5"/>
    <w:rsid w:val="09AF6259"/>
    <w:rsid w:val="09B904F3"/>
    <w:rsid w:val="0A2C05D7"/>
    <w:rsid w:val="0A4C1E2A"/>
    <w:rsid w:val="0A9125C7"/>
    <w:rsid w:val="0B9D2454"/>
    <w:rsid w:val="0C7E33EF"/>
    <w:rsid w:val="0CA447BA"/>
    <w:rsid w:val="0D4254E2"/>
    <w:rsid w:val="0D7543D7"/>
    <w:rsid w:val="0DD33EC7"/>
    <w:rsid w:val="0DEC4F06"/>
    <w:rsid w:val="0E0A0B34"/>
    <w:rsid w:val="0E1470CD"/>
    <w:rsid w:val="0E493638"/>
    <w:rsid w:val="0E5A52F7"/>
    <w:rsid w:val="0F1D2E55"/>
    <w:rsid w:val="0F8A1EC0"/>
    <w:rsid w:val="0F9549F0"/>
    <w:rsid w:val="0FA377FD"/>
    <w:rsid w:val="105B2764"/>
    <w:rsid w:val="10B14636"/>
    <w:rsid w:val="11120B59"/>
    <w:rsid w:val="112E2B7B"/>
    <w:rsid w:val="11C6354B"/>
    <w:rsid w:val="120F7486"/>
    <w:rsid w:val="124538B6"/>
    <w:rsid w:val="12671A34"/>
    <w:rsid w:val="126A1B51"/>
    <w:rsid w:val="12824D3E"/>
    <w:rsid w:val="12A055F9"/>
    <w:rsid w:val="131235A9"/>
    <w:rsid w:val="13BD563C"/>
    <w:rsid w:val="13F37057"/>
    <w:rsid w:val="14235328"/>
    <w:rsid w:val="14357C63"/>
    <w:rsid w:val="14675E05"/>
    <w:rsid w:val="14691F96"/>
    <w:rsid w:val="14816DD2"/>
    <w:rsid w:val="14B31B88"/>
    <w:rsid w:val="14C029CA"/>
    <w:rsid w:val="14CB63E5"/>
    <w:rsid w:val="14DE5FF8"/>
    <w:rsid w:val="14E150DC"/>
    <w:rsid w:val="152105EC"/>
    <w:rsid w:val="152E3367"/>
    <w:rsid w:val="15940606"/>
    <w:rsid w:val="15A7554B"/>
    <w:rsid w:val="15B57D60"/>
    <w:rsid w:val="15D21CEF"/>
    <w:rsid w:val="15DF36A1"/>
    <w:rsid w:val="15EE225D"/>
    <w:rsid w:val="168C5438"/>
    <w:rsid w:val="16C26A8C"/>
    <w:rsid w:val="16C933B4"/>
    <w:rsid w:val="174A2EAE"/>
    <w:rsid w:val="177C73EF"/>
    <w:rsid w:val="17A12535"/>
    <w:rsid w:val="18124EA3"/>
    <w:rsid w:val="18222161"/>
    <w:rsid w:val="186D1754"/>
    <w:rsid w:val="187059BF"/>
    <w:rsid w:val="190F57D9"/>
    <w:rsid w:val="19354D05"/>
    <w:rsid w:val="198C5B2D"/>
    <w:rsid w:val="19AB79FC"/>
    <w:rsid w:val="19BC5A35"/>
    <w:rsid w:val="19F233C2"/>
    <w:rsid w:val="1A8F14F2"/>
    <w:rsid w:val="1B1759EE"/>
    <w:rsid w:val="1B2C4A6E"/>
    <w:rsid w:val="1B57670F"/>
    <w:rsid w:val="1BA96EE1"/>
    <w:rsid w:val="1BB03454"/>
    <w:rsid w:val="1BBE4DEA"/>
    <w:rsid w:val="1BEC3EE7"/>
    <w:rsid w:val="1BEE733D"/>
    <w:rsid w:val="1C363BEE"/>
    <w:rsid w:val="1C56117E"/>
    <w:rsid w:val="1C671E99"/>
    <w:rsid w:val="1C9F6251"/>
    <w:rsid w:val="1CBC07E8"/>
    <w:rsid w:val="1CC32561"/>
    <w:rsid w:val="1CCE46D1"/>
    <w:rsid w:val="1CF25035"/>
    <w:rsid w:val="1CF62125"/>
    <w:rsid w:val="1D0D4831"/>
    <w:rsid w:val="1D3B5655"/>
    <w:rsid w:val="1D5C3805"/>
    <w:rsid w:val="1DCB0CEC"/>
    <w:rsid w:val="1DFB3DAC"/>
    <w:rsid w:val="1E22471C"/>
    <w:rsid w:val="1E7060E1"/>
    <w:rsid w:val="1EBB7193"/>
    <w:rsid w:val="1EC86CB3"/>
    <w:rsid w:val="1ED51296"/>
    <w:rsid w:val="1F447AFC"/>
    <w:rsid w:val="1F4B5F62"/>
    <w:rsid w:val="1F7F1734"/>
    <w:rsid w:val="202253A9"/>
    <w:rsid w:val="20272A87"/>
    <w:rsid w:val="2027454C"/>
    <w:rsid w:val="204516CA"/>
    <w:rsid w:val="20613CD6"/>
    <w:rsid w:val="20743B45"/>
    <w:rsid w:val="2097411D"/>
    <w:rsid w:val="21AC784F"/>
    <w:rsid w:val="21C9715D"/>
    <w:rsid w:val="21EA51BE"/>
    <w:rsid w:val="22577765"/>
    <w:rsid w:val="2283447A"/>
    <w:rsid w:val="22A85012"/>
    <w:rsid w:val="22F6462B"/>
    <w:rsid w:val="234528D0"/>
    <w:rsid w:val="23B44624"/>
    <w:rsid w:val="23B53EA7"/>
    <w:rsid w:val="23F603CF"/>
    <w:rsid w:val="243B4F2B"/>
    <w:rsid w:val="244E4FB1"/>
    <w:rsid w:val="245365AE"/>
    <w:rsid w:val="24916EC2"/>
    <w:rsid w:val="249954D3"/>
    <w:rsid w:val="24B52FCB"/>
    <w:rsid w:val="25336FD5"/>
    <w:rsid w:val="254010F3"/>
    <w:rsid w:val="25655486"/>
    <w:rsid w:val="25851758"/>
    <w:rsid w:val="259D522A"/>
    <w:rsid w:val="25E42F09"/>
    <w:rsid w:val="269A3970"/>
    <w:rsid w:val="26BB6F40"/>
    <w:rsid w:val="26DF25D8"/>
    <w:rsid w:val="26E72E61"/>
    <w:rsid w:val="271B4C09"/>
    <w:rsid w:val="273B2B30"/>
    <w:rsid w:val="27845348"/>
    <w:rsid w:val="278D4CC6"/>
    <w:rsid w:val="27B45DAA"/>
    <w:rsid w:val="27BC21FA"/>
    <w:rsid w:val="27CA7AE5"/>
    <w:rsid w:val="28D50691"/>
    <w:rsid w:val="2925409F"/>
    <w:rsid w:val="294410D0"/>
    <w:rsid w:val="29DE45E5"/>
    <w:rsid w:val="2A3D6448"/>
    <w:rsid w:val="2A410248"/>
    <w:rsid w:val="2A673ACA"/>
    <w:rsid w:val="2AA736C1"/>
    <w:rsid w:val="2AC958C4"/>
    <w:rsid w:val="2B1177BE"/>
    <w:rsid w:val="2B6668B3"/>
    <w:rsid w:val="2B8C3E6A"/>
    <w:rsid w:val="2C5B0BFE"/>
    <w:rsid w:val="2C671545"/>
    <w:rsid w:val="2C9055A8"/>
    <w:rsid w:val="2C9D62E3"/>
    <w:rsid w:val="2CBD61EB"/>
    <w:rsid w:val="2CD63719"/>
    <w:rsid w:val="2DA03B6E"/>
    <w:rsid w:val="2DAA1C4C"/>
    <w:rsid w:val="2DBF554A"/>
    <w:rsid w:val="2DD6384A"/>
    <w:rsid w:val="2DE12E1D"/>
    <w:rsid w:val="2ED244E8"/>
    <w:rsid w:val="2ED46B6B"/>
    <w:rsid w:val="2EF26A8A"/>
    <w:rsid w:val="2F1A61A7"/>
    <w:rsid w:val="2F260158"/>
    <w:rsid w:val="2F8C6495"/>
    <w:rsid w:val="2FAE7D93"/>
    <w:rsid w:val="2FC4089A"/>
    <w:rsid w:val="2FEB087C"/>
    <w:rsid w:val="30AB3978"/>
    <w:rsid w:val="30CD5A41"/>
    <w:rsid w:val="310B1CD1"/>
    <w:rsid w:val="3160298E"/>
    <w:rsid w:val="31672A1A"/>
    <w:rsid w:val="3198752C"/>
    <w:rsid w:val="31A9729A"/>
    <w:rsid w:val="32377B29"/>
    <w:rsid w:val="335B403D"/>
    <w:rsid w:val="33644AD0"/>
    <w:rsid w:val="33A80EA8"/>
    <w:rsid w:val="33F8610F"/>
    <w:rsid w:val="33FD0797"/>
    <w:rsid w:val="340A593C"/>
    <w:rsid w:val="3419553D"/>
    <w:rsid w:val="34255127"/>
    <w:rsid w:val="34355E4A"/>
    <w:rsid w:val="348215D5"/>
    <w:rsid w:val="34E30635"/>
    <w:rsid w:val="34E41E8A"/>
    <w:rsid w:val="35197F7B"/>
    <w:rsid w:val="35AE6723"/>
    <w:rsid w:val="35ED4339"/>
    <w:rsid w:val="35F553E5"/>
    <w:rsid w:val="360E0992"/>
    <w:rsid w:val="36435B09"/>
    <w:rsid w:val="36484AE2"/>
    <w:rsid w:val="368B6FC1"/>
    <w:rsid w:val="37073537"/>
    <w:rsid w:val="374B2A62"/>
    <w:rsid w:val="377367C0"/>
    <w:rsid w:val="37C96C98"/>
    <w:rsid w:val="37E3082D"/>
    <w:rsid w:val="38154601"/>
    <w:rsid w:val="385634A3"/>
    <w:rsid w:val="38832DF1"/>
    <w:rsid w:val="38C040A5"/>
    <w:rsid w:val="38CC36E6"/>
    <w:rsid w:val="3915368E"/>
    <w:rsid w:val="39802018"/>
    <w:rsid w:val="39935C9C"/>
    <w:rsid w:val="39AC6DC5"/>
    <w:rsid w:val="3A244FFA"/>
    <w:rsid w:val="3A322C4D"/>
    <w:rsid w:val="3A4A1CB2"/>
    <w:rsid w:val="3AA9358A"/>
    <w:rsid w:val="3AAF17B5"/>
    <w:rsid w:val="3AF211A6"/>
    <w:rsid w:val="3B15268D"/>
    <w:rsid w:val="3B4516D4"/>
    <w:rsid w:val="3B7E6473"/>
    <w:rsid w:val="3B80041A"/>
    <w:rsid w:val="3B964F65"/>
    <w:rsid w:val="3BA2505B"/>
    <w:rsid w:val="3BA5148D"/>
    <w:rsid w:val="3BFD49AF"/>
    <w:rsid w:val="3C1E582F"/>
    <w:rsid w:val="3C7864B6"/>
    <w:rsid w:val="3CA43F56"/>
    <w:rsid w:val="3CC5054B"/>
    <w:rsid w:val="3CF1608B"/>
    <w:rsid w:val="3CFC61AF"/>
    <w:rsid w:val="3D261FC7"/>
    <w:rsid w:val="3D2B40A4"/>
    <w:rsid w:val="3D314198"/>
    <w:rsid w:val="3D3166FE"/>
    <w:rsid w:val="3D485BFB"/>
    <w:rsid w:val="3D894D22"/>
    <w:rsid w:val="3E245D68"/>
    <w:rsid w:val="3E331CE0"/>
    <w:rsid w:val="3E3E52FD"/>
    <w:rsid w:val="3E3F6640"/>
    <w:rsid w:val="3E8C099D"/>
    <w:rsid w:val="3E9043C9"/>
    <w:rsid w:val="3EA7589C"/>
    <w:rsid w:val="3EE46952"/>
    <w:rsid w:val="3EE913C8"/>
    <w:rsid w:val="3F4D1EE0"/>
    <w:rsid w:val="3FDB75D6"/>
    <w:rsid w:val="4016613D"/>
    <w:rsid w:val="40450AF6"/>
    <w:rsid w:val="40585519"/>
    <w:rsid w:val="40B86B73"/>
    <w:rsid w:val="41222415"/>
    <w:rsid w:val="413761B7"/>
    <w:rsid w:val="414E6327"/>
    <w:rsid w:val="415105F6"/>
    <w:rsid w:val="41717CAC"/>
    <w:rsid w:val="417F2CAF"/>
    <w:rsid w:val="41A549F1"/>
    <w:rsid w:val="41AB2699"/>
    <w:rsid w:val="41B43511"/>
    <w:rsid w:val="41C33CD9"/>
    <w:rsid w:val="42042926"/>
    <w:rsid w:val="4207597A"/>
    <w:rsid w:val="42373681"/>
    <w:rsid w:val="429F235C"/>
    <w:rsid w:val="42FA08C0"/>
    <w:rsid w:val="433B3035"/>
    <w:rsid w:val="43406A0A"/>
    <w:rsid w:val="436B7EEF"/>
    <w:rsid w:val="436C7114"/>
    <w:rsid w:val="43B408C9"/>
    <w:rsid w:val="441B7AC7"/>
    <w:rsid w:val="44424F39"/>
    <w:rsid w:val="44A0379F"/>
    <w:rsid w:val="44A206D2"/>
    <w:rsid w:val="4528058E"/>
    <w:rsid w:val="45383E2A"/>
    <w:rsid w:val="45735325"/>
    <w:rsid w:val="45963568"/>
    <w:rsid w:val="46834CD3"/>
    <w:rsid w:val="469F1512"/>
    <w:rsid w:val="46D4761E"/>
    <w:rsid w:val="46DC585C"/>
    <w:rsid w:val="473D64AB"/>
    <w:rsid w:val="475771F1"/>
    <w:rsid w:val="475D305F"/>
    <w:rsid w:val="48644F67"/>
    <w:rsid w:val="48CD17F3"/>
    <w:rsid w:val="48D32E61"/>
    <w:rsid w:val="4936448F"/>
    <w:rsid w:val="49963045"/>
    <w:rsid w:val="4B523A3E"/>
    <w:rsid w:val="4B657B84"/>
    <w:rsid w:val="4B6F7C32"/>
    <w:rsid w:val="4B9507E9"/>
    <w:rsid w:val="4BA96C16"/>
    <w:rsid w:val="4BBC5240"/>
    <w:rsid w:val="4BEA1840"/>
    <w:rsid w:val="4C266353"/>
    <w:rsid w:val="4C650A1F"/>
    <w:rsid w:val="4CA426C4"/>
    <w:rsid w:val="4E0F16E6"/>
    <w:rsid w:val="4E35649D"/>
    <w:rsid w:val="4E707A9A"/>
    <w:rsid w:val="4E7A4F1A"/>
    <w:rsid w:val="4E7C581A"/>
    <w:rsid w:val="4F351B48"/>
    <w:rsid w:val="4F4E2E46"/>
    <w:rsid w:val="4F5F3D22"/>
    <w:rsid w:val="4FBE2D6F"/>
    <w:rsid w:val="503F21F0"/>
    <w:rsid w:val="50424F40"/>
    <w:rsid w:val="50FA6A47"/>
    <w:rsid w:val="510F4853"/>
    <w:rsid w:val="5112747B"/>
    <w:rsid w:val="512C5911"/>
    <w:rsid w:val="51346237"/>
    <w:rsid w:val="51420C0A"/>
    <w:rsid w:val="519812FE"/>
    <w:rsid w:val="51C05FB2"/>
    <w:rsid w:val="52094899"/>
    <w:rsid w:val="524D75F1"/>
    <w:rsid w:val="529E3CBF"/>
    <w:rsid w:val="52E02D6B"/>
    <w:rsid w:val="5342104B"/>
    <w:rsid w:val="53FD4BF4"/>
    <w:rsid w:val="54294C20"/>
    <w:rsid w:val="54763C35"/>
    <w:rsid w:val="548B5A9D"/>
    <w:rsid w:val="54994436"/>
    <w:rsid w:val="55354957"/>
    <w:rsid w:val="5547183C"/>
    <w:rsid w:val="55477C59"/>
    <w:rsid w:val="55C54EFD"/>
    <w:rsid w:val="55DE5AA4"/>
    <w:rsid w:val="561D32CF"/>
    <w:rsid w:val="562237BC"/>
    <w:rsid w:val="56281269"/>
    <w:rsid w:val="566C7D58"/>
    <w:rsid w:val="570E1D9B"/>
    <w:rsid w:val="572A36F4"/>
    <w:rsid w:val="57354E4E"/>
    <w:rsid w:val="578B4C9F"/>
    <w:rsid w:val="57E84CEB"/>
    <w:rsid w:val="58010664"/>
    <w:rsid w:val="58036411"/>
    <w:rsid w:val="587F3A89"/>
    <w:rsid w:val="588F4D6E"/>
    <w:rsid w:val="58D20B7B"/>
    <w:rsid w:val="590A1FC9"/>
    <w:rsid w:val="590C204E"/>
    <w:rsid w:val="59163762"/>
    <w:rsid w:val="591B7563"/>
    <w:rsid w:val="595B2D20"/>
    <w:rsid w:val="59702F95"/>
    <w:rsid w:val="59721676"/>
    <w:rsid w:val="59ED3780"/>
    <w:rsid w:val="5A122E28"/>
    <w:rsid w:val="5A1C4EF3"/>
    <w:rsid w:val="5A835122"/>
    <w:rsid w:val="5AA8606C"/>
    <w:rsid w:val="5B0C5B5F"/>
    <w:rsid w:val="5B4626B3"/>
    <w:rsid w:val="5C9711FD"/>
    <w:rsid w:val="5CAD4516"/>
    <w:rsid w:val="5CBC5CC3"/>
    <w:rsid w:val="5CE9390C"/>
    <w:rsid w:val="5D0A5867"/>
    <w:rsid w:val="5D815F14"/>
    <w:rsid w:val="5D830942"/>
    <w:rsid w:val="5D9711E7"/>
    <w:rsid w:val="5DC13F11"/>
    <w:rsid w:val="5E1D5BDF"/>
    <w:rsid w:val="5EDE73B8"/>
    <w:rsid w:val="5EEE61D9"/>
    <w:rsid w:val="5FCD2850"/>
    <w:rsid w:val="5FED3BD1"/>
    <w:rsid w:val="60425E37"/>
    <w:rsid w:val="604B7A71"/>
    <w:rsid w:val="612225F9"/>
    <w:rsid w:val="612A4CFA"/>
    <w:rsid w:val="6144508C"/>
    <w:rsid w:val="61AF1FC5"/>
    <w:rsid w:val="61CF535F"/>
    <w:rsid w:val="6210721F"/>
    <w:rsid w:val="62A15E4B"/>
    <w:rsid w:val="62B54853"/>
    <w:rsid w:val="62BC3F72"/>
    <w:rsid w:val="62D4211C"/>
    <w:rsid w:val="62DD2E9F"/>
    <w:rsid w:val="636609F6"/>
    <w:rsid w:val="637F76D7"/>
    <w:rsid w:val="63F22B88"/>
    <w:rsid w:val="63F826BB"/>
    <w:rsid w:val="64717AF0"/>
    <w:rsid w:val="648A102B"/>
    <w:rsid w:val="64A04A6E"/>
    <w:rsid w:val="64D15CC8"/>
    <w:rsid w:val="650F62F9"/>
    <w:rsid w:val="653B282B"/>
    <w:rsid w:val="659E194C"/>
    <w:rsid w:val="65C25F81"/>
    <w:rsid w:val="65E46807"/>
    <w:rsid w:val="6602250D"/>
    <w:rsid w:val="665D1EE8"/>
    <w:rsid w:val="67032EB3"/>
    <w:rsid w:val="67102698"/>
    <w:rsid w:val="674D4E4C"/>
    <w:rsid w:val="682718B9"/>
    <w:rsid w:val="68630BCB"/>
    <w:rsid w:val="68647885"/>
    <w:rsid w:val="68907D39"/>
    <w:rsid w:val="68CE2483"/>
    <w:rsid w:val="68CE4DF0"/>
    <w:rsid w:val="68CF0D4C"/>
    <w:rsid w:val="68FA3C1C"/>
    <w:rsid w:val="695B31AD"/>
    <w:rsid w:val="696659BC"/>
    <w:rsid w:val="69865CEF"/>
    <w:rsid w:val="69C908F3"/>
    <w:rsid w:val="69E8416B"/>
    <w:rsid w:val="6A0E4AD8"/>
    <w:rsid w:val="6A1144FA"/>
    <w:rsid w:val="6A4E387A"/>
    <w:rsid w:val="6A5C6700"/>
    <w:rsid w:val="6A875C78"/>
    <w:rsid w:val="6AE31F8B"/>
    <w:rsid w:val="6B365CD7"/>
    <w:rsid w:val="6B5239D0"/>
    <w:rsid w:val="6BCB440D"/>
    <w:rsid w:val="6BDD01EB"/>
    <w:rsid w:val="6BED2712"/>
    <w:rsid w:val="6C515C8B"/>
    <w:rsid w:val="6C960147"/>
    <w:rsid w:val="6CBB6CD7"/>
    <w:rsid w:val="6CDF79EC"/>
    <w:rsid w:val="6CE36E54"/>
    <w:rsid w:val="6CF42565"/>
    <w:rsid w:val="6CFE767E"/>
    <w:rsid w:val="6D065231"/>
    <w:rsid w:val="6DE05869"/>
    <w:rsid w:val="6DE97757"/>
    <w:rsid w:val="6DEB208A"/>
    <w:rsid w:val="6E25028D"/>
    <w:rsid w:val="6E4D0BFD"/>
    <w:rsid w:val="6E7C41FF"/>
    <w:rsid w:val="6E902505"/>
    <w:rsid w:val="6E963D78"/>
    <w:rsid w:val="6ED24897"/>
    <w:rsid w:val="6F121618"/>
    <w:rsid w:val="6F336742"/>
    <w:rsid w:val="6F7C7BD9"/>
    <w:rsid w:val="6FC50AA4"/>
    <w:rsid w:val="700A011C"/>
    <w:rsid w:val="70417730"/>
    <w:rsid w:val="70C47EEE"/>
    <w:rsid w:val="71706751"/>
    <w:rsid w:val="718679A2"/>
    <w:rsid w:val="71CA55D4"/>
    <w:rsid w:val="7221703B"/>
    <w:rsid w:val="727260BA"/>
    <w:rsid w:val="72DD1906"/>
    <w:rsid w:val="73213A33"/>
    <w:rsid w:val="732B220A"/>
    <w:rsid w:val="73B2457F"/>
    <w:rsid w:val="73E01017"/>
    <w:rsid w:val="741173BD"/>
    <w:rsid w:val="742E3867"/>
    <w:rsid w:val="745D6BD4"/>
    <w:rsid w:val="7498121A"/>
    <w:rsid w:val="74C21897"/>
    <w:rsid w:val="74D61EEE"/>
    <w:rsid w:val="755B085E"/>
    <w:rsid w:val="756331AC"/>
    <w:rsid w:val="75A5798E"/>
    <w:rsid w:val="76856CBF"/>
    <w:rsid w:val="76881055"/>
    <w:rsid w:val="76897266"/>
    <w:rsid w:val="76C77D0A"/>
    <w:rsid w:val="76EE5F97"/>
    <w:rsid w:val="76F57B68"/>
    <w:rsid w:val="772478C3"/>
    <w:rsid w:val="772E241B"/>
    <w:rsid w:val="774E5660"/>
    <w:rsid w:val="7786650E"/>
    <w:rsid w:val="77882B18"/>
    <w:rsid w:val="77971A0E"/>
    <w:rsid w:val="78195625"/>
    <w:rsid w:val="782258D8"/>
    <w:rsid w:val="783E6C88"/>
    <w:rsid w:val="78660601"/>
    <w:rsid w:val="78934A15"/>
    <w:rsid w:val="78F574EE"/>
    <w:rsid w:val="79023D8F"/>
    <w:rsid w:val="79591B04"/>
    <w:rsid w:val="796338ED"/>
    <w:rsid w:val="796C0CB3"/>
    <w:rsid w:val="798C77EA"/>
    <w:rsid w:val="799F62BB"/>
    <w:rsid w:val="7A122A9B"/>
    <w:rsid w:val="7A297DE3"/>
    <w:rsid w:val="7A5E17F3"/>
    <w:rsid w:val="7A9A25BB"/>
    <w:rsid w:val="7AC22455"/>
    <w:rsid w:val="7ADA0276"/>
    <w:rsid w:val="7B084A14"/>
    <w:rsid w:val="7B0A6E69"/>
    <w:rsid w:val="7B0E4B21"/>
    <w:rsid w:val="7B172DAF"/>
    <w:rsid w:val="7B3B7AAF"/>
    <w:rsid w:val="7B3D7385"/>
    <w:rsid w:val="7B476405"/>
    <w:rsid w:val="7BD21A9A"/>
    <w:rsid w:val="7C2B64FD"/>
    <w:rsid w:val="7C6017D7"/>
    <w:rsid w:val="7C7745BE"/>
    <w:rsid w:val="7CBE6DC8"/>
    <w:rsid w:val="7D18784C"/>
    <w:rsid w:val="7D34735C"/>
    <w:rsid w:val="7D5A5CBA"/>
    <w:rsid w:val="7DB22474"/>
    <w:rsid w:val="7E0164A6"/>
    <w:rsid w:val="7E1B3957"/>
    <w:rsid w:val="7E6C2A49"/>
    <w:rsid w:val="7EB4467F"/>
    <w:rsid w:val="7EE6179A"/>
    <w:rsid w:val="7F08094C"/>
    <w:rsid w:val="7F2A1026"/>
    <w:rsid w:val="7F611005"/>
    <w:rsid w:val="7F6E1D8A"/>
    <w:rsid w:val="7F884DEC"/>
    <w:rsid w:val="7FCD52AE"/>
    <w:rsid w:val="7FF56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2025-08-13T19:01:38Z</dcterms:created>
  <dc:creator>Jiawei_Shen</dc:creator>
  <cp:lastModifiedBy>微信用户</cp:lastModifiedBy>
  <dcterms:modified xsi:type="dcterms:W3CDTF">2025-08-14T12:05:30Z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eyJoZGlkIjoiNThkYzU5ODkzNGI0OTgyZWVlNGQ2Nzk0M2VmNTlkMzgiLCJ1c2VySWQiOiIxMjQ1OTA3MTU1In0=</vt:lpwstr>
  </property>
  <property fmtid="{D5CDD505-2E9C-101B-9397-08002B2CF9AE}" pid="4" name="ICV">
    <vt:lpwstr>78AE50BDF7F24FFFA9ECC4FD1F1481FA_12</vt:lpwstr>
  </property>
</Properties>
</file>