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iOS侧SDK常见问题排查</w:t>
      </w:r>
    </w:p>
    <w:p/>
    <w:p>
      <w:pPr>
        <w:rPr>
          <w:rFonts w:asciiTheme="majorEastAsia" w:hAnsiTheme="majorEastAsia" w:eastAsiaTheme="majorEastAsia"/>
          <w:sz w:val="32"/>
          <w:szCs w:val="32"/>
          <w:shd w:val="clear" w:color="auto" w:fill="FFFFFF"/>
        </w:rPr>
      </w:pPr>
      <w:r>
        <w:rPr>
          <w:rFonts w:asciiTheme="majorEastAsia" w:hAnsiTheme="majorEastAsia" w:eastAsiaTheme="majorEastAsia"/>
          <w:sz w:val="32"/>
          <w:szCs w:val="32"/>
          <w:shd w:val="clear" w:color="auto" w:fill="FFFFFF"/>
        </w:rPr>
        <w:t>Q1</w:t>
      </w:r>
      <w:r>
        <w:rPr>
          <w:rFonts w:hint="eastAsia" w:asciiTheme="majorEastAsia" w:hAnsiTheme="majorEastAsia" w:eastAsiaTheme="majorEastAsia"/>
          <w:sz w:val="32"/>
          <w:szCs w:val="32"/>
          <w:shd w:val="clear" w:color="auto" w:fill="FFFFFF"/>
        </w:rPr>
        <w:t>、在接入SDK后，发现web端页面没有对应的数据信息上报。</w:t>
      </w:r>
    </w:p>
    <w:p>
      <w:pPr>
        <w:rPr>
          <w:rFonts w:cs="宋体" w:asciiTheme="majorEastAsia" w:hAnsiTheme="majorEastAsia" w:eastAsiaTheme="majorEastAsia"/>
          <w:sz w:val="24"/>
          <w:szCs w:val="28"/>
        </w:rPr>
      </w:pPr>
      <w:r>
        <w:rPr>
          <w:rFonts w:hint="eastAsia" w:cs="宋体" w:asciiTheme="majorEastAsia" w:hAnsiTheme="majorEastAsia" w:eastAsiaTheme="majorEastAsia"/>
          <w:sz w:val="24"/>
          <w:szCs w:val="28"/>
        </w:rPr>
        <w:t>第一步检查初始化日志信息</w:t>
      </w:r>
      <w:r>
        <w:rPr>
          <w:rFonts w:cs="宋体" w:asciiTheme="majorEastAsia" w:hAnsiTheme="majorEastAsia" w:eastAsiaTheme="majorEastAsia"/>
          <w:sz w:val="24"/>
          <w:szCs w:val="28"/>
        </w:rPr>
        <w:t>,</w:t>
      </w:r>
      <w:r>
        <w:rPr>
          <w:rFonts w:hint="eastAsia" w:cs="宋体" w:asciiTheme="majorEastAsia" w:hAnsiTheme="majorEastAsia" w:eastAsiaTheme="majorEastAsia"/>
          <w:sz w:val="24"/>
          <w:szCs w:val="28"/>
        </w:rPr>
        <w:t>开启所有功能的首次初始化日志如下:</w:t>
      </w:r>
    </w:p>
    <w:p>
      <w:pPr>
        <w:rPr>
          <w:rFonts w:cs="宋体" w:asciiTheme="majorEastAsia" w:hAnsiTheme="majorEastAsia" w:eastAsiaTheme="majorEastAsia"/>
          <w:sz w:val="24"/>
          <w:szCs w:val="28"/>
        </w:rPr>
      </w:pPr>
    </w:p>
    <w:p>
      <w:r>
        <w:drawing>
          <wp:inline distT="0" distB="0" distL="114300" distR="114300">
            <wp:extent cx="5750560" cy="2005330"/>
            <wp:effectExtent l="0" t="0" r="1524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5750560" cy="2005330"/>
                    </a:xfrm>
                    <a:prstGeom prst="rect">
                      <a:avLst/>
                    </a:prstGeom>
                    <a:noFill/>
                    <a:ln>
                      <a:noFill/>
                    </a:ln>
                  </pic:spPr>
                </pic:pic>
              </a:graphicData>
            </a:graphic>
          </wp:inline>
        </w:drawing>
      </w:r>
    </w:p>
    <w:p>
      <w:r>
        <w:drawing>
          <wp:inline distT="0" distB="0" distL="114300" distR="114300">
            <wp:extent cx="5747385" cy="2573655"/>
            <wp:effectExtent l="0" t="0" r="18415" b="171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5747385" cy="2573655"/>
                    </a:xfrm>
                    <a:prstGeom prst="rect">
                      <a:avLst/>
                    </a:prstGeom>
                    <a:noFill/>
                    <a:ln>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可先触发示例demo，根据接入文档的上报日志信息查看对应信息。</w:t>
      </w:r>
    </w:p>
    <w:p>
      <w:pPr>
        <w:rPr>
          <w:rFonts w:hint="eastAsia" w:ascii="宋体" w:hAnsi="宋体" w:eastAsia="宋体"/>
          <w:sz w:val="24"/>
          <w:szCs w:val="28"/>
        </w:rPr>
      </w:pPr>
    </w:p>
    <w:p>
      <w:pPr>
        <w:pStyle w:val="23"/>
        <w:keepNext w:val="0"/>
        <w:keepLines w:val="0"/>
        <w:widowControl/>
        <w:suppressLineNumbers w:val="0"/>
        <w:rPr>
          <w:rFonts w:hint="default" w:eastAsia="pingfang sc"/>
          <w:color w:val="FF0000"/>
          <w:lang w:val="en-US" w:eastAsia="zh-CN"/>
        </w:rPr>
      </w:pPr>
      <w:r>
        <w:rPr>
          <w:rFonts w:hint="eastAsia" w:asciiTheme="majorEastAsia" w:hAnsiTheme="majorEastAsia" w:eastAsiaTheme="majorEastAsia" w:cstheme="majorEastAsia"/>
          <w:color w:val="FF0000"/>
          <w:sz w:val="32"/>
          <w:szCs w:val="32"/>
          <w:lang w:val="en-US" w:eastAsia="zh-CN"/>
        </w:rPr>
        <w:t>注意</w:t>
      </w:r>
      <w:r>
        <w:rPr>
          <w:rFonts w:hint="eastAsia" w:ascii="宋体" w:hAnsi="宋体" w:eastAsia="宋体"/>
          <w:color w:val="FF0000"/>
          <w:sz w:val="24"/>
          <w:szCs w:val="28"/>
          <w:lang w:val="en-US" w:eastAsia="zh-CN"/>
        </w:rPr>
        <w:t>：</w:t>
      </w:r>
      <w:r>
        <w:rPr>
          <w:rStyle w:val="22"/>
          <w:color w:val="FF0000"/>
        </w:rPr>
        <w:t>启动、崩溃</w:t>
      </w:r>
      <w:r>
        <w:rPr>
          <w:color w:val="FF0000"/>
        </w:rPr>
        <w:t>/anr</w:t>
      </w:r>
      <w:r>
        <w:rPr>
          <w:rStyle w:val="22"/>
          <w:color w:val="FF0000"/>
        </w:rPr>
        <w:t>、</w:t>
      </w:r>
      <w:r>
        <w:rPr>
          <w:color w:val="FF0000"/>
        </w:rPr>
        <w:t>webview</w:t>
      </w:r>
      <w:r>
        <w:rPr>
          <w:rStyle w:val="22"/>
          <w:color w:val="FF0000"/>
        </w:rPr>
        <w:t>的</w:t>
      </w:r>
      <w:r>
        <w:rPr>
          <w:color w:val="FF0000"/>
        </w:rPr>
        <w:t>jserror</w:t>
      </w:r>
      <w:r>
        <w:rPr>
          <w:rStyle w:val="22"/>
          <w:color w:val="FF0000"/>
        </w:rPr>
        <w:t>这些功能全量采集，卡顿、</w:t>
      </w:r>
      <w:r>
        <w:rPr>
          <w:color w:val="FF0000"/>
        </w:rPr>
        <w:t>http</w:t>
      </w:r>
      <w:r>
        <w:rPr>
          <w:rStyle w:val="22"/>
          <w:color w:val="FF0000"/>
        </w:rPr>
        <w:t>网络、</w:t>
      </w:r>
      <w:r>
        <w:rPr>
          <w:color w:val="FF0000"/>
        </w:rPr>
        <w:t>webview</w:t>
      </w:r>
      <w:r>
        <w:rPr>
          <w:rStyle w:val="22"/>
          <w:color w:val="FF0000"/>
        </w:rPr>
        <w:t>的慢请求、掉帧</w:t>
      </w:r>
      <w:r>
        <w:rPr>
          <w:rStyle w:val="22"/>
          <w:rFonts w:hint="eastAsia" w:eastAsia="pingfang sc"/>
          <w:color w:val="FF0000"/>
          <w:lang w:val="en-US" w:eastAsia="zh-CN"/>
        </w:rPr>
        <w:t>有抽样，测试流程内可配置白名单验证数据的上报，具体配置白名单流程请参照接入文档。</w:t>
      </w:r>
    </w:p>
    <w:p>
      <w:pPr>
        <w:rPr>
          <w:rFonts w:hint="default" w:ascii="宋体" w:hAnsi="宋体" w:eastAsia="宋体"/>
          <w:color w:val="FF0000"/>
          <w:sz w:val="24"/>
          <w:szCs w:val="28"/>
          <w:lang w:val="en-US" w:eastAsia="zh-CN"/>
        </w:rPr>
      </w:pPr>
    </w:p>
    <w:p>
      <w:pPr>
        <w:rPr>
          <w:rFonts w:ascii="宋体" w:hAnsi="宋体" w:eastAsia="宋体"/>
          <w:sz w:val="32"/>
          <w:szCs w:val="32"/>
        </w:rPr>
      </w:pPr>
      <w:r>
        <w:rPr>
          <w:rFonts w:ascii="宋体" w:hAnsi="宋体" w:eastAsia="宋体"/>
          <w:sz w:val="32"/>
          <w:szCs w:val="32"/>
        </w:rPr>
        <w:t>Q2</w:t>
      </w:r>
      <w:r>
        <w:rPr>
          <w:rFonts w:hint="eastAsia" w:ascii="宋体" w:hAnsi="宋体" w:eastAsia="宋体"/>
          <w:sz w:val="32"/>
          <w:szCs w:val="32"/>
        </w:rPr>
        <w:t>、启动监控没有数据显示</w:t>
      </w:r>
    </w:p>
    <w:p>
      <w:pPr>
        <w:rPr>
          <w:rFonts w:ascii="宋体" w:hAnsi="宋体" w:eastAsia="宋体"/>
          <w:sz w:val="28"/>
          <w:szCs w:val="28"/>
        </w:rPr>
      </w:pPr>
      <w:r>
        <w:rPr>
          <w:rFonts w:hint="eastAsia" w:ascii="宋体" w:hAnsi="宋体" w:eastAsia="宋体"/>
          <w:sz w:val="28"/>
          <w:szCs w:val="28"/>
        </w:rPr>
        <w:t>1、请确保是否在工程的main函数进行打点操作，加入以下函数。</w:t>
      </w:r>
    </w:p>
    <w:p>
      <w:pPr>
        <w:rPr>
          <w:rFonts w:ascii="Menlo" w:hAnsi="Menlo" w:cs="Menlo"/>
          <w:color w:val="FF0000"/>
          <w:kern w:val="0"/>
          <w:sz w:val="30"/>
          <w:szCs w:val="30"/>
        </w:rPr>
      </w:pPr>
      <w:r>
        <w:rPr>
          <w:rFonts w:ascii="Menlo" w:hAnsi="Menlo" w:cs="Menlo"/>
          <w:color w:val="FF0000"/>
          <w:kern w:val="0"/>
          <w:sz w:val="30"/>
          <w:szCs w:val="30"/>
        </w:rPr>
        <w:t>[QAPMLaunchProfile didEnterMain];</w:t>
      </w:r>
    </w:p>
    <w:p>
      <w:pPr>
        <w:rPr>
          <w:rFonts w:ascii="Menlo" w:hAnsi="Menlo" w:cs="Menlo"/>
          <w:color w:val="FF0000"/>
          <w:kern w:val="0"/>
          <w:sz w:val="30"/>
          <w:szCs w:val="30"/>
        </w:rPr>
      </w:pPr>
    </w:p>
    <w:p>
      <w:pPr>
        <w:rPr>
          <w:rFonts w:ascii="宋体" w:hAnsi="宋体" w:eastAsia="宋体"/>
          <w:sz w:val="28"/>
          <w:szCs w:val="28"/>
        </w:rPr>
      </w:pPr>
      <w:r>
        <w:rPr>
          <w:rFonts w:hint="eastAsia" w:ascii="宋体" w:hAnsi="宋体" w:eastAsia="宋体"/>
          <w:sz w:val="28"/>
          <w:szCs w:val="28"/>
        </w:rPr>
        <w:t>2、慢启动列表无数据显示</w:t>
      </w:r>
    </w:p>
    <w:p>
      <w:pPr>
        <w:pStyle w:val="18"/>
        <w:ind w:left="720" w:firstLine="0" w:firstLineChars="0"/>
        <w:rPr>
          <w:rFonts w:ascii="宋体" w:hAnsi="宋体" w:eastAsia="宋体"/>
          <w:sz w:val="28"/>
          <w:szCs w:val="28"/>
        </w:rPr>
      </w:pPr>
      <w:r>
        <w:rPr>
          <w:rFonts w:hint="eastAsia" w:ascii="宋体" w:hAnsi="宋体" w:eastAsia="宋体"/>
          <w:sz w:val="28"/>
          <w:szCs w:val="28"/>
        </w:rPr>
        <w:t>冷启动列表数据默认后台配置下发启动阈值是4</w:t>
      </w:r>
      <w:r>
        <w:rPr>
          <w:rFonts w:ascii="宋体" w:hAnsi="宋体" w:eastAsia="宋体"/>
          <w:sz w:val="28"/>
          <w:szCs w:val="28"/>
        </w:rPr>
        <w:t>000</w:t>
      </w:r>
      <w:r>
        <w:rPr>
          <w:rFonts w:hint="eastAsia" w:ascii="宋体" w:hAnsi="宋体" w:eastAsia="宋体"/>
          <w:sz w:val="28"/>
          <w:szCs w:val="28"/>
        </w:rPr>
        <w:t>ms，验证数据时可以在首屏显示阶段主线程sl</w:t>
      </w:r>
      <w:r>
        <w:rPr>
          <w:rFonts w:ascii="宋体" w:hAnsi="宋体" w:eastAsia="宋体"/>
          <w:sz w:val="28"/>
          <w:szCs w:val="28"/>
        </w:rPr>
        <w:t>epp 4s</w:t>
      </w:r>
      <w:r>
        <w:rPr>
          <w:rFonts w:hint="eastAsia" w:ascii="宋体" w:hAnsi="宋体" w:eastAsia="宋体"/>
          <w:sz w:val="28"/>
          <w:szCs w:val="28"/>
        </w:rPr>
        <w:t>左右。</w:t>
      </w:r>
    </w:p>
    <w:p>
      <w:pPr>
        <w:pStyle w:val="18"/>
        <w:ind w:left="720" w:firstLine="0" w:firstLineChars="0"/>
        <w:rPr>
          <w:rFonts w:ascii="宋体" w:hAnsi="宋体" w:eastAsia="宋体"/>
          <w:sz w:val="28"/>
          <w:szCs w:val="28"/>
        </w:rPr>
      </w:pPr>
    </w:p>
    <w:p>
      <w:pPr>
        <w:pStyle w:val="18"/>
        <w:numPr>
          <w:ilvl w:val="0"/>
          <w:numId w:val="1"/>
        </w:numPr>
        <w:ind w:firstLineChars="0"/>
        <w:rPr>
          <w:rFonts w:ascii="宋体" w:hAnsi="宋体" w:eastAsia="宋体"/>
          <w:sz w:val="28"/>
          <w:szCs w:val="28"/>
        </w:rPr>
      </w:pPr>
      <w:r>
        <w:rPr>
          <w:rFonts w:hint="eastAsia" w:ascii="宋体" w:hAnsi="宋体" w:eastAsia="宋体"/>
          <w:sz w:val="28"/>
          <w:szCs w:val="28"/>
        </w:rPr>
        <w:t>热启动列表无数据显示</w:t>
      </w:r>
    </w:p>
    <w:p>
      <w:pPr>
        <w:pStyle w:val="18"/>
        <w:ind w:left="720" w:firstLine="0" w:firstLineChars="0"/>
        <w:rPr>
          <w:rFonts w:ascii="宋体" w:hAnsi="宋体" w:eastAsia="宋体"/>
          <w:sz w:val="28"/>
          <w:szCs w:val="28"/>
        </w:rPr>
      </w:pPr>
      <w:r>
        <w:rPr>
          <w:rFonts w:hint="eastAsia" w:ascii="宋体" w:hAnsi="宋体" w:eastAsia="宋体"/>
          <w:sz w:val="28"/>
          <w:szCs w:val="28"/>
        </w:rPr>
        <w:t>热启动列表数据默认后台配置下发启动阈值是2</w:t>
      </w:r>
      <w:r>
        <w:rPr>
          <w:rFonts w:ascii="宋体" w:hAnsi="宋体" w:eastAsia="宋体"/>
          <w:sz w:val="28"/>
          <w:szCs w:val="28"/>
        </w:rPr>
        <w:t>000ms,</w:t>
      </w:r>
      <w:r>
        <w:rPr>
          <w:rFonts w:hint="eastAsia" w:ascii="宋体" w:hAnsi="宋体" w:eastAsia="宋体"/>
          <w:sz w:val="28"/>
          <w:szCs w:val="28"/>
        </w:rPr>
        <w:t>且是退后台超3min返回前台，验证数据时可以在后台返回前台时sl</w:t>
      </w:r>
      <w:r>
        <w:rPr>
          <w:rFonts w:ascii="宋体" w:hAnsi="宋体" w:eastAsia="宋体"/>
          <w:sz w:val="28"/>
          <w:szCs w:val="28"/>
        </w:rPr>
        <w:t>eep 2s</w:t>
      </w:r>
      <w:r>
        <w:rPr>
          <w:rFonts w:hint="eastAsia" w:ascii="宋体" w:hAnsi="宋体" w:eastAsia="宋体"/>
          <w:sz w:val="28"/>
          <w:szCs w:val="28"/>
        </w:rPr>
        <w:t>左右。</w:t>
      </w:r>
    </w:p>
    <w:p>
      <w:pPr>
        <w:pStyle w:val="18"/>
        <w:ind w:left="720" w:firstLine="0" w:firstLineChars="0"/>
        <w:rPr>
          <w:rFonts w:ascii="宋体" w:hAnsi="宋体" w:eastAsia="宋体"/>
          <w:sz w:val="28"/>
          <w:szCs w:val="28"/>
        </w:rPr>
      </w:pPr>
    </w:p>
    <w:p>
      <w:pPr>
        <w:rPr>
          <w:rFonts w:ascii="宋体" w:hAnsi="宋体" w:eastAsia="宋体"/>
          <w:sz w:val="32"/>
          <w:szCs w:val="32"/>
        </w:rPr>
      </w:pPr>
      <w:r>
        <w:rPr>
          <w:rFonts w:ascii="宋体" w:hAnsi="宋体" w:eastAsia="宋体"/>
          <w:sz w:val="32"/>
          <w:szCs w:val="32"/>
        </w:rPr>
        <w:t>Q3</w:t>
      </w:r>
      <w:r>
        <w:rPr>
          <w:rFonts w:hint="eastAsia" w:ascii="宋体" w:hAnsi="宋体" w:eastAsia="宋体"/>
          <w:sz w:val="32"/>
          <w:szCs w:val="32"/>
        </w:rPr>
        <w:t>、卡顿问题列表没有数据显示</w:t>
      </w:r>
    </w:p>
    <w:p>
      <w:pPr>
        <w:ind w:firstLine="560"/>
        <w:rPr>
          <w:rFonts w:ascii="宋体" w:hAnsi="宋体" w:eastAsia="宋体"/>
          <w:sz w:val="28"/>
          <w:szCs w:val="28"/>
        </w:rPr>
      </w:pPr>
      <w:r>
        <w:rPr>
          <w:rFonts w:hint="eastAsia" w:ascii="宋体" w:hAnsi="宋体" w:eastAsia="宋体"/>
          <w:sz w:val="28"/>
          <w:szCs w:val="28"/>
        </w:rPr>
        <w:t>接入成功后可以多操作APP界面、一般主线程卡顿了2</w:t>
      </w:r>
      <w:r>
        <w:rPr>
          <w:rFonts w:ascii="宋体" w:hAnsi="宋体" w:eastAsia="宋体"/>
          <w:sz w:val="28"/>
          <w:szCs w:val="28"/>
        </w:rPr>
        <w:t>00</w:t>
      </w:r>
      <w:r>
        <w:rPr>
          <w:rFonts w:hint="eastAsia" w:ascii="宋体" w:hAnsi="宋体" w:eastAsia="宋体"/>
          <w:sz w:val="28"/>
          <w:szCs w:val="28"/>
        </w:rPr>
        <w:t>ms就会上报。</w:t>
      </w:r>
    </w:p>
    <w:p>
      <w:pPr>
        <w:rPr>
          <w:rFonts w:ascii="宋体" w:hAnsi="宋体" w:eastAsia="宋体"/>
          <w:sz w:val="28"/>
          <w:szCs w:val="28"/>
        </w:rPr>
      </w:pPr>
    </w:p>
    <w:p>
      <w:pPr>
        <w:rPr>
          <w:rFonts w:ascii="宋体" w:hAnsi="宋体" w:eastAsia="宋体"/>
          <w:sz w:val="32"/>
          <w:szCs w:val="32"/>
        </w:rPr>
      </w:pPr>
      <w:r>
        <w:rPr>
          <w:rFonts w:hint="eastAsia" w:ascii="宋体" w:hAnsi="宋体" w:eastAsia="宋体"/>
          <w:sz w:val="32"/>
          <w:szCs w:val="32"/>
        </w:rPr>
        <w:t>Q</w:t>
      </w:r>
      <w:r>
        <w:rPr>
          <w:rFonts w:ascii="宋体" w:hAnsi="宋体" w:eastAsia="宋体"/>
          <w:sz w:val="32"/>
          <w:szCs w:val="32"/>
        </w:rPr>
        <w:t>4</w:t>
      </w:r>
      <w:r>
        <w:rPr>
          <w:rFonts w:hint="eastAsia" w:ascii="宋体" w:hAnsi="宋体" w:eastAsia="宋体"/>
          <w:sz w:val="32"/>
          <w:szCs w:val="32"/>
        </w:rPr>
        <w:t>、流畅度列表无数据显示</w:t>
      </w:r>
    </w:p>
    <w:p>
      <w:pPr>
        <w:ind w:firstLine="560"/>
        <w:rPr>
          <w:rFonts w:ascii="宋体" w:hAnsi="宋体" w:eastAsia="宋体"/>
          <w:sz w:val="28"/>
          <w:szCs w:val="28"/>
        </w:rPr>
      </w:pPr>
      <w:r>
        <w:rPr>
          <w:rFonts w:hint="eastAsia" w:ascii="宋体" w:hAnsi="宋体" w:eastAsia="宋体"/>
          <w:sz w:val="28"/>
          <w:szCs w:val="28"/>
        </w:rPr>
        <w:t>此页面表现的是掉帧率、需要根据文档说明在对应的页面进行打点操作、且是下次启动上报数据。</w:t>
      </w:r>
    </w:p>
    <w:p>
      <w:pPr>
        <w:ind w:firstLine="560"/>
        <w:rPr>
          <w:rFonts w:ascii="宋体" w:hAnsi="宋体" w:eastAsia="宋体"/>
          <w:sz w:val="28"/>
          <w:szCs w:val="28"/>
        </w:rPr>
      </w:pPr>
    </w:p>
    <w:p>
      <w:pPr>
        <w:rPr>
          <w:rFonts w:ascii="宋体" w:hAnsi="宋体" w:eastAsia="宋体"/>
          <w:sz w:val="32"/>
          <w:szCs w:val="32"/>
        </w:rPr>
      </w:pPr>
      <w:r>
        <w:rPr>
          <w:rFonts w:hint="eastAsia" w:ascii="宋体" w:hAnsi="宋体" w:eastAsia="宋体"/>
          <w:sz w:val="32"/>
          <w:szCs w:val="32"/>
        </w:rPr>
        <w:t>Q</w:t>
      </w:r>
      <w:r>
        <w:rPr>
          <w:rFonts w:ascii="宋体" w:hAnsi="宋体" w:eastAsia="宋体"/>
          <w:sz w:val="32"/>
          <w:szCs w:val="32"/>
        </w:rPr>
        <w:t>5</w:t>
      </w:r>
      <w:r>
        <w:rPr>
          <w:rFonts w:hint="eastAsia" w:ascii="宋体" w:hAnsi="宋体" w:eastAsia="宋体"/>
          <w:sz w:val="32"/>
          <w:szCs w:val="32"/>
        </w:rPr>
        <w:t>、webview无数据展示问题</w:t>
      </w:r>
    </w:p>
    <w:p>
      <w:pPr>
        <w:ind w:firstLine="620"/>
        <w:rPr>
          <w:rFonts w:ascii="宋体" w:hAnsi="宋体" w:eastAsia="宋体"/>
          <w:sz w:val="28"/>
          <w:szCs w:val="28"/>
        </w:rPr>
      </w:pPr>
      <w:r>
        <w:rPr>
          <w:rFonts w:ascii="宋体" w:hAnsi="宋体" w:eastAsia="宋体"/>
          <w:sz w:val="28"/>
          <w:szCs w:val="28"/>
        </w:rPr>
        <w:t>W</w:t>
      </w:r>
      <w:r>
        <w:rPr>
          <w:rFonts w:hint="eastAsia" w:ascii="宋体" w:hAnsi="宋体" w:eastAsia="宋体"/>
          <w:sz w:val="28"/>
          <w:szCs w:val="28"/>
        </w:rPr>
        <w:t>ebview借助的是</w:t>
      </w:r>
      <w:r>
        <w:rPr>
          <w:rFonts w:ascii="宋体" w:hAnsi="宋体" w:eastAsia="宋体"/>
          <w:sz w:val="28"/>
          <w:szCs w:val="28"/>
        </w:rPr>
        <w:t>framework</w:t>
      </w:r>
      <w:r>
        <w:rPr>
          <w:rFonts w:hint="eastAsia" w:ascii="宋体" w:hAnsi="宋体" w:eastAsia="宋体"/>
          <w:sz w:val="28"/>
          <w:szCs w:val="28"/>
        </w:rPr>
        <w:t>里面的js</w:t>
      </w:r>
      <w:r>
        <w:rPr>
          <w:rFonts w:ascii="宋体" w:hAnsi="宋体" w:eastAsia="宋体"/>
          <w:sz w:val="28"/>
          <w:szCs w:val="28"/>
        </w:rPr>
        <w:t>_sdk</w:t>
      </w:r>
      <w:r>
        <w:rPr>
          <w:rFonts w:hint="eastAsia" w:ascii="宋体" w:hAnsi="宋体" w:eastAsia="宋体"/>
          <w:sz w:val="28"/>
          <w:szCs w:val="28"/>
        </w:rPr>
        <w:t>.</w:t>
      </w:r>
      <w:r>
        <w:rPr>
          <w:rFonts w:ascii="宋体" w:hAnsi="宋体" w:eastAsia="宋体"/>
          <w:sz w:val="28"/>
          <w:szCs w:val="28"/>
        </w:rPr>
        <w:t>js</w:t>
      </w:r>
      <w:r>
        <w:rPr>
          <w:rFonts w:hint="eastAsia" w:ascii="宋体" w:hAnsi="宋体" w:eastAsia="宋体"/>
          <w:sz w:val="28"/>
          <w:szCs w:val="28"/>
        </w:rPr>
        <w:t>进行数据采集、需要在对应的w</w:t>
      </w:r>
      <w:r>
        <w:rPr>
          <w:rFonts w:ascii="宋体" w:hAnsi="宋体" w:eastAsia="宋体"/>
          <w:sz w:val="28"/>
          <w:szCs w:val="28"/>
        </w:rPr>
        <w:t>ebview</w:t>
      </w:r>
      <w:r>
        <w:rPr>
          <w:rFonts w:hint="eastAsia" w:ascii="宋体" w:hAnsi="宋体" w:eastAsia="宋体"/>
          <w:sz w:val="28"/>
          <w:szCs w:val="28"/>
        </w:rPr>
        <w:t>页面进行打点，请根据文档操作，然后查看对应的上报日志信息</w:t>
      </w:r>
    </w:p>
    <w:p>
      <w:pPr>
        <w:rPr>
          <w:rFonts w:ascii="宋体" w:hAnsi="宋体" w:eastAsia="宋体"/>
          <w:sz w:val="28"/>
          <w:szCs w:val="28"/>
        </w:rPr>
      </w:pPr>
    </w:p>
    <w:p>
      <w:pPr>
        <w:rPr>
          <w:rFonts w:ascii="宋体" w:hAnsi="宋体" w:eastAsia="宋体"/>
          <w:sz w:val="32"/>
          <w:szCs w:val="32"/>
        </w:rPr>
      </w:pPr>
      <w:r>
        <w:rPr>
          <w:rFonts w:hint="eastAsia" w:ascii="宋体" w:hAnsi="宋体" w:eastAsia="宋体"/>
          <w:sz w:val="32"/>
          <w:szCs w:val="32"/>
        </w:rPr>
        <w:t>Q</w:t>
      </w:r>
      <w:r>
        <w:rPr>
          <w:rFonts w:ascii="宋体" w:hAnsi="宋体" w:eastAsia="宋体"/>
          <w:sz w:val="32"/>
          <w:szCs w:val="32"/>
        </w:rPr>
        <w:t>6</w:t>
      </w:r>
      <w:r>
        <w:rPr>
          <w:rFonts w:hint="eastAsia" w:ascii="宋体" w:hAnsi="宋体" w:eastAsia="宋体"/>
          <w:sz w:val="32"/>
          <w:szCs w:val="32"/>
        </w:rPr>
        <w:t>、htt</w:t>
      </w:r>
      <w:r>
        <w:rPr>
          <w:rFonts w:ascii="宋体" w:hAnsi="宋体" w:eastAsia="宋体"/>
          <w:sz w:val="32"/>
          <w:szCs w:val="32"/>
        </w:rPr>
        <w:t>p</w:t>
      </w:r>
      <w:r>
        <w:rPr>
          <w:rFonts w:hint="eastAsia" w:ascii="宋体" w:hAnsi="宋体" w:eastAsia="宋体"/>
          <w:sz w:val="32"/>
          <w:szCs w:val="32"/>
        </w:rPr>
        <w:t>网络数据展示问题</w:t>
      </w:r>
    </w:p>
    <w:p>
      <w:pPr>
        <w:rPr>
          <w:rFonts w:ascii="宋体" w:hAnsi="宋体" w:eastAsia="宋体"/>
          <w:sz w:val="32"/>
          <w:szCs w:val="32"/>
        </w:rPr>
      </w:pPr>
      <w:r>
        <w:rPr>
          <w:rFonts w:hint="eastAsia" w:ascii="宋体" w:hAnsi="宋体" w:eastAsia="宋体"/>
          <w:sz w:val="32"/>
          <w:szCs w:val="32"/>
        </w:rPr>
        <w:t>点击触发正常的http网络请求即可</w:t>
      </w:r>
    </w:p>
    <w:p>
      <w:pPr>
        <w:rPr>
          <w:rFonts w:ascii="宋体" w:hAnsi="宋体" w:eastAsia="宋体"/>
          <w:sz w:val="32"/>
          <w:szCs w:val="32"/>
        </w:rPr>
      </w:pPr>
    </w:p>
    <w:p>
      <w:pPr>
        <w:rPr>
          <w:rFonts w:hint="eastAsia" w:ascii="宋体" w:hAnsi="宋体" w:eastAsia="宋体"/>
          <w:color w:val="FF0000"/>
          <w:sz w:val="32"/>
          <w:szCs w:val="32"/>
        </w:rPr>
      </w:pPr>
      <w:r>
        <w:rPr>
          <w:rFonts w:hint="eastAsia" w:ascii="宋体" w:hAnsi="宋体" w:eastAsia="宋体"/>
          <w:color w:val="FF0000"/>
          <w:sz w:val="32"/>
          <w:szCs w:val="32"/>
        </w:rPr>
        <w:t>备注:为了能够看到webview和网络监控等慢请求数据，在测试手机上可以将设置项-》开发者-》</w:t>
      </w:r>
      <w:r>
        <w:rPr>
          <w:rFonts w:ascii="宋体" w:hAnsi="宋体" w:eastAsia="宋体"/>
          <w:color w:val="FF0000"/>
          <w:sz w:val="32"/>
          <w:szCs w:val="32"/>
        </w:rPr>
        <w:t>Network Link Conditioner</w:t>
      </w:r>
      <w:r>
        <w:rPr>
          <w:rFonts w:hint="eastAsia" w:ascii="宋体" w:hAnsi="宋体" w:eastAsia="宋体"/>
          <w:color w:val="FF0000"/>
          <w:sz w:val="32"/>
          <w:szCs w:val="32"/>
        </w:rPr>
        <w:t>打开，选择若网进行测试。</w:t>
      </w:r>
    </w:p>
    <w:p>
      <w:pPr>
        <w:rPr>
          <w:rFonts w:hint="eastAsia" w:ascii="宋体" w:hAnsi="宋体" w:eastAsia="宋体"/>
          <w:sz w:val="28"/>
          <w:szCs w:val="28"/>
        </w:rPr>
      </w:pPr>
    </w:p>
    <w:p>
      <w:pPr>
        <w:rPr>
          <w:rFonts w:ascii="宋体" w:hAnsi="宋体" w:eastAsia="宋体"/>
          <w:sz w:val="32"/>
          <w:szCs w:val="32"/>
        </w:rPr>
      </w:pPr>
      <w:r>
        <w:rPr>
          <w:rFonts w:ascii="宋体" w:hAnsi="宋体" w:eastAsia="宋体"/>
          <w:sz w:val="32"/>
          <w:szCs w:val="32"/>
        </w:rPr>
        <w:t>Q7</w:t>
      </w:r>
      <w:r>
        <w:rPr>
          <w:rFonts w:hint="eastAsia" w:ascii="宋体" w:hAnsi="宋体" w:eastAsia="宋体"/>
          <w:sz w:val="32"/>
          <w:szCs w:val="32"/>
        </w:rPr>
        <w:t>、崩溃列表存在部分类型无数据问题</w:t>
      </w:r>
    </w:p>
    <w:p>
      <w:pPr>
        <w:ind w:firstLine="620"/>
        <w:rPr>
          <w:rFonts w:ascii="宋体" w:hAnsi="宋体" w:eastAsia="宋体"/>
          <w:sz w:val="28"/>
          <w:szCs w:val="28"/>
        </w:rPr>
      </w:pPr>
      <w:r>
        <w:rPr>
          <w:rFonts w:ascii="宋体" w:hAnsi="宋体" w:eastAsia="宋体"/>
          <w:sz w:val="28"/>
          <w:szCs w:val="28"/>
        </w:rPr>
        <w:t>1</w:t>
      </w:r>
      <w:r>
        <w:rPr>
          <w:rFonts w:hint="eastAsia" w:ascii="宋体" w:hAnsi="宋体" w:eastAsia="宋体"/>
          <w:sz w:val="28"/>
          <w:szCs w:val="28"/>
        </w:rPr>
        <w:t>、foom下的爆内存crash在app</w:t>
      </w:r>
      <w:r>
        <w:rPr>
          <w:rFonts w:ascii="宋体" w:hAnsi="宋体" w:eastAsia="宋体"/>
          <w:sz w:val="28"/>
          <w:szCs w:val="28"/>
        </w:rPr>
        <w:t xml:space="preserve"> </w:t>
      </w:r>
      <w:r>
        <w:rPr>
          <w:rFonts w:hint="eastAsia" w:ascii="宋体" w:hAnsi="宋体" w:eastAsia="宋体"/>
          <w:sz w:val="28"/>
          <w:szCs w:val="28"/>
        </w:rPr>
        <w:t>store环境下有0</w:t>
      </w:r>
      <w:r>
        <w:rPr>
          <w:rFonts w:ascii="宋体" w:hAnsi="宋体" w:eastAsia="宋体"/>
          <w:sz w:val="28"/>
          <w:szCs w:val="28"/>
        </w:rPr>
        <w:t>.02</w:t>
      </w:r>
      <w:r>
        <w:rPr>
          <w:rFonts w:hint="eastAsia" w:ascii="宋体" w:hAnsi="宋体" w:eastAsia="宋体"/>
          <w:sz w:val="28"/>
          <w:szCs w:val="28"/>
        </w:rPr>
        <w:t>的抽样，需要触发oom后下次启动才上报数据</w:t>
      </w:r>
    </w:p>
    <w:p>
      <w:pPr>
        <w:ind w:firstLine="620"/>
        <w:rPr>
          <w:rFonts w:ascii="宋体" w:hAnsi="宋体" w:eastAsia="宋体"/>
          <w:sz w:val="28"/>
          <w:szCs w:val="28"/>
        </w:rPr>
      </w:pPr>
      <w:r>
        <w:rPr>
          <w:rFonts w:ascii="宋体" w:hAnsi="宋体" w:eastAsia="宋体"/>
          <w:sz w:val="28"/>
          <w:szCs w:val="28"/>
        </w:rPr>
        <w:t>2</w:t>
      </w:r>
      <w:r>
        <w:rPr>
          <w:rFonts w:hint="eastAsia" w:ascii="宋体" w:hAnsi="宋体" w:eastAsia="宋体"/>
          <w:sz w:val="28"/>
          <w:szCs w:val="28"/>
        </w:rPr>
        <w:t>、deadlock下的crash问题是在发生死锁5s时长后且不会恢复到原有状态才会在下次启动上报数据</w:t>
      </w:r>
    </w:p>
    <w:p>
      <w:pPr>
        <w:ind w:firstLine="620"/>
        <w:rPr>
          <w:rFonts w:ascii="宋体" w:hAnsi="宋体" w:eastAsia="宋体"/>
          <w:sz w:val="28"/>
          <w:szCs w:val="28"/>
        </w:rPr>
      </w:pPr>
      <w:r>
        <w:rPr>
          <w:rFonts w:ascii="宋体" w:hAnsi="宋体" w:eastAsia="宋体"/>
          <w:sz w:val="28"/>
          <w:szCs w:val="28"/>
        </w:rPr>
        <w:t>3</w:t>
      </w:r>
      <w:r>
        <w:rPr>
          <w:rFonts w:hint="eastAsia" w:ascii="宋体" w:hAnsi="宋体" w:eastAsia="宋体"/>
          <w:sz w:val="28"/>
          <w:szCs w:val="28"/>
        </w:rPr>
        <w:t>、normal</w:t>
      </w:r>
      <w:r>
        <w:rPr>
          <w:rFonts w:ascii="宋体" w:hAnsi="宋体" w:eastAsia="宋体"/>
          <w:sz w:val="28"/>
          <w:szCs w:val="28"/>
        </w:rPr>
        <w:t>C</w:t>
      </w:r>
      <w:r>
        <w:rPr>
          <w:rFonts w:hint="eastAsia" w:ascii="宋体" w:hAnsi="宋体" w:eastAsia="宋体"/>
          <w:sz w:val="28"/>
          <w:szCs w:val="28"/>
        </w:rPr>
        <w:t>rash问题上报在崩溃线程的栈顶发现不是自己的业务堆栈信息。</w:t>
      </w:r>
    </w:p>
    <w:p>
      <w:pPr>
        <w:ind w:firstLine="620"/>
        <w:rPr>
          <w:rFonts w:ascii="宋体" w:hAnsi="宋体" w:eastAsia="宋体"/>
          <w:sz w:val="28"/>
          <w:szCs w:val="28"/>
        </w:rPr>
      </w:pPr>
      <w:r>
        <w:rPr>
          <w:rFonts w:ascii="宋体" w:hAnsi="宋体" w:eastAsia="宋体"/>
          <w:sz w:val="28"/>
          <w:szCs w:val="28"/>
        </w:rPr>
        <w:t>@1</w:t>
      </w:r>
      <w:r>
        <w:rPr>
          <w:rFonts w:hint="eastAsia" w:ascii="宋体" w:hAnsi="宋体" w:eastAsia="宋体"/>
          <w:sz w:val="28"/>
          <w:szCs w:val="28"/>
        </w:rPr>
        <w:t>检查业务代码是否有在主线程做crash堆栈拦截处理。</w:t>
      </w:r>
    </w:p>
    <w:p>
      <w:pPr>
        <w:ind w:firstLine="620"/>
        <w:rPr>
          <w:rFonts w:ascii="宋体" w:hAnsi="宋体" w:eastAsia="宋体"/>
          <w:sz w:val="28"/>
          <w:szCs w:val="28"/>
        </w:rPr>
      </w:pPr>
      <w:r>
        <w:rPr>
          <w:rFonts w:ascii="宋体" w:hAnsi="宋体" w:eastAsia="宋体"/>
          <w:sz w:val="28"/>
          <w:szCs w:val="28"/>
        </w:rPr>
        <w:t>@2</w:t>
      </w:r>
      <w:r>
        <w:rPr>
          <w:rFonts w:hint="eastAsia" w:ascii="宋体" w:hAnsi="宋体" w:eastAsia="宋体"/>
          <w:sz w:val="28"/>
          <w:szCs w:val="28"/>
        </w:rPr>
        <w:t>检查业务工程是否有添加第三方监控crash性能的SDK，无论是否初始化。</w:t>
      </w:r>
    </w:p>
    <w:p>
      <w:pPr>
        <w:ind w:firstLine="620"/>
        <w:rPr>
          <w:rFonts w:ascii="宋体" w:hAnsi="宋体" w:eastAsia="宋体" w:cs="Times New Roman (正文 CS 字体)"/>
          <w:sz w:val="24"/>
          <w:szCs w:val="28"/>
        </w:rPr>
      </w:pPr>
      <w:r>
        <w:rPr>
          <w:rFonts w:hint="eastAsia" w:ascii="宋体" w:hAnsi="宋体" w:eastAsia="宋体"/>
          <w:sz w:val="28"/>
          <w:szCs w:val="28"/>
        </w:rPr>
        <w:t>保证以上两点，工程里面没有对相应的代码编译即可</w:t>
      </w:r>
      <w:r>
        <w:rPr>
          <w:rFonts w:hint="eastAsia" w:ascii="宋体" w:hAnsi="宋体" w:eastAsia="宋体" w:cs="Times New Roman (正文 CS 字体)"/>
          <w:sz w:val="24"/>
          <w:szCs w:val="28"/>
        </w:rPr>
        <w:t>。</w:t>
      </w:r>
    </w:p>
    <w:p>
      <w:pPr>
        <w:ind w:firstLine="620"/>
        <w:rPr>
          <w:rFonts w:ascii="宋体" w:hAnsi="宋体" w:eastAsia="宋体" w:cs="Times New Roman (正文 CS 字体)"/>
          <w:sz w:val="24"/>
          <w:szCs w:val="28"/>
        </w:rPr>
      </w:pPr>
    </w:p>
    <w:p>
      <w:pPr>
        <w:ind w:firstLine="620"/>
        <w:rPr>
          <w:rFonts w:ascii="宋体" w:hAnsi="宋体" w:eastAsia="宋体" w:cs="Times New Roman (正文 CS 字体)"/>
          <w:sz w:val="24"/>
          <w:szCs w:val="28"/>
        </w:rPr>
      </w:pPr>
    </w:p>
    <w:p>
      <w:pPr>
        <w:rPr>
          <w:rFonts w:ascii="宋体" w:hAnsi="宋体" w:eastAsia="宋体"/>
          <w:color w:val="FF0000"/>
          <w:sz w:val="32"/>
          <w:szCs w:val="32"/>
        </w:rPr>
      </w:pPr>
      <w:r>
        <w:rPr>
          <w:rFonts w:hint="eastAsia" w:ascii="宋体" w:hAnsi="宋体" w:eastAsia="宋体"/>
          <w:color w:val="FF0000"/>
          <w:sz w:val="32"/>
          <w:szCs w:val="32"/>
        </w:rPr>
        <w:t>Q</w:t>
      </w:r>
      <w:r>
        <w:rPr>
          <w:rFonts w:ascii="宋体" w:hAnsi="宋体" w:eastAsia="宋体"/>
          <w:color w:val="FF0000"/>
          <w:sz w:val="32"/>
          <w:szCs w:val="32"/>
        </w:rPr>
        <w:t>8</w:t>
      </w:r>
      <w:r>
        <w:rPr>
          <w:rFonts w:hint="eastAsia" w:ascii="宋体" w:hAnsi="宋体" w:eastAsia="宋体"/>
          <w:color w:val="FF0000"/>
          <w:sz w:val="32"/>
          <w:szCs w:val="32"/>
        </w:rPr>
        <w:t>、如何确保上报的卡顿、crash等数据能够正常翻译</w:t>
      </w:r>
    </w:p>
    <w:p>
      <w:pPr>
        <w:pStyle w:val="18"/>
        <w:numPr>
          <w:ilvl w:val="0"/>
          <w:numId w:val="2"/>
        </w:numPr>
        <w:ind w:firstLineChars="0"/>
        <w:rPr>
          <w:rFonts w:ascii="宋体" w:hAnsi="宋体" w:eastAsia="宋体"/>
          <w:sz w:val="32"/>
          <w:szCs w:val="32"/>
        </w:rPr>
      </w:pPr>
      <w:r>
        <w:rPr>
          <w:rFonts w:hint="eastAsia" w:ascii="宋体" w:hAnsi="宋体" w:eastAsia="宋体"/>
          <w:sz w:val="32"/>
          <w:szCs w:val="32"/>
        </w:rPr>
        <w:t>符号表生成方式以及压缩方法、debug模式下如下图所示生成、release模式回默认打开此项。</w:t>
      </w:r>
    </w:p>
    <w:p>
      <w:pPr>
        <w:pStyle w:val="18"/>
        <w:ind w:left="1360" w:firstLine="0" w:firstLineChars="0"/>
        <w:rPr>
          <w:rFonts w:ascii="宋体" w:hAnsi="宋体" w:eastAsia="宋体"/>
          <w:sz w:val="32"/>
          <w:szCs w:val="32"/>
        </w:rPr>
      </w:pPr>
      <w:r>
        <w:rPr>
          <w:rFonts w:ascii="宋体" w:hAnsi="宋体" w:eastAsia="宋体"/>
          <w:sz w:val="32"/>
          <w:szCs w:val="32"/>
        </w:rPr>
        <w:drawing>
          <wp:inline distT="0" distB="0" distL="0" distR="0">
            <wp:extent cx="5760720" cy="1008380"/>
            <wp:effectExtent l="0" t="0" r="5080" b="0"/>
            <wp:docPr id="1" name="图片 1"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图里有图片&#10;&#10;描述已自动生成"/>
                    <pic:cNvPicPr>
                      <a:picLocks noChangeAspect="1"/>
                    </pic:cNvPicPr>
                  </pic:nvPicPr>
                  <pic:blipFill>
                    <a:blip r:embed="rId6"/>
                    <a:stretch>
                      <a:fillRect/>
                    </a:stretch>
                  </pic:blipFill>
                  <pic:spPr>
                    <a:xfrm>
                      <a:off x="0" y="0"/>
                      <a:ext cx="5760720" cy="1008380"/>
                    </a:xfrm>
                    <a:prstGeom prst="rect">
                      <a:avLst/>
                    </a:prstGeom>
                  </pic:spPr>
                </pic:pic>
              </a:graphicData>
            </a:graphic>
          </wp:inline>
        </w:drawing>
      </w:r>
    </w:p>
    <w:p>
      <w:pPr>
        <w:pStyle w:val="18"/>
        <w:numPr>
          <w:ilvl w:val="0"/>
          <w:numId w:val="2"/>
        </w:numPr>
        <w:ind w:firstLineChars="0"/>
        <w:rPr>
          <w:rFonts w:ascii="宋体" w:hAnsi="宋体" w:eastAsia="宋体"/>
          <w:sz w:val="32"/>
          <w:szCs w:val="32"/>
        </w:rPr>
      </w:pPr>
      <w:r>
        <w:rPr>
          <w:rFonts w:hint="eastAsia" w:ascii="宋体" w:hAnsi="宋体" w:eastAsia="宋体"/>
          <w:sz w:val="32"/>
          <w:szCs w:val="32"/>
        </w:rPr>
        <w:t>build好工程后会在工程默认的Pro</w:t>
      </w:r>
      <w:r>
        <w:rPr>
          <w:rFonts w:ascii="宋体" w:hAnsi="宋体" w:eastAsia="宋体"/>
          <w:sz w:val="32"/>
          <w:szCs w:val="32"/>
        </w:rPr>
        <w:t>ducts</w:t>
      </w:r>
      <w:r>
        <w:rPr>
          <w:rFonts w:hint="eastAsia" w:ascii="宋体" w:hAnsi="宋体" w:eastAsia="宋体"/>
          <w:sz w:val="32"/>
          <w:szCs w:val="32"/>
        </w:rPr>
        <w:t>下生成符号表文件，可以</w:t>
      </w:r>
      <w:r>
        <w:rPr>
          <w:rFonts w:ascii="宋体" w:hAnsi="宋体" w:eastAsia="宋体"/>
          <w:sz w:val="32"/>
          <w:szCs w:val="32"/>
        </w:rPr>
        <w:t>S</w:t>
      </w:r>
      <w:r>
        <w:rPr>
          <w:rFonts w:hint="eastAsia" w:ascii="宋体" w:hAnsi="宋体" w:eastAsia="宋体"/>
          <w:sz w:val="32"/>
          <w:szCs w:val="32"/>
        </w:rPr>
        <w:t>how</w:t>
      </w:r>
      <w:r>
        <w:rPr>
          <w:rFonts w:ascii="宋体" w:hAnsi="宋体" w:eastAsia="宋体"/>
          <w:sz w:val="32"/>
          <w:szCs w:val="32"/>
        </w:rPr>
        <w:t xml:space="preserve"> in Finde</w:t>
      </w:r>
      <w:r>
        <w:rPr>
          <w:rFonts w:hint="eastAsia" w:ascii="宋体" w:hAnsi="宋体" w:eastAsia="宋体"/>
          <w:sz w:val="32"/>
          <w:szCs w:val="32"/>
        </w:rPr>
        <w:t>的方式进入，如下图所示的</w:t>
      </w:r>
      <w:r>
        <w:rPr>
          <w:rFonts w:ascii="宋体" w:hAnsi="宋体" w:eastAsia="宋体"/>
          <w:sz w:val="32"/>
          <w:szCs w:val="32"/>
        </w:rPr>
        <w:t>QAPM_Example.app.dSYM</w:t>
      </w:r>
      <w:r>
        <w:rPr>
          <w:rFonts w:hint="eastAsia" w:ascii="宋体" w:hAnsi="宋体" w:eastAsia="宋体"/>
          <w:sz w:val="32"/>
          <w:szCs w:val="32"/>
        </w:rPr>
        <w:t>文件即为主工程的符号表文件</w:t>
      </w:r>
    </w:p>
    <w:p>
      <w:pPr>
        <w:pStyle w:val="18"/>
        <w:ind w:left="1360" w:firstLine="0" w:firstLineChars="0"/>
        <w:rPr>
          <w:rFonts w:ascii="宋体" w:hAnsi="宋体" w:eastAsia="宋体"/>
          <w:sz w:val="32"/>
          <w:szCs w:val="32"/>
        </w:rPr>
      </w:pPr>
      <w:r>
        <w:rPr>
          <w:rFonts w:ascii="宋体" w:hAnsi="宋体" w:eastAsia="宋体"/>
          <w:sz w:val="32"/>
          <w:szCs w:val="32"/>
        </w:rPr>
        <w:drawing>
          <wp:inline distT="0" distB="0" distL="0" distR="0">
            <wp:extent cx="5760720" cy="1620520"/>
            <wp:effectExtent l="0" t="0" r="5080" b="508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a:picLocks noChangeAspect="1"/>
                    </pic:cNvPicPr>
                  </pic:nvPicPr>
                  <pic:blipFill>
                    <a:blip r:embed="rId7"/>
                    <a:stretch>
                      <a:fillRect/>
                    </a:stretch>
                  </pic:blipFill>
                  <pic:spPr>
                    <a:xfrm>
                      <a:off x="0" y="0"/>
                      <a:ext cx="5760720" cy="1620520"/>
                    </a:xfrm>
                    <a:prstGeom prst="rect">
                      <a:avLst/>
                    </a:prstGeom>
                  </pic:spPr>
                </pic:pic>
              </a:graphicData>
            </a:graphic>
          </wp:inline>
        </w:drawing>
      </w:r>
    </w:p>
    <w:p>
      <w:pPr>
        <w:pStyle w:val="18"/>
        <w:numPr>
          <w:ilvl w:val="0"/>
          <w:numId w:val="2"/>
        </w:numPr>
        <w:ind w:firstLineChars="0"/>
        <w:rPr>
          <w:rFonts w:ascii="宋体" w:hAnsi="宋体" w:eastAsia="宋体"/>
          <w:sz w:val="32"/>
          <w:szCs w:val="32"/>
        </w:rPr>
      </w:pPr>
      <w:r>
        <w:rPr>
          <w:rFonts w:hint="eastAsia" w:ascii="宋体" w:hAnsi="宋体" w:eastAsia="宋体"/>
          <w:sz w:val="32"/>
          <w:szCs w:val="32"/>
        </w:rPr>
        <w:t>符号表压缩</w:t>
      </w:r>
    </w:p>
    <w:p>
      <w:pPr>
        <w:pStyle w:val="18"/>
        <w:ind w:left="1360" w:firstLine="0" w:firstLineChars="0"/>
        <w:rPr>
          <w:rFonts w:ascii="宋体" w:hAnsi="宋体" w:eastAsia="宋体"/>
          <w:sz w:val="32"/>
          <w:szCs w:val="32"/>
        </w:rPr>
      </w:pPr>
      <w:r>
        <w:rPr>
          <w:rFonts w:hint="eastAsia" w:ascii="宋体" w:hAnsi="宋体" w:eastAsia="宋体"/>
          <w:sz w:val="32"/>
          <w:szCs w:val="32"/>
        </w:rPr>
        <w:t>一般的业务工程会用到第三方库文件，当用到的是动态库(如网络A</w:t>
      </w:r>
      <w:r>
        <w:rPr>
          <w:rFonts w:ascii="宋体" w:hAnsi="宋体" w:eastAsia="宋体"/>
          <w:sz w:val="32"/>
          <w:szCs w:val="32"/>
        </w:rPr>
        <w:t>FNetWorking)</w:t>
      </w:r>
      <w:r>
        <w:rPr>
          <w:rFonts w:hint="eastAsia" w:ascii="宋体" w:hAnsi="宋体" w:eastAsia="宋体"/>
          <w:sz w:val="32"/>
          <w:szCs w:val="32"/>
        </w:rPr>
        <w:t>时会在release环境下生成第三方符号表文件,为了确保翻译的准确性，请将第三方符号表和业务符号表放置同一个文件夹进行进行压缩上传。</w:t>
      </w:r>
    </w:p>
    <w:p>
      <w:pPr>
        <w:pStyle w:val="18"/>
        <w:ind w:left="1360" w:firstLine="0" w:firstLineChars="0"/>
        <w:rPr>
          <w:rFonts w:ascii="宋体" w:hAnsi="宋体" w:eastAsia="宋体"/>
          <w:color w:val="FF0000"/>
          <w:sz w:val="32"/>
          <w:szCs w:val="32"/>
        </w:rPr>
      </w:pPr>
      <w:r>
        <w:rPr>
          <w:rFonts w:hint="eastAsia" w:ascii="宋体" w:hAnsi="宋体" w:eastAsia="宋体"/>
          <w:color w:val="FF0000"/>
          <w:sz w:val="32"/>
          <w:szCs w:val="32"/>
        </w:rPr>
        <w:t>备注:切记压缩多符号表时需要全选符号表然后进行压缩，用英文命名zip文件，不能直接压缩文件夹。</w:t>
      </w:r>
    </w:p>
    <w:p>
      <w:pPr>
        <w:pStyle w:val="18"/>
        <w:ind w:left="1360" w:firstLine="0" w:firstLineChars="0"/>
        <w:rPr>
          <w:rFonts w:ascii="宋体" w:hAnsi="宋体" w:eastAsia="宋体"/>
          <w:color w:val="FF0000"/>
          <w:sz w:val="32"/>
          <w:szCs w:val="32"/>
        </w:rPr>
      </w:pPr>
    </w:p>
    <w:p>
      <w:pPr>
        <w:pStyle w:val="18"/>
        <w:numPr>
          <w:ilvl w:val="0"/>
          <w:numId w:val="2"/>
        </w:numPr>
        <w:ind w:firstLineChars="0"/>
        <w:rPr>
          <w:rFonts w:ascii="宋体" w:hAnsi="宋体" w:eastAsia="宋体"/>
          <w:sz w:val="32"/>
          <w:szCs w:val="32"/>
        </w:rPr>
      </w:pPr>
      <w:r>
        <w:rPr>
          <w:rFonts w:hint="eastAsia" w:ascii="宋体" w:hAnsi="宋体" w:eastAsia="宋体"/>
          <w:sz w:val="32"/>
          <w:szCs w:val="32"/>
        </w:rPr>
        <w:t>符号表上传</w:t>
      </w:r>
    </w:p>
    <w:p>
      <w:pPr>
        <w:pStyle w:val="18"/>
        <w:ind w:left="1360" w:firstLine="0" w:firstLineChars="0"/>
        <w:rPr>
          <w:rFonts w:ascii="宋体" w:hAnsi="宋体" w:eastAsia="宋体"/>
          <w:sz w:val="32"/>
          <w:szCs w:val="32"/>
        </w:rPr>
      </w:pPr>
      <w:r>
        <w:rPr>
          <w:rFonts w:hint="eastAsia" w:ascii="宋体" w:hAnsi="宋体" w:eastAsia="宋体"/>
          <w:sz w:val="32"/>
          <w:szCs w:val="32"/>
        </w:rPr>
        <w:t>符号表准确性校验，可以通过d</w:t>
      </w:r>
      <w:r>
        <w:rPr>
          <w:rFonts w:ascii="宋体" w:hAnsi="宋体" w:eastAsia="宋体"/>
          <w:sz w:val="32"/>
          <w:szCs w:val="32"/>
        </w:rPr>
        <w:t>warf</w:t>
      </w:r>
      <w:r>
        <w:rPr>
          <w:rFonts w:hint="eastAsia" w:ascii="宋体" w:hAnsi="宋体" w:eastAsia="宋体"/>
          <w:sz w:val="32"/>
          <w:szCs w:val="32"/>
        </w:rPr>
        <w:t>d</w:t>
      </w:r>
      <w:r>
        <w:rPr>
          <w:rFonts w:ascii="宋体" w:hAnsi="宋体" w:eastAsia="宋体"/>
          <w:sz w:val="32"/>
          <w:szCs w:val="32"/>
        </w:rPr>
        <w:t>ump –uuid</w:t>
      </w:r>
      <w:r>
        <w:rPr>
          <w:rFonts w:hint="eastAsia" w:ascii="宋体" w:hAnsi="宋体" w:eastAsia="宋体"/>
          <w:sz w:val="32"/>
          <w:szCs w:val="32"/>
        </w:rPr>
        <w:t>指令读取出符号表uuid，然后和卡顿或者crash问题列表详情页面的构建I</w:t>
      </w:r>
      <w:r>
        <w:rPr>
          <w:rFonts w:ascii="宋体" w:hAnsi="宋体" w:eastAsia="宋体"/>
          <w:sz w:val="32"/>
          <w:szCs w:val="32"/>
        </w:rPr>
        <w:t>D</w:t>
      </w:r>
      <w:r>
        <w:rPr>
          <w:rFonts w:hint="eastAsia" w:ascii="宋体" w:hAnsi="宋体" w:eastAsia="宋体"/>
          <w:sz w:val="32"/>
          <w:szCs w:val="32"/>
        </w:rPr>
        <w:t>进行对比，两者一致如下图所示即可上传zip压缩包。</w:t>
      </w:r>
    </w:p>
    <w:p>
      <w:pPr>
        <w:pStyle w:val="18"/>
        <w:ind w:left="1360" w:firstLine="0" w:firstLineChars="0"/>
        <w:rPr>
          <w:rFonts w:ascii="宋体" w:hAnsi="宋体" w:eastAsia="宋体"/>
          <w:sz w:val="32"/>
          <w:szCs w:val="32"/>
        </w:rPr>
      </w:pPr>
      <w:r>
        <w:rPr>
          <w:rFonts w:ascii="宋体" w:hAnsi="宋体" w:eastAsia="宋体"/>
          <w:sz w:val="32"/>
          <w:szCs w:val="32"/>
        </w:rPr>
        <w:drawing>
          <wp:inline distT="0" distB="0" distL="0" distR="0">
            <wp:extent cx="5760720" cy="796290"/>
            <wp:effectExtent l="0" t="0" r="5080" b="381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pic:cNvPicPr>
                  </pic:nvPicPr>
                  <pic:blipFill>
                    <a:blip r:embed="rId8"/>
                    <a:stretch>
                      <a:fillRect/>
                    </a:stretch>
                  </pic:blipFill>
                  <pic:spPr>
                    <a:xfrm>
                      <a:off x="0" y="0"/>
                      <a:ext cx="5760720" cy="796290"/>
                    </a:xfrm>
                    <a:prstGeom prst="rect">
                      <a:avLst/>
                    </a:prstGeom>
                  </pic:spPr>
                </pic:pic>
              </a:graphicData>
            </a:graphic>
          </wp:inline>
        </w:drawing>
      </w:r>
    </w:p>
    <w:p>
      <w:pPr>
        <w:pStyle w:val="18"/>
        <w:ind w:left="1360" w:firstLine="0" w:firstLineChars="0"/>
        <w:rPr>
          <w:rFonts w:ascii="宋体" w:hAnsi="宋体" w:eastAsia="宋体"/>
          <w:sz w:val="32"/>
          <w:szCs w:val="32"/>
        </w:rPr>
      </w:pPr>
      <w:r>
        <w:rPr>
          <w:rFonts w:ascii="宋体" w:hAnsi="宋体" w:eastAsia="宋体"/>
          <w:sz w:val="32"/>
          <w:szCs w:val="32"/>
        </w:rPr>
        <w:drawing>
          <wp:inline distT="0" distB="0" distL="0" distR="0">
            <wp:extent cx="5760720" cy="756285"/>
            <wp:effectExtent l="0" t="0" r="5080" b="5715"/>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pic:cNvPicPr>
                  </pic:nvPicPr>
                  <pic:blipFill>
                    <a:blip r:embed="rId9"/>
                    <a:stretch>
                      <a:fillRect/>
                    </a:stretch>
                  </pic:blipFill>
                  <pic:spPr>
                    <a:xfrm>
                      <a:off x="0" y="0"/>
                      <a:ext cx="5760720" cy="756285"/>
                    </a:xfrm>
                    <a:prstGeom prst="rect">
                      <a:avLst/>
                    </a:prstGeom>
                  </pic:spPr>
                </pic:pic>
              </a:graphicData>
            </a:graphic>
          </wp:inline>
        </w:drawing>
      </w:r>
    </w:p>
    <w:p>
      <w:pPr>
        <w:rPr>
          <w:rFonts w:ascii="宋体" w:hAnsi="宋体" w:eastAsia="宋体"/>
          <w:color w:val="FF0000"/>
          <w:sz w:val="32"/>
          <w:szCs w:val="32"/>
        </w:rPr>
      </w:pPr>
    </w:p>
    <w:p>
      <w:pPr>
        <w:rPr>
          <w:rFonts w:ascii="宋体" w:hAnsi="宋体" w:eastAsia="宋体"/>
          <w:color w:val="FF0000"/>
          <w:sz w:val="32"/>
          <w:szCs w:val="32"/>
        </w:rPr>
      </w:pPr>
      <w:r>
        <w:rPr>
          <w:rFonts w:ascii="宋体" w:hAnsi="宋体" w:eastAsia="宋体"/>
          <w:color w:val="FF0000"/>
          <w:sz w:val="32"/>
          <w:szCs w:val="32"/>
        </w:rPr>
        <w:t>Q9</w:t>
      </w:r>
      <w:r>
        <w:rPr>
          <w:rFonts w:hint="eastAsia" w:ascii="宋体" w:hAnsi="宋体" w:eastAsia="宋体"/>
          <w:color w:val="FF0000"/>
          <w:sz w:val="32"/>
          <w:szCs w:val="32"/>
        </w:rPr>
        <w:t>、</w:t>
      </w:r>
      <w:r>
        <w:rPr>
          <w:rFonts w:hint="eastAsia" w:ascii="宋体" w:hAnsi="宋体" w:eastAsia="宋体"/>
          <w:color w:val="FF0000"/>
          <w:sz w:val="32"/>
          <w:szCs w:val="32"/>
          <w:lang w:val="en-US" w:eastAsia="zh-CN"/>
        </w:rPr>
        <w:t>因为部分功能默认情况下存在功能抽样、</w:t>
      </w:r>
      <w:r>
        <w:rPr>
          <w:rFonts w:hint="eastAsia" w:ascii="宋体" w:hAnsi="宋体" w:eastAsia="宋体"/>
          <w:color w:val="FF0000"/>
          <w:sz w:val="32"/>
          <w:szCs w:val="32"/>
        </w:rPr>
        <w:t>为了在研发阶段保证所有数据能正常上报，请在web页面添加白名单操作，确保所有功能命中抽样。</w:t>
      </w:r>
    </w:p>
    <w:p>
      <w:r>
        <w:drawing>
          <wp:inline distT="0" distB="0" distL="114300" distR="114300">
            <wp:extent cx="5749290" cy="2181225"/>
            <wp:effectExtent l="0" t="0" r="16510" b="3175"/>
            <wp:docPr id="2" name="图片 1" descr="/Users/wxyawang/Library/Containers/com.kingsoft.wpsoffice.mac/Data/tmp/photoeditapp/20241219142442/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Users/wxyawang/Library/Containers/com.kingsoft.wpsoffice.mac/Data/tmp/photoeditapp/20241219142442/temp.pngtemp"/>
                    <pic:cNvPicPr>
                      <a:picLocks noChangeAspect="1"/>
                    </pic:cNvPicPr>
                  </pic:nvPicPr>
                  <pic:blipFill>
                    <a:blip r:embed="rId10"/>
                    <a:stretch>
                      <a:fillRect/>
                    </a:stretch>
                  </pic:blipFill>
                  <pic:spPr>
                    <a:xfrm>
                      <a:off x="0" y="0"/>
                      <a:ext cx="5749290" cy="2181225"/>
                    </a:xfrm>
                    <a:prstGeom prst="rect">
                      <a:avLst/>
                    </a:prstGeom>
                    <a:noFill/>
                    <a:ln>
                      <a:noFill/>
                    </a:ln>
                  </pic:spPr>
                </pic:pic>
              </a:graphicData>
            </a:graphic>
          </wp:inline>
        </w:drawing>
      </w:r>
      <w:bookmarkStart w:id="0" w:name="_GoBack"/>
      <w:r>
        <w:drawing>
          <wp:inline distT="0" distB="0" distL="114300" distR="114300">
            <wp:extent cx="5756275" cy="2454910"/>
            <wp:effectExtent l="0" t="0" r="9525" b="8890"/>
            <wp:docPr id="9" name="图片 3" descr="/Users/wxyawang/Library/Containers/com.kingsoft.wpsoffice.mac/Data/tmp/photoeditapp/2024121914251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Users/wxyawang/Library/Containers/com.kingsoft.wpsoffice.mac/Data/tmp/photoeditapp/20241219142517/temp.pngtemp"/>
                    <pic:cNvPicPr>
                      <a:picLocks noChangeAspect="1"/>
                    </pic:cNvPicPr>
                  </pic:nvPicPr>
                  <pic:blipFill>
                    <a:blip r:embed="rId11"/>
                    <a:stretch>
                      <a:fillRect/>
                    </a:stretch>
                  </pic:blipFill>
                  <pic:spPr>
                    <a:xfrm>
                      <a:off x="0" y="0"/>
                      <a:ext cx="5756275" cy="2454910"/>
                    </a:xfrm>
                    <a:prstGeom prst="rect">
                      <a:avLst/>
                    </a:prstGeom>
                    <a:noFill/>
                    <a:ln>
                      <a:noFill/>
                    </a:ln>
                  </pic:spPr>
                </pic:pic>
              </a:graphicData>
            </a:graphic>
          </wp:inline>
        </w:drawing>
      </w:r>
      <w:bookmarkEnd w:id="0"/>
    </w:p>
    <w:p>
      <w:pPr>
        <w:rPr>
          <w:rFonts w:hint="default" w:ascii="宋体" w:hAnsi="宋体" w:eastAsiaTheme="minorEastAsia"/>
          <w:sz w:val="32"/>
          <w:szCs w:val="32"/>
          <w:lang w:val="en-US" w:eastAsia="zh-CN"/>
        </w:rPr>
      </w:pPr>
      <w:r>
        <w:rPr>
          <w:rFonts w:hint="eastAsia"/>
          <w:lang w:val="en-US" w:eastAsia="zh-CN"/>
        </w:rPr>
        <w:t>如上图所示、请在web页面的产品配置里面点击添加会有对应的用户和设备选项，如果是添加用户白名单需要将初始化代码[QAPMConfig getInstance].userId设置的值填进来、如果是添加设备白名单则需要将初始化代码[QAPMConfig getInstance].deviceID设置的值填进来</w:t>
      </w:r>
    </w:p>
    <w:p>
      <w:pPr>
        <w:ind w:firstLine="620"/>
        <w:rPr>
          <w:rFonts w:ascii="宋体" w:hAnsi="宋体" w:eastAsia="宋体"/>
          <w:sz w:val="28"/>
          <w:szCs w:val="28"/>
        </w:rPr>
      </w:pPr>
    </w:p>
    <w:p>
      <w:pPr>
        <w:ind w:firstLine="620"/>
        <w:rPr>
          <w:rFonts w:ascii="宋体" w:hAnsi="宋体" w:eastAsia="宋体"/>
          <w:sz w:val="28"/>
          <w:szCs w:val="28"/>
        </w:rPr>
      </w:pPr>
      <w:r>
        <w:rPr>
          <w:rFonts w:hint="eastAsia" w:ascii="宋体" w:hAnsi="宋体" w:eastAsia="宋体"/>
          <w:sz w:val="28"/>
          <w:szCs w:val="28"/>
        </w:rPr>
        <w:t xml:space="preserve"> </w:t>
      </w:r>
      <w:r>
        <w:rPr>
          <w:rFonts w:ascii="宋体" w:hAnsi="宋体" w:eastAsia="宋体"/>
          <w:sz w:val="28"/>
          <w:szCs w:val="28"/>
        </w:rPr>
        <w:t xml:space="preserve">  </w:t>
      </w:r>
    </w:p>
    <w:sectPr>
      <w:type w:val="continuous"/>
      <w:pgSz w:w="11906" w:h="16838"/>
      <w:pgMar w:top="1361" w:right="1417" w:bottom="1361" w:left="141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0000000" w:usb3="00000000" w:csb0="0000019F" w:csb1="00000000"/>
  </w:font>
  <w:font w:name="Menlo">
    <w:panose1 w:val="020B0609030804020204"/>
    <w:charset w:val="00"/>
    <w:family w:val="modern"/>
    <w:pitch w:val="default"/>
    <w:sig w:usb0="E60022FF" w:usb1="D200F9FB" w:usb2="02000028" w:usb3="00000000" w:csb0="600001DF" w:csb1="FFDF0000"/>
  </w:font>
  <w:font w:name="Times New Roman (正文 CS 字体)">
    <w:altName w:val="Times New Roman"/>
    <w:panose1 w:val="020B0604020202020204"/>
    <w:charset w:val="86"/>
    <w:family w:val="roman"/>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7A63A70"/>
    <w:multiLevelType w:val="multilevel"/>
    <w:tmpl w:val="57A63A7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6800EB6"/>
    <w:multiLevelType w:val="multilevel"/>
    <w:tmpl w:val="66800EB6"/>
    <w:lvl w:ilvl="0" w:tentative="0">
      <w:start w:val="1"/>
      <w:numFmt w:val="decimal"/>
      <w:lvlText w:val="%1、"/>
      <w:lvlJc w:val="left"/>
      <w:pPr>
        <w:ind w:left="1360" w:hanging="720"/>
      </w:pPr>
      <w:rPr>
        <w:rFonts w:hint="default"/>
      </w:rPr>
    </w:lvl>
    <w:lvl w:ilvl="1" w:tentative="0">
      <w:start w:val="1"/>
      <w:numFmt w:val="lowerLetter"/>
      <w:lvlText w:val="%2)"/>
      <w:lvlJc w:val="left"/>
      <w:pPr>
        <w:ind w:left="1480" w:hanging="420"/>
      </w:pPr>
    </w:lvl>
    <w:lvl w:ilvl="2" w:tentative="0">
      <w:start w:val="1"/>
      <w:numFmt w:val="lowerRoman"/>
      <w:lvlText w:val="%3."/>
      <w:lvlJc w:val="right"/>
      <w:pPr>
        <w:ind w:left="1900" w:hanging="420"/>
      </w:pPr>
    </w:lvl>
    <w:lvl w:ilvl="3" w:tentative="0">
      <w:start w:val="1"/>
      <w:numFmt w:val="decimal"/>
      <w:lvlText w:val="%4."/>
      <w:lvlJc w:val="left"/>
      <w:pPr>
        <w:ind w:left="2320" w:hanging="420"/>
      </w:pPr>
    </w:lvl>
    <w:lvl w:ilvl="4" w:tentative="0">
      <w:start w:val="1"/>
      <w:numFmt w:val="lowerLetter"/>
      <w:lvlText w:val="%5)"/>
      <w:lvlJc w:val="left"/>
      <w:pPr>
        <w:ind w:left="2740" w:hanging="420"/>
      </w:pPr>
    </w:lvl>
    <w:lvl w:ilvl="5" w:tentative="0">
      <w:start w:val="1"/>
      <w:numFmt w:val="lowerRoman"/>
      <w:lvlText w:val="%6."/>
      <w:lvlJc w:val="right"/>
      <w:pPr>
        <w:ind w:left="3160" w:hanging="420"/>
      </w:pPr>
    </w:lvl>
    <w:lvl w:ilvl="6" w:tentative="0">
      <w:start w:val="1"/>
      <w:numFmt w:val="decimal"/>
      <w:lvlText w:val="%7."/>
      <w:lvlJc w:val="left"/>
      <w:pPr>
        <w:ind w:left="3580" w:hanging="420"/>
      </w:pPr>
    </w:lvl>
    <w:lvl w:ilvl="7" w:tentative="0">
      <w:start w:val="1"/>
      <w:numFmt w:val="lowerLetter"/>
      <w:lvlText w:val="%8)"/>
      <w:lvlJc w:val="left"/>
      <w:pPr>
        <w:ind w:left="4000" w:hanging="420"/>
      </w:pPr>
    </w:lvl>
    <w:lvl w:ilvl="8" w:tentative="0">
      <w:start w:val="1"/>
      <w:numFmt w:val="lowerRoman"/>
      <w:lvlText w:val="%9."/>
      <w:lvlJc w:val="right"/>
      <w:pPr>
        <w:ind w:left="442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031C0"/>
    <w:rsid w:val="00044C7E"/>
    <w:rsid w:val="000526AD"/>
    <w:rsid w:val="00053F4B"/>
    <w:rsid w:val="00062F26"/>
    <w:rsid w:val="000C51B7"/>
    <w:rsid w:val="000E74D4"/>
    <w:rsid w:val="00112989"/>
    <w:rsid w:val="00132069"/>
    <w:rsid w:val="001568EE"/>
    <w:rsid w:val="001B1247"/>
    <w:rsid w:val="001F3C0B"/>
    <w:rsid w:val="001F7EB4"/>
    <w:rsid w:val="00210610"/>
    <w:rsid w:val="00216EB9"/>
    <w:rsid w:val="00227AA8"/>
    <w:rsid w:val="002417E8"/>
    <w:rsid w:val="00260320"/>
    <w:rsid w:val="00293DDA"/>
    <w:rsid w:val="002E7052"/>
    <w:rsid w:val="002F3DBF"/>
    <w:rsid w:val="00316519"/>
    <w:rsid w:val="00326707"/>
    <w:rsid w:val="00367A1C"/>
    <w:rsid w:val="00385828"/>
    <w:rsid w:val="003926FF"/>
    <w:rsid w:val="00395EBC"/>
    <w:rsid w:val="00396470"/>
    <w:rsid w:val="003A5F0F"/>
    <w:rsid w:val="003C1FBB"/>
    <w:rsid w:val="003C7980"/>
    <w:rsid w:val="00407D00"/>
    <w:rsid w:val="00452E30"/>
    <w:rsid w:val="004916F5"/>
    <w:rsid w:val="004A042E"/>
    <w:rsid w:val="004A27D1"/>
    <w:rsid w:val="004B00FE"/>
    <w:rsid w:val="00536648"/>
    <w:rsid w:val="0059531B"/>
    <w:rsid w:val="00602097"/>
    <w:rsid w:val="00610984"/>
    <w:rsid w:val="00615336"/>
    <w:rsid w:val="00616505"/>
    <w:rsid w:val="0062213C"/>
    <w:rsid w:val="00633F40"/>
    <w:rsid w:val="006439EB"/>
    <w:rsid w:val="0065074B"/>
    <w:rsid w:val="006549AD"/>
    <w:rsid w:val="006711C1"/>
    <w:rsid w:val="00684D9C"/>
    <w:rsid w:val="0068708A"/>
    <w:rsid w:val="006948DF"/>
    <w:rsid w:val="006B7570"/>
    <w:rsid w:val="006C1DBD"/>
    <w:rsid w:val="007062D4"/>
    <w:rsid w:val="0075758D"/>
    <w:rsid w:val="00775E06"/>
    <w:rsid w:val="00790FBD"/>
    <w:rsid w:val="007B48A3"/>
    <w:rsid w:val="0080795D"/>
    <w:rsid w:val="00814D4E"/>
    <w:rsid w:val="00824123"/>
    <w:rsid w:val="00831D5B"/>
    <w:rsid w:val="0083506D"/>
    <w:rsid w:val="0085055E"/>
    <w:rsid w:val="0087232A"/>
    <w:rsid w:val="008933C3"/>
    <w:rsid w:val="008E006C"/>
    <w:rsid w:val="00913827"/>
    <w:rsid w:val="009169A3"/>
    <w:rsid w:val="00925C57"/>
    <w:rsid w:val="00931C2F"/>
    <w:rsid w:val="00976555"/>
    <w:rsid w:val="009A24A4"/>
    <w:rsid w:val="009A7E31"/>
    <w:rsid w:val="009B5C7E"/>
    <w:rsid w:val="00A06F25"/>
    <w:rsid w:val="00A16EC8"/>
    <w:rsid w:val="00A24E4A"/>
    <w:rsid w:val="00A30365"/>
    <w:rsid w:val="00A60633"/>
    <w:rsid w:val="00A64034"/>
    <w:rsid w:val="00A92444"/>
    <w:rsid w:val="00AA0F00"/>
    <w:rsid w:val="00AA292F"/>
    <w:rsid w:val="00AD7669"/>
    <w:rsid w:val="00BA0C1A"/>
    <w:rsid w:val="00BA2F81"/>
    <w:rsid w:val="00BA4993"/>
    <w:rsid w:val="00BD1646"/>
    <w:rsid w:val="00C0248F"/>
    <w:rsid w:val="00C061CB"/>
    <w:rsid w:val="00C25764"/>
    <w:rsid w:val="00C270E7"/>
    <w:rsid w:val="00C323C0"/>
    <w:rsid w:val="00C57FB2"/>
    <w:rsid w:val="00C604EC"/>
    <w:rsid w:val="00C6681E"/>
    <w:rsid w:val="00C87C79"/>
    <w:rsid w:val="00C90B5A"/>
    <w:rsid w:val="00CE0E02"/>
    <w:rsid w:val="00CE38DC"/>
    <w:rsid w:val="00D525A3"/>
    <w:rsid w:val="00DC42AC"/>
    <w:rsid w:val="00DD7EBA"/>
    <w:rsid w:val="00E11FE4"/>
    <w:rsid w:val="00E13504"/>
    <w:rsid w:val="00E17922"/>
    <w:rsid w:val="00E26251"/>
    <w:rsid w:val="00E656BA"/>
    <w:rsid w:val="00E86EE2"/>
    <w:rsid w:val="00E870DB"/>
    <w:rsid w:val="00EA1EE8"/>
    <w:rsid w:val="00EB3F9F"/>
    <w:rsid w:val="00EF00D9"/>
    <w:rsid w:val="00F12E99"/>
    <w:rsid w:val="00F53662"/>
    <w:rsid w:val="00F67D2A"/>
    <w:rsid w:val="00F92EE0"/>
    <w:rsid w:val="00FB0FD7"/>
    <w:rsid w:val="083D07F0"/>
    <w:rsid w:val="105E3B74"/>
    <w:rsid w:val="1C2C4424"/>
    <w:rsid w:val="1CD54CE6"/>
    <w:rsid w:val="1DEC38DC"/>
    <w:rsid w:val="30456175"/>
    <w:rsid w:val="36772279"/>
    <w:rsid w:val="434067C1"/>
    <w:rsid w:val="568D20C3"/>
    <w:rsid w:val="6EAF13B0"/>
    <w:rsid w:val="71061E72"/>
    <w:rsid w:val="7A3B2499"/>
    <w:rsid w:val="DD6F4568"/>
    <w:rsid w:val="FAFE4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line="408" w:lineRule="auto"/>
      <w:jc w:val="left"/>
      <w:outlineLvl w:val="0"/>
    </w:pPr>
    <w:rPr>
      <w:b/>
      <w:bCs/>
      <w:color w:val="1A1A1A"/>
      <w:kern w:val="44"/>
      <w:sz w:val="36"/>
      <w:szCs w:val="36"/>
    </w:rPr>
  </w:style>
  <w:style w:type="paragraph" w:styleId="3">
    <w:name w:val="heading 2"/>
    <w:basedOn w:val="1"/>
    <w:next w:val="1"/>
    <w:unhideWhenUsed/>
    <w:qFormat/>
    <w:uiPriority w:val="9"/>
    <w:pPr>
      <w:keepNext/>
      <w:keepLines/>
      <w:spacing w:line="408" w:lineRule="auto"/>
      <w:jc w:val="left"/>
      <w:outlineLvl w:val="1"/>
    </w:pPr>
    <w:rPr>
      <w:rFonts w:asciiTheme="majorHAnsi" w:hAnsiTheme="majorHAnsi" w:eastAsiaTheme="majorEastAsia" w:cstheme="majorBidi"/>
      <w:b/>
      <w:bCs/>
      <w:color w:val="1A1A1A"/>
      <w:sz w:val="32"/>
      <w:szCs w:val="32"/>
    </w:rPr>
  </w:style>
  <w:style w:type="paragraph" w:styleId="4">
    <w:name w:val="heading 3"/>
    <w:basedOn w:val="1"/>
    <w:next w:val="1"/>
    <w:link w:val="19"/>
    <w:unhideWhenUsed/>
    <w:qFormat/>
    <w:uiPriority w:val="9"/>
    <w:pPr>
      <w:keepNext/>
      <w:keepLines/>
      <w:spacing w:line="408" w:lineRule="auto"/>
      <w:jc w:val="left"/>
      <w:outlineLvl w:val="2"/>
    </w:pPr>
    <w:rPr>
      <w:b/>
      <w:bCs/>
      <w:color w:val="1A1A1A"/>
      <w:sz w:val="28"/>
      <w:szCs w:val="32"/>
    </w:rPr>
  </w:style>
  <w:style w:type="paragraph" w:styleId="5">
    <w:name w:val="heading 4"/>
    <w:basedOn w:val="1"/>
    <w:next w:val="1"/>
    <w:link w:val="20"/>
    <w:unhideWhenUsed/>
    <w:qFormat/>
    <w:uiPriority w:val="9"/>
    <w:pPr>
      <w:keepNext/>
      <w:keepLines/>
      <w:spacing w:line="408" w:lineRule="auto"/>
      <w:jc w:val="left"/>
      <w:outlineLvl w:val="3"/>
    </w:pPr>
    <w:rPr>
      <w:rFonts w:asciiTheme="majorHAnsi" w:hAnsiTheme="majorHAnsi" w:eastAsiaTheme="majorEastAsia" w:cstheme="majorBidi"/>
      <w:b/>
      <w:bCs/>
      <w:color w:val="1A1A1A"/>
      <w:sz w:val="24"/>
      <w:szCs w:val="28"/>
    </w:rPr>
  </w:style>
  <w:style w:type="paragraph" w:styleId="6">
    <w:name w:val="heading 5"/>
    <w:basedOn w:val="1"/>
    <w:next w:val="1"/>
    <w:unhideWhenUsed/>
    <w:qFormat/>
    <w:uiPriority w:val="9"/>
    <w:pPr>
      <w:keepNext/>
      <w:keepLines/>
      <w:spacing w:line="408" w:lineRule="auto"/>
      <w:jc w:val="left"/>
      <w:outlineLvl w:val="4"/>
    </w:pPr>
    <w:rPr>
      <w:b/>
      <w:bCs/>
      <w:color w:val="1A1A1A"/>
      <w:sz w:val="22"/>
      <w:szCs w:val="28"/>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FollowedHyperlink"/>
    <w:basedOn w:val="11"/>
    <w:semiHidden/>
    <w:unhideWhenUsed/>
    <w:uiPriority w:val="99"/>
    <w:rPr>
      <w:color w:val="800080" w:themeColor="followedHyperlink"/>
      <w:u w:val="single"/>
      <w14:textFill>
        <w14:solidFill>
          <w14:schemeClr w14:val="folHlink"/>
        </w14:solidFill>
      </w14:textFill>
    </w:rPr>
  </w:style>
  <w:style w:type="character" w:styleId="14">
    <w:name w:val="Emphasis"/>
    <w:basedOn w:val="11"/>
    <w:qFormat/>
    <w:uiPriority w:val="20"/>
    <w:rPr>
      <w:i/>
      <w:iCs/>
    </w:rPr>
  </w:style>
  <w:style w:type="character" w:styleId="15">
    <w:name w:val="Hyperlink"/>
    <w:basedOn w:val="11"/>
    <w:unhideWhenUsed/>
    <w:uiPriority w:val="99"/>
    <w:rPr>
      <w:color w:val="0000FF" w:themeColor="hyperlink"/>
      <w:u w:val="single"/>
      <w14:textFill>
        <w14:solidFill>
          <w14:schemeClr w14:val="hlink"/>
        </w14:solidFill>
      </w14:textFill>
    </w:rPr>
  </w:style>
  <w:style w:type="character" w:customStyle="1" w:styleId="16">
    <w:name w:val="页眉 字符"/>
    <w:basedOn w:val="11"/>
    <w:link w:val="8"/>
    <w:semiHidden/>
    <w:qFormat/>
    <w:uiPriority w:val="99"/>
    <w:rPr>
      <w:sz w:val="18"/>
      <w:szCs w:val="18"/>
    </w:rPr>
  </w:style>
  <w:style w:type="character" w:customStyle="1" w:styleId="17">
    <w:name w:val="页脚 字符"/>
    <w:basedOn w:val="11"/>
    <w:link w:val="7"/>
    <w:semiHidden/>
    <w:qFormat/>
    <w:uiPriority w:val="99"/>
    <w:rPr>
      <w:sz w:val="18"/>
      <w:szCs w:val="18"/>
    </w:rPr>
  </w:style>
  <w:style w:type="paragraph" w:styleId="18">
    <w:name w:val="List Paragraph"/>
    <w:basedOn w:val="1"/>
    <w:qFormat/>
    <w:uiPriority w:val="34"/>
    <w:pPr>
      <w:ind w:firstLine="420" w:firstLineChars="200"/>
    </w:pPr>
  </w:style>
  <w:style w:type="character" w:customStyle="1" w:styleId="19">
    <w:name w:val="标题 3 字符"/>
    <w:basedOn w:val="11"/>
    <w:link w:val="4"/>
    <w:uiPriority w:val="9"/>
    <w:rPr>
      <w:b/>
      <w:bCs/>
      <w:color w:val="1A1A1A"/>
      <w:kern w:val="2"/>
      <w:sz w:val="28"/>
      <w:szCs w:val="32"/>
    </w:rPr>
  </w:style>
  <w:style w:type="character" w:customStyle="1" w:styleId="20">
    <w:name w:val="标题 4 字符"/>
    <w:basedOn w:val="11"/>
    <w:link w:val="5"/>
    <w:uiPriority w:val="9"/>
    <w:rPr>
      <w:rFonts w:asciiTheme="majorHAnsi" w:hAnsiTheme="majorHAnsi" w:eastAsiaTheme="majorEastAsia" w:cstheme="majorBidi"/>
      <w:b/>
      <w:bCs/>
      <w:color w:val="1A1A1A"/>
      <w:kern w:val="2"/>
      <w:sz w:val="24"/>
      <w:szCs w:val="28"/>
    </w:rPr>
  </w:style>
  <w:style w:type="character" w:customStyle="1" w:styleId="21">
    <w:name w:val="Unresolved Mention"/>
    <w:basedOn w:val="11"/>
    <w:semiHidden/>
    <w:unhideWhenUsed/>
    <w:uiPriority w:val="99"/>
    <w:rPr>
      <w:color w:val="605E5C"/>
      <w:shd w:val="clear" w:color="auto" w:fill="E1DFDD"/>
    </w:rPr>
  </w:style>
  <w:style w:type="character" w:customStyle="1" w:styleId="22">
    <w:name w:val="s1"/>
    <w:basedOn w:val="11"/>
    <w:uiPriority w:val="0"/>
    <w:rPr>
      <w:rFonts w:ascii="pingfang sc" w:hAnsi="pingfang sc" w:eastAsia="pingfang sc" w:cs="pingfang sc"/>
      <w:sz w:val="26"/>
      <w:szCs w:val="26"/>
    </w:rPr>
  </w:style>
  <w:style w:type="paragraph" w:customStyle="1" w:styleId="23">
    <w:name w:val="p1"/>
    <w:basedOn w:val="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5</Pages>
  <Words>225</Words>
  <Characters>1288</Characters>
  <Lines>10</Lines>
  <Paragraphs>3</Paragraphs>
  <TotalTime>167</TotalTime>
  <ScaleCrop>false</ScaleCrop>
  <LinksUpToDate>false</LinksUpToDate>
  <CharactersWithSpaces>1510</CharactersWithSpaces>
  <Application>WPS Office_6.4.0.8550_F1E327BC-269C-435d-A152-05C5408002CA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2020-11-27T19:27:00Z</dcterms:created>
  <dc:creator>Tencent</dc:creator>
  <cp:lastModifiedBy>拿手小菜</cp:lastModifiedBy>
  <dcterms:modified xsi:type="dcterms:W3CDTF">2024-12-19T14:25:54Z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2052-6.4.0.8550</vt:lpwstr>
  </property>
  <property fmtid="{D5CDD505-2E9C-101B-9397-08002B2CF9AE}" pid="3" name="ICV">
    <vt:lpwstr>17C6C345CD91DDE4370D3A6605BA4F03_42</vt:lpwstr>
  </property>
</Properties>
</file>