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rFonts w:hint="eastAsia" w:ascii="微软雅黑" w:hAnsi="微软雅黑" w:eastAsia="微软雅黑"/>
          <w:b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/>
          <w:b/>
          <w:sz w:val="32"/>
          <w:szCs w:val="32"/>
          <w:lang w:val="en-US" w:eastAsia="zh-CN"/>
        </w:rPr>
        <w:t>厂商 APP 接入 TVS 账号 SDK (iOS)</w:t>
      </w:r>
    </w:p>
    <w:p>
      <w:pPr>
        <w:pStyle w:val="6"/>
        <w:numPr>
          <w:ilvl w:val="0"/>
          <w:numId w:val="1"/>
        </w:numPr>
        <w:ind w:firstLineChars="0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登录验证流程</w:t>
      </w:r>
    </w:p>
    <w:p>
      <w:pPr>
        <w:pStyle w:val="6"/>
        <w:numPr>
          <w:ilvl w:val="0"/>
          <w:numId w:val="2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伴随APP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LWA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AVS音箱-AVS验证流程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25" o:spid="_x0000_s1026" type="#_x0000_t75" style="height:250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2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伴随APP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微信开发平台-TVS后台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TVS音箱-TVS验证流程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26" o:spid="_x0000_s1027" type="#_x0000_t75" style="height:248.0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二、伴随APP接入TVS</w:t>
      </w:r>
      <w:r>
        <w:rPr>
          <w:rFonts w:hint="eastAsia" w:ascii="微软雅黑" w:hAnsi="微软雅黑" w:eastAsia="微软雅黑"/>
          <w:b/>
          <w:sz w:val="28"/>
          <w:szCs w:val="28"/>
          <w:lang w:val="en-US" w:eastAsia="zh-CN"/>
        </w:rPr>
        <w:t>账号</w:t>
      </w:r>
      <w:r>
        <w:rPr>
          <w:rFonts w:ascii="微软雅黑" w:hAnsi="微软雅黑" w:eastAsia="微软雅黑"/>
          <w:b/>
          <w:sz w:val="28"/>
          <w:szCs w:val="28"/>
        </w:rPr>
        <w:t>SDK</w:t>
      </w:r>
      <w:r>
        <w:rPr>
          <w:rFonts w:hint="eastAsia" w:ascii="微软雅黑" w:hAnsi="微软雅黑" w:eastAsia="微软雅黑"/>
          <w:b/>
          <w:sz w:val="28"/>
          <w:szCs w:val="28"/>
        </w:rPr>
        <w:t>（iOS）步骤</w:t>
      </w:r>
    </w:p>
    <w:p>
      <w:pPr>
        <w:pStyle w:val="6"/>
        <w:numPr>
          <w:ilvl w:val="0"/>
          <w:numId w:val="3"/>
        </w:numPr>
        <w:ind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b/>
        </w:rPr>
        <w:t>导入TvsLoginSdk.framework</w:t>
      </w:r>
    </w:p>
    <w:p>
      <w:pPr>
        <w:rPr>
          <w:rFonts w:hint="eastAsia" w:ascii="微软雅黑" w:hAnsi="微软雅黑" w:eastAsia="微软雅黑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kern w:val="2"/>
          <w:sz w:val="21"/>
          <w:szCs w:val="22"/>
          <w:lang w:val="en-US" w:eastAsia="zh-CN" w:bidi="ar-SA"/>
        </w:rPr>
        <w:pict>
          <v:shape id="图片框 13" o:spid="_x0000_s1028" type="#_x0000_t75" style="height:89pt;width:358.35pt;rotation:0f;" o:ole="f" fillcolor="#FFFFFF" filled="f" o:preferrelative="t" stroked="f" coordorigin="0,0" coordsize="21600,21600">
            <v:fill on="f" color2="#FFFFFF" focus="0%"/>
            <v:imagedata gain="65536f" blacklevel="0f" gamma="0" o:title="1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 Settings的Framework Search Path指向TVSAccountSDK.framework路径：</w:t>
      </w:r>
    </w:p>
    <w:p>
      <w:pPr>
        <w:rPr>
          <w:rFonts w:hint="eastAsia" w:ascii="微软雅黑" w:hAnsi="微软雅黑" w:eastAsia="微软雅黑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微软雅黑" w:hAnsi="微软雅黑" w:eastAsia="微软雅黑" w:cs="Times New Roman"/>
          <w:kern w:val="2"/>
          <w:sz w:val="21"/>
          <w:szCs w:val="22"/>
          <w:lang w:val="en-US" w:eastAsia="zh-CN" w:bidi="ar-SA"/>
        </w:rPr>
        <w:pict>
          <v:shape id="图片框 12" o:spid="_x0000_s1029" type="#_x0000_t75" style="height:13.15pt;width:374.2pt;rotation:0f;" o:ole="f" fillcolor="#FFFFFF" filled="f" o:preferrelative="t" stroked="f" coordorigin="0,0" coordsize="21600,21600">
            <v:fill on="f" color2="#FFFFFF" focus="0%"/>
            <v:imagedata gain="65536f" blacklevel="0f" gamma="0" o:title="C26FD3A7-387D-4FAB-90EA-F8EC580503C1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3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Info.plist设置</w:t>
      </w:r>
    </w:p>
    <w:p>
      <w:pPr>
        <w:rPr>
          <w:rFonts w:hint="eastAsia" w:eastAsia="等线"/>
          <w:lang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" o:spid="_x0000_s1030" type="#_x0000_t75" style="height:360.4pt;width:231.3pt;rotation:0f;" o:ole="f" fillcolor="#FFFFFF" filled="f" o:preferrelative="t" stroked="f" coordorigin="0,0" coordsize="21600,21600">
            <v:fill on="f" color2="#FFFFFF" focus="0%"/>
            <v:imagedata gain="65536f" blacklevel="0f" gamma="0" o:title="RTX20171031-121501@2x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3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CPU架构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默认</w:t>
      </w:r>
      <w:r>
        <w:rPr>
          <w:rFonts w:hint="eastAsia"/>
          <w:highlight w:val="yellow"/>
          <w:lang w:val="en-US" w:eastAsia="zh-CN"/>
        </w:rPr>
        <w:t>TVSAccountSDK</w:t>
      </w:r>
      <w:r>
        <w:rPr>
          <w:rFonts w:hint="eastAsia"/>
          <w:highlight w:val="yellow"/>
        </w:rPr>
        <w:t>仅支持arm64架构</w:t>
      </w:r>
      <w:r>
        <w:rPr>
          <w:rFonts w:hint="eastAsia"/>
          <w:highlight w:val="yellow"/>
          <w:lang w:val="en-US" w:eastAsia="zh-CN"/>
        </w:rPr>
        <w:t>真机调试</w:t>
      </w:r>
      <w:r>
        <w:rPr>
          <w:rFonts w:hint="eastAsia"/>
        </w:rPr>
        <w:t>，请注意Build Settings页的Architectures相关设置；其他架构的SDK如有需要请联系SDK开发人员。</w:t>
      </w:r>
    </w:p>
    <w:p>
      <w:pPr>
        <w:rPr>
          <w:rFonts w:hint="eastAsia" w:eastAsia="等线"/>
          <w:lang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32" o:spid="_x0000_s1031" type="#_x0000_t75" style="height:77.2pt;width:314.2pt;rotation:0f;" o:ole="f" fillcolor="#FFFFFF" filled="f" o:preferrelative="t" stroked="f" coordorigin="0,0" coordsize="21600,21600">
            <v:fill on="f" color2="#FFFFFF" focus="0%"/>
            <v:imagedata gain="65536f" blacklevel="0f" gamma="0" o:title="82DAD0C0-3549-4DFD-B358-606C10DEAFCB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等线"/>
          <w:lang w:eastAsia="zh-CN"/>
        </w:rPr>
      </w:pPr>
    </w:p>
    <w:p>
      <w:pPr>
        <w:pStyle w:val="6"/>
        <w:numPr>
          <w:ilvl w:val="0"/>
          <w:numId w:val="4"/>
        </w:numPr>
        <w:ind w:firstLineChars="0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使用示例</w:t>
      </w:r>
    </w:p>
    <w:p>
      <w:pPr>
        <w:pStyle w:val="6"/>
        <w:numPr>
          <w:ilvl w:val="0"/>
          <w:numId w:val="5"/>
        </w:numPr>
        <w:ind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b/>
        </w:rPr>
        <w:t>AppDelegate初始化</w:t>
      </w:r>
    </w:p>
    <w:p>
      <w:pPr>
        <w:rPr>
          <w:rFonts w:hint="eastAsia" w:eastAsia="等线"/>
          <w:lang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4" o:spid="_x0000_s1032" type="#_x0000_t75" style="height:93.35pt;width:378.2pt;rotation:0f;" o:ole="f" fillcolor="#FFFFFF" filled="f" o:preferrelative="t" stroked="f" coordorigin="0,0" coordsize="21600,21600">
            <v:fill on="f" color2="#FFFFFF" focus="0%"/>
            <v:imagedata gain="65536f" blacklevel="0f" gamma="0" o:title="2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5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登录和</w:t>
      </w:r>
      <w:r>
        <w:rPr>
          <w:rFonts w:hint="eastAsia" w:ascii="微软雅黑" w:hAnsi="微软雅黑" w:eastAsia="微软雅黑"/>
          <w:b/>
          <w:lang w:val="en-US" w:eastAsia="zh-CN"/>
        </w:rPr>
        <w:t>帐号信息</w:t>
      </w:r>
      <w:r>
        <w:rPr>
          <w:rFonts w:hint="eastAsia" w:ascii="微软雅黑" w:hAnsi="微软雅黑" w:eastAsia="微软雅黑"/>
          <w:b/>
        </w:rPr>
        <w:t>拉取</w:t>
      </w:r>
    </w:p>
    <w:p>
      <w:pPr>
        <w:pStyle w:val="6"/>
        <w:ind w:left="360" w:firstLine="0" w:firstLineChars="0"/>
        <w:rPr>
          <w:rFonts w:hint="eastAsia"/>
        </w:rPr>
      </w:pPr>
      <w:r>
        <w:rPr>
          <w:rFonts w:hint="eastAsia"/>
        </w:rPr>
        <w:t xml:space="preserve">必须实现 </w:t>
      </w:r>
      <w:r>
        <w:rPr>
          <w:rFonts w:hint="eastAsia"/>
          <w:lang w:val="en-US" w:eastAsia="zh-CN"/>
        </w:rPr>
        <w:t>TVSAccountDelegate</w:t>
      </w:r>
      <w:r>
        <w:rPr>
          <w:rFonts w:hint="eastAsia"/>
        </w:rPr>
        <w:t>协议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才能</w:t>
      </w:r>
      <w:r>
        <w:rPr>
          <w:rFonts w:hint="eastAsia"/>
        </w:rPr>
        <w:t>接收相关事件回调；</w:t>
      </w:r>
    </w:p>
    <w:p>
      <w:pPr>
        <w:pStyle w:val="6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然后通过TVSAccountSDK相关方法调用QQ/微信登录，并拉取账户信息；</w:t>
      </w:r>
    </w:p>
    <w:p>
      <w:pPr>
        <w:pStyle w:val="6"/>
        <w:ind w:left="360" w:firstLine="0" w:firstLineChars="0"/>
        <w:rPr>
          <w:rFonts w:hint="eastAsia"/>
          <w:lang w:val="en-US"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7" o:spid="_x0000_s1033" type="#_x0000_t75" style="height:388.85pt;width:222.55pt;rotation:0f;" o:ole="f" fillcolor="#FFFFFF" filled="f" o:preferrelative="t" stroked="f" coordorigin="0,0" coordsize="21600,21600">
            <v:fill on="f" color2="#FFFFFF" focus="0%"/>
            <v:imagedata gain="65536f" blacklevel="0f" gamma="0" o:title="5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等线"/>
          <w:lang w:val="en-US" w:eastAsia="zh-CN"/>
        </w:rPr>
      </w:pPr>
      <w:r>
        <w:rPr>
          <w:rFonts w:hint="eastAsia"/>
          <w:lang w:val="en-US" w:eastAsia="zh-CN"/>
        </w:rPr>
        <w:t>在TVSAccountEvent:Success方法处理事件回调：</w:t>
      </w:r>
    </w:p>
    <w:p>
      <w:pPr>
        <w:rPr>
          <w:rFonts w:hint="eastAsia" w:eastAsia="等线"/>
          <w:lang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8" o:spid="_x0000_s1034" type="#_x0000_t75" style="height:280.5pt;width:415.15pt;rotation:0f;" o:ole="f" fillcolor="#FFFFFF" filled="f" o:preferrelative="t" stroked="f" coordorigin="0,0" coordsize="21600,21600">
            <v:fill on="f" color2="#FFFFFF" focus="0%"/>
            <v:imagedata gain="65536f" blacklevel="0f" gamma="0" o:title="6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完整</w:t>
      </w:r>
      <w:r>
        <w:rPr>
          <w:rFonts w:hint="eastAsia"/>
        </w:rPr>
        <w:t>代码请参考demo工程</w:t>
      </w:r>
      <w:r>
        <w:rPr>
          <w:rFonts w:hint="eastAsia"/>
          <w:lang w:val="en-US" w:eastAsia="zh-CN"/>
        </w:rPr>
        <w:t>，详细</w:t>
      </w:r>
      <w:r>
        <w:rPr>
          <w:rFonts w:hint="eastAsia"/>
        </w:rPr>
        <w:t>API介绍请参考</w:t>
      </w:r>
      <w:r>
        <w:rPr>
          <w:rFonts w:hint="eastAsia"/>
          <w:lang w:val="en-US" w:eastAsia="zh-CN"/>
        </w:rPr>
        <w:t>framework中的头文件</w:t>
      </w:r>
      <w:bookmarkStart w:id="0" w:name="_GoBack"/>
      <w:bookmarkEnd w:id="0"/>
      <w:r>
        <w:rPr>
          <w:rFonts w:hint="eastAsia"/>
        </w:rPr>
        <w:t>。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等线">
    <w:altName w:val="宋体"/>
    <w:panose1 w:val="00000000000000000000"/>
    <w:charset w:val="86"/>
    <w:family w:val="auto"/>
    <w:pitch w:val="default"/>
    <w:sig w:usb0="A00002BF" w:usb1="38CF7CFA" w:usb2="00000016" w:usb3="00000000" w:csb0="0004000F" w:csb1="00000000"/>
  </w:font>
  <w:font w:name="等线 Light">
    <w:altName w:val="宋体"/>
    <w:panose1 w:val="00000000000000000000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414395922">
    <w:nsid w:val="18B32E12"/>
    <w:multiLevelType w:val="multilevel"/>
    <w:tmpl w:val="18B32E12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2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79860">
    <w:nsid w:val="00752F74"/>
    <w:multiLevelType w:val="multilevel"/>
    <w:tmpl w:val="00752F74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06274780">
    <w:nsid w:val="779552DC"/>
    <w:multiLevelType w:val="multilevel"/>
    <w:tmpl w:val="779552DC"/>
    <w:lvl w:ilvl="0" w:tentative="1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5618962">
    <w:nsid w:val="29764D92"/>
    <w:multiLevelType w:val="multilevel"/>
    <w:tmpl w:val="29764D92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eastAsia"/>
        <w:b/>
      </w:rPr>
    </w:lvl>
    <w:lvl w:ilvl="1" w:tentative="1">
      <w:start w:val="1"/>
      <w:numFmt w:val="lowerLetter"/>
      <w:lvlText w:val="%2)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lowerLetter"/>
      <w:lvlText w:val="%5)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lowerLetter"/>
      <w:lvlText w:val="%8)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22141730">
    <w:nsid w:val="54C42922"/>
    <w:multiLevelType w:val="multilevel"/>
    <w:tmpl w:val="54C42922"/>
    <w:lvl w:ilvl="0" w:tentative="1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22141730"/>
  </w:num>
  <w:num w:numId="2">
    <w:abstractNumId w:val="7679860"/>
  </w:num>
  <w:num w:numId="3">
    <w:abstractNumId w:val="414395922"/>
  </w:num>
  <w:num w:numId="4">
    <w:abstractNumId w:val="2006274780"/>
  </w:num>
  <w:num w:numId="5">
    <w:abstractNumId w:val="6956189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等线" w:hAnsi="等线" w:eastAsia="等线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semiHidden/>
    <w:unhideWhenUsed/>
    <w:uiPriority w:val="1"/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Heading 1 Char"/>
    <w:basedOn w:val="5"/>
    <w:link w:val="2"/>
    <w:uiPriority w:val="9"/>
    <w:rPr>
      <w:b/>
      <w:bCs/>
      <w:kern w:val="44"/>
      <w:sz w:val="44"/>
      <w:szCs w:val="44"/>
    </w:rPr>
  </w:style>
  <w:style w:type="character" w:customStyle="1" w:styleId="8">
    <w:name w:val="Header Char"/>
    <w:basedOn w:val="5"/>
    <w:link w:val="4"/>
    <w:uiPriority w:val="99"/>
    <w:rPr>
      <w:sz w:val="18"/>
      <w:szCs w:val="18"/>
    </w:rPr>
  </w:style>
  <w:style w:type="character" w:customStyle="1" w:styleId="9">
    <w:name w:val="Footer Char"/>
    <w:basedOn w:val="5"/>
    <w:link w:val="3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customXml" Target="../customXml/item1.xml"/><Relationship Id="rId15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137</Words>
  <Characters>783</Characters>
  <Lines>6</Lines>
  <Paragraphs>1</Paragraphs>
  <ScaleCrop>false</ScaleCrop>
  <LinksUpToDate>false</LinksUpToDate>
  <CharactersWithSpaces>0</CharactersWithSpaces>
  <Application>WPS Office 专业版_9.1.0.4337_{F1E327BC-269C-435d-A152-05C5408002CA}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2017-08-01T09:22:00Z</dcterms:created>
  <dc:creator>quanzhu(朱泉)</dc:creator>
  <cp:lastModifiedBy>rincliu</cp:lastModifiedBy>
  <dcterms:modified xsi:type="dcterms:W3CDTF">2017-11-01T04:29:50Z</dcterms:modified>
  <dc:title>TVS微信登录接入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2052-9.1.0.4337</vt:lpwstr>
  </property>
</Properties>
</file>