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F763" w14:textId="77777777" w:rsidR="00AA2BCA" w:rsidRPr="00B56437" w:rsidRDefault="00AA2BCA" w:rsidP="00AA2BCA">
      <w:pPr>
        <w:pStyle w:val="Titel"/>
        <w:jc w:val="center"/>
        <w:rPr>
          <w:b/>
          <w:color w:val="262626" w:themeColor="text1" w:themeTint="D9"/>
          <w:spacing w:val="0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437">
        <w:rPr>
          <w:b/>
          <w:color w:val="262626" w:themeColor="text1" w:themeTint="D9"/>
          <w:spacing w:val="0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O.K.E</w:t>
      </w:r>
    </w:p>
    <w:p w14:paraId="52894D6E" w14:textId="77777777" w:rsidR="00AA2BCA" w:rsidRDefault="00AA2BCA" w:rsidP="004E0AFF">
      <w:pPr>
        <w:pStyle w:val="Titel"/>
        <w:jc w:val="center"/>
      </w:pPr>
      <w:r>
        <w:t>Optische Kontrolleinheit</w:t>
      </w:r>
    </w:p>
    <w:p w14:paraId="786C6533" w14:textId="77777777" w:rsidR="007C7E02" w:rsidRDefault="00E461E5" w:rsidP="00E461E5">
      <w:pPr>
        <w:rPr>
          <w:rFonts w:asciiTheme="majorHAnsi" w:eastAsia="MS Gothic" w:hAnsiTheme="majorHAnsi" w:cstheme="minorHAnsi"/>
          <w:color w:val="222222"/>
          <w:sz w:val="36"/>
          <w:szCs w:val="36"/>
          <w:shd w:val="clear" w:color="auto" w:fill="F8F9FA"/>
        </w:rPr>
      </w:pPr>
      <w:r>
        <w:tab/>
      </w:r>
      <w:r>
        <w:tab/>
      </w:r>
      <w:r w:rsidR="007C7E02">
        <w:tab/>
      </w:r>
      <w:r w:rsidR="007C7E02">
        <w:rPr>
          <w:rFonts w:asciiTheme="majorHAnsi" w:eastAsia="MS Gothic" w:hAnsiTheme="majorHAnsi" w:cstheme="minorHAnsi" w:hint="eastAsia"/>
          <w:color w:val="222222"/>
          <w:sz w:val="36"/>
          <w:szCs w:val="36"/>
          <w:shd w:val="clear" w:color="auto" w:fill="F8F9FA"/>
        </w:rPr>
        <w:t xml:space="preserve"> (</w:t>
      </w:r>
      <w:proofErr w:type="spellStart"/>
      <w:r w:rsidR="007C7E02" w:rsidRPr="007C7E02">
        <w:rPr>
          <w:rFonts w:asciiTheme="majorHAnsi" w:eastAsia="MS Gothic" w:hAnsiTheme="majorHAnsi" w:cstheme="minorHAnsi"/>
          <w:color w:val="222222"/>
          <w:sz w:val="36"/>
          <w:szCs w:val="36"/>
          <w:shd w:val="clear" w:color="auto" w:fill="F8F9FA"/>
        </w:rPr>
        <w:t>光</w:t>
      </w:r>
      <w:r w:rsidRPr="007C7E02">
        <w:rPr>
          <w:rFonts w:asciiTheme="majorHAnsi" w:eastAsia="MS Gothic" w:hAnsiTheme="majorHAnsi" w:cstheme="minorHAnsi"/>
          <w:color w:val="222222"/>
          <w:sz w:val="36"/>
          <w:szCs w:val="36"/>
          <w:shd w:val="clear" w:color="auto" w:fill="F8F9FA"/>
        </w:rPr>
        <w:t>学チェック</w:t>
      </w:r>
      <w:proofErr w:type="spellEnd"/>
      <w:r w:rsidR="007C7E02">
        <w:rPr>
          <w:rFonts w:asciiTheme="majorHAnsi" w:eastAsia="MS Gothic" w:hAnsiTheme="majorHAnsi" w:cstheme="minorHAnsi" w:hint="eastAsia"/>
          <w:color w:val="222222"/>
          <w:sz w:val="36"/>
          <w:szCs w:val="36"/>
          <w:shd w:val="clear" w:color="auto" w:fill="F8F9FA"/>
        </w:rPr>
        <w:t>)</w:t>
      </w:r>
    </w:p>
    <w:p w14:paraId="71735979" w14:textId="5301B967" w:rsidR="007C7E02" w:rsidRDefault="007C7E02" w:rsidP="007C7E02">
      <w:pPr>
        <w:ind w:left="1416" w:firstLine="708"/>
        <w:rPr>
          <w:rFonts w:ascii="Microsoft JhengHei" w:eastAsia="Microsoft JhengHei" w:hAnsi="Microsoft JhengHei" w:cs="Microsoft JhengHei"/>
          <w:color w:val="222222"/>
          <w:sz w:val="36"/>
          <w:szCs w:val="36"/>
          <w:shd w:val="clear" w:color="auto" w:fill="F8F9FA"/>
        </w:rPr>
      </w:pPr>
      <w:r>
        <w:rPr>
          <w:rFonts w:ascii="MS Gothic" w:eastAsia="MS Gothic" w:hAnsi="MS Gothic" w:cs="MS Gothic" w:hint="eastAsia"/>
          <w:color w:val="222222"/>
          <w:sz w:val="36"/>
          <w:szCs w:val="36"/>
          <w:shd w:val="clear" w:color="auto" w:fill="F8F9FA"/>
        </w:rPr>
        <w:t>(</w:t>
      </w:r>
      <w:proofErr w:type="spellStart"/>
      <w:r>
        <w:rPr>
          <w:rFonts w:ascii="MS Gothic" w:eastAsia="MS Gothic" w:hAnsi="MS Gothic" w:cs="MS Gothic" w:hint="eastAsia"/>
          <w:color w:val="222222"/>
          <w:sz w:val="36"/>
          <w:szCs w:val="36"/>
          <w:shd w:val="clear" w:color="auto" w:fill="F8F9FA"/>
        </w:rPr>
        <w:t>光學檢</w:t>
      </w:r>
      <w:r>
        <w:rPr>
          <w:rFonts w:ascii="Microsoft JhengHei" w:eastAsia="Microsoft JhengHei" w:hAnsi="Microsoft JhengHei" w:cs="Microsoft JhengHei" w:hint="eastAsia"/>
          <w:color w:val="222222"/>
          <w:sz w:val="36"/>
          <w:szCs w:val="36"/>
          <w:shd w:val="clear" w:color="auto" w:fill="F8F9FA"/>
        </w:rPr>
        <w:t>查</w:t>
      </w:r>
      <w:proofErr w:type="spellEnd"/>
      <w:r>
        <w:rPr>
          <w:rFonts w:ascii="Microsoft JhengHei" w:eastAsia="Microsoft JhengHei" w:hAnsi="Microsoft JhengHei" w:cs="Microsoft JhengHei" w:hint="eastAsia"/>
          <w:color w:val="222222"/>
          <w:sz w:val="36"/>
          <w:szCs w:val="36"/>
          <w:shd w:val="clear" w:color="auto" w:fill="F8F9FA"/>
        </w:rPr>
        <w:t>)</w:t>
      </w:r>
    </w:p>
    <w:p w14:paraId="043295F1" w14:textId="77777777" w:rsidR="00E66AAA" w:rsidRPr="007C7E02" w:rsidRDefault="00E66AAA" w:rsidP="007C7E02">
      <w:pPr>
        <w:ind w:left="1416" w:firstLine="708"/>
        <w:rPr>
          <w:rFonts w:asciiTheme="majorHAnsi" w:eastAsia="MS Gothic" w:hAnsiTheme="majorHAnsi" w:cstheme="minorHAnsi"/>
          <w:color w:val="222222"/>
          <w:sz w:val="36"/>
          <w:szCs w:val="36"/>
          <w:shd w:val="clear" w:color="auto" w:fill="F8F9FA"/>
        </w:rPr>
      </w:pPr>
    </w:p>
    <w:tbl>
      <w:tblPr>
        <w:tblStyle w:val="EinfacheTabelle4"/>
        <w:tblpPr w:leftFromText="141" w:rightFromText="141" w:vertAnchor="text" w:tblpY="29"/>
        <w:tblW w:w="9897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942"/>
        <w:gridCol w:w="996"/>
      </w:tblGrid>
      <w:tr w:rsidR="00B56437" w14:paraId="745E49E8" w14:textId="77777777" w:rsidTr="00582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3C7236" w14:textId="77777777" w:rsidR="00B56437" w:rsidRDefault="00B56437" w:rsidP="00B56437">
            <w:proofErr w:type="spellStart"/>
            <w:r w:rsidRPr="005828A7">
              <w:rPr>
                <w:rFonts w:ascii="Adobe Ming Std L" w:eastAsia="Adobe Ming Std L" w:hAnsi="Adobe Ming Std L" w:cs="MS Gothic" w:hint="eastAsia"/>
                <w:b w:val="0"/>
                <w:color w:val="222222"/>
                <w:sz w:val="36"/>
                <w:szCs w:val="36"/>
                <w:shd w:val="clear" w:color="auto" w:fill="F8F9FA"/>
              </w:rPr>
              <w:t>在我們開發的光學控制單元中，我們使用</w:t>
            </w:r>
            <w:r w:rsidRPr="007C7E02">
              <w:rPr>
                <w:rStyle w:val="TitelZchn"/>
                <w:rFonts w:ascii="MS Gothic" w:eastAsia="MS Gothic" w:hAnsi="MS Gothic" w:cs="MS Gothic" w:hint="eastAsia"/>
                <w:b w:val="0"/>
                <w:color w:val="4F81BD" w:themeColor="accent1"/>
                <w:spacing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人工智能</w:t>
            </w:r>
            <w:proofErr w:type="spellEnd"/>
            <w:r>
              <w:rPr>
                <w:rStyle w:val="TitelZchn"/>
                <w:rFonts w:ascii="MS Gothic" w:eastAsia="MS Gothic" w:hAnsi="MS Gothic" w:cs="MS Gothic" w:hint="eastAsia"/>
              </w:rPr>
              <w:t xml:space="preserve"> </w:t>
            </w:r>
            <w:proofErr w:type="spellStart"/>
            <w:r w:rsidRPr="005828A7">
              <w:rPr>
                <w:rFonts w:ascii="Adobe Ming Std L" w:eastAsia="Adobe Ming Std L" w:hAnsi="Adobe Ming Std L" w:cs="MS Gothic" w:hint="eastAsia"/>
                <w:b w:val="0"/>
                <w:color w:val="222222"/>
                <w:sz w:val="36"/>
                <w:szCs w:val="36"/>
                <w:shd w:val="clear" w:color="auto" w:fill="F8F9FA"/>
              </w:rPr>
              <w:t>來尋找</w:t>
            </w:r>
            <w:r w:rsidRPr="005828A7">
              <w:rPr>
                <w:rFonts w:ascii="Adobe Ming Std L" w:eastAsia="Adobe Ming Std L" w:hAnsi="Adobe Ming Std L" w:cs="Microsoft JhengHei" w:hint="eastAsia"/>
                <w:b w:val="0"/>
                <w:color w:val="222222"/>
                <w:sz w:val="36"/>
                <w:szCs w:val="36"/>
                <w:shd w:val="clear" w:color="auto" w:fill="F8F9FA"/>
              </w:rPr>
              <w:t>焊點</w:t>
            </w:r>
            <w:proofErr w:type="spellEnd"/>
            <w:r w:rsidRPr="005828A7">
              <w:rPr>
                <w:rFonts w:ascii="Adobe Ming Std L" w:eastAsia="Adobe Ming Std L" w:hAnsi="Adobe Ming Std L" w:cs="MS Gothic" w:hint="eastAsia"/>
                <w:b w:val="0"/>
                <w:color w:val="222222"/>
                <w:sz w:val="36"/>
                <w:szCs w:val="36"/>
                <w:shd w:val="clear" w:color="auto" w:fill="F8F9FA"/>
              </w:rPr>
              <w:t>。</w:t>
            </w:r>
          </w:p>
        </w:tc>
        <w:tc>
          <w:tcPr>
            <w:tcW w:w="7942" w:type="dxa"/>
            <w:shd w:val="clear" w:color="auto" w:fill="auto"/>
            <w:vAlign w:val="center"/>
          </w:tcPr>
          <w:p w14:paraId="36F67A2D" w14:textId="1D86EB91" w:rsidR="00B56437" w:rsidRDefault="00B56437" w:rsidP="00B5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28A7">
              <w:rPr>
                <w:b w:val="0"/>
              </w:rPr>
              <w:t>Bei der von uns entwickelte</w:t>
            </w:r>
            <w:r w:rsidR="005B3284">
              <w:rPr>
                <w:b w:val="0"/>
              </w:rPr>
              <w:t>n</w:t>
            </w:r>
            <w:bookmarkStart w:id="0" w:name="_GoBack"/>
            <w:bookmarkEnd w:id="0"/>
            <w:r w:rsidRPr="005828A7">
              <w:rPr>
                <w:b w:val="0"/>
              </w:rPr>
              <w:t xml:space="preserve"> Optischen Kontrolleinheit, wir</w:t>
            </w:r>
            <w:r w:rsidR="00002AF7">
              <w:rPr>
                <w:b w:val="0"/>
              </w:rPr>
              <w:t>d</w:t>
            </w:r>
            <w:r w:rsidRPr="005828A7">
              <w:rPr>
                <w:b w:val="0"/>
              </w:rPr>
              <w:t xml:space="preserve"> eine</w:t>
            </w:r>
            <w:r>
              <w:t xml:space="preserve"> </w:t>
            </w:r>
            <w:r w:rsidRPr="00B56437">
              <w:rPr>
                <w:rFonts w:cstheme="minorHAnsi"/>
                <w:b w:val="0"/>
                <w:color w:val="4F81BD" w:themeColor="accent1"/>
                <w:sz w:val="96"/>
                <w:szCs w:val="9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Künstliche Intelligenz</w:t>
            </w:r>
          </w:p>
          <w:p w14:paraId="28B9F43B" w14:textId="43A61101" w:rsidR="00B56437" w:rsidRPr="005828A7" w:rsidRDefault="00E66AAA" w:rsidP="00B5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8240" behindDoc="1" locked="0" layoutInCell="1" allowOverlap="1" wp14:anchorId="53137F3B" wp14:editId="008A418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401320</wp:posOffset>
                  </wp:positionV>
                  <wp:extent cx="4904105" cy="4171315"/>
                  <wp:effectExtent l="0" t="0" r="0" b="63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751201-607d8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05" cy="417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437" w:rsidRPr="005828A7">
              <w:rPr>
                <w:b w:val="0"/>
              </w:rPr>
              <w:t xml:space="preserve">(bekannt als </w:t>
            </w:r>
            <w:proofErr w:type="spellStart"/>
            <w:r w:rsidR="00B56437" w:rsidRPr="005828A7">
              <w:rPr>
                <w:b w:val="0"/>
              </w:rPr>
              <w:t>YOLOnet</w:t>
            </w:r>
            <w:proofErr w:type="spellEnd"/>
            <w:r w:rsidR="00B56437" w:rsidRPr="005828A7">
              <w:rPr>
                <w:b w:val="0"/>
              </w:rPr>
              <w:t>)</w:t>
            </w:r>
            <w:r w:rsidR="00A32CDE">
              <w:rPr>
                <w:b w:val="0"/>
              </w:rPr>
              <w:t>,</w:t>
            </w:r>
            <w:r w:rsidR="00B56437" w:rsidRPr="005828A7">
              <w:rPr>
                <w:b w:val="0"/>
              </w:rPr>
              <w:t xml:space="preserve"> für das Finden der Lötstellen verwendet.</w:t>
            </w:r>
          </w:p>
        </w:tc>
        <w:tc>
          <w:tcPr>
            <w:tcW w:w="996" w:type="dxa"/>
          </w:tcPr>
          <w:p w14:paraId="00DB33C9" w14:textId="77777777" w:rsidR="00B56437" w:rsidRPr="005828A7" w:rsidRDefault="00B56437" w:rsidP="00582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36"/>
                <w:szCs w:val="36"/>
                <w:lang w:eastAsia="de-CH"/>
              </w:rPr>
            </w:pPr>
            <w:r w:rsidRPr="00F66939">
              <w:rPr>
                <w:rFonts w:ascii="Adobe Ming Std L" w:eastAsia="Adobe Ming Std L" w:hAnsi="Adobe Ming Std L" w:cs="MS Gothic" w:hint="eastAsia"/>
                <w:b w:val="0"/>
                <w:color w:val="222222"/>
                <w:sz w:val="24"/>
                <w:szCs w:val="24"/>
                <w:lang w:eastAsia="ja-JP"/>
              </w:rPr>
              <w:t>開発した光学制御ユニットでは、</w:t>
            </w:r>
            <w:r w:rsidRPr="00F66939">
              <w:rPr>
                <w:rStyle w:val="TitelZchn"/>
                <w:rFonts w:ascii="MS Gothic" w:eastAsia="MS Gothic" w:hAnsi="MS Gothic" w:cs="MS Gothic" w:hint="eastAsia"/>
                <w:b w:val="0"/>
                <w:color w:val="4F81BD" w:themeColor="accent1"/>
                <w:spacing w:val="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人工知能</w:t>
            </w:r>
            <w:r w:rsidRPr="00F66939">
              <w:rPr>
                <w:rFonts w:ascii="Adobe Ming Std L" w:eastAsia="Adobe Ming Std L" w:hAnsi="Adobe Ming Std L" w:cs="MS Gothic" w:hint="eastAsia"/>
                <w:b w:val="0"/>
                <w:color w:val="222222"/>
                <w:sz w:val="32"/>
                <w:szCs w:val="32"/>
                <w:lang w:eastAsia="ja-JP"/>
              </w:rPr>
              <w:t>を使用してはんだ接合を見つけ</w:t>
            </w:r>
            <w:r w:rsidRPr="00F66939">
              <w:rPr>
                <w:rFonts w:ascii="MS Gothic" w:eastAsia="MS Gothic" w:hAnsi="MS Gothic" w:cs="MS Gothic" w:hint="eastAsia"/>
                <w:b w:val="0"/>
                <w:color w:val="222222"/>
                <w:sz w:val="32"/>
                <w:szCs w:val="32"/>
                <w:lang w:eastAsia="ja-JP"/>
              </w:rPr>
              <w:t>ました。</w:t>
            </w:r>
          </w:p>
        </w:tc>
      </w:tr>
    </w:tbl>
    <w:p w14:paraId="604649B5" w14:textId="77777777" w:rsidR="00F66939" w:rsidRPr="00AA2BCA" w:rsidRDefault="00F66939" w:rsidP="00AA2BCA"/>
    <w:p w14:paraId="038696E0" w14:textId="77777777" w:rsidR="00AA2BCA" w:rsidRPr="00AA2BCA" w:rsidRDefault="00AA2BCA" w:rsidP="00AA2BCA"/>
    <w:sectPr w:rsidR="00AA2BCA" w:rsidRPr="00AA2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2BCA"/>
    <w:rsid w:val="00002AF7"/>
    <w:rsid w:val="00094C30"/>
    <w:rsid w:val="00126913"/>
    <w:rsid w:val="004E0AFF"/>
    <w:rsid w:val="00537134"/>
    <w:rsid w:val="005828A7"/>
    <w:rsid w:val="005B3284"/>
    <w:rsid w:val="006F22F1"/>
    <w:rsid w:val="007C7E02"/>
    <w:rsid w:val="009A4394"/>
    <w:rsid w:val="00A32CDE"/>
    <w:rsid w:val="00AA2BCA"/>
    <w:rsid w:val="00B56437"/>
    <w:rsid w:val="00E461E5"/>
    <w:rsid w:val="00E66AAA"/>
    <w:rsid w:val="00E737A8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6243"/>
  <w15:chartTrackingRefBased/>
  <w15:docId w15:val="{7CF0A9B9-C0D8-4BF2-95CD-A1E5776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2B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2BCA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2B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2BCA"/>
    <w:rPr>
      <w:rFonts w:eastAsiaTheme="minorEastAsia"/>
      <w:color w:val="5A5A5A" w:themeColor="text1" w:themeTint="A5"/>
      <w:spacing w:val="15"/>
      <w:lang w:val="de-CH"/>
    </w:rPr>
  </w:style>
  <w:style w:type="table" w:styleId="Tabellenraster">
    <w:name w:val="Table Grid"/>
    <w:basedOn w:val="NormaleTabelle"/>
    <w:uiPriority w:val="59"/>
    <w:rsid w:val="00F66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6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6939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styleId="EinfacheTabelle3">
    <w:name w:val="Plain Table 3"/>
    <w:basedOn w:val="NormaleTabelle"/>
    <w:uiPriority w:val="43"/>
    <w:rsid w:val="00E461E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461E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2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2CDE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3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2010ADEA2A4645A3B5D14906D549B4" ma:contentTypeVersion="10" ma:contentTypeDescription="Ein neues Dokument erstellen." ma:contentTypeScope="" ma:versionID="d70af61bdbbca129edca7462f7d608fd">
  <xsd:schema xmlns:xsd="http://www.w3.org/2001/XMLSchema" xmlns:xs="http://www.w3.org/2001/XMLSchema" xmlns:p="http://schemas.microsoft.com/office/2006/metadata/properties" xmlns:ns3="8d37887c-de69-46ae-9942-149290c36071" xmlns:ns4="dfb00b6d-e5e1-4472-a45c-2eff070053e1" targetNamespace="http://schemas.microsoft.com/office/2006/metadata/properties" ma:root="true" ma:fieldsID="effe43558ab208b6429e5140cb4ceca2" ns3:_="" ns4:_="">
    <xsd:import namespace="8d37887c-de69-46ae-9942-149290c36071"/>
    <xsd:import namespace="dfb00b6d-e5e1-4472-a45c-2eff07005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7887c-de69-46ae-9942-149290c36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00b6d-e5e1-4472-a45c-2eff07005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C045E-6667-48FA-881A-6E5DF5559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7887c-de69-46ae-9942-149290c36071"/>
    <ds:schemaRef ds:uri="dfb00b6d-e5e1-4472-a45c-2eff07005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0F733-CB24-4DF7-9A76-484766B45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9B627-2CEE-4C56-A97B-D20E1647B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Rondof</dc:creator>
  <cp:keywords/>
  <dc:description/>
  <cp:lastModifiedBy>Tendai Rondof</cp:lastModifiedBy>
  <cp:revision>5</cp:revision>
  <dcterms:created xsi:type="dcterms:W3CDTF">2019-09-17T06:01:00Z</dcterms:created>
  <dcterms:modified xsi:type="dcterms:W3CDTF">2019-09-17T07:50:00Z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0x010100A92010ADEA2A4645A3B5D14906D549B4</vt:lpwstr>
  </property>
</Properties>
</file>