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921" w:rsidRDefault="00A54FC9" w:rsidP="000E7762">
      <w:pPr>
        <w:pStyle w:val="Sansinterligne"/>
        <w:jc w:val="both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47236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5921" w:rsidRDefault="001F5921" w:rsidP="000E7762">
          <w:pPr>
            <w:pStyle w:val="En-ttedetabledesmatires"/>
            <w:jc w:val="both"/>
          </w:pPr>
          <w:r>
            <w:t>Contents</w:t>
          </w:r>
        </w:p>
        <w:p w:rsidR="00A37DAF" w:rsidRDefault="001F592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7151" w:history="1">
            <w:r w:rsidR="00A37DAF" w:rsidRPr="00132007">
              <w:rPr>
                <w:rStyle w:val="Lienhypertexte"/>
                <w:rFonts w:cs="Times New Roman"/>
                <w:noProof/>
              </w:rPr>
              <w:t>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noProof/>
              </w:rPr>
              <w:t>Introduction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_Toc168227151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2" w:history="1">
            <w:r w:rsidR="00A37DAF" w:rsidRPr="00132007">
              <w:rPr>
                <w:rStyle w:val="Lienhypertexte"/>
                <w:rFonts w:cs="Times New Roman"/>
                <w:noProof/>
              </w:rPr>
              <w:t>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bCs/>
                <w:noProof/>
              </w:rPr>
              <w:t>Analytic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_Toc168227152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3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Realization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_Toc168227153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6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4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IV. User Guide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_Toc168227154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7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5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V.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_Toc168227155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Sansinterligne"/>
        <w:jc w:val="both"/>
      </w:pPr>
      <w:r>
        <w:br w:type="page"/>
      </w:r>
    </w:p>
    <w:p w:rsidR="00A54FC9" w:rsidRDefault="00A54FC9" w:rsidP="000E7762">
      <w:pPr>
        <w:pStyle w:val="Sansinterligne"/>
        <w:jc w:val="both"/>
      </w:pP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</w:rPr>
      </w:pPr>
      <w:bookmarkStart w:id="0" w:name="_Toc168227151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Sansinterligne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227152"/>
      <w:r w:rsidRPr="00A54FC9">
        <w:rPr>
          <w:rStyle w:val="lev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lev"/>
          <w:lang w:val="en-US"/>
        </w:rPr>
      </w:pPr>
      <w:r w:rsidRPr="00260E80">
        <w:rPr>
          <w:rStyle w:val="lev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BD609C" w:rsidRDefault="00BD609C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</w:rPr>
        <w:t>Sequence Diagram</w:t>
      </w:r>
      <w:r w:rsidR="00A54FC9">
        <w:rPr>
          <w:b/>
          <w:bCs/>
        </w:rPr>
        <w:t>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r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227153"/>
      <w:r w:rsidRPr="00260E80">
        <w:rPr>
          <w:rFonts w:eastAsia="Times New Roman"/>
          <w:lang w:eastAsia="fr-FR"/>
        </w:rPr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Admin 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User 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re"/>
        <w:jc w:val="both"/>
        <w:rPr>
          <w:rFonts w:eastAsia="Times New Roman"/>
          <w:lang w:eastAsia="fr-FR"/>
        </w:rPr>
      </w:pPr>
      <w:bookmarkStart w:id="5" w:name="_Toc168227154"/>
      <w:r>
        <w:rPr>
          <w:rFonts w:eastAsia="Times New Roman"/>
          <w:lang w:eastAsia="fr-FR"/>
        </w:rPr>
        <w:lastRenderedPageBreak/>
        <w:t xml:space="preserve">IV. </w:t>
      </w:r>
      <w:bookmarkStart w:id="6" w:name="_Toc167910731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Paragraphedeliste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</w:t>
      </w:r>
      <w:r w:rsidR="0053081A">
        <w:rPr>
          <w:rFonts w:eastAsia="Times New Roman" w:cs="Times New Roman"/>
          <w:szCs w:val="24"/>
          <w:lang w:eastAsia="fr-FR"/>
        </w:rPr>
        <w:t xml:space="preserve"> and be directed to its different page to perform his/her activities</w:t>
      </w:r>
      <w:r>
        <w:rPr>
          <w:rFonts w:eastAsia="Times New Roman" w:cs="Times New Roman"/>
          <w:szCs w:val="24"/>
          <w:lang w:eastAsia="fr-FR"/>
        </w:rPr>
        <w:t>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>has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information from the database and their state and with a left menu to navigate through the main pages of the app. He can add users, projectors and control the withdrawal of each projector.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 xml:space="preserve"> He can also manage (users and projectors) and delete (users and\or projectors)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386413" w:rsidRDefault="00386413" w:rsidP="00386413">
      <w:pPr>
        <w:keepNext/>
        <w:jc w:val="both"/>
      </w:pPr>
      <w:r>
        <w:rPr>
          <w:rFonts w:eastAsia="Times New Roman" w:cs="Times New Roman"/>
          <w:i/>
          <w:noProof/>
          <w:color w:val="2E74B5" w:themeColor="accent1" w:themeShade="BF"/>
          <w:szCs w:val="24"/>
          <w:lang w:eastAsia="fr-FR"/>
        </w:rPr>
        <w:drawing>
          <wp:inline distT="0" distB="0" distL="0" distR="0">
            <wp:extent cx="5760720" cy="2823845"/>
            <wp:effectExtent l="0" t="0" r="0" b="0"/>
            <wp:docPr id="389402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2628" name="Image 3894026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62" w:rsidRPr="00EC4A98" w:rsidRDefault="00386413" w:rsidP="00EC4A98">
      <w:pPr>
        <w:pStyle w:val="Lgende"/>
        <w:jc w:val="both"/>
        <w:rPr>
          <w:rFonts w:eastAsia="Times New Roman" w:cs="Times New Roman"/>
          <w:i w:val="0"/>
          <w:color w:val="0070C0"/>
          <w:sz w:val="24"/>
          <w:szCs w:val="24"/>
          <w:lang w:eastAsia="fr-FR"/>
        </w:rPr>
      </w:pPr>
      <w:r>
        <w:rPr>
          <w:color w:val="0070C0"/>
          <w:sz w:val="24"/>
          <w:szCs w:val="24"/>
        </w:rPr>
        <w:t>E</w:t>
      </w:r>
      <w:r w:rsidRPr="00386413">
        <w:rPr>
          <w:color w:val="0070C0"/>
          <w:sz w:val="24"/>
          <w:szCs w:val="24"/>
        </w:rPr>
        <w:t>dit user</w:t>
      </w:r>
    </w:p>
    <w:p w:rsidR="000E7762" w:rsidRDefault="000E7762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Then 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>the user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 can also see the booking history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 xml:space="preserve"> and the projectors available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>.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46297B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>
            <wp:extent cx="5760720" cy="2635250"/>
            <wp:effectExtent l="0" t="0" r="0" b="0"/>
            <wp:docPr id="17271395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 page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46297B">
      <w:pPr>
        <w:keepNext/>
        <w:jc w:val="both"/>
      </w:pPr>
      <w:r>
        <w:rPr>
          <w:noProof/>
        </w:rPr>
        <w:drawing>
          <wp:inline distT="0" distB="0" distL="0" distR="0">
            <wp:extent cx="5760720" cy="2613660"/>
            <wp:effectExtent l="0" t="0" r="0" b="0"/>
            <wp:docPr id="17729643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2070AD" w:rsidRDefault="0046297B" w:rsidP="002070AD">
      <w:pPr>
        <w:pStyle w:val="Lgende"/>
        <w:jc w:val="both"/>
        <w:rPr>
          <w:rFonts w:eastAsia="Times New Roman" w:cs="Times New Roman"/>
          <w:i w:val="0"/>
          <w:color w:val="2E74B5" w:themeColor="accent1" w:themeShade="BF"/>
          <w:sz w:val="24"/>
          <w:szCs w:val="24"/>
          <w:lang w:eastAsia="fr-FR"/>
        </w:rPr>
      </w:pPr>
      <w:r w:rsidRPr="0046297B">
        <w:rPr>
          <w:color w:val="2E74B5" w:themeColor="accent1" w:themeShade="BF"/>
          <w:sz w:val="24"/>
          <w:szCs w:val="24"/>
        </w:rPr>
        <w:t xml:space="preserve">Booking History 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Projector withdrawal</w:t>
      </w:r>
    </w:p>
    <w:p w:rsidR="002070AD" w:rsidRDefault="002070AD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070AD" w:rsidRDefault="002070AD" w:rsidP="002070AD">
      <w:pPr>
        <w:keepNext/>
        <w:jc w:val="both"/>
      </w:pPr>
      <w:r>
        <w:rPr>
          <w:noProof/>
        </w:rPr>
        <w:drawing>
          <wp:inline distT="0" distB="0" distL="0" distR="0">
            <wp:extent cx="5760720" cy="2736215"/>
            <wp:effectExtent l="0" t="0" r="0" b="6985"/>
            <wp:docPr id="11334544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2070AD" w:rsidP="00413611">
      <w:pPr>
        <w:pStyle w:val="Lgende"/>
        <w:jc w:val="both"/>
        <w:rPr>
          <w:color w:val="2E74B5" w:themeColor="accent1" w:themeShade="BF"/>
          <w:sz w:val="24"/>
          <w:szCs w:val="24"/>
        </w:rPr>
      </w:pPr>
      <w:r w:rsidRPr="00CD1AF9">
        <w:rPr>
          <w:color w:val="2E74B5" w:themeColor="accent1" w:themeShade="BF"/>
          <w:sz w:val="24"/>
          <w:szCs w:val="24"/>
        </w:rPr>
        <w:t>Available Projector</w:t>
      </w:r>
      <w:r w:rsidR="008757F1">
        <w:rPr>
          <w:color w:val="2E74B5" w:themeColor="accent1" w:themeShade="BF"/>
          <w:sz w:val="24"/>
          <w:szCs w:val="24"/>
        </w:rPr>
        <w:t>s</w:t>
      </w:r>
    </w:p>
    <w:p w:rsidR="00413611" w:rsidRPr="00413611" w:rsidRDefault="00413611" w:rsidP="00413611"/>
    <w:p w:rsidR="00A54FC9" w:rsidRPr="00C52BE2" w:rsidRDefault="00A54FC9" w:rsidP="000E7762">
      <w:pPr>
        <w:pStyle w:val="Titr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227155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Pr="00C52BE2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Sansinterligne"/>
        <w:jc w:val="both"/>
      </w:pPr>
    </w:p>
    <w:sectPr w:rsidR="00F07B56" w:rsidRPr="00F07B56" w:rsidSect="002813DA">
      <w:headerReference w:type="default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26FE" w:rsidRDefault="00C726FE" w:rsidP="001F5921">
      <w:pPr>
        <w:spacing w:after="0" w:line="240" w:lineRule="auto"/>
      </w:pPr>
      <w:r>
        <w:separator/>
      </w:r>
    </w:p>
  </w:endnote>
  <w:endnote w:type="continuationSeparator" w:id="0">
    <w:p w:rsidR="00C726FE" w:rsidRDefault="00C726FE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893" w:rsidRDefault="00104A14" w:rsidP="002813DA">
    <w:pPr>
      <w:pStyle w:val="Pieddepage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2233" w:rsidRPr="00104A14" w:rsidRDefault="002813DA">
    <w:pPr>
      <w:pStyle w:val="Pieddepage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26FE" w:rsidRDefault="00C726FE" w:rsidP="001F5921">
      <w:pPr>
        <w:spacing w:after="0" w:line="240" w:lineRule="auto"/>
      </w:pPr>
      <w:r>
        <w:separator/>
      </w:r>
    </w:p>
  </w:footnote>
  <w:footnote w:type="continuationSeparator" w:id="0">
    <w:p w:rsidR="00C726FE" w:rsidRDefault="00C726FE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495" w:rsidRDefault="00220893" w:rsidP="00220893">
    <w:pPr>
      <w:pStyle w:val="En-tte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7176">
    <w:abstractNumId w:val="6"/>
  </w:num>
  <w:num w:numId="2" w16cid:durableId="507595206">
    <w:abstractNumId w:val="1"/>
  </w:num>
  <w:num w:numId="3" w16cid:durableId="679552669">
    <w:abstractNumId w:val="3"/>
  </w:num>
  <w:num w:numId="4" w16cid:durableId="1874998939">
    <w:abstractNumId w:val="7"/>
  </w:num>
  <w:num w:numId="5" w16cid:durableId="1745837970">
    <w:abstractNumId w:val="0"/>
  </w:num>
  <w:num w:numId="6" w16cid:durableId="183903025">
    <w:abstractNumId w:val="4"/>
  </w:num>
  <w:num w:numId="7" w16cid:durableId="1400789139">
    <w:abstractNumId w:val="8"/>
  </w:num>
  <w:num w:numId="8" w16cid:durableId="809438524">
    <w:abstractNumId w:val="5"/>
  </w:num>
  <w:num w:numId="9" w16cid:durableId="1049379190">
    <w:abstractNumId w:val="2"/>
  </w:num>
  <w:num w:numId="10" w16cid:durableId="217060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D0FFB"/>
    <w:rsid w:val="001F5921"/>
    <w:rsid w:val="002070AD"/>
    <w:rsid w:val="002163CA"/>
    <w:rsid w:val="00220893"/>
    <w:rsid w:val="002813DA"/>
    <w:rsid w:val="00292373"/>
    <w:rsid w:val="002F0CB9"/>
    <w:rsid w:val="003258F1"/>
    <w:rsid w:val="00386413"/>
    <w:rsid w:val="00413611"/>
    <w:rsid w:val="0046297B"/>
    <w:rsid w:val="004A19A1"/>
    <w:rsid w:val="00503C53"/>
    <w:rsid w:val="0053081A"/>
    <w:rsid w:val="00552233"/>
    <w:rsid w:val="00561BCD"/>
    <w:rsid w:val="00592006"/>
    <w:rsid w:val="006C78D1"/>
    <w:rsid w:val="0078006A"/>
    <w:rsid w:val="00801F5F"/>
    <w:rsid w:val="008757F1"/>
    <w:rsid w:val="009C5BD0"/>
    <w:rsid w:val="00A37DAF"/>
    <w:rsid w:val="00A54FC9"/>
    <w:rsid w:val="00B461B0"/>
    <w:rsid w:val="00BD609C"/>
    <w:rsid w:val="00C726FE"/>
    <w:rsid w:val="00C87473"/>
    <w:rsid w:val="00CC78A6"/>
    <w:rsid w:val="00CD1AF9"/>
    <w:rsid w:val="00DE4AD7"/>
    <w:rsid w:val="00E40495"/>
    <w:rsid w:val="00EC4A98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40438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F07B56"/>
  </w:style>
  <w:style w:type="character" w:customStyle="1" w:styleId="nf">
    <w:name w:val="nf"/>
    <w:basedOn w:val="Policepardfaut"/>
    <w:rsid w:val="00F07B56"/>
  </w:style>
  <w:style w:type="character" w:customStyle="1" w:styleId="p">
    <w:name w:val="p"/>
    <w:basedOn w:val="Policepardfaut"/>
    <w:rsid w:val="00F07B56"/>
  </w:style>
  <w:style w:type="character" w:customStyle="1" w:styleId="n">
    <w:name w:val="n"/>
    <w:basedOn w:val="Policepardfaut"/>
    <w:rsid w:val="00F07B56"/>
  </w:style>
  <w:style w:type="character" w:customStyle="1" w:styleId="o">
    <w:name w:val="o"/>
    <w:basedOn w:val="Policepardfaut"/>
    <w:rsid w:val="00F07B56"/>
  </w:style>
  <w:style w:type="character" w:customStyle="1" w:styleId="sh">
    <w:name w:val="sh"/>
    <w:basedOn w:val="Policepardfaut"/>
    <w:rsid w:val="00F07B56"/>
  </w:style>
  <w:style w:type="character" w:customStyle="1" w:styleId="s">
    <w:name w:val="s"/>
    <w:basedOn w:val="Policepardfaut"/>
    <w:rsid w:val="00F07B56"/>
  </w:style>
  <w:style w:type="character" w:customStyle="1" w:styleId="bp">
    <w:name w:val="bp"/>
    <w:basedOn w:val="Policepardfaut"/>
    <w:rsid w:val="00F07B56"/>
  </w:style>
  <w:style w:type="paragraph" w:styleId="Sansinterligne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re">
    <w:name w:val="Title"/>
    <w:basedOn w:val="Titre1"/>
    <w:next w:val="Normal"/>
    <w:link w:val="TitreC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54F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54FC9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54FC9"/>
    <w:rPr>
      <w:rFonts w:ascii="Times New Roman" w:hAnsi="Times New Roman"/>
      <w:sz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9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5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237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62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Master</cp:lastModifiedBy>
  <cp:revision>31</cp:revision>
  <cp:lastPrinted>2024-05-30T05:02:00Z</cp:lastPrinted>
  <dcterms:created xsi:type="dcterms:W3CDTF">2024-06-01T20:16:00Z</dcterms:created>
  <dcterms:modified xsi:type="dcterms:W3CDTF">2024-06-02T15:28:00Z</dcterms:modified>
</cp:coreProperties>
</file>