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C287" w14:textId="77777777" w:rsidR="0026754E" w:rsidRPr="00366805" w:rsidRDefault="00A74316">
      <w:pPr>
        <w:rPr>
          <w:lang w:val="en-US"/>
        </w:rPr>
      </w:pPr>
      <w:r w:rsidRPr="00366805">
        <w:rPr>
          <w:lang w:val="en-US"/>
        </w:rPr>
        <w:t>DCC: #P000+IG&amp;ABD005</w:t>
      </w:r>
    </w:p>
    <w:p w14:paraId="089388AB" w14:textId="77777777" w:rsidR="0026754E" w:rsidRPr="00366805" w:rsidRDefault="00A74316">
      <w:pPr>
        <w:rPr>
          <w:lang w:val="en-US"/>
        </w:rPr>
      </w:pPr>
      <w:r w:rsidRPr="00366805">
        <w:rPr>
          <w:lang w:val="en-US"/>
        </w:rPr>
        <w:t>Revision index: 4</w:t>
      </w:r>
    </w:p>
    <w:p w14:paraId="1EEEB083" w14:textId="77777777" w:rsidR="0026754E" w:rsidRPr="00366805" w:rsidRDefault="00A74316">
      <w:pPr>
        <w:rPr>
          <w:lang w:val="en-US"/>
        </w:rPr>
      </w:pPr>
      <w:r w:rsidRPr="00366805">
        <w:rPr>
          <w:lang w:val="en-US"/>
        </w:rPr>
        <w:t>Legal owner: DAO in-</w:t>
      </w:r>
      <w:proofErr w:type="spellStart"/>
      <w:r w:rsidRPr="00366805">
        <w:rPr>
          <w:lang w:val="en-US"/>
        </w:rPr>
        <w:t>Genium</w:t>
      </w:r>
      <w:proofErr w:type="spellEnd"/>
    </w:p>
    <w:p w14:paraId="45F64165" w14:textId="31F0F518" w:rsidR="0026754E" w:rsidRPr="00366805" w:rsidRDefault="00A74316">
      <w:pPr>
        <w:rPr>
          <w:lang w:val="en-US"/>
        </w:rPr>
      </w:pPr>
      <w:r w:rsidRPr="00366805">
        <w:rPr>
          <w:lang w:val="en-US"/>
        </w:rPr>
        <w:t xml:space="preserve">Date of issue: </w:t>
      </w:r>
      <w:r w:rsidR="00813902">
        <w:rPr>
          <w:lang w:val="en-US"/>
        </w:rPr>
        <w:t>10</w:t>
      </w:r>
      <w:r w:rsidRPr="00366805">
        <w:rPr>
          <w:lang w:val="en-US"/>
        </w:rPr>
        <w:t>.0</w:t>
      </w:r>
      <w:r w:rsidR="00813902">
        <w:rPr>
          <w:lang w:val="en-US"/>
        </w:rPr>
        <w:t>5</w:t>
      </w:r>
      <w:r w:rsidRPr="00366805">
        <w:rPr>
          <w:lang w:val="en-US"/>
        </w:rPr>
        <w:t>.20</w:t>
      </w:r>
      <w:r w:rsidR="00813902">
        <w:rPr>
          <w:lang w:val="en-US"/>
        </w:rPr>
        <w:t>24</w:t>
      </w:r>
    </w:p>
    <w:p w14:paraId="13379530" w14:textId="77777777" w:rsidR="0026754E" w:rsidRDefault="00A74316">
      <w:r>
        <w:t xml:space="preserve">Language </w:t>
      </w:r>
      <w:proofErr w:type="spellStart"/>
      <w:r>
        <w:t>code</w:t>
      </w:r>
      <w:proofErr w:type="spellEnd"/>
      <w:r>
        <w:t>: RU</w:t>
      </w:r>
    </w:p>
    <w:p w14:paraId="56630F94" w14:textId="77777777" w:rsidR="0026754E" w:rsidRDefault="00A74316">
      <w:proofErr w:type="spellStart"/>
      <w:r>
        <w:t>Status</w:t>
      </w:r>
      <w:proofErr w:type="spellEnd"/>
      <w:r>
        <w:t>: Рабочий</w:t>
      </w:r>
    </w:p>
    <w:p w14:paraId="315982FF" w14:textId="77777777" w:rsidR="0026754E" w:rsidRDefault="0026754E">
      <w:pPr>
        <w:ind w:hanging="30"/>
      </w:pPr>
    </w:p>
    <w:p w14:paraId="52034F7F" w14:textId="77777777" w:rsidR="0026754E" w:rsidRDefault="0026754E">
      <w:pPr>
        <w:ind w:hanging="30"/>
      </w:pPr>
    </w:p>
    <w:p w14:paraId="640D9353" w14:textId="77777777" w:rsidR="0026754E" w:rsidRDefault="00A74316">
      <w:pPr>
        <w:pStyle w:val="a3"/>
        <w:jc w:val="center"/>
      </w:pPr>
      <w:bookmarkStart w:id="0" w:name="_rhqvtxsex9bj" w:colFirst="0" w:colLast="0"/>
      <w:bookmarkEnd w:id="0"/>
      <w:r>
        <w:t>Мандат проекта</w:t>
      </w:r>
    </w:p>
    <w:p w14:paraId="77D9CF56" w14:textId="1A88D069" w:rsidR="0026754E" w:rsidRPr="004E7334" w:rsidRDefault="00A74316">
      <w:pPr>
        <w:pStyle w:val="a4"/>
        <w:jc w:val="center"/>
        <w:rPr>
          <w:lang w:val="en-GB"/>
        </w:rPr>
      </w:pPr>
      <w:bookmarkStart w:id="1" w:name="_y34c3gsy6vul" w:colFirst="0" w:colLast="0"/>
      <w:bookmarkEnd w:id="1"/>
      <w:proofErr w:type="gramStart"/>
      <w:r>
        <w:t>Проект  #</w:t>
      </w:r>
      <w:proofErr w:type="gramEnd"/>
      <w:r w:rsidR="004E7334">
        <w:rPr>
          <w:lang w:val="en-GB"/>
        </w:rPr>
        <w:t>1</w:t>
      </w:r>
    </w:p>
    <w:p w14:paraId="79F3FD91" w14:textId="77777777" w:rsidR="0026754E" w:rsidRDefault="00A74316">
      <w:pPr>
        <w:pStyle w:val="a4"/>
        <w:jc w:val="center"/>
      </w:pPr>
      <w:bookmarkStart w:id="2" w:name="_odlkkiqz964d" w:colFirst="0" w:colLast="0"/>
      <w:bookmarkEnd w:id="2"/>
      <w:r>
        <w:br w:type="page"/>
      </w:r>
    </w:p>
    <w:p w14:paraId="20539019" w14:textId="77777777" w:rsidR="0026754E" w:rsidRDefault="0026754E"/>
    <w:sdt>
      <w:sdtPr>
        <w:id w:val="526905165"/>
        <w:docPartObj>
          <w:docPartGallery w:val="Table of Contents"/>
          <w:docPartUnique/>
        </w:docPartObj>
      </w:sdtPr>
      <w:sdtEndPr/>
      <w:sdtContent>
        <w:p w14:paraId="40CBE2A1" w14:textId="77777777" w:rsidR="0026754E" w:rsidRDefault="00A74316">
          <w:pPr>
            <w:tabs>
              <w:tab w:val="right" w:pos="9030"/>
            </w:tabs>
            <w:spacing w:before="80" w:line="240" w:lineRule="auto"/>
            <w:ind w:firstLine="0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32i6m75coah">
            <w:r>
              <w:rPr>
                <w:b/>
                <w:noProof/>
                <w:color w:val="000000"/>
              </w:rPr>
              <w:t>Вступление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_932i6m75coah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C20244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uhr6ozpqbhak">
            <w:r w:rsidR="00A74316">
              <w:rPr>
                <w:noProof/>
                <w:color w:val="000000"/>
              </w:rPr>
              <w:t>Основа для разработки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_uhr6ozpqbhak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 w:rsidR="00A74316">
            <w:rPr>
              <w:noProof/>
            </w:rPr>
            <w:fldChar w:fldCharType="end"/>
          </w:r>
        </w:p>
        <w:p w14:paraId="75DDEB5A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b/>
              <w:noProof/>
              <w:color w:val="000000"/>
            </w:rPr>
          </w:pPr>
          <w:hyperlink w:anchor="_lgrn8jk3q6po">
            <w:r w:rsidR="00A74316">
              <w:rPr>
                <w:b/>
                <w:noProof/>
                <w:color w:val="000000"/>
              </w:rPr>
              <w:t>Цель документа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_lgrn8jk3q6po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 w:rsidR="00A74316">
            <w:rPr>
              <w:noProof/>
            </w:rPr>
            <w:fldChar w:fldCharType="end"/>
          </w:r>
        </w:p>
        <w:p w14:paraId="5D9AD72D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b8n4p5fpqku7">
            <w:r w:rsidR="00A74316">
              <w:rPr>
                <w:noProof/>
                <w:color w:val="000000"/>
              </w:rPr>
              <w:t>Структура документа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_b8n4p5fpqku7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 w:rsidR="00A74316">
            <w:rPr>
              <w:noProof/>
            </w:rPr>
            <w:fldChar w:fldCharType="end"/>
          </w:r>
        </w:p>
        <w:p w14:paraId="183DC060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z8q2xxep52cy">
            <w:r w:rsidR="00A74316">
              <w:rPr>
                <w:noProof/>
                <w:color w:val="000000"/>
              </w:rPr>
              <w:t>Ограничения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_z8q2xxep52cy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 w:rsidR="00A74316">
            <w:rPr>
              <w:noProof/>
            </w:rPr>
            <w:fldChar w:fldCharType="end"/>
          </w:r>
        </w:p>
        <w:p w14:paraId="1409F35A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wjbm3a9bmx9o">
            <w:r w:rsidR="00A74316">
              <w:rPr>
                <w:b/>
                <w:noProof/>
                <w:color w:val="000000"/>
              </w:rPr>
              <w:t>Термины, обозначения, сокращения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_wjbm3a9bmx9o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4</w:t>
          </w:r>
          <w:r w:rsidR="00A74316">
            <w:rPr>
              <w:noProof/>
            </w:rPr>
            <w:fldChar w:fldCharType="end"/>
          </w:r>
        </w:p>
        <w:p w14:paraId="5CC97A51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3pl0zu3c4oyf">
            <w:r w:rsidR="00A74316">
              <w:rPr>
                <w:b/>
                <w:noProof/>
                <w:color w:val="000000"/>
              </w:rPr>
              <w:t>Резюме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_3pl0zu3c4oyf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5</w:t>
          </w:r>
          <w:r w:rsidR="00A74316">
            <w:rPr>
              <w:noProof/>
            </w:rPr>
            <w:fldChar w:fldCharType="end"/>
          </w:r>
        </w:p>
        <w:p w14:paraId="38665F3A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c5xqtituppwb">
            <w:r w:rsidR="00A74316">
              <w:rPr>
                <w:noProof/>
                <w:color w:val="000000"/>
              </w:rPr>
              <w:t>Формула проекта: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_c5xqtituppwb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7</w:t>
          </w:r>
          <w:r w:rsidR="00A74316">
            <w:rPr>
              <w:noProof/>
            </w:rPr>
            <w:fldChar w:fldCharType="end"/>
          </w:r>
        </w:p>
        <w:p w14:paraId="4A5FF9D4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qf8558eega48">
            <w:r w:rsidR="00A74316">
              <w:rPr>
                <w:b/>
                <w:noProof/>
                <w:color w:val="000000"/>
              </w:rPr>
              <w:t>Определение проблем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_qf8558eega48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7</w:t>
          </w:r>
          <w:r w:rsidR="00A74316">
            <w:rPr>
              <w:noProof/>
            </w:rPr>
            <w:fldChar w:fldCharType="end"/>
          </w:r>
        </w:p>
        <w:p w14:paraId="5F0017F9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t2lwm8h68fdo">
            <w:r w:rsidR="00A74316">
              <w:rPr>
                <w:b/>
                <w:noProof/>
                <w:color w:val="000000"/>
              </w:rPr>
              <w:t>Оценка целевого рынка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_t2lwm8h68fdo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7</w:t>
          </w:r>
          <w:r w:rsidR="00A74316">
            <w:rPr>
              <w:noProof/>
            </w:rPr>
            <w:fldChar w:fldCharType="end"/>
          </w:r>
        </w:p>
        <w:p w14:paraId="21A4A31F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fupxn7hz9x5j">
            <w:r w:rsidR="00A74316">
              <w:rPr>
                <w:b/>
                <w:noProof/>
                <w:color w:val="000000"/>
              </w:rPr>
              <w:t>Продукты проекта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_fupxn7hz9x5j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7</w:t>
          </w:r>
          <w:r w:rsidR="00A74316">
            <w:rPr>
              <w:noProof/>
            </w:rPr>
            <w:fldChar w:fldCharType="end"/>
          </w:r>
        </w:p>
        <w:p w14:paraId="441292CF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eqkefstkp08q">
            <w:r w:rsidR="00A74316">
              <w:rPr>
                <w:b/>
                <w:noProof/>
                <w:color w:val="000000"/>
              </w:rPr>
              <w:t>Ценность для клиента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_eqkefstkp08q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1796F208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c4f94b58l5vn">
            <w:r w:rsidR="00A74316">
              <w:rPr>
                <w:noProof/>
                <w:color w:val="000000"/>
              </w:rPr>
              <w:t>Финансы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_c4f94b58l5vn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14CFE6CA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oh3f5lpkji4b">
            <w:r w:rsidR="00A74316">
              <w:rPr>
                <w:b/>
                <w:noProof/>
                <w:color w:val="000000"/>
              </w:rPr>
              <w:t>Конкурентные преимущества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_oh3f5lpkji4b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06D58A9C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sni6st8m0owk">
            <w:r w:rsidR="00A74316">
              <w:rPr>
                <w:noProof/>
                <w:color w:val="000000"/>
              </w:rPr>
              <w:t>Нематериальные активы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_sni6st8m0owk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49333121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meqsnm64ex90">
            <w:r w:rsidR="00A74316">
              <w:rPr>
                <w:noProof/>
                <w:color w:val="000000"/>
              </w:rPr>
              <w:t>Система покрытий и материал покрытий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_meqsnm64ex90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4BF08A24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v7828qmxit">
            <w:r w:rsidR="00A74316">
              <w:rPr>
                <w:noProof/>
                <w:color w:val="000000"/>
              </w:rPr>
              <w:t>Технология производства.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_hv7828qmxit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8</w:t>
          </w:r>
          <w:r w:rsidR="00A74316">
            <w:rPr>
              <w:noProof/>
            </w:rPr>
            <w:fldChar w:fldCharType="end"/>
          </w:r>
        </w:p>
        <w:p w14:paraId="65F06809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bm3hzugd3544">
            <w:r w:rsidR="00A74316">
              <w:rPr>
                <w:b/>
                <w:noProof/>
                <w:color w:val="000000"/>
              </w:rPr>
              <w:t>Цели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_bm3hzugd3544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9</w:t>
          </w:r>
          <w:r w:rsidR="00A74316">
            <w:rPr>
              <w:noProof/>
            </w:rPr>
            <w:fldChar w:fldCharType="end"/>
          </w:r>
        </w:p>
        <w:p w14:paraId="52D3FCC2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ec2t9zp5ka4o">
            <w:r w:rsidR="00A74316">
              <w:rPr>
                <w:noProof/>
                <w:color w:val="000000"/>
              </w:rPr>
              <w:t>Проект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_ec2t9zp5ka4o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9</w:t>
          </w:r>
          <w:r w:rsidR="00A74316">
            <w:rPr>
              <w:noProof/>
            </w:rPr>
            <w:fldChar w:fldCharType="end"/>
          </w:r>
        </w:p>
        <w:p w14:paraId="29947000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nep2dnri9lnq">
            <w:r w:rsidR="00A74316">
              <w:rPr>
                <w:noProof/>
                <w:color w:val="000000"/>
              </w:rPr>
              <w:t>Промышленные исследования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_nep2dnri9lnq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9</w:t>
          </w:r>
          <w:r w:rsidR="00A74316">
            <w:rPr>
              <w:noProof/>
            </w:rPr>
            <w:fldChar w:fldCharType="end"/>
          </w:r>
        </w:p>
        <w:p w14:paraId="3E997B74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jwl1mmhd8agd">
            <w:r w:rsidR="00A74316">
              <w:rPr>
                <w:noProof/>
                <w:color w:val="000000"/>
              </w:rPr>
              <w:t>Экспериментальные разработки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_jwl1mmhd8agd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9</w:t>
          </w:r>
          <w:r w:rsidR="00A74316">
            <w:rPr>
              <w:noProof/>
            </w:rPr>
            <w:fldChar w:fldCharType="end"/>
          </w:r>
        </w:p>
        <w:p w14:paraId="2121E79C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gkks8w5wu3xt">
            <w:r w:rsidR="00A74316">
              <w:rPr>
                <w:noProof/>
                <w:color w:val="000000"/>
              </w:rPr>
              <w:t>Пробное производство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_gkks8w5wu3xt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9</w:t>
          </w:r>
          <w:r w:rsidR="00A74316">
            <w:rPr>
              <w:noProof/>
            </w:rPr>
            <w:fldChar w:fldCharType="end"/>
          </w:r>
        </w:p>
        <w:p w14:paraId="2CBF16AD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9n87wfm742xi">
            <w:r w:rsidR="00A74316">
              <w:rPr>
                <w:b/>
                <w:noProof/>
                <w:color w:val="000000"/>
              </w:rPr>
              <w:t>Проект во времени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_9n87wfm742xi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10</w:t>
          </w:r>
          <w:r w:rsidR="00A74316">
            <w:rPr>
              <w:noProof/>
            </w:rPr>
            <w:fldChar w:fldCharType="end"/>
          </w:r>
        </w:p>
        <w:p w14:paraId="39D5BDDE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6x3hpv3qcv9j">
            <w:r w:rsidR="00A74316">
              <w:rPr>
                <w:noProof/>
                <w:color w:val="000000"/>
              </w:rPr>
              <w:t>Фаза Перед проектом.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_6x3hpv3qcv9j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10</w:t>
          </w:r>
          <w:r w:rsidR="00A74316">
            <w:rPr>
              <w:noProof/>
            </w:rPr>
            <w:fldChar w:fldCharType="end"/>
          </w:r>
        </w:p>
        <w:p w14:paraId="57E1D160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jfk3k77qm7vq">
            <w:r w:rsidR="00A74316">
              <w:rPr>
                <w:noProof/>
                <w:color w:val="000000"/>
              </w:rPr>
              <w:t>Фаза Pre-Seed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_jfk3k77qm7vq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10</w:t>
          </w:r>
          <w:r w:rsidR="00A74316">
            <w:rPr>
              <w:noProof/>
            </w:rPr>
            <w:fldChar w:fldCharType="end"/>
          </w:r>
        </w:p>
        <w:p w14:paraId="0D2A4704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ijaytl8ruzqw">
            <w:r w:rsidR="00A74316">
              <w:rPr>
                <w:noProof/>
                <w:color w:val="000000"/>
              </w:rPr>
              <w:t>Фаза Seed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_ijaytl8ruzqw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11</w:t>
          </w:r>
          <w:r w:rsidR="00A74316">
            <w:rPr>
              <w:noProof/>
            </w:rPr>
            <w:fldChar w:fldCharType="end"/>
          </w:r>
        </w:p>
        <w:p w14:paraId="29F31096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w3u4enkdxyyi">
            <w:r w:rsidR="00A74316">
              <w:rPr>
                <w:noProof/>
                <w:color w:val="000000"/>
              </w:rPr>
              <w:t>Цикл 1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_w3u4enkdxyyi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12</w:t>
          </w:r>
          <w:r w:rsidR="00A74316">
            <w:rPr>
              <w:noProof/>
            </w:rPr>
            <w:fldChar w:fldCharType="end"/>
          </w:r>
        </w:p>
        <w:p w14:paraId="6CD023CE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fmgeuqfvbsnn">
            <w:r w:rsidR="00A74316">
              <w:rPr>
                <w:noProof/>
                <w:color w:val="000000"/>
              </w:rPr>
              <w:t>Цикл 2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_fmgeuqfvbsnn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12</w:t>
          </w:r>
          <w:r w:rsidR="00A74316">
            <w:rPr>
              <w:noProof/>
            </w:rPr>
            <w:fldChar w:fldCharType="end"/>
          </w:r>
        </w:p>
        <w:p w14:paraId="07FA8376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likkq06qf4n">
            <w:r w:rsidR="00A74316">
              <w:rPr>
                <w:noProof/>
                <w:color w:val="000000"/>
              </w:rPr>
              <w:t>Фаза Post-Seed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_likkq06qf4n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13</w:t>
          </w:r>
          <w:r w:rsidR="00A74316">
            <w:rPr>
              <w:noProof/>
            </w:rPr>
            <w:fldChar w:fldCharType="end"/>
          </w:r>
        </w:p>
        <w:p w14:paraId="3091EF74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mnhgn6b8krfd">
            <w:r w:rsidR="00A74316">
              <w:rPr>
                <w:noProof/>
                <w:color w:val="000000"/>
              </w:rPr>
              <w:t>Фаза Эксплуатации (Операционная деятельность).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_mnhgn6b8krfd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13</w:t>
          </w:r>
          <w:r w:rsidR="00A74316">
            <w:rPr>
              <w:noProof/>
            </w:rPr>
            <w:fldChar w:fldCharType="end"/>
          </w:r>
        </w:p>
        <w:p w14:paraId="699C07B6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91utp32slv4v">
            <w:r w:rsidR="00A74316">
              <w:rPr>
                <w:noProof/>
                <w:color w:val="000000"/>
              </w:rPr>
              <w:t>Закрытие проекта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_91utp32slv4v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13</w:t>
          </w:r>
          <w:r w:rsidR="00A74316">
            <w:rPr>
              <w:noProof/>
            </w:rPr>
            <w:fldChar w:fldCharType="end"/>
          </w:r>
        </w:p>
        <w:p w14:paraId="21E0B167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u9mejbd728a">
            <w:r w:rsidR="00A74316">
              <w:rPr>
                <w:b/>
                <w:noProof/>
                <w:color w:val="000000"/>
              </w:rPr>
              <w:t>Стоимость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_u9mejbd728a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13</w:t>
          </w:r>
          <w:r w:rsidR="00A74316">
            <w:rPr>
              <w:noProof/>
            </w:rPr>
            <w:fldChar w:fldCharType="end"/>
          </w:r>
        </w:p>
        <w:p w14:paraId="44027F8E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8f7muqye8q1j">
            <w:r w:rsidR="00A74316">
              <w:rPr>
                <w:b/>
                <w:noProof/>
              </w:rPr>
              <w:t>Результаты (что дает проект участникам)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_8f7muqye8q1j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14</w:t>
          </w:r>
          <w:r w:rsidR="00A74316">
            <w:rPr>
              <w:noProof/>
            </w:rPr>
            <w:fldChar w:fldCharType="end"/>
          </w:r>
        </w:p>
        <w:p w14:paraId="2EE43AD6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lk0cb9p6465z">
            <w:r w:rsidR="00A74316">
              <w:rPr>
                <w:noProof/>
                <w:color w:val="000000"/>
              </w:rPr>
              <w:t>Финансовые результаты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_lk0cb9p6465z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14</w:t>
          </w:r>
          <w:r w:rsidR="00A74316">
            <w:rPr>
              <w:noProof/>
            </w:rPr>
            <w:fldChar w:fldCharType="end"/>
          </w:r>
        </w:p>
        <w:p w14:paraId="04B1EBD4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txjkdapau21p">
            <w:r w:rsidR="00A74316">
              <w:rPr>
                <w:noProof/>
                <w:color w:val="000000"/>
              </w:rPr>
              <w:t>Материальные активы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_txjkdapau21p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14</w:t>
          </w:r>
          <w:r w:rsidR="00A74316">
            <w:rPr>
              <w:noProof/>
            </w:rPr>
            <w:fldChar w:fldCharType="end"/>
          </w:r>
        </w:p>
        <w:p w14:paraId="38B0CD74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q6y20ulqso2v">
            <w:r w:rsidR="00A74316">
              <w:rPr>
                <w:noProof/>
                <w:color w:val="000000"/>
              </w:rPr>
              <w:t>Нематериальные ресурсы и активы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_q6y20ulqso2v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14</w:t>
          </w:r>
          <w:r w:rsidR="00A74316">
            <w:rPr>
              <w:noProof/>
            </w:rPr>
            <w:fldChar w:fldCharType="end"/>
          </w:r>
        </w:p>
        <w:p w14:paraId="71C69FC6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tzlmkbanwma0">
            <w:r w:rsidR="00A74316">
              <w:rPr>
                <w:b/>
                <w:noProof/>
              </w:rPr>
              <w:t>Риск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_tzlmkbanwma0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15</w:t>
          </w:r>
          <w:r w:rsidR="00A74316">
            <w:rPr>
              <w:noProof/>
            </w:rPr>
            <w:fldChar w:fldCharType="end"/>
          </w:r>
        </w:p>
        <w:p w14:paraId="6BEC5774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2f157aowfz91">
            <w:r w:rsidR="00A74316">
              <w:rPr>
                <w:b/>
                <w:noProof/>
              </w:rPr>
              <w:t>Требования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_2f157aowfz91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64E3E5F7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fdvbuhvjkot1">
            <w:r w:rsidR="00A74316">
              <w:rPr>
                <w:noProof/>
                <w:color w:val="000000"/>
              </w:rPr>
              <w:t>-HW.100 Напиток в таре 100 мл.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_fdvbuhvjkot1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15FA1311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z9zh2utn75xa">
            <w:r w:rsidR="00A74316">
              <w:rPr>
                <w:noProof/>
                <w:color w:val="000000"/>
              </w:rPr>
              <w:t>Предназначение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_z9zh2utn75xa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35BA40F4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wigp3vcjgoc9">
            <w:r w:rsidR="00A74316">
              <w:rPr>
                <w:noProof/>
                <w:color w:val="000000"/>
              </w:rPr>
              <w:t>Состав продукта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_wigp3vcjgoc9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455A98F2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jtlbe7ep1rbf">
            <w:r w:rsidR="00A74316">
              <w:rPr>
                <w:noProof/>
                <w:color w:val="000000"/>
              </w:rPr>
              <w:t>=AL Техническая документация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_jtlbe7ep1rbf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3FAA609E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zh8oqmowld1i">
            <w:r w:rsidR="00A74316">
              <w:rPr>
                <w:noProof/>
                <w:color w:val="000000"/>
              </w:rPr>
              <w:t>Предназначение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_zh8oqmowld1i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06496C09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diq2l1w3rjv0">
            <w:r w:rsidR="00A74316">
              <w:rPr>
                <w:noProof/>
                <w:color w:val="000000"/>
              </w:rPr>
              <w:t>Состав продукта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_diq2l1w3rjv0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16</w:t>
          </w:r>
          <w:r w:rsidR="00A74316">
            <w:rPr>
              <w:noProof/>
            </w:rPr>
            <w:fldChar w:fldCharType="end"/>
          </w:r>
        </w:p>
        <w:p w14:paraId="49C2588E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tinr16f2ofld">
            <w:r w:rsidR="00A74316">
              <w:rPr>
                <w:noProof/>
                <w:color w:val="000000"/>
              </w:rPr>
              <w:t>-AL.600 Система для производства продукции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_tinr16f2ofld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17</w:t>
          </w:r>
          <w:r w:rsidR="00A74316">
            <w:rPr>
              <w:noProof/>
            </w:rPr>
            <w:fldChar w:fldCharType="end"/>
          </w:r>
        </w:p>
        <w:p w14:paraId="3FCC1DC5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vqlwv0fl4p8v">
            <w:r w:rsidR="00A74316">
              <w:rPr>
                <w:noProof/>
                <w:color w:val="000000"/>
              </w:rPr>
              <w:t>Предназначение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_vqlwv0fl4p8v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17</w:t>
          </w:r>
          <w:r w:rsidR="00A74316">
            <w:rPr>
              <w:noProof/>
            </w:rPr>
            <w:fldChar w:fldCharType="end"/>
          </w:r>
        </w:p>
        <w:p w14:paraId="149EF4C6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qk4rofcqccs8">
            <w:r w:rsidR="00A74316">
              <w:rPr>
                <w:noProof/>
                <w:color w:val="000000"/>
              </w:rPr>
              <w:t>Состав продукта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_qk4rofcqccs8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17</w:t>
          </w:r>
          <w:r w:rsidR="00A74316">
            <w:rPr>
              <w:noProof/>
            </w:rPr>
            <w:fldChar w:fldCharType="end"/>
          </w:r>
        </w:p>
        <w:p w14:paraId="3120FA1E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68k5ductxk9t">
            <w:r w:rsidR="00A74316">
              <w:rPr>
                <w:b/>
                <w:noProof/>
              </w:rPr>
              <w:t>Причины для реализации проекта (экономическое обоснование)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_68k5ductxk9t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18</w:t>
          </w:r>
          <w:r w:rsidR="00A74316">
            <w:rPr>
              <w:noProof/>
            </w:rPr>
            <w:fldChar w:fldCharType="end"/>
          </w:r>
        </w:p>
        <w:p w14:paraId="59280E7D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go1pyor4veir">
            <w:r w:rsidR="00A74316">
              <w:rPr>
                <w:noProof/>
                <w:color w:val="000000"/>
              </w:rPr>
              <w:t>Цепочка ценности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_go1pyor4veir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18</w:t>
          </w:r>
          <w:r w:rsidR="00A74316">
            <w:rPr>
              <w:noProof/>
            </w:rPr>
            <w:fldChar w:fldCharType="end"/>
          </w:r>
        </w:p>
        <w:p w14:paraId="70C0B716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87xgboblh32o">
            <w:r w:rsidR="00A74316">
              <w:rPr>
                <w:noProof/>
                <w:color w:val="000000"/>
              </w:rPr>
              <w:t>-HW.001 Продукт 1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_87xgboblh32o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19</w:t>
          </w:r>
          <w:r w:rsidR="00A74316">
            <w:rPr>
              <w:noProof/>
            </w:rPr>
            <w:fldChar w:fldCharType="end"/>
          </w:r>
        </w:p>
        <w:p w14:paraId="2C3CB37D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g1nh764ydv2w">
            <w:r w:rsidR="00A74316">
              <w:rPr>
                <w:noProof/>
                <w:color w:val="000000"/>
              </w:rPr>
              <w:t>Финансовая модель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_g1nh764ydv2w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19</w:t>
          </w:r>
          <w:r w:rsidR="00A74316">
            <w:rPr>
              <w:noProof/>
            </w:rPr>
            <w:fldChar w:fldCharType="end"/>
          </w:r>
        </w:p>
        <w:p w14:paraId="2FBE9CDA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lnrqjc1ydkmx">
            <w:r w:rsidR="00A74316">
              <w:rPr>
                <w:noProof/>
                <w:color w:val="000000"/>
              </w:rPr>
              <w:t>Допущения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_lnrqjc1ydkmx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19</w:t>
          </w:r>
          <w:r w:rsidR="00A74316">
            <w:rPr>
              <w:noProof/>
            </w:rPr>
            <w:fldChar w:fldCharType="end"/>
          </w:r>
        </w:p>
        <w:p w14:paraId="3E9413E3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tgchwlwq3v4c">
            <w:r w:rsidR="00A74316">
              <w:rPr>
                <w:noProof/>
                <w:color w:val="000000"/>
              </w:rPr>
              <w:t>Основные средства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_tgchwlwq3v4c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19</w:t>
          </w:r>
          <w:r w:rsidR="00A74316">
            <w:rPr>
              <w:noProof/>
            </w:rPr>
            <w:fldChar w:fldCharType="end"/>
          </w:r>
        </w:p>
        <w:p w14:paraId="51CBCA40" w14:textId="77777777" w:rsidR="0026754E" w:rsidRDefault="00FB348F">
          <w:pPr>
            <w:tabs>
              <w:tab w:val="right" w:pos="9030"/>
            </w:tabs>
            <w:spacing w:before="60" w:line="240" w:lineRule="auto"/>
            <w:ind w:left="720" w:firstLine="0"/>
            <w:rPr>
              <w:noProof/>
              <w:color w:val="000000"/>
            </w:rPr>
          </w:pPr>
          <w:hyperlink w:anchor="_7d62d05twvra">
            <w:r w:rsidR="00A74316">
              <w:rPr>
                <w:noProof/>
                <w:color w:val="000000"/>
              </w:rPr>
              <w:t>Финансирование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_7d62d05twvra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19</w:t>
          </w:r>
          <w:r w:rsidR="00A74316">
            <w:rPr>
              <w:noProof/>
            </w:rPr>
            <w:fldChar w:fldCharType="end"/>
          </w:r>
        </w:p>
        <w:p w14:paraId="121ACA7A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o6ki1jhr1faa">
            <w:r w:rsidR="00A74316">
              <w:rPr>
                <w:b/>
                <w:noProof/>
              </w:rPr>
              <w:t>Ожидания по качеству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_o6ki1jhr1faa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20</w:t>
          </w:r>
          <w:r w:rsidR="00A74316">
            <w:rPr>
              <w:noProof/>
            </w:rPr>
            <w:fldChar w:fldCharType="end"/>
          </w:r>
        </w:p>
        <w:p w14:paraId="28D659E7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2u0ogj9h8zaw">
            <w:r w:rsidR="00A74316">
              <w:rPr>
                <w:b/>
                <w:noProof/>
              </w:rPr>
              <w:t>Заинтересованные стороны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_2u0ogj9h8zaw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20</w:t>
          </w:r>
          <w:r w:rsidR="00A74316">
            <w:rPr>
              <w:noProof/>
            </w:rPr>
            <w:fldChar w:fldCharType="end"/>
          </w:r>
        </w:p>
        <w:p w14:paraId="4243B382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4i8fme48x9je">
            <w:r w:rsidR="00A74316">
              <w:rPr>
                <w:b/>
                <w:noProof/>
              </w:rPr>
              <w:t>Роли в проекте.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_4i8fme48x9je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21</w:t>
          </w:r>
          <w:r w:rsidR="00A74316">
            <w:rPr>
              <w:noProof/>
            </w:rPr>
            <w:fldChar w:fldCharType="end"/>
          </w:r>
        </w:p>
        <w:p w14:paraId="3A4A4BBB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yyksco8qi500">
            <w:r w:rsidR="00A74316">
              <w:rPr>
                <w:b/>
                <w:noProof/>
              </w:rPr>
              <w:t>Компетенции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_yyksco8qi500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21</w:t>
          </w:r>
          <w:r w:rsidR="00A74316">
            <w:rPr>
              <w:noProof/>
            </w:rPr>
            <w:fldChar w:fldCharType="end"/>
          </w:r>
        </w:p>
        <w:p w14:paraId="4F48260A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uxc4dygv4sfc">
            <w:r w:rsidR="00A74316">
              <w:rPr>
                <w:noProof/>
                <w:color w:val="000000"/>
              </w:rPr>
              <w:t>Потенциальный инвестор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_uxc4dygv4sfc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21</w:t>
          </w:r>
          <w:r w:rsidR="00A74316">
            <w:rPr>
              <w:noProof/>
            </w:rPr>
            <w:fldChar w:fldCharType="end"/>
          </w:r>
        </w:p>
        <w:p w14:paraId="1DE8370F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rylchb3ag1l8">
            <w:r w:rsidR="00A74316">
              <w:rPr>
                <w:noProof/>
                <w:color w:val="000000"/>
              </w:rPr>
              <w:t>in-Genium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_rylchb3ag1l8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22</w:t>
          </w:r>
          <w:r w:rsidR="00A74316">
            <w:rPr>
              <w:noProof/>
            </w:rPr>
            <w:fldChar w:fldCharType="end"/>
          </w:r>
        </w:p>
        <w:p w14:paraId="709503BA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neoo8xdtirnb">
            <w:r w:rsidR="00A74316">
              <w:rPr>
                <w:b/>
                <w:noProof/>
              </w:rPr>
              <w:t>Рамки проекта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_neoo8xdtirnb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22</w:t>
          </w:r>
          <w:r w:rsidR="00A74316">
            <w:rPr>
              <w:noProof/>
            </w:rPr>
            <w:fldChar w:fldCharType="end"/>
          </w:r>
        </w:p>
        <w:p w14:paraId="1FBCE923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akspsdinpdpf">
            <w:r w:rsidR="00A74316">
              <w:rPr>
                <w:noProof/>
                <w:color w:val="000000"/>
              </w:rPr>
              <w:t>Время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_akspsdinpdpf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22</w:t>
          </w:r>
          <w:r w:rsidR="00A74316">
            <w:rPr>
              <w:noProof/>
            </w:rPr>
            <w:fldChar w:fldCharType="end"/>
          </w:r>
        </w:p>
        <w:p w14:paraId="2D48B337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uzw0rsigohns">
            <w:r w:rsidR="00A74316">
              <w:rPr>
                <w:noProof/>
                <w:color w:val="000000"/>
              </w:rPr>
              <w:t>Качество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_uzw0rsigohns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22</w:t>
          </w:r>
          <w:r w:rsidR="00A74316">
            <w:rPr>
              <w:noProof/>
            </w:rPr>
            <w:fldChar w:fldCharType="end"/>
          </w:r>
        </w:p>
        <w:p w14:paraId="5910141B" w14:textId="77777777" w:rsidR="0026754E" w:rsidRDefault="00FB348F">
          <w:pPr>
            <w:tabs>
              <w:tab w:val="right" w:pos="903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531iesxyz97c">
            <w:r w:rsidR="00A74316">
              <w:rPr>
                <w:noProof/>
                <w:color w:val="000000"/>
              </w:rPr>
              <w:t>Объем</w:t>
            </w:r>
          </w:hyperlink>
          <w:r w:rsidR="00A74316">
            <w:rPr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_531iesxyz97c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22</w:t>
          </w:r>
          <w:r w:rsidR="00A74316">
            <w:rPr>
              <w:noProof/>
            </w:rPr>
            <w:fldChar w:fldCharType="end"/>
          </w:r>
        </w:p>
        <w:p w14:paraId="58E02274" w14:textId="77777777" w:rsidR="0026754E" w:rsidRDefault="00FB348F">
          <w:pPr>
            <w:tabs>
              <w:tab w:val="right" w:pos="9030"/>
            </w:tabs>
            <w:spacing w:before="200" w:line="240" w:lineRule="auto"/>
            <w:ind w:firstLine="0"/>
            <w:rPr>
              <w:noProof/>
            </w:rPr>
          </w:pPr>
          <w:hyperlink w:anchor="_dnko10uplpue">
            <w:r w:rsidR="00A74316">
              <w:rPr>
                <w:b/>
                <w:noProof/>
              </w:rPr>
              <w:t>Что дальше?</w:t>
            </w:r>
          </w:hyperlink>
          <w:r w:rsidR="00A74316">
            <w:rPr>
              <w:b/>
              <w:noProof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_dnko10uplpue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23</w:t>
          </w:r>
          <w:r w:rsidR="00A74316">
            <w:rPr>
              <w:noProof/>
            </w:rPr>
            <w:fldChar w:fldCharType="end"/>
          </w:r>
        </w:p>
        <w:p w14:paraId="2996A365" w14:textId="77777777" w:rsidR="0026754E" w:rsidRDefault="00FB348F">
          <w:pPr>
            <w:tabs>
              <w:tab w:val="right" w:pos="9030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ht1a9fhkymj0">
            <w:r w:rsidR="00A74316">
              <w:rPr>
                <w:b/>
                <w:noProof/>
                <w:color w:val="000000"/>
              </w:rPr>
              <w:t>Ссылки</w:t>
            </w:r>
          </w:hyperlink>
          <w:r w:rsidR="00A74316">
            <w:rPr>
              <w:b/>
              <w:noProof/>
              <w:color w:val="000000"/>
            </w:rPr>
            <w:tab/>
          </w:r>
          <w:r w:rsidR="00A74316">
            <w:rPr>
              <w:noProof/>
            </w:rPr>
            <w:fldChar w:fldCharType="begin"/>
          </w:r>
          <w:r w:rsidR="00A74316">
            <w:rPr>
              <w:noProof/>
            </w:rPr>
            <w:instrText xml:space="preserve"> PAGEREF _ht1a9fhkymj0 \h </w:instrText>
          </w:r>
          <w:r w:rsidR="00A74316">
            <w:rPr>
              <w:noProof/>
            </w:rPr>
          </w:r>
          <w:r w:rsidR="00A74316">
            <w:rPr>
              <w:noProof/>
            </w:rPr>
            <w:fldChar w:fldCharType="separate"/>
          </w:r>
          <w:r w:rsidR="00151297">
            <w:rPr>
              <w:noProof/>
            </w:rPr>
            <w:t>23</w:t>
          </w:r>
          <w:r w:rsidR="00A74316">
            <w:rPr>
              <w:noProof/>
            </w:rPr>
            <w:fldChar w:fldCharType="end"/>
          </w:r>
          <w:r w:rsidR="00A74316">
            <w:fldChar w:fldCharType="end"/>
          </w:r>
        </w:p>
      </w:sdtContent>
    </w:sdt>
    <w:p w14:paraId="130718B6" w14:textId="77777777" w:rsidR="0026754E" w:rsidRDefault="0026754E"/>
    <w:p w14:paraId="124BA861" w14:textId="77777777" w:rsidR="0026754E" w:rsidRDefault="0026754E"/>
    <w:p w14:paraId="7B8755CB" w14:textId="77777777" w:rsidR="0026754E" w:rsidRDefault="0026754E"/>
    <w:p w14:paraId="11F354AB" w14:textId="77777777" w:rsidR="0026754E" w:rsidRDefault="00A74316">
      <w:r>
        <w:br w:type="page"/>
      </w:r>
    </w:p>
    <w:p w14:paraId="038E31E0" w14:textId="77777777" w:rsidR="00A74316" w:rsidRDefault="00A74316" w:rsidP="00A74316">
      <w:pPr>
        <w:pStyle w:val="1"/>
        <w:numPr>
          <w:ilvl w:val="0"/>
          <w:numId w:val="14"/>
        </w:numPr>
      </w:pPr>
      <w:bookmarkStart w:id="3" w:name="_932i6m75coah" w:colFirst="0" w:colLast="0"/>
      <w:bookmarkStart w:id="4" w:name="_uhr6ozpqbhak" w:colFirst="0" w:colLast="0"/>
      <w:bookmarkStart w:id="5" w:name="_lgrn8jk3q6po" w:colFirst="0" w:colLast="0"/>
      <w:bookmarkEnd w:id="3"/>
      <w:bookmarkEnd w:id="4"/>
      <w:bookmarkEnd w:id="5"/>
      <w:r>
        <w:lastRenderedPageBreak/>
        <w:t>Основа для разработки</w:t>
      </w:r>
    </w:p>
    <w:p w14:paraId="1504C86B" w14:textId="77777777" w:rsidR="004E7334" w:rsidRDefault="004E7334" w:rsidP="004E7334">
      <w:pPr>
        <w:pStyle w:val="af1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Шаблон стилей для оформления текста #P385&amp;AAC000.</w:t>
      </w:r>
    </w:p>
    <w:p w14:paraId="738980D1" w14:textId="77777777" w:rsidR="004E7334" w:rsidRDefault="004E7334" w:rsidP="004E7334">
      <w:pPr>
        <w:pStyle w:val="af1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Основа разработки методология PRINCE2 </w:t>
      </w:r>
      <w:hyperlink r:id="rId7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[1]</w:t>
        </w:r>
      </w:hyperlink>
    </w:p>
    <w:p w14:paraId="7D1FCADB" w14:textId="357AB1CC" w:rsidR="004E7334" w:rsidRDefault="004E7334" w:rsidP="004E7334">
      <w:pPr>
        <w:pStyle w:val="af1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Задание</w:t>
      </w:r>
      <w:r w:rsidR="00813902" w:rsidRPr="00813902">
        <w:rPr>
          <w:rFonts w:ascii="Arial" w:hAnsi="Arial" w:cs="Arial"/>
          <w:color w:val="000000"/>
          <w:sz w:val="22"/>
          <w:szCs w:val="22"/>
        </w:rPr>
        <w:t xml:space="preserve"> https://www.wrike.com/workspace.htm?acc=6479419#/folder/1364326949/boardV2?viewId=273420102</w:t>
      </w:r>
    </w:p>
    <w:p w14:paraId="0408AA8A" w14:textId="4CE2035A" w:rsidR="00A74316" w:rsidRDefault="00A74316" w:rsidP="00A74316">
      <w:pPr>
        <w:pStyle w:val="1"/>
        <w:numPr>
          <w:ilvl w:val="0"/>
          <w:numId w:val="14"/>
        </w:numPr>
        <w:rPr>
          <w:u w:val="single"/>
        </w:rPr>
      </w:pPr>
      <w:r w:rsidRPr="00DF65B1">
        <w:t>Цель</w:t>
      </w:r>
      <w:r>
        <w:t xml:space="preserve"> </w:t>
      </w:r>
      <w:r w:rsidRPr="00CC7472">
        <w:rPr>
          <w:u w:val="single"/>
        </w:rPr>
        <w:t>документа</w:t>
      </w:r>
    </w:p>
    <w:p w14:paraId="0B256374" w14:textId="77777777" w:rsidR="00003502" w:rsidRDefault="00003502" w:rsidP="00003502">
      <w:r>
        <w:t>Цель данного документа - установить основные параметры и ограничения для разработки программного обеспечения системы учета доноров крови, определить область его применения и терминологию. В документе представлены причины для реализации проекта, экономическое обоснование и другие данные, необходимые для краткого изложения проекта.</w:t>
      </w:r>
    </w:p>
    <w:p w14:paraId="34651562" w14:textId="77777777" w:rsidR="00003502" w:rsidRDefault="00003502" w:rsidP="00003502"/>
    <w:p w14:paraId="15A76898" w14:textId="798C8022" w:rsidR="00480A84" w:rsidRPr="00480A84" w:rsidRDefault="00003502" w:rsidP="00003502">
      <w:r>
        <w:t>Основная цель - убедить читателя в том, что проект разумный и стоит выделенных ресурсов. Документ описывает причины проекта, его цели, стоимость, сроки, требования к производительности, достижимые выгоды и ограничения. Он позволяет оценить целесообразность и успешность реализации проекта в краткосрочной и долгосрочной перспективе.</w:t>
      </w:r>
    </w:p>
    <w:p w14:paraId="7E2C3FA8" w14:textId="77777777" w:rsidR="00A74316" w:rsidRDefault="00A74316" w:rsidP="00A74316">
      <w:pPr>
        <w:pStyle w:val="1"/>
        <w:numPr>
          <w:ilvl w:val="0"/>
          <w:numId w:val="14"/>
        </w:numPr>
        <w:spacing w:after="80" w:line="240" w:lineRule="auto"/>
      </w:pPr>
      <w:r>
        <w:t>Область применения</w:t>
      </w:r>
    </w:p>
    <w:p w14:paraId="289B0CC6" w14:textId="77777777" w:rsidR="00003502" w:rsidRDefault="00003502" w:rsidP="00003502">
      <w:r>
        <w:t>Данное программное обеспечение предназначено для использования в центрах сдачи крови для учета и распределения крови. Оно позволит центрам крови эффективно управлять процессом сдачи крови, включая регистрацию доноров, сбор образцов крови, тестирование и хранение крови.</w:t>
      </w:r>
    </w:p>
    <w:p w14:paraId="5F45D780" w14:textId="77777777" w:rsidR="00003502" w:rsidRDefault="00003502" w:rsidP="00003502"/>
    <w:p w14:paraId="156945F5" w14:textId="77777777" w:rsidR="00003502" w:rsidRDefault="00003502" w:rsidP="00003502">
      <w:r>
        <w:t>Программное обеспечение может использоваться как на персональных компьютерах, так и на мобильных устройствах. Оно будет доступно в виде веб-приложения и мобильного приложения.</w:t>
      </w:r>
    </w:p>
    <w:p w14:paraId="02AD9688" w14:textId="77777777" w:rsidR="00003502" w:rsidRDefault="00003502" w:rsidP="00003502"/>
    <w:p w14:paraId="5D952E8B" w14:textId="0D44A1FC" w:rsidR="00A74316" w:rsidRPr="00480A84" w:rsidRDefault="00003502" w:rsidP="00003502">
      <w:pPr>
        <w:rPr>
          <w:lang w:val="ru-RU"/>
        </w:rPr>
      </w:pPr>
      <w:r>
        <w:t>Программное обеспечение будет использоваться сотрудниками центров крови для управления процессом сдачи крови и обеспечения безопасного и эффективного распределения крови.</w:t>
      </w:r>
    </w:p>
    <w:p w14:paraId="5A56D5E7" w14:textId="77777777" w:rsidR="0026754E" w:rsidRDefault="00A74316" w:rsidP="00A74316">
      <w:pPr>
        <w:pStyle w:val="1"/>
        <w:numPr>
          <w:ilvl w:val="0"/>
          <w:numId w:val="14"/>
        </w:numPr>
        <w:spacing w:after="80" w:line="240" w:lineRule="auto"/>
      </w:pPr>
      <w:bookmarkStart w:id="6" w:name="_b8n4p5fpqku7" w:colFirst="0" w:colLast="0"/>
      <w:bookmarkStart w:id="7" w:name="_z8q2xxep52cy" w:colFirst="0" w:colLast="0"/>
      <w:bookmarkEnd w:id="6"/>
      <w:bookmarkEnd w:id="7"/>
      <w:r>
        <w:t>Ограничения</w:t>
      </w:r>
    </w:p>
    <w:p w14:paraId="56E3E10F" w14:textId="6EF11A17" w:rsidR="0026754E" w:rsidRPr="00480A84" w:rsidRDefault="00CC7472" w:rsidP="00CC7472">
      <w:pPr>
        <w:rPr>
          <w:lang w:val="ru-RU"/>
        </w:rPr>
      </w:pPr>
      <w:r w:rsidRPr="00CC7472">
        <w:t xml:space="preserve">Ограничения проекта включают в себя ограниченные ресурсы для разработки и внедрения </w:t>
      </w:r>
      <w:proofErr w:type="gramStart"/>
      <w:r w:rsidRPr="00CC7472">
        <w:t>ПО</w:t>
      </w:r>
      <w:r w:rsidRPr="00CC7472">
        <w:rPr>
          <w:lang w:val="ru-RU"/>
        </w:rPr>
        <w:t>[</w:t>
      </w:r>
      <w:proofErr w:type="gramEnd"/>
      <w:r w:rsidRPr="00CC7472">
        <w:rPr>
          <w:lang w:val="ru-RU"/>
        </w:rPr>
        <w:t>1]</w:t>
      </w:r>
      <w:r w:rsidRPr="00CC7472">
        <w:t>, необходимость соблюдения законодательства и стандартов безопасности, а также технические</w:t>
      </w:r>
      <w:r>
        <w:rPr>
          <w:lang w:val="ru-RU"/>
        </w:rPr>
        <w:t xml:space="preserve"> </w:t>
      </w:r>
      <w:r w:rsidRPr="00CC7472">
        <w:t>ограничения связанные с инфраструктурой и оборудованием на перекрестках.</w:t>
      </w:r>
      <w:r w:rsidR="00480A84">
        <w:rPr>
          <w:lang w:val="ru-RU"/>
        </w:rPr>
        <w:t xml:space="preserve"> Так же не нужно забывать про требования к медицинскому </w:t>
      </w:r>
      <w:r w:rsidR="00480A84" w:rsidRPr="00480A84">
        <w:t>ПО ГОСТ Р МЭК 82304-1-2019.</w:t>
      </w:r>
      <w:r w:rsidR="00480A84">
        <w:rPr>
          <w:lang w:val="ru-RU"/>
        </w:rPr>
        <w:t xml:space="preserve"> </w:t>
      </w:r>
      <w:r w:rsidR="00480A84" w:rsidRPr="00480A84">
        <w:rPr>
          <w:lang w:val="ru-RU"/>
        </w:rPr>
        <w:t>[3]</w:t>
      </w:r>
    </w:p>
    <w:p w14:paraId="61C131C6" w14:textId="60E086A1" w:rsidR="00843F0D" w:rsidRDefault="00843F0D" w:rsidP="00480A84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Вы можете использовать информацию документа по лицензии </w:t>
      </w:r>
      <w:r>
        <w:rPr>
          <w:rFonts w:ascii="Arial" w:hAnsi="Arial" w:cs="Arial"/>
          <w:b/>
          <w:bCs/>
          <w:color w:val="000000"/>
          <w:sz w:val="22"/>
          <w:szCs w:val="22"/>
        </w:rPr>
        <w:t>CC BY-SA 4.0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</w:t>
        </w:r>
        <w:r w:rsidR="00480A84" w:rsidRPr="00480A84">
          <w:rPr>
            <w:rStyle w:val="ae"/>
            <w:rFonts w:ascii="Arial" w:hAnsi="Arial" w:cs="Arial"/>
            <w:color w:val="000000"/>
            <w:sz w:val="22"/>
            <w:szCs w:val="22"/>
          </w:rPr>
          <w:t>4</w:t>
        </w:r>
        <w:r>
          <w:rPr>
            <w:rStyle w:val="ae"/>
            <w:rFonts w:ascii="Arial" w:hAnsi="Arial" w:cs="Arial"/>
            <w:color w:val="000000"/>
            <w:sz w:val="22"/>
            <w:szCs w:val="22"/>
          </w:rPr>
          <w:t>]</w:t>
        </w:r>
      </w:hyperlink>
    </w:p>
    <w:p w14:paraId="7E336FC6" w14:textId="46565C96" w:rsidR="00843F0D" w:rsidRDefault="00843F0D" w:rsidP="00843F0D">
      <w:r>
        <w:rPr>
          <w:color w:val="000000"/>
        </w:rPr>
        <w:t xml:space="preserve">Общие условия использования </w:t>
      </w:r>
      <w:hyperlink r:id="rId9" w:history="1">
        <w:r>
          <w:rPr>
            <w:rStyle w:val="ae"/>
            <w:color w:val="000000"/>
          </w:rPr>
          <w:t>[</w:t>
        </w:r>
        <w:r w:rsidR="00480A84">
          <w:rPr>
            <w:rStyle w:val="ae"/>
            <w:color w:val="000000"/>
            <w:lang w:val="en-US"/>
          </w:rPr>
          <w:t>5</w:t>
        </w:r>
        <w:r>
          <w:rPr>
            <w:rStyle w:val="ae"/>
            <w:color w:val="000000"/>
          </w:rPr>
          <w:t>]</w:t>
        </w:r>
      </w:hyperlink>
    </w:p>
    <w:p w14:paraId="3AE61A88" w14:textId="77777777" w:rsidR="00A74316" w:rsidRDefault="00A74316" w:rsidP="00A74316">
      <w:pPr>
        <w:pStyle w:val="1"/>
        <w:numPr>
          <w:ilvl w:val="0"/>
          <w:numId w:val="14"/>
        </w:numPr>
        <w:spacing w:after="80" w:line="240" w:lineRule="auto"/>
      </w:pPr>
      <w:r>
        <w:lastRenderedPageBreak/>
        <w:t>Термины, обозначения, сокращения</w:t>
      </w:r>
    </w:p>
    <w:p w14:paraId="2DF1C81D" w14:textId="77777777" w:rsidR="00CC7472" w:rsidRPr="00CC7472" w:rsidRDefault="00CC7472" w:rsidP="00CC7472">
      <w:r w:rsidRPr="00CC7472">
        <w:t>ПО: программное обеспечение</w:t>
      </w:r>
    </w:p>
    <w:p w14:paraId="7D08BB03" w14:textId="775D0B05" w:rsidR="00CC7472" w:rsidRDefault="00CC7472" w:rsidP="00CC7472">
      <w:pPr>
        <w:rPr>
          <w:lang w:val="en-GB"/>
        </w:rPr>
      </w:pPr>
      <w:r>
        <w:rPr>
          <w:lang w:val="en-GB"/>
        </w:rPr>
        <w:t>IT – Information Technology</w:t>
      </w:r>
    </w:p>
    <w:p w14:paraId="448D59D5" w14:textId="09165B91" w:rsidR="00003502" w:rsidRDefault="00003502" w:rsidP="00003502">
      <w:r>
        <w:t>Резус-фактор (</w:t>
      </w:r>
      <w:proofErr w:type="spellStart"/>
      <w:r>
        <w:t>Rh</w:t>
      </w:r>
      <w:proofErr w:type="spellEnd"/>
      <w:r>
        <w:t>-фактор)</w:t>
      </w:r>
      <w:proofErr w:type="gramStart"/>
      <w:r>
        <w:t>: Это</w:t>
      </w:r>
      <w:proofErr w:type="gramEnd"/>
      <w:r>
        <w:t xml:space="preserve"> белок, который может присутствовать на поверхности эритроцитов (красных кровяных клеток). Люди могут быть </w:t>
      </w:r>
      <w:proofErr w:type="spellStart"/>
      <w:r>
        <w:t>Rh</w:t>
      </w:r>
      <w:proofErr w:type="spellEnd"/>
      <w:r>
        <w:t xml:space="preserve">-положительными (наличие белка) или </w:t>
      </w:r>
      <w:proofErr w:type="spellStart"/>
      <w:r>
        <w:t>Rh</w:t>
      </w:r>
      <w:proofErr w:type="spellEnd"/>
      <w:r>
        <w:t xml:space="preserve">-отрицательными (отсутствие белка). При переливании крови важно учитывать совместимость по </w:t>
      </w:r>
      <w:proofErr w:type="spellStart"/>
      <w:r>
        <w:t>Rh</w:t>
      </w:r>
      <w:proofErr w:type="spellEnd"/>
      <w:r>
        <w:t>-фактору.</w:t>
      </w:r>
    </w:p>
    <w:p w14:paraId="349164A7" w14:textId="5EA8B436" w:rsidR="00003502" w:rsidRDefault="00003502" w:rsidP="00003502">
      <w:r>
        <w:t xml:space="preserve">Группа крови: Система классификации крови, основанная на наличии или отсутствии определенных антигенов на поверхности эритроцитов. Основные группы крови: A, B, AB и O. Кроме того, кровь может быть </w:t>
      </w:r>
      <w:proofErr w:type="spellStart"/>
      <w:r>
        <w:t>Rh</w:t>
      </w:r>
      <w:proofErr w:type="spellEnd"/>
      <w:r>
        <w:t xml:space="preserve">-положительной или </w:t>
      </w:r>
      <w:proofErr w:type="spellStart"/>
      <w:r>
        <w:t>Rh</w:t>
      </w:r>
      <w:proofErr w:type="spellEnd"/>
      <w:r>
        <w:t>-отрицательной.</w:t>
      </w:r>
    </w:p>
    <w:p w14:paraId="513DA3F7" w14:textId="0F3AD276" w:rsidR="00003502" w:rsidRDefault="00003502" w:rsidP="00003502">
      <w:r>
        <w:t>Донорская кровь (ДК): Кровь, которую добровольно отдают люди для медицинских целей, таких как переливание пациентам, прохождение тестов и исследований.</w:t>
      </w:r>
    </w:p>
    <w:p w14:paraId="4C34266A" w14:textId="018CBCFC" w:rsidR="00003502" w:rsidRDefault="00003502" w:rsidP="00003502">
      <w:r>
        <w:t>Система учета доноров крови (СУДК): Специальная система, предназначенная для регистрации и учета информации о донорах крови, их группе крови, Резус-факторе, медицинской истории и других данных.</w:t>
      </w:r>
    </w:p>
    <w:p w14:paraId="165DD864" w14:textId="29432662" w:rsidR="00003502" w:rsidRDefault="00003502" w:rsidP="00003502">
      <w:r>
        <w:t>Алгоритм учета доноров крови (АДК): Набор инструкций или процедур, определяющих порядок учета и обработки информации о донорах крови в системе.</w:t>
      </w:r>
    </w:p>
    <w:p w14:paraId="28B5DED5" w14:textId="6A0D2BFF" w:rsidR="00A9645C" w:rsidRDefault="00A9645C" w:rsidP="00003502">
      <w:pPr>
        <w:ind w:left="360" w:firstLine="0"/>
      </w:pPr>
      <w:r>
        <w:t>Пользователь – лицо, использующее мобильное приложение</w:t>
      </w:r>
      <w:r w:rsidRPr="00003502">
        <w:rPr>
          <w:lang w:val="ru-RU"/>
        </w:rPr>
        <w:t xml:space="preserve"> </w:t>
      </w:r>
      <w:r>
        <w:t>Мобильный дневник самоконтроля диабетика.</w:t>
      </w:r>
    </w:p>
    <w:p w14:paraId="56A78A5D" w14:textId="00B7FC0E" w:rsidR="00A9645C" w:rsidRDefault="00003502" w:rsidP="00003502">
      <w:pPr>
        <w:ind w:firstLine="720"/>
      </w:pPr>
      <w:r>
        <w:rPr>
          <w:lang w:val="ru-RU"/>
        </w:rPr>
        <w:t xml:space="preserve">  </w:t>
      </w:r>
      <w:r w:rsidR="00A9645C">
        <w:t>Трекинг – учет каких-либо данных.</w:t>
      </w:r>
    </w:p>
    <w:p w14:paraId="612B7DC9" w14:textId="77777777" w:rsidR="00A9645C" w:rsidRDefault="00A9645C" w:rsidP="00CC7472">
      <w:r>
        <w:t>IDE – интегрированная среда разработки. Используется для повышения эффективности программиста различными способами.</w:t>
      </w:r>
    </w:p>
    <w:p w14:paraId="477CC397" w14:textId="219B62D6" w:rsidR="00A9645C" w:rsidRPr="00A9645C" w:rsidRDefault="00A9645C" w:rsidP="00CC7472">
      <w:pPr>
        <w:rPr>
          <w:lang w:val="ru-RU"/>
        </w:rPr>
      </w:pPr>
      <w:r>
        <w:t xml:space="preserve">Open </w:t>
      </w:r>
      <w:proofErr w:type="spellStart"/>
      <w:r>
        <w:t>source</w:t>
      </w:r>
      <w:proofErr w:type="spellEnd"/>
      <w:r>
        <w:t xml:space="preserve"> проект — проект, поддерживаемый и/или разрабатываемый сообществом программистов на добровольной безвозмездной основе с открытыми исходным кодом.</w:t>
      </w:r>
    </w:p>
    <w:p w14:paraId="0D4143E5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Коды документов (DCC) - на основании IEC 61355 </w:t>
      </w:r>
      <w:hyperlink r:id="rId10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[2]</w:t>
        </w:r>
      </w:hyperlink>
    </w:p>
    <w:p w14:paraId="1BD67332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Обозначения, классификация продуктов, процессов, мест размещения 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основании  ISO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81346 </w:t>
      </w:r>
      <w:hyperlink r:id="rId11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[3]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D0E1830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>Язык документа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код)  на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основании  ISO 639-1.</w:t>
      </w:r>
      <w:hyperlink r:id="rId12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[4]</w:t>
        </w:r>
      </w:hyperlink>
    </w:p>
    <w:p w14:paraId="70C2A6CD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Для совместной работы над документом используются программы в облаке. </w:t>
      </w:r>
      <w:hyperlink r:id="rId13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[5]</w:t>
        </w:r>
      </w:hyperlink>
    </w:p>
    <w:p w14:paraId="7685FD9B" w14:textId="6391C959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>При возникновении вопросов смотрите документы</w:t>
      </w:r>
    </w:p>
    <w:p w14:paraId="0D5F1C52" w14:textId="0FAF3CD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Метаданные документа, на основании ISO 7200 </w:t>
      </w:r>
      <w:hyperlink r:id="rId14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</w:t>
        </w:r>
        <w:r w:rsidR="00D66D7B" w:rsidRPr="00D66D7B">
          <w:rPr>
            <w:rStyle w:val="ae"/>
            <w:rFonts w:ascii="Arial" w:hAnsi="Arial" w:cs="Arial"/>
            <w:color w:val="000000"/>
            <w:sz w:val="22"/>
            <w:szCs w:val="22"/>
          </w:rPr>
          <w:t>6</w:t>
        </w:r>
        <w:r>
          <w:rPr>
            <w:rStyle w:val="ae"/>
            <w:rFonts w:ascii="Arial" w:hAnsi="Arial" w:cs="Arial"/>
            <w:color w:val="000000"/>
            <w:sz w:val="22"/>
            <w:szCs w:val="22"/>
          </w:rPr>
          <w:t>]</w:t>
        </w:r>
      </w:hyperlink>
    </w:p>
    <w:p w14:paraId="14CE36C1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>Этот документ представляет собой только часть проектной документации и не содержит полной информации о проекте. Пожалуйста, ознакомьтесь с этим документом в целом и ссылками.</w:t>
      </w:r>
    </w:p>
    <w:p w14:paraId="46175019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>Полную информацию о проекте включает в себя набор всех документов проекта.</w:t>
      </w:r>
    </w:p>
    <w:p w14:paraId="07689B96" w14:textId="2485D512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Термины по PRINCE2 </w:t>
      </w:r>
      <w:hyperlink r:id="rId15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</w:t>
        </w:r>
        <w:r w:rsidR="00D66D7B">
          <w:rPr>
            <w:rStyle w:val="ae"/>
            <w:rFonts w:ascii="Arial" w:hAnsi="Arial" w:cs="Arial"/>
            <w:color w:val="000000"/>
            <w:sz w:val="22"/>
            <w:szCs w:val="22"/>
            <w:lang w:val="en-US"/>
          </w:rPr>
          <w:t>7</w:t>
        </w:r>
        <w:r>
          <w:rPr>
            <w:rStyle w:val="ae"/>
            <w:rFonts w:ascii="Arial" w:hAnsi="Arial" w:cs="Arial"/>
            <w:color w:val="000000"/>
            <w:sz w:val="22"/>
            <w:szCs w:val="22"/>
          </w:rPr>
          <w:t>]</w:t>
        </w:r>
      </w:hyperlink>
    </w:p>
    <w:p w14:paraId="53258E6D" w14:textId="77777777" w:rsidR="00843F0D" w:rsidRDefault="00843F0D" w:rsidP="00843F0D"/>
    <w:p w14:paraId="62D5C9A2" w14:textId="77777777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>Технология - метод подготовки и ведения процесса производства или обработки какого-то блага в продукт. Технология включает в себя техническую документацию продуктов и процессов, устройства и обученный персонал.</w:t>
      </w:r>
    </w:p>
    <w:p w14:paraId="3EA5241E" w14:textId="238B432C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TRL - уровни готовности технологий (англ.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technology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готовности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TRL), которые представляют собой эталонную модель и общие метрики, которые позволяют оценить состояние работ над новыми технологиями. </w:t>
      </w:r>
      <w:hyperlink r:id="rId16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</w:t>
        </w:r>
        <w:r w:rsidR="00D66D7B">
          <w:rPr>
            <w:rStyle w:val="ae"/>
            <w:rFonts w:ascii="Arial" w:hAnsi="Arial" w:cs="Arial"/>
            <w:color w:val="000000"/>
            <w:sz w:val="22"/>
            <w:szCs w:val="22"/>
            <w:lang w:val="en-US"/>
          </w:rPr>
          <w:t>8</w:t>
        </w:r>
        <w:r>
          <w:rPr>
            <w:rStyle w:val="ae"/>
            <w:rFonts w:ascii="Arial" w:hAnsi="Arial" w:cs="Arial"/>
            <w:color w:val="000000"/>
            <w:sz w:val="22"/>
            <w:szCs w:val="22"/>
          </w:rPr>
          <w:t>]</w:t>
        </w:r>
      </w:hyperlink>
    </w:p>
    <w:p w14:paraId="60676BB0" w14:textId="07E2AE92" w:rsidR="00843F0D" w:rsidRDefault="00843F0D" w:rsidP="00843F0D">
      <w:pPr>
        <w:pStyle w:val="af1"/>
        <w:spacing w:before="0" w:beforeAutospacing="0" w:after="0" w:afterAutospacing="0"/>
        <w:ind w:firstLine="825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Цепочка ценности (англ.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– последовательность действий, предпринимаемых компанией, чтобы разработать, изготовить, продать и поставить товар, а затем предоставлять сервисное обслуживание. </w:t>
      </w:r>
      <w:hyperlink r:id="rId17" w:history="1">
        <w:r>
          <w:rPr>
            <w:rStyle w:val="ae"/>
            <w:rFonts w:ascii="Arial" w:hAnsi="Arial" w:cs="Arial"/>
            <w:color w:val="000000"/>
            <w:sz w:val="22"/>
            <w:szCs w:val="22"/>
          </w:rPr>
          <w:t>[</w:t>
        </w:r>
        <w:r w:rsidR="00D66D7B">
          <w:rPr>
            <w:rStyle w:val="ae"/>
            <w:rFonts w:ascii="Arial" w:hAnsi="Arial" w:cs="Arial"/>
            <w:color w:val="000000"/>
            <w:sz w:val="22"/>
            <w:szCs w:val="22"/>
            <w:lang w:val="en-US"/>
          </w:rPr>
          <w:t>9</w:t>
        </w:r>
        <w:r>
          <w:rPr>
            <w:rStyle w:val="ae"/>
            <w:rFonts w:ascii="Arial" w:hAnsi="Arial" w:cs="Arial"/>
            <w:color w:val="000000"/>
            <w:sz w:val="22"/>
            <w:szCs w:val="22"/>
          </w:rPr>
          <w:t>]</w:t>
        </w:r>
      </w:hyperlink>
    </w:p>
    <w:p w14:paraId="7B772792" w14:textId="77777777" w:rsidR="00843F0D" w:rsidRPr="00CC7472" w:rsidRDefault="00843F0D" w:rsidP="00CC7472">
      <w:pPr>
        <w:rPr>
          <w:lang w:val="en-GB"/>
        </w:rPr>
      </w:pPr>
    </w:p>
    <w:p w14:paraId="5EDBB67B" w14:textId="77777777" w:rsidR="0026754E" w:rsidRDefault="00A74316" w:rsidP="00A74316">
      <w:pPr>
        <w:pStyle w:val="1"/>
        <w:numPr>
          <w:ilvl w:val="0"/>
          <w:numId w:val="14"/>
        </w:numPr>
        <w:spacing w:after="80" w:line="240" w:lineRule="auto"/>
      </w:pPr>
      <w:bookmarkStart w:id="8" w:name="_3pl0zu3c4oyf" w:colFirst="0" w:colLast="0"/>
      <w:bookmarkEnd w:id="8"/>
      <w:r>
        <w:t>Резюме</w:t>
      </w:r>
    </w:p>
    <w:p w14:paraId="2DF46613" w14:textId="34528C4F" w:rsidR="0026754E" w:rsidRPr="00EA4CA2" w:rsidRDefault="00E72FEA">
      <w:pPr>
        <w:rPr>
          <w:lang w:val="ru-RU"/>
        </w:rPr>
      </w:pPr>
      <w:r>
        <w:t>Проект направлен на разработку программного обеспечения для учета доноров крови, что важно для центров сдачи крови.</w:t>
      </w:r>
      <w:r>
        <w:br/>
        <w:t>Цель проекта - повышение эффективности процесса сдачи крови, сокращение времени обработки данных о донорах и снижение риска ошибок.</w:t>
      </w:r>
      <w:r>
        <w:br/>
        <w:t>Проект имеет важное значение в условиях большого количества людей, сдающих кровь.</w:t>
      </w:r>
    </w:p>
    <w:tbl>
      <w:tblPr>
        <w:tblStyle w:val="a5"/>
        <w:tblW w:w="903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20"/>
        <w:gridCol w:w="1635"/>
        <w:gridCol w:w="1140"/>
        <w:gridCol w:w="1230"/>
        <w:gridCol w:w="1590"/>
      </w:tblGrid>
      <w:tr w:rsidR="0026754E" w14:paraId="0141E2DD" w14:textId="77777777" w:rsidTr="00E72FEA">
        <w:tc>
          <w:tcPr>
            <w:tcW w:w="181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B521" w14:textId="77777777" w:rsidR="0026754E" w:rsidRDefault="00A74316">
            <w:pPr>
              <w:spacing w:line="240" w:lineRule="auto"/>
              <w:ind w:firstLine="0"/>
            </w:pPr>
            <w:r>
              <w:t>Диапазон</w:t>
            </w:r>
          </w:p>
        </w:tc>
        <w:tc>
          <w:tcPr>
            <w:tcW w:w="162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7EBD" w14:textId="77777777" w:rsidR="0026754E" w:rsidRDefault="00A74316">
            <w:pPr>
              <w:spacing w:line="240" w:lineRule="auto"/>
              <w:ind w:firstLine="0"/>
            </w:pPr>
            <w:r>
              <w:t>Время</w:t>
            </w:r>
          </w:p>
        </w:tc>
        <w:tc>
          <w:tcPr>
            <w:tcW w:w="16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0B00" w14:textId="77777777" w:rsidR="0026754E" w:rsidRDefault="00A74316">
            <w:pPr>
              <w:spacing w:line="240" w:lineRule="auto"/>
              <w:ind w:firstLine="0"/>
            </w:pPr>
            <w:r>
              <w:t>Инвестиции</w:t>
            </w:r>
          </w:p>
        </w:tc>
        <w:tc>
          <w:tcPr>
            <w:tcW w:w="114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DFE1" w14:textId="77777777" w:rsidR="0026754E" w:rsidRDefault="00A74316">
            <w:pPr>
              <w:spacing w:line="240" w:lineRule="auto"/>
              <w:ind w:firstLine="0"/>
            </w:pPr>
            <w:r>
              <w:t>Риски</w:t>
            </w:r>
          </w:p>
        </w:tc>
        <w:tc>
          <w:tcPr>
            <w:tcW w:w="12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59E" w14:textId="77777777" w:rsidR="0026754E" w:rsidRDefault="00A74316">
            <w:pPr>
              <w:spacing w:line="240" w:lineRule="auto"/>
              <w:ind w:firstLine="0"/>
            </w:pPr>
            <w:r>
              <w:t>Качество</w:t>
            </w:r>
          </w:p>
        </w:tc>
        <w:tc>
          <w:tcPr>
            <w:tcW w:w="159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6A67" w14:textId="77777777" w:rsidR="0026754E" w:rsidRDefault="00A74316">
            <w:pPr>
              <w:spacing w:line="240" w:lineRule="auto"/>
              <w:ind w:firstLine="0"/>
            </w:pPr>
            <w:r>
              <w:t>Результаты</w:t>
            </w:r>
          </w:p>
        </w:tc>
      </w:tr>
      <w:tr w:rsidR="0026754E" w14:paraId="68DE58B9" w14:textId="77777777" w:rsidTr="00E72FEA">
        <w:tc>
          <w:tcPr>
            <w:tcW w:w="181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EBE9" w14:textId="77777777" w:rsidR="0026754E" w:rsidRDefault="00A74316">
            <w:pPr>
              <w:spacing w:line="240" w:lineRule="auto"/>
              <w:ind w:firstLine="0"/>
            </w:pPr>
            <w:r>
              <w:t>Отрасль:</w:t>
            </w:r>
          </w:p>
          <w:p w14:paraId="3F4F35FB" w14:textId="6D3A2A46" w:rsidR="0026754E" w:rsidRDefault="00A74316">
            <w:pPr>
              <w:spacing w:line="240" w:lineRule="auto"/>
              <w:ind w:firstLine="0"/>
            </w:pPr>
            <w:r>
              <w:rPr>
                <w:lang w:val="en-US"/>
              </w:rPr>
              <w:t>IT</w:t>
            </w:r>
            <w:hyperlink r:id="rId18">
              <w:r>
                <w:rPr>
                  <w:color w:val="000000"/>
                </w:rPr>
                <w:t>[</w:t>
              </w:r>
              <w:r w:rsidR="00CC7472">
                <w:rPr>
                  <w:color w:val="000000"/>
                  <w:lang w:val="en-GB"/>
                </w:rPr>
                <w:t>3</w:t>
              </w:r>
              <w:r>
                <w:rPr>
                  <w:color w:val="000000"/>
                </w:rPr>
                <w:t>]</w:t>
              </w:r>
            </w:hyperlink>
          </w:p>
          <w:p w14:paraId="5CD6C13D" w14:textId="77777777" w:rsidR="0026754E" w:rsidRDefault="0026754E">
            <w:pPr>
              <w:spacing w:line="240" w:lineRule="auto"/>
              <w:ind w:firstLine="0"/>
            </w:pPr>
          </w:p>
        </w:tc>
        <w:tc>
          <w:tcPr>
            <w:tcW w:w="162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36F3" w14:textId="77777777" w:rsidR="0026754E" w:rsidRDefault="00A74316">
            <w:pPr>
              <w:spacing w:line="240" w:lineRule="auto"/>
              <w:ind w:firstLine="0"/>
            </w:pPr>
            <w:r>
              <w:t>до</w:t>
            </w:r>
          </w:p>
          <w:p w14:paraId="2A08D06F" w14:textId="6D6AED2D" w:rsidR="0026754E" w:rsidRPr="00E72FEA" w:rsidRDefault="00E72FE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A74316">
              <w:t>/</w:t>
            </w:r>
            <w:r>
              <w:rPr>
                <w:lang w:val="ru-RU"/>
              </w:rPr>
              <w:t>05</w:t>
            </w:r>
            <w:r w:rsidR="00A74316">
              <w:t>/20</w:t>
            </w:r>
            <w:r w:rsidR="00CC7472">
              <w:rPr>
                <w:lang w:val="en-GB"/>
              </w:rPr>
              <w:t>2</w:t>
            </w: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9E3C" w14:textId="3A19CCC3" w:rsidR="0026754E" w:rsidRPr="004E7334" w:rsidRDefault="00A74316">
            <w:pPr>
              <w:spacing w:line="240" w:lineRule="auto"/>
              <w:ind w:firstLine="0"/>
              <w:rPr>
                <w:b/>
                <w:lang w:val="ru-RU"/>
              </w:rPr>
            </w:pPr>
            <w:r>
              <w:rPr>
                <w:b/>
              </w:rPr>
              <w:t xml:space="preserve">от </w:t>
            </w:r>
            <w:r w:rsidR="00E72FEA">
              <w:rPr>
                <w:b/>
                <w:lang w:val="ru-RU"/>
              </w:rPr>
              <w:t>1</w:t>
            </w:r>
            <w:r w:rsidR="00CC7472">
              <w:rPr>
                <w:b/>
                <w:lang w:val="en-GB"/>
              </w:rPr>
              <w:t xml:space="preserve">65000 </w:t>
            </w:r>
            <w:r w:rsidR="00CC7472">
              <w:rPr>
                <w:b/>
                <w:lang w:val="ru-RU"/>
              </w:rPr>
              <w:t>Руб.</w:t>
            </w:r>
          </w:p>
        </w:tc>
        <w:tc>
          <w:tcPr>
            <w:tcW w:w="114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2655" w14:textId="1ED2CEE4" w:rsidR="0026754E" w:rsidRPr="00E72FEA" w:rsidRDefault="00E72FE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Минимальные</w:t>
            </w:r>
          </w:p>
        </w:tc>
        <w:tc>
          <w:tcPr>
            <w:tcW w:w="12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701C" w14:textId="77777777" w:rsidR="0026754E" w:rsidRDefault="00A74316">
            <w:pPr>
              <w:spacing w:line="240" w:lineRule="auto"/>
              <w:ind w:firstLine="0"/>
            </w:pPr>
            <w:r>
              <w:t>Средние</w:t>
            </w:r>
          </w:p>
        </w:tc>
        <w:tc>
          <w:tcPr>
            <w:tcW w:w="159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A4DB" w14:textId="77777777" w:rsidR="0026754E" w:rsidRDefault="00A74316">
            <w:pPr>
              <w:spacing w:line="240" w:lineRule="auto"/>
              <w:ind w:firstLine="0"/>
            </w:pPr>
            <w:r>
              <w:t>Высокие</w:t>
            </w:r>
          </w:p>
        </w:tc>
      </w:tr>
    </w:tbl>
    <w:p w14:paraId="34FE9204" w14:textId="77777777" w:rsidR="0026754E" w:rsidRDefault="0026754E">
      <w:pPr>
        <w:rPr>
          <w:sz w:val="32"/>
          <w:szCs w:val="32"/>
        </w:rPr>
      </w:pPr>
    </w:p>
    <w:p w14:paraId="603C42F9" w14:textId="208A8F88" w:rsidR="00A74316" w:rsidRPr="00A74316" w:rsidRDefault="00A74316" w:rsidP="00A74316">
      <w:pPr>
        <w:pStyle w:val="1"/>
        <w:numPr>
          <w:ilvl w:val="0"/>
          <w:numId w:val="14"/>
        </w:numPr>
        <w:spacing w:after="80" w:line="240" w:lineRule="auto"/>
      </w:pPr>
      <w:r w:rsidRPr="00A74316">
        <w:t>Краткое описание сути проекта.</w:t>
      </w:r>
    </w:p>
    <w:p w14:paraId="158B3AB0" w14:textId="0C49D1F6" w:rsidR="00EA4CA2" w:rsidRPr="00EA4CA2" w:rsidRDefault="00E72FEA" w:rsidP="00EA4CA2">
      <w:pPr>
        <w:rPr>
          <w:lang w:val="ru-RU"/>
        </w:rPr>
      </w:pPr>
      <w:r w:rsidRPr="00E72FEA">
        <w:t>Проект направлен на разработку программного обеспечения для учета доноров крови, что важно для центров сдачи крови. Целью проекта является повышение эффективности процесса сдачи крови, сокращение времени обработки данных о донорах и снижение риска ошибок. Проект имеет важное значение в условиях большого количества людей, сдающих кровь.</w:t>
      </w:r>
    </w:p>
    <w:p w14:paraId="32F89B1A" w14:textId="77777777" w:rsidR="00A74316" w:rsidRDefault="00A74316" w:rsidP="00A74316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Заинтересованные стороны</w:t>
      </w:r>
    </w:p>
    <w:p w14:paraId="028A5DED" w14:textId="419E73A5" w:rsidR="00630281" w:rsidRPr="00630281" w:rsidRDefault="00630281" w:rsidP="00630281">
      <w:pPr>
        <w:pStyle w:val="af"/>
        <w:numPr>
          <w:ilvl w:val="0"/>
          <w:numId w:val="17"/>
        </w:numPr>
        <w:rPr>
          <w:lang w:val="ru-RU"/>
        </w:rPr>
      </w:pPr>
      <w:r w:rsidRPr="00630281">
        <w:rPr>
          <w:lang w:val="ru-RU"/>
        </w:rPr>
        <w:t>Министерство здравоохранения Российской Федерации</w:t>
      </w:r>
    </w:p>
    <w:p w14:paraId="1142067F" w14:textId="77777777" w:rsidR="00630281" w:rsidRPr="00630281" w:rsidRDefault="00630281" w:rsidP="00630281">
      <w:pPr>
        <w:pStyle w:val="af"/>
        <w:numPr>
          <w:ilvl w:val="0"/>
          <w:numId w:val="17"/>
        </w:numPr>
        <w:rPr>
          <w:lang w:val="ru-RU"/>
        </w:rPr>
      </w:pPr>
      <w:r w:rsidRPr="00630281">
        <w:rPr>
          <w:lang w:val="ru-RU"/>
        </w:rPr>
        <w:t xml:space="preserve"> Центры сдачи крови</w:t>
      </w:r>
    </w:p>
    <w:p w14:paraId="2CFFEEDC" w14:textId="577BF4E3" w:rsidR="00630281" w:rsidRPr="00630281" w:rsidRDefault="00630281" w:rsidP="00630281">
      <w:pPr>
        <w:pStyle w:val="af"/>
        <w:numPr>
          <w:ilvl w:val="0"/>
          <w:numId w:val="17"/>
        </w:numPr>
        <w:rPr>
          <w:lang w:val="ru-RU"/>
        </w:rPr>
      </w:pPr>
      <w:r w:rsidRPr="00630281">
        <w:rPr>
          <w:lang w:val="ru-RU"/>
        </w:rPr>
        <w:t xml:space="preserve"> </w:t>
      </w:r>
      <w:r>
        <w:rPr>
          <w:lang w:val="ru-RU"/>
        </w:rPr>
        <w:t>Частные клиники</w:t>
      </w:r>
    </w:p>
    <w:p w14:paraId="717B4BA8" w14:textId="77777777" w:rsidR="00630281" w:rsidRPr="00630281" w:rsidRDefault="00630281" w:rsidP="00630281">
      <w:pPr>
        <w:pStyle w:val="af"/>
        <w:numPr>
          <w:ilvl w:val="0"/>
          <w:numId w:val="17"/>
        </w:numPr>
        <w:rPr>
          <w:lang w:val="ru-RU"/>
        </w:rPr>
      </w:pPr>
      <w:r w:rsidRPr="00630281">
        <w:rPr>
          <w:lang w:val="ru-RU"/>
        </w:rPr>
        <w:t xml:space="preserve"> Медсестры, участвующие в процессе сдачи крови</w:t>
      </w:r>
    </w:p>
    <w:p w14:paraId="5EE45005" w14:textId="22124ECA" w:rsidR="00CC7472" w:rsidRPr="00CC7472" w:rsidRDefault="00630281" w:rsidP="00630281">
      <w:pPr>
        <w:pStyle w:val="af"/>
        <w:numPr>
          <w:ilvl w:val="0"/>
          <w:numId w:val="17"/>
        </w:numPr>
      </w:pPr>
      <w:r w:rsidRPr="00630281">
        <w:rPr>
          <w:lang w:val="ru-RU"/>
        </w:rPr>
        <w:t xml:space="preserve"> Пациенты, нуждающиеся в переливании крови</w:t>
      </w:r>
      <w:r w:rsidR="00CC7472" w:rsidRPr="00CC7472">
        <w:t>.</w:t>
      </w:r>
    </w:p>
    <w:p w14:paraId="51FB3553" w14:textId="77777777" w:rsidR="00A74316" w:rsidRDefault="00A74316" w:rsidP="00A74316">
      <w:pPr>
        <w:pStyle w:val="1"/>
        <w:numPr>
          <w:ilvl w:val="0"/>
          <w:numId w:val="14"/>
        </w:numPr>
      </w:pPr>
      <w:r>
        <w:t>Определение проблем</w:t>
      </w:r>
    </w:p>
    <w:p w14:paraId="565F1200" w14:textId="77777777" w:rsidR="00F41B1C" w:rsidRDefault="004E7334" w:rsidP="00F41B1C">
      <w:r>
        <w:t>Проблема учета и распределения крови в центрах сдачи крови.</w:t>
      </w:r>
    </w:p>
    <w:p w14:paraId="4BC3C321" w14:textId="3DC13181" w:rsidR="00F41B1C" w:rsidRDefault="004E7334" w:rsidP="00F41B1C">
      <w:r w:rsidRPr="00F41B1C">
        <w:rPr>
          <w:b/>
          <w:bCs/>
        </w:rPr>
        <w:t>Описание:</w:t>
      </w:r>
      <w:r>
        <w:t xml:space="preserve"> В современных центрах сдачи крови сложно управлять процессом учета и распределения донорской крови из-за большого количества доноров и </w:t>
      </w:r>
      <w:proofErr w:type="spellStart"/>
      <w:proofErr w:type="gramStart"/>
      <w:r>
        <w:t>пациентов.Текущие</w:t>
      </w:r>
      <w:proofErr w:type="spellEnd"/>
      <w:proofErr w:type="gramEnd"/>
      <w:r>
        <w:t xml:space="preserve"> системы зачастую фрагментированы, что затрудняет полный учет доноров крови и контроль над их персональными и медицинскими данными.</w:t>
      </w:r>
    </w:p>
    <w:p w14:paraId="0B43A943" w14:textId="77777777" w:rsidR="00F41B1C" w:rsidRDefault="004E7334" w:rsidP="00F41B1C">
      <w:r w:rsidRPr="00F41B1C">
        <w:rPr>
          <w:b/>
          <w:bCs/>
        </w:rPr>
        <w:t>Срочность:</w:t>
      </w:r>
      <w:r>
        <w:t xml:space="preserve"> Проблема требует немедленного внимания, поскольку учет и распределение крови являются ключевыми процессами в центрах крови, и их оптимизация позволит повысить эффективность управления.</w:t>
      </w:r>
    </w:p>
    <w:p w14:paraId="7D555EA4" w14:textId="1886ED20" w:rsidR="004E7334" w:rsidRPr="004E7334" w:rsidRDefault="004E7334" w:rsidP="00F41B1C">
      <w:r w:rsidRPr="00F41B1C">
        <w:rPr>
          <w:b/>
          <w:bCs/>
        </w:rPr>
        <w:lastRenderedPageBreak/>
        <w:t>Осознание проблемы</w:t>
      </w:r>
      <w:proofErr w:type="gramStart"/>
      <w:r w:rsidRPr="00F41B1C">
        <w:rPr>
          <w:b/>
          <w:bCs/>
        </w:rPr>
        <w:t>:</w:t>
      </w:r>
      <w:r>
        <w:t xml:space="preserve"> Необходимо</w:t>
      </w:r>
      <w:proofErr w:type="gramEnd"/>
      <w:r>
        <w:t xml:space="preserve"> провести анализ текущих методов учета доноров крови, выявить проблемные моменты и определить потенциальные решения.</w:t>
      </w:r>
      <w:r>
        <w:br/>
        <w:t>Также важно учитывать требования к безопасности и конфиденциальности данных пациентов при разработке программного обеспечения.</w:t>
      </w:r>
    </w:p>
    <w:p w14:paraId="0ACA6FF5" w14:textId="7E67392F" w:rsidR="004E7334" w:rsidRPr="004E7334" w:rsidRDefault="004E7334" w:rsidP="004E7334">
      <w:r w:rsidRPr="004E7334">
        <w:rPr>
          <w:b/>
          <w:bCs/>
        </w:rPr>
        <w:t>Примечания</w:t>
      </w:r>
      <w:proofErr w:type="gramStart"/>
      <w:r w:rsidRPr="004E7334">
        <w:t xml:space="preserve">: </w:t>
      </w:r>
      <w:r w:rsidR="00EA4CA2" w:rsidRPr="00EA4CA2">
        <w:t>Необходимо</w:t>
      </w:r>
      <w:proofErr w:type="gramEnd"/>
      <w:r w:rsidR="00EA4CA2" w:rsidRPr="00EA4CA2">
        <w:t xml:space="preserve"> провести анализ текущих методов </w:t>
      </w:r>
      <w:r w:rsidR="00F41B1C">
        <w:rPr>
          <w:lang w:val="ru-RU"/>
        </w:rPr>
        <w:t>контроля доноров крови</w:t>
      </w:r>
      <w:r w:rsidR="00EA4CA2" w:rsidRPr="00EA4CA2">
        <w:t>, выявить проблемные моменты и определить потенциальные решения. Также важно учитывать требования к безопасности и конфиденциальности данных пациентов при разработке программного обеспечения</w:t>
      </w:r>
      <w:r w:rsidRPr="004E7334">
        <w:t>.</w:t>
      </w:r>
    </w:p>
    <w:p w14:paraId="5C8EE226" w14:textId="77777777" w:rsidR="0026754E" w:rsidRDefault="00A74316" w:rsidP="00A74316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Проект во времени (вехи): </w:t>
      </w:r>
    </w:p>
    <w:p w14:paraId="574D7209" w14:textId="77777777" w:rsidR="006F3378" w:rsidRDefault="006F3378" w:rsidP="006F3378">
      <w:r>
        <w:t>Фаза Проектирования: С 01.04.2024 по 01.07.2024 года мы будем активно заниматься разработкой концепции и архитектуры программного обеспечения. Этот этап включает в себя определение функциональных и нефункциональных требований, создание дизайна системы и выбор технологических решений.</w:t>
      </w:r>
    </w:p>
    <w:p w14:paraId="54D4C989" w14:textId="52CF0AAE" w:rsidR="006F3378" w:rsidRDefault="006F3378" w:rsidP="006F3378">
      <w:r>
        <w:t>Фаза Реализации: С 01.</w:t>
      </w:r>
      <w:r w:rsidR="00F41B1C">
        <w:rPr>
          <w:lang w:val="ru-RU"/>
        </w:rPr>
        <w:t>09</w:t>
      </w:r>
      <w:r>
        <w:t>.2024 по 01.08.2024 года мы приступим к программной реализации системы и ее тестированию на различных перекрестках. Этот этап включает в себя написание кода, отладку программы и проверку ее работоспособности.</w:t>
      </w:r>
    </w:p>
    <w:p w14:paraId="18EFB481" w14:textId="51804B7B" w:rsidR="006F3378" w:rsidRDefault="006F3378" w:rsidP="006F3378">
      <w:r>
        <w:t>Фаза Эксплуатации: С 01.</w:t>
      </w:r>
      <w:r w:rsidR="00F41B1C">
        <w:rPr>
          <w:lang w:val="ru-RU"/>
        </w:rPr>
        <w:t>02</w:t>
      </w:r>
      <w:r>
        <w:t>.202</w:t>
      </w:r>
      <w:r w:rsidR="00F41B1C">
        <w:rPr>
          <w:lang w:val="ru-RU"/>
        </w:rPr>
        <w:t>5</w:t>
      </w:r>
      <w:r>
        <w:t xml:space="preserve"> по 01.10.2024 года мы проведем внедрение и начнем операционную деятельность системы на реальных перекрестках. Этот этап включает в себя обучение персонала, подготовку инфраструктуры и запуск системы в реальных условиях.</w:t>
      </w:r>
    </w:p>
    <w:p w14:paraId="124F6864" w14:textId="1C5A37F5" w:rsidR="006F3378" w:rsidRDefault="006F3378" w:rsidP="006F3378">
      <w:r>
        <w:t>Закрытие проекта</w:t>
      </w:r>
      <w:proofErr w:type="gramStart"/>
      <w:r>
        <w:t>: После</w:t>
      </w:r>
      <w:proofErr w:type="gramEnd"/>
      <w:r>
        <w:t xml:space="preserve"> 01.</w:t>
      </w:r>
      <w:r w:rsidR="00F41B1C">
        <w:rPr>
          <w:lang w:val="ru-RU"/>
        </w:rPr>
        <w:t>05</w:t>
      </w:r>
      <w:r>
        <w:t>.2024 года мы проведем оценку результатов и завершим проект. Этот этап включает в себя анализ выполненной работы, подведение итогов и формирование отчетности.</w:t>
      </w:r>
    </w:p>
    <w:p w14:paraId="29ED1925" w14:textId="77777777" w:rsidR="006F3378" w:rsidRDefault="006F3378" w:rsidP="006F3378">
      <w:r>
        <w:t>Что касается финансовой составляющей проекта, мы распределим инвестиции следующим образом:</w:t>
      </w:r>
    </w:p>
    <w:p w14:paraId="37857647" w14:textId="3C04C5E7" w:rsidR="006F3378" w:rsidRDefault="006F3378" w:rsidP="006F3378">
      <w:r>
        <w:t xml:space="preserve">Здания и сооружения: </w:t>
      </w:r>
      <w:r w:rsidR="00F41B1C">
        <w:rPr>
          <w:lang w:val="ru-RU"/>
        </w:rPr>
        <w:t>0</w:t>
      </w:r>
      <w:r>
        <w:t xml:space="preserve"> РУБ.</w:t>
      </w:r>
    </w:p>
    <w:p w14:paraId="1617436F" w14:textId="2DFB89AF" w:rsidR="006F3378" w:rsidRPr="00F41B1C" w:rsidRDefault="006F3378" w:rsidP="00F41B1C">
      <w:pPr>
        <w:outlineLvl w:val="0"/>
        <w:rPr>
          <w:lang w:val="ru-RU"/>
        </w:rPr>
      </w:pPr>
      <w:r>
        <w:t xml:space="preserve">Зарплаты сотрудникам: </w:t>
      </w:r>
      <w:r w:rsidR="00F41B1C" w:rsidRPr="00F41B1C">
        <w:rPr>
          <w:lang w:val="ru-RU"/>
        </w:rPr>
        <w:t>7 368</w:t>
      </w:r>
      <w:r w:rsidR="00F41B1C" w:rsidRPr="00F41B1C">
        <w:rPr>
          <w:lang w:val="ru-RU"/>
        </w:rPr>
        <w:t> </w:t>
      </w:r>
      <w:r w:rsidR="00F41B1C" w:rsidRPr="00F41B1C">
        <w:rPr>
          <w:lang w:val="ru-RU"/>
        </w:rPr>
        <w:t>000</w:t>
      </w:r>
      <w:r w:rsidRPr="00F41B1C">
        <w:rPr>
          <w:lang w:val="ru-RU"/>
        </w:rPr>
        <w:t xml:space="preserve"> РУБ.</w:t>
      </w:r>
    </w:p>
    <w:p w14:paraId="1582B14C" w14:textId="7EBC7858" w:rsidR="006F3378" w:rsidRDefault="006F3378" w:rsidP="006F3378">
      <w:r>
        <w:t xml:space="preserve">Оборотный капитал: около </w:t>
      </w:r>
      <w:r w:rsidR="00F41B1C" w:rsidRPr="00F41B1C">
        <w:t>3 275</w:t>
      </w:r>
      <w:r w:rsidR="00F41B1C">
        <w:t> </w:t>
      </w:r>
      <w:r w:rsidR="00F41B1C" w:rsidRPr="00F41B1C">
        <w:t>840</w:t>
      </w:r>
      <w:r w:rsidR="00F41B1C">
        <w:rPr>
          <w:lang w:val="ru-RU"/>
        </w:rPr>
        <w:t xml:space="preserve"> </w:t>
      </w:r>
      <w:r>
        <w:t>РУБ.</w:t>
      </w:r>
    </w:p>
    <w:p w14:paraId="58530EBE" w14:textId="21DE9402" w:rsidR="00B61187" w:rsidRPr="00B61187" w:rsidRDefault="006F3378" w:rsidP="006F3378">
      <w:pPr>
        <w:rPr>
          <w:lang w:val="ru-RU"/>
        </w:rPr>
      </w:pPr>
      <w:r>
        <w:t xml:space="preserve">Окупаемость проекта ожидается </w:t>
      </w:r>
      <w:r w:rsidR="00F41B1C">
        <w:rPr>
          <w:lang w:val="ru-RU"/>
        </w:rPr>
        <w:t>к середине</w:t>
      </w:r>
      <w:r>
        <w:t xml:space="preserve"> </w:t>
      </w:r>
      <w:r w:rsidR="00F41B1C">
        <w:rPr>
          <w:lang w:val="ru-RU"/>
        </w:rPr>
        <w:t xml:space="preserve">6-ого </w:t>
      </w:r>
      <w:r>
        <w:t>месяц</w:t>
      </w:r>
      <w:r w:rsidR="00F41B1C">
        <w:rPr>
          <w:lang w:val="ru-RU"/>
        </w:rPr>
        <w:t xml:space="preserve">а </w:t>
      </w:r>
      <w:r>
        <w:t xml:space="preserve">с момента его начала. Мы учитываем, что инвестиции могут превысить планируемые суммы на 10-20%, и это учитывается в финансовых расчетах. Внутренняя норма доходности (IRR) составляет </w:t>
      </w:r>
      <w:r w:rsidR="00F41B1C" w:rsidRPr="00F41B1C">
        <w:rPr>
          <w:lang w:val="ru-RU"/>
        </w:rPr>
        <w:t>519,5</w:t>
      </w:r>
      <w:r>
        <w:t xml:space="preserve">%, а чистая приведенная стоимость (NPV) равна </w:t>
      </w:r>
      <w:r w:rsidR="00F41B1C" w:rsidRPr="00F41B1C">
        <w:rPr>
          <w:lang w:val="ru-RU"/>
        </w:rPr>
        <w:t>17</w:t>
      </w:r>
      <w:r w:rsidR="00F41B1C">
        <w:rPr>
          <w:lang w:val="ru-RU"/>
        </w:rPr>
        <w:t> </w:t>
      </w:r>
      <w:r w:rsidR="00F41B1C" w:rsidRPr="00F41B1C">
        <w:rPr>
          <w:lang w:val="ru-RU"/>
        </w:rPr>
        <w:t>968 169</w:t>
      </w:r>
      <w:r>
        <w:t xml:space="preserve"> РУБ. Срок окупаемости (PP) составляет 6-7 месяцев.</w:t>
      </w:r>
    </w:p>
    <w:p w14:paraId="7FA8C882" w14:textId="77777777" w:rsidR="0026754E" w:rsidRDefault="00A74316" w:rsidP="0076755C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9" w:name="_c5xqtituppwb" w:colFirst="0" w:colLast="0"/>
      <w:bookmarkStart w:id="10" w:name="_qf8558eega48" w:colFirst="0" w:colLast="0"/>
      <w:bookmarkStart w:id="11" w:name="_t2lwm8h68fdo" w:colFirst="0" w:colLast="0"/>
      <w:bookmarkEnd w:id="9"/>
      <w:bookmarkEnd w:id="10"/>
      <w:bookmarkEnd w:id="11"/>
      <w:r>
        <w:t>Оценка целевого рынка</w:t>
      </w:r>
    </w:p>
    <w:p w14:paraId="0DF10F4E" w14:textId="77777777" w:rsidR="00C7696E" w:rsidRPr="00C7696E" w:rsidRDefault="00A74316" w:rsidP="00C7696E">
      <w:pPr>
        <w:rPr>
          <w:b/>
          <w:bCs/>
        </w:rPr>
      </w:pPr>
      <w:r w:rsidRPr="00C7696E">
        <w:rPr>
          <w:b/>
          <w:bCs/>
        </w:rPr>
        <w:t>Внутренний</w:t>
      </w:r>
      <w:r w:rsidR="00C7696E" w:rsidRPr="00C7696E">
        <w:rPr>
          <w:b/>
          <w:bCs/>
          <w:lang w:val="ru-RU"/>
        </w:rPr>
        <w:t xml:space="preserve"> </w:t>
      </w:r>
      <w:r w:rsidRPr="00C7696E">
        <w:rPr>
          <w:b/>
          <w:bCs/>
        </w:rPr>
        <w:t>рынок.</w:t>
      </w:r>
    </w:p>
    <w:p w14:paraId="0FD0533C" w14:textId="70B21DB8" w:rsidR="00C7696E" w:rsidRDefault="00A74316" w:rsidP="00C7696E">
      <w:r>
        <w:t xml:space="preserve">Рыночный потенциал: </w:t>
      </w:r>
      <w:r w:rsidR="00C7696E">
        <w:rPr>
          <w:lang w:val="ru-RU"/>
        </w:rPr>
        <w:t>150</w:t>
      </w:r>
      <w:r>
        <w:t>-</w:t>
      </w:r>
      <w:r w:rsidR="00C7696E">
        <w:rPr>
          <w:lang w:val="ru-RU"/>
        </w:rPr>
        <w:t>258</w:t>
      </w:r>
      <w:r>
        <w:t xml:space="preserve"> млн рублей в год.</w:t>
      </w:r>
    </w:p>
    <w:p w14:paraId="3E122A74" w14:textId="318E11CD" w:rsidR="00C7696E" w:rsidRPr="00C7696E" w:rsidRDefault="00C7696E" w:rsidP="00C7696E">
      <w:pPr>
        <w:rPr>
          <w:b/>
          <w:bCs/>
        </w:rPr>
      </w:pPr>
      <w:proofErr w:type="spellStart"/>
      <w:r>
        <w:rPr>
          <w:b/>
          <w:bCs/>
          <w:lang w:val="ru-RU"/>
        </w:rPr>
        <w:t>Белорусь</w:t>
      </w:r>
      <w:proofErr w:type="spellEnd"/>
      <w:r w:rsidR="00A74316" w:rsidRPr="00C7696E">
        <w:rPr>
          <w:b/>
          <w:bCs/>
        </w:rPr>
        <w:t>.</w:t>
      </w:r>
    </w:p>
    <w:p w14:paraId="09210E01" w14:textId="57A71B0F" w:rsidR="0026754E" w:rsidRDefault="00A74316" w:rsidP="00C7696E">
      <w:r>
        <w:t xml:space="preserve">Рыночный потенциал: </w:t>
      </w:r>
      <w:r w:rsidR="00C7696E">
        <w:rPr>
          <w:lang w:val="ru-RU"/>
        </w:rPr>
        <w:t>75</w:t>
      </w:r>
      <w:r>
        <w:t>-</w:t>
      </w:r>
      <w:r w:rsidR="00C7696E">
        <w:rPr>
          <w:lang w:val="ru-RU"/>
        </w:rPr>
        <w:t>100</w:t>
      </w:r>
      <w:r>
        <w:t xml:space="preserve"> млн. рублей в год.</w:t>
      </w:r>
    </w:p>
    <w:p w14:paraId="022FACA7" w14:textId="0B103E2A" w:rsidR="0026754E" w:rsidRPr="001B1B81" w:rsidRDefault="00C7696E" w:rsidP="001B1B81">
      <w:pPr>
        <w:ind w:left="720" w:firstLine="105"/>
        <w:rPr>
          <w:b/>
          <w:bCs/>
          <w:lang w:val="ru-RU"/>
        </w:rPr>
      </w:pPr>
      <w:r w:rsidRPr="00C7696E">
        <w:rPr>
          <w:b/>
          <w:bCs/>
          <w:lang w:val="ru-RU"/>
        </w:rPr>
        <w:t>Казахстан</w:t>
      </w:r>
      <w:r w:rsidR="00A74316" w:rsidRPr="00C7696E">
        <w:rPr>
          <w:b/>
          <w:bCs/>
        </w:rPr>
        <w:t>.</w:t>
      </w:r>
      <w:r w:rsidR="001B1B81">
        <w:rPr>
          <w:b/>
          <w:bCs/>
        </w:rPr>
        <w:br/>
      </w:r>
      <w:r w:rsidR="001B1B81">
        <w:rPr>
          <w:b/>
          <w:bCs/>
          <w:lang w:val="ru-RU"/>
        </w:rPr>
        <w:t xml:space="preserve">  </w:t>
      </w:r>
      <w:r w:rsidR="001B1B81" w:rsidRPr="001B1B81">
        <w:rPr>
          <w:b/>
          <w:bCs/>
        </w:rPr>
        <w:t>Внешний рынок.</w:t>
      </w:r>
    </w:p>
    <w:p w14:paraId="79FF322B" w14:textId="0100C2FF" w:rsidR="0026754E" w:rsidRDefault="00A74316">
      <w:r>
        <w:t xml:space="preserve">Рыночный потенциал: </w:t>
      </w:r>
      <w:r w:rsidR="00C7696E">
        <w:rPr>
          <w:lang w:val="ru-RU"/>
        </w:rPr>
        <w:t>1</w:t>
      </w:r>
      <w:r w:rsidR="00B61187">
        <w:rPr>
          <w:lang w:val="ru-RU"/>
        </w:rPr>
        <w:t>25</w:t>
      </w:r>
      <w:r>
        <w:t>-</w:t>
      </w:r>
      <w:r w:rsidR="00C7696E">
        <w:rPr>
          <w:lang w:val="ru-RU"/>
        </w:rPr>
        <w:t>1</w:t>
      </w:r>
      <w:r w:rsidR="00B61187">
        <w:rPr>
          <w:lang w:val="ru-RU"/>
        </w:rPr>
        <w:t>50</w:t>
      </w:r>
      <w:r>
        <w:t xml:space="preserve"> млн. </w:t>
      </w:r>
      <w:r w:rsidR="0076755C">
        <w:rPr>
          <w:lang w:val="ru-RU"/>
        </w:rPr>
        <w:t xml:space="preserve">Рублей </w:t>
      </w:r>
      <w:r>
        <w:t>в год.</w:t>
      </w:r>
    </w:p>
    <w:p w14:paraId="154573DA" w14:textId="69A177B8" w:rsidR="00C7696E" w:rsidRDefault="00C7696E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Южная </w:t>
      </w:r>
      <w:r w:rsidRPr="00C7696E">
        <w:rPr>
          <w:b/>
          <w:bCs/>
          <w:lang w:val="ru-RU"/>
        </w:rPr>
        <w:t>Корея</w:t>
      </w:r>
      <w:r>
        <w:rPr>
          <w:b/>
          <w:bCs/>
          <w:lang w:val="ru-RU"/>
        </w:rPr>
        <w:t>.</w:t>
      </w:r>
    </w:p>
    <w:p w14:paraId="707930E1" w14:textId="01EFDA0B" w:rsidR="00C7696E" w:rsidRDefault="00C7696E" w:rsidP="00C7696E">
      <w:r>
        <w:lastRenderedPageBreak/>
        <w:t xml:space="preserve">Рыночный потенциал: </w:t>
      </w:r>
      <w:r>
        <w:rPr>
          <w:lang w:val="ru-RU"/>
        </w:rPr>
        <w:t>125</w:t>
      </w:r>
      <w:r>
        <w:rPr>
          <w:lang w:val="ru-RU"/>
        </w:rPr>
        <w:t>0</w:t>
      </w:r>
      <w:r>
        <w:t>-</w:t>
      </w:r>
      <w:r>
        <w:rPr>
          <w:lang w:val="ru-RU"/>
        </w:rPr>
        <w:t>150</w:t>
      </w:r>
      <w:r>
        <w:rPr>
          <w:lang w:val="ru-RU"/>
        </w:rPr>
        <w:t>0</w:t>
      </w:r>
      <w:r>
        <w:t xml:space="preserve"> млн. </w:t>
      </w:r>
      <w:r>
        <w:rPr>
          <w:lang w:val="ru-RU"/>
        </w:rPr>
        <w:t xml:space="preserve">Рублей </w:t>
      </w:r>
      <w:r>
        <w:t>в год.</w:t>
      </w:r>
    </w:p>
    <w:p w14:paraId="31606D85" w14:textId="727AC1FB" w:rsidR="00C7696E" w:rsidRPr="00C7696E" w:rsidRDefault="00C7696E" w:rsidP="00C7696E">
      <w:r w:rsidRPr="00C7696E">
        <w:rPr>
          <w:b/>
          <w:bCs/>
          <w:lang w:val="ru-RU"/>
        </w:rPr>
        <w:t>Китай</w:t>
      </w:r>
      <w:r>
        <w:rPr>
          <w:b/>
          <w:bCs/>
          <w:lang w:val="ru-RU"/>
        </w:rPr>
        <w:t>.</w:t>
      </w:r>
    </w:p>
    <w:p w14:paraId="6CD77BE5" w14:textId="6A70A8DA" w:rsidR="00C7696E" w:rsidRPr="00C7696E" w:rsidRDefault="00C7696E" w:rsidP="00C7696E">
      <w:r>
        <w:t xml:space="preserve">Рыночный потенциал: </w:t>
      </w:r>
      <w:r>
        <w:rPr>
          <w:lang w:val="ru-RU"/>
        </w:rPr>
        <w:t>1</w:t>
      </w:r>
      <w:r>
        <w:rPr>
          <w:lang w:val="ru-RU"/>
        </w:rPr>
        <w:t>550</w:t>
      </w:r>
      <w:r>
        <w:t>-</w:t>
      </w:r>
      <w:r>
        <w:rPr>
          <w:lang w:val="ru-RU"/>
        </w:rPr>
        <w:t>1</w:t>
      </w:r>
      <w:r>
        <w:rPr>
          <w:lang w:val="ru-RU"/>
        </w:rPr>
        <w:t>7</w:t>
      </w:r>
      <w:r>
        <w:rPr>
          <w:lang w:val="ru-RU"/>
        </w:rPr>
        <w:t>50</w:t>
      </w:r>
      <w:r>
        <w:t xml:space="preserve"> млн. </w:t>
      </w:r>
      <w:r>
        <w:rPr>
          <w:lang w:val="ru-RU"/>
        </w:rPr>
        <w:t xml:space="preserve">Рублей </w:t>
      </w:r>
      <w:r>
        <w:t>в год.</w:t>
      </w:r>
    </w:p>
    <w:p w14:paraId="4E34A1F8" w14:textId="4CBAF44C" w:rsidR="0026754E" w:rsidRDefault="00A74316" w:rsidP="0076755C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Продукты проекта</w:t>
      </w:r>
    </w:p>
    <w:p w14:paraId="3B839387" w14:textId="4E41710B" w:rsidR="001B1B81" w:rsidRDefault="001B1B81" w:rsidP="001B1B81">
      <w:r>
        <w:t>Специализированные продукты:</w:t>
      </w:r>
    </w:p>
    <w:p w14:paraId="41BF682D" w14:textId="77777777" w:rsidR="001B1B81" w:rsidRDefault="001B1B81" w:rsidP="001B1B81">
      <w:r>
        <w:t>Группа продуктов 1:</w:t>
      </w:r>
    </w:p>
    <w:p w14:paraId="670C60C9" w14:textId="77777777" w:rsidR="001B1B81" w:rsidRDefault="001B1B81" w:rsidP="001B1B81">
      <w:r>
        <w:t>FR.DD001: Программное обеспечение для учета доноров крови</w:t>
      </w:r>
    </w:p>
    <w:p w14:paraId="60E9E213" w14:textId="77777777" w:rsidR="001B1B81" w:rsidRDefault="001B1B81" w:rsidP="001B1B81">
      <w:r>
        <w:t>Технология производства продуктов:</w:t>
      </w:r>
    </w:p>
    <w:p w14:paraId="0792D1B1" w14:textId="77777777" w:rsidR="001B1B81" w:rsidRDefault="001B1B81" w:rsidP="001B1B81">
      <w:r>
        <w:t>1.1. Техническая документация для программного обеспечения.</w:t>
      </w:r>
    </w:p>
    <w:p w14:paraId="26831E29" w14:textId="77777777" w:rsidR="001B1B81" w:rsidRDefault="001B1B81" w:rsidP="001B1B81">
      <w:r>
        <w:t>1.2. Техническая документация для пользователей.</w:t>
      </w:r>
    </w:p>
    <w:p w14:paraId="0F28E0D7" w14:textId="77777777" w:rsidR="001B1B81" w:rsidRDefault="001B1B81" w:rsidP="001B1B81">
      <w:r>
        <w:t>1.3. Документация по обеспечению безопасности.</w:t>
      </w:r>
    </w:p>
    <w:p w14:paraId="2E4658B2" w14:textId="77777777" w:rsidR="001B1B81" w:rsidRDefault="001B1B81" w:rsidP="001B1B81">
      <w:r>
        <w:t>1.4. Интерфейс для взаимодействия с пользователем.</w:t>
      </w:r>
    </w:p>
    <w:p w14:paraId="5BC56E2B" w14:textId="77777777" w:rsidR="001B1B81" w:rsidRDefault="001B1B81" w:rsidP="001B1B81">
      <w:r>
        <w:t>Производительность</w:t>
      </w:r>
    </w:p>
    <w:p w14:paraId="402048BA" w14:textId="77777777" w:rsidR="001B1B81" w:rsidRDefault="001B1B81" w:rsidP="001B1B81">
      <w:r>
        <w:t>Управленческие продукты:</w:t>
      </w:r>
    </w:p>
    <w:p w14:paraId="3192F0FF" w14:textId="77777777" w:rsidR="001B1B81" w:rsidRDefault="001B1B81" w:rsidP="001B1B81">
      <w:r>
        <w:t>Надзор за эффективным запуском программного обеспечения.</w:t>
      </w:r>
    </w:p>
    <w:p w14:paraId="3B3AED23" w14:textId="3F9A85A4" w:rsidR="001B1B81" w:rsidRPr="001B1B81" w:rsidRDefault="001B1B81" w:rsidP="001B1B81">
      <w:r>
        <w:t>Обучение пользователей.</w:t>
      </w:r>
    </w:p>
    <w:p w14:paraId="468BDD1B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Ценность для клиента</w:t>
      </w:r>
    </w:p>
    <w:p w14:paraId="7EAE1E3C" w14:textId="77777777" w:rsidR="0026754E" w:rsidRDefault="00A74316">
      <w:pPr>
        <w:pStyle w:val="2"/>
      </w:pPr>
      <w:bookmarkStart w:id="12" w:name="_c4f94b58l5vn" w:colFirst="0" w:colLast="0"/>
      <w:bookmarkEnd w:id="12"/>
      <w:r>
        <w:t>Финансы</w:t>
      </w:r>
    </w:p>
    <w:p w14:paraId="1A10839A" w14:textId="31FD1851" w:rsidR="006F3378" w:rsidRDefault="006F3378" w:rsidP="006F3378">
      <w:r>
        <w:t>Предполагаемая средняя прибыль от проекта составляет 4</w:t>
      </w:r>
      <w:r w:rsidR="001B1B81">
        <w:rPr>
          <w:lang w:val="ru-RU"/>
        </w:rPr>
        <w:t>82</w:t>
      </w:r>
      <w:r>
        <w:t>% от инвестиций.</w:t>
      </w:r>
    </w:p>
    <w:p w14:paraId="6BCA8A44" w14:textId="129071FC" w:rsidR="0026754E" w:rsidRPr="005916A4" w:rsidRDefault="006F3378" w:rsidP="006F3378">
      <w:pPr>
        <w:rPr>
          <w:i/>
        </w:rPr>
      </w:pPr>
      <w:r>
        <w:t xml:space="preserve">При сокращении среднего срока реализации проекта до 1 года и увеличении количества проектов до 5, при условии сохранения средней прибыли на прежнем уровне, ожидается увеличение средней прибыли от проектов на </w:t>
      </w:r>
      <w:r w:rsidR="001B1B81">
        <w:rPr>
          <w:lang w:val="ru-RU"/>
        </w:rPr>
        <w:t>71,5</w:t>
      </w:r>
      <w:r>
        <w:t>%.</w:t>
      </w:r>
    </w:p>
    <w:p w14:paraId="54273C34" w14:textId="34449A30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oh3f5lpkji4b" w:colFirst="0" w:colLast="0"/>
      <w:bookmarkEnd w:id="13"/>
      <w:r>
        <w:t>Конкурентные преимущества</w:t>
      </w:r>
    </w:p>
    <w:p w14:paraId="46DBF8C8" w14:textId="4CFEA83E" w:rsidR="00361881" w:rsidRDefault="001B1B81" w:rsidP="00361881">
      <w:r w:rsidRPr="001B1B81">
        <w:t>Уникальный подход к ведению дневника доноров крови с использованием передовых технологий и инновационных методов учета медицинских показателей. Эффективное использование данных о состоянии здоровья донора, включая группу крови, медицинскую историю, результаты анализов и другие факторы, для непрерывного мониторинга и анализа. Автоматическая адаптация рекомендаций и процессов учета в реальном времени в зависимости от изменения состояния здоровья донора, что позволяет эффективно управлять учетом крови и обеспечивать безопасность трансфузий. Повышение качества процесса учета и улучшение контроля над данными благодаря персонализированным рекомендациям, индивидуальным целям и учету особенностей каждого донора. Увеличение удобства и доступности управления данными о донорах крови благодаря мобильному приложению, которое обеспечивает удобный доступ к данным и функциям системы учета доноров крови в любое время и в любом месте.</w:t>
      </w:r>
    </w:p>
    <w:p w14:paraId="5053F901" w14:textId="67A18BE8" w:rsidR="0026754E" w:rsidRDefault="00A74316" w:rsidP="006F3378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Цели</w:t>
      </w:r>
    </w:p>
    <w:p w14:paraId="4F2F6CAE" w14:textId="3415C6E2" w:rsidR="00B13C3B" w:rsidRDefault="00B13C3B" w:rsidP="00B13C3B">
      <w:r>
        <w:t>Проект: Разработка программного обеспечения для ведения электронного дневника доноров крови с целью оптимизации процесса учета и обеспечения безопасности трансфузий. Использование передовых технологий и алгоритмов для автоматизированного контроля показателей здоровья доноров.</w:t>
      </w:r>
    </w:p>
    <w:p w14:paraId="060D3EB9" w14:textId="50F07718" w:rsidR="00B13C3B" w:rsidRDefault="00B13C3B" w:rsidP="00B13C3B">
      <w:r>
        <w:t>Исследования в области: Анализ существующих методов учета доноров крови и разработка алгоритма для эффективного ведения дневника донора. Создание технической документации, описывающей принципы работы программного обеспечения.</w:t>
      </w:r>
    </w:p>
    <w:p w14:paraId="3F6393C4" w14:textId="427BACE9" w:rsidR="00B13C3B" w:rsidRDefault="00B13C3B" w:rsidP="00B13C3B">
      <w:r>
        <w:t>Экспериментальные работы: Разработка и тестирование прототипа программного обеспечения для электронного дневника доноров крови с функционалом мониторинга и анализа медицинских показателей. Проведение тестирования на реальных данных для обеспечения точности и надежности системы.</w:t>
      </w:r>
    </w:p>
    <w:p w14:paraId="3584C12B" w14:textId="1DA53433" w:rsidR="00B13C3B" w:rsidRDefault="00B13C3B" w:rsidP="00B13C3B">
      <w:r>
        <w:t>Пилотное применение: Внедрение программного обеспечения для ведения электронного дневника доноров крови с возможностью анализа медицинских данных и предоставления рекомендаций. Тестирование на реальных донорах для оценки эффективности и удобства использования.</w:t>
      </w:r>
    </w:p>
    <w:p w14:paraId="3B8142CF" w14:textId="40F34D7C" w:rsidR="00B13C3B" w:rsidRPr="00B13C3B" w:rsidRDefault="00B13C3B" w:rsidP="00B13C3B">
      <w:r>
        <w:t>Внедрение и развитие: Внедрение программного обеспечения в медицинские учреждения для учета доноров крови и повышения безопасности трансфузий. Расширение функционала и адаптация под различные особенности доноров. Постоянное совершенствование на основе обратной связи от пользователей и новых научных данных в области медицины.</w:t>
      </w:r>
    </w:p>
    <w:p w14:paraId="508CE4B6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Проект во времени</w:t>
      </w:r>
    </w:p>
    <w:p w14:paraId="44A5C717" w14:textId="77777777" w:rsidR="00B13C3B" w:rsidRDefault="00B13C3B" w:rsidP="00B13C3B">
      <w:r>
        <w:t>Спиральный (циклический) подход в соответствии с циклом Деминга предполагает последовательную реализацию определенных этапов, ведущих к достижению окончательной цели. В случае проекта по разработке системы учета доноров крови этот подход может быть следующим:</w:t>
      </w:r>
    </w:p>
    <w:p w14:paraId="26D39938" w14:textId="77777777" w:rsidR="00B13C3B" w:rsidRDefault="00B13C3B" w:rsidP="00B13C3B"/>
    <w:p w14:paraId="1EA9C759" w14:textId="77777777" w:rsidR="00B13C3B" w:rsidRPr="00B13C3B" w:rsidRDefault="00B13C3B" w:rsidP="00B13C3B">
      <w:pPr>
        <w:rPr>
          <w:b/>
          <w:bCs/>
        </w:rPr>
      </w:pPr>
      <w:proofErr w:type="gramStart"/>
      <w:r w:rsidRPr="00B13C3B">
        <w:rPr>
          <w:b/>
          <w:bCs/>
        </w:rPr>
        <w:t>Фаза</w:t>
      </w:r>
      <w:proofErr w:type="gramEnd"/>
      <w:r w:rsidRPr="00B13C3B">
        <w:rPr>
          <w:b/>
          <w:bCs/>
        </w:rPr>
        <w:t xml:space="preserve"> Перед проектом:</w:t>
      </w:r>
    </w:p>
    <w:p w14:paraId="7251582D" w14:textId="77777777" w:rsidR="00B13C3B" w:rsidRDefault="00B13C3B" w:rsidP="00B13C3B">
      <w:r>
        <w:t>- Определение мандата проекта и старт проекта для инвестора.</w:t>
      </w:r>
    </w:p>
    <w:p w14:paraId="35B0B50D" w14:textId="77777777" w:rsidR="00B13C3B" w:rsidRDefault="00B13C3B" w:rsidP="00B13C3B">
      <w:r>
        <w:t>- Запуск процесса начала проекта.</w:t>
      </w:r>
    </w:p>
    <w:p w14:paraId="571E938E" w14:textId="77777777" w:rsidR="00B13C3B" w:rsidRDefault="00B13C3B" w:rsidP="00B13C3B"/>
    <w:p w14:paraId="4B0F94A3" w14:textId="77777777" w:rsidR="00B13C3B" w:rsidRPr="00DE1BDA" w:rsidRDefault="00B13C3B" w:rsidP="00B13C3B">
      <w:pPr>
        <w:rPr>
          <w:b/>
          <w:bCs/>
        </w:rPr>
      </w:pPr>
      <w:r w:rsidRPr="00DE1BDA">
        <w:rPr>
          <w:b/>
          <w:bCs/>
        </w:rPr>
        <w:t xml:space="preserve">Фаза </w:t>
      </w:r>
      <w:proofErr w:type="spellStart"/>
      <w:r w:rsidRPr="00DE1BDA">
        <w:rPr>
          <w:b/>
          <w:bCs/>
        </w:rPr>
        <w:t>Pre-seed</w:t>
      </w:r>
      <w:proofErr w:type="spellEnd"/>
      <w:r w:rsidRPr="00DE1BDA">
        <w:rPr>
          <w:b/>
          <w:bCs/>
        </w:rPr>
        <w:t>:</w:t>
      </w:r>
    </w:p>
    <w:p w14:paraId="2FC61A31" w14:textId="77777777" w:rsidR="00B13C3B" w:rsidRDefault="00B13C3B" w:rsidP="00B13C3B">
      <w:r>
        <w:t>- Подготовка документации для инициации проекта.</w:t>
      </w:r>
    </w:p>
    <w:p w14:paraId="5DE78FA2" w14:textId="77777777" w:rsidR="00B13C3B" w:rsidRDefault="00B13C3B" w:rsidP="00B13C3B">
      <w:r>
        <w:t>- Инициация проекта.</w:t>
      </w:r>
    </w:p>
    <w:p w14:paraId="177E1EC8" w14:textId="77777777" w:rsidR="00B13C3B" w:rsidRDefault="00B13C3B" w:rsidP="00B13C3B">
      <w:r>
        <w:t>- Создание группы учредителей.</w:t>
      </w:r>
    </w:p>
    <w:p w14:paraId="5C6FABD5" w14:textId="77777777" w:rsidR="00B13C3B" w:rsidRDefault="00B13C3B" w:rsidP="00B13C3B">
      <w:r>
        <w:t>- Создание Целевой Фирмы для реализации проекта.</w:t>
      </w:r>
    </w:p>
    <w:p w14:paraId="431FE7AA" w14:textId="77777777" w:rsidR="00B13C3B" w:rsidRDefault="00B13C3B" w:rsidP="00B13C3B">
      <w:r>
        <w:t>- Разработка технической и технологической документации для системы учета доноров крови.</w:t>
      </w:r>
    </w:p>
    <w:p w14:paraId="3A074411" w14:textId="77777777" w:rsidR="00B13C3B" w:rsidRDefault="00B13C3B" w:rsidP="00B13C3B">
      <w:r>
        <w:t xml:space="preserve">- Создание первоначального продукта -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 (MVP).</w:t>
      </w:r>
    </w:p>
    <w:p w14:paraId="43CB1BD0" w14:textId="77777777" w:rsidR="00B13C3B" w:rsidRDefault="00B13C3B" w:rsidP="00B13C3B">
      <w:r>
        <w:t>- Начальное тестирование и сертификация MVP.</w:t>
      </w:r>
    </w:p>
    <w:p w14:paraId="61F6DA05" w14:textId="77777777" w:rsidR="00B13C3B" w:rsidRDefault="00B13C3B" w:rsidP="00B13C3B"/>
    <w:p w14:paraId="5616DB64" w14:textId="77777777" w:rsidR="00B13C3B" w:rsidRPr="00DE1BDA" w:rsidRDefault="00B13C3B" w:rsidP="00B13C3B">
      <w:pPr>
        <w:rPr>
          <w:b/>
          <w:bCs/>
        </w:rPr>
      </w:pPr>
      <w:r w:rsidRPr="00DE1BDA">
        <w:rPr>
          <w:b/>
          <w:bCs/>
        </w:rPr>
        <w:t xml:space="preserve">Фаза </w:t>
      </w:r>
      <w:proofErr w:type="spellStart"/>
      <w:r w:rsidRPr="00DE1BDA">
        <w:rPr>
          <w:b/>
          <w:bCs/>
        </w:rPr>
        <w:t>Seed</w:t>
      </w:r>
      <w:proofErr w:type="spellEnd"/>
      <w:r w:rsidRPr="00DE1BDA">
        <w:rPr>
          <w:b/>
          <w:bCs/>
        </w:rPr>
        <w:t>:</w:t>
      </w:r>
    </w:p>
    <w:p w14:paraId="45EB628B" w14:textId="77777777" w:rsidR="00B13C3B" w:rsidRDefault="00B13C3B" w:rsidP="00B13C3B">
      <w:r>
        <w:t>- Запуск производства.</w:t>
      </w:r>
    </w:p>
    <w:p w14:paraId="723058D1" w14:textId="77777777" w:rsidR="00B13C3B" w:rsidRDefault="00B13C3B" w:rsidP="00B13C3B">
      <w:r>
        <w:lastRenderedPageBreak/>
        <w:t>- Проектирование, сборка и запуск производственной системы.</w:t>
      </w:r>
    </w:p>
    <w:p w14:paraId="43CC4076" w14:textId="77777777" w:rsidR="00B13C3B" w:rsidRDefault="00B13C3B" w:rsidP="00B13C3B">
      <w:r>
        <w:t>- Надзор за надлежащим запуском производственной системы.</w:t>
      </w:r>
    </w:p>
    <w:p w14:paraId="0DD1D67F" w14:textId="77777777" w:rsidR="00B13C3B" w:rsidRDefault="00B13C3B" w:rsidP="00B13C3B">
      <w:r>
        <w:t>- Экспериментальное тестирование выбранных решений для производственных процессов и технической документации.</w:t>
      </w:r>
    </w:p>
    <w:p w14:paraId="461E81A1" w14:textId="77777777" w:rsidR="00B13C3B" w:rsidRDefault="00B13C3B" w:rsidP="00B13C3B">
      <w:r>
        <w:t>- Тестирование и сертификация материалов и систем.</w:t>
      </w:r>
    </w:p>
    <w:p w14:paraId="1B5FDFDF" w14:textId="77777777" w:rsidR="00B13C3B" w:rsidRDefault="00B13C3B" w:rsidP="00B13C3B">
      <w:r>
        <w:t>- Производство тестовых партий дневников.</w:t>
      </w:r>
    </w:p>
    <w:p w14:paraId="481C3472" w14:textId="77777777" w:rsidR="00B13C3B" w:rsidRDefault="00B13C3B" w:rsidP="00B13C3B">
      <w:r>
        <w:t>- Оценка рынка и тестирование продукта.</w:t>
      </w:r>
    </w:p>
    <w:p w14:paraId="7D14C95C" w14:textId="77777777" w:rsidR="00B13C3B" w:rsidRDefault="00B13C3B" w:rsidP="00B13C3B"/>
    <w:p w14:paraId="217DC75C" w14:textId="77777777" w:rsidR="00B13C3B" w:rsidRPr="00DE1BDA" w:rsidRDefault="00B13C3B" w:rsidP="00B13C3B">
      <w:pPr>
        <w:rPr>
          <w:b/>
          <w:bCs/>
        </w:rPr>
      </w:pPr>
      <w:r w:rsidRPr="00DE1BDA">
        <w:rPr>
          <w:b/>
          <w:bCs/>
        </w:rPr>
        <w:t>Фаза Post-</w:t>
      </w:r>
      <w:proofErr w:type="spellStart"/>
      <w:r w:rsidRPr="00DE1BDA">
        <w:rPr>
          <w:b/>
          <w:bCs/>
        </w:rPr>
        <w:t>Seed</w:t>
      </w:r>
      <w:proofErr w:type="spellEnd"/>
      <w:r w:rsidRPr="00DE1BDA">
        <w:rPr>
          <w:b/>
          <w:bCs/>
        </w:rPr>
        <w:t>:</w:t>
      </w:r>
    </w:p>
    <w:p w14:paraId="7155CE7D" w14:textId="77777777" w:rsidR="00B13C3B" w:rsidRDefault="00B13C3B" w:rsidP="00B13C3B">
      <w:r>
        <w:t>- Пробное производство системы учета доноров крови.</w:t>
      </w:r>
    </w:p>
    <w:p w14:paraId="03DF88DA" w14:textId="77777777" w:rsidR="00B13C3B" w:rsidRDefault="00B13C3B" w:rsidP="00B13C3B">
      <w:r>
        <w:t>- Разработка технологии нанесения покрытий (в случае использования специальных материалов).</w:t>
      </w:r>
    </w:p>
    <w:p w14:paraId="3191B4FD" w14:textId="77777777" w:rsidR="00B13C3B" w:rsidRDefault="00B13C3B" w:rsidP="00B13C3B">
      <w:r>
        <w:t>- Разработка инструментов для нанесения покрытий (если применимо).</w:t>
      </w:r>
    </w:p>
    <w:p w14:paraId="3DD924AD" w14:textId="77777777" w:rsidR="00B13C3B" w:rsidRDefault="00B13C3B" w:rsidP="00B13C3B">
      <w:r>
        <w:t>- Оценка рынка и тестирование продукта.</w:t>
      </w:r>
    </w:p>
    <w:p w14:paraId="4E60E7B9" w14:textId="77777777" w:rsidR="00B13C3B" w:rsidRDefault="00B13C3B" w:rsidP="00B13C3B">
      <w:r>
        <w:t>- Создание сертифицированной системы в соответствии с требованиями.</w:t>
      </w:r>
    </w:p>
    <w:p w14:paraId="76A68D1B" w14:textId="77777777" w:rsidR="00B13C3B" w:rsidRDefault="00B13C3B" w:rsidP="00B13C3B"/>
    <w:p w14:paraId="6E802A09" w14:textId="77777777" w:rsidR="00B13C3B" w:rsidRPr="00DE1BDA" w:rsidRDefault="00B13C3B" w:rsidP="00B13C3B">
      <w:pPr>
        <w:rPr>
          <w:b/>
          <w:bCs/>
        </w:rPr>
      </w:pPr>
      <w:r w:rsidRPr="00DE1BDA">
        <w:rPr>
          <w:b/>
          <w:bCs/>
        </w:rPr>
        <w:t>Фаза Эксплуатации (Операционная деятельность):</w:t>
      </w:r>
    </w:p>
    <w:p w14:paraId="45D98465" w14:textId="77777777" w:rsidR="00B13C3B" w:rsidRDefault="00B13C3B" w:rsidP="00B13C3B">
      <w:r>
        <w:t>- Запуск бизнеса в операционную фазу.</w:t>
      </w:r>
    </w:p>
    <w:p w14:paraId="44B8EA89" w14:textId="77777777" w:rsidR="00B13C3B" w:rsidRDefault="00B13C3B" w:rsidP="00B13C3B">
      <w:r>
        <w:t>- Предоставление бизнес-консалтинга, если необходимо.</w:t>
      </w:r>
    </w:p>
    <w:p w14:paraId="050A6D6E" w14:textId="77777777" w:rsidR="00B13C3B" w:rsidRDefault="00B13C3B" w:rsidP="00B13C3B">
      <w:r>
        <w:t>- Завершение проекта и передача управления операционной деятельностью инвестору.</w:t>
      </w:r>
    </w:p>
    <w:p w14:paraId="7C14B866" w14:textId="77777777" w:rsidR="00B13C3B" w:rsidRDefault="00B13C3B" w:rsidP="00B13C3B"/>
    <w:p w14:paraId="5D643C1C" w14:textId="26D41836" w:rsidR="0026754E" w:rsidRDefault="00B13C3B" w:rsidP="00B13C3B">
      <w:r>
        <w:t>Закрытие проекта происходит по завершению всех этапов и достижении окончательной цели проекта - успешного внедрения и использования системы учета доноров крови на практике</w:t>
      </w:r>
      <w:r w:rsidR="00A74316">
        <w:t>.</w:t>
      </w:r>
    </w:p>
    <w:p w14:paraId="6962D610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Стоимость</w:t>
      </w:r>
      <w:proofErr w:type="spellEnd"/>
      <w:r>
        <w:tab/>
      </w:r>
    </w:p>
    <w:p w14:paraId="0FBB0021" w14:textId="77777777" w:rsidR="0026754E" w:rsidRDefault="00A74316">
      <w:proofErr w:type="gramStart"/>
      <w:r>
        <w:t>Основание:  #</w:t>
      </w:r>
      <w:proofErr w:type="gramEnd"/>
      <w:r>
        <w:t>P413&amp;ACA003</w:t>
      </w:r>
    </w:p>
    <w:p w14:paraId="14009D13" w14:textId="77777777" w:rsidR="0026754E" w:rsidRDefault="00A74316">
      <w:r>
        <w:t xml:space="preserve">Предполагаемая инвестиция в весь </w:t>
      </w:r>
      <w:proofErr w:type="gramStart"/>
      <w:r>
        <w:t>проект  от</w:t>
      </w:r>
      <w:proofErr w:type="gramEnd"/>
      <w:r>
        <w:t xml:space="preserve"> 110 000 EUR до 130 000 EUR. </w:t>
      </w:r>
    </w:p>
    <w:p w14:paraId="7696A662" w14:textId="26D8981C" w:rsidR="0026754E" w:rsidRDefault="00A74316">
      <w:r>
        <w:t xml:space="preserve">Для работы нужен будет оборотный капитал около </w:t>
      </w:r>
      <w:r w:rsidR="00DE1BDA" w:rsidRPr="00DE1BDA">
        <w:t>32</w:t>
      </w:r>
      <w:r w:rsidR="00DE1BDA">
        <w:rPr>
          <w:lang w:val="ru-RU"/>
        </w:rPr>
        <w:t xml:space="preserve"> </w:t>
      </w:r>
      <w:r w:rsidR="00DE1BDA" w:rsidRPr="00DE1BDA">
        <w:t>80</w:t>
      </w:r>
      <w:r w:rsidR="00DE1BDA">
        <w:rPr>
          <w:lang w:val="ru-RU"/>
        </w:rPr>
        <w:t>5</w:t>
      </w:r>
      <w:r w:rsidR="00DE1BDA" w:rsidRPr="00DE1BDA">
        <w:t xml:space="preserve"> </w:t>
      </w:r>
      <w:r>
        <w:t>EUR.</w:t>
      </w:r>
    </w:p>
    <w:p w14:paraId="0C79FE8E" w14:textId="6B2C9811" w:rsidR="0026754E" w:rsidRDefault="00A74316">
      <w:r>
        <w:t xml:space="preserve">Период возврата (PP) </w:t>
      </w:r>
      <w:r w:rsidR="00DE1BDA">
        <w:rPr>
          <w:lang w:val="ru-RU"/>
        </w:rPr>
        <w:t>0,78 года</w:t>
      </w:r>
      <w:r>
        <w:t>.</w:t>
      </w:r>
    </w:p>
    <w:p w14:paraId="3F27584A" w14:textId="77777777" w:rsidR="0026754E" w:rsidRDefault="00A74316">
      <w:r>
        <w:t>Затраты будут контролироваться бюджетом.</w:t>
      </w:r>
    </w:p>
    <w:p w14:paraId="6372EC64" w14:textId="77777777" w:rsidR="0026754E" w:rsidRDefault="00A74316">
      <w:r>
        <w:t>Бюджет может быть скорректирован до уровня инвестиций и предполагаемого периода окупаемости.</w:t>
      </w:r>
    </w:p>
    <w:p w14:paraId="4AE3AC8B" w14:textId="3AFC9A55" w:rsidR="0026754E" w:rsidRDefault="00A74316">
      <w:r>
        <w:t xml:space="preserve">Бюджет может быть уменьшен максимум на </w:t>
      </w:r>
      <w:r w:rsidR="00661BA8">
        <w:rPr>
          <w:lang w:val="ru-RU"/>
        </w:rPr>
        <w:t>4</w:t>
      </w:r>
      <w:r>
        <w:t>0%, при дальнейшем снижении качество продукции будет уменьшаться, а сроки реализации проекта - увеличиваться.</w:t>
      </w:r>
    </w:p>
    <w:p w14:paraId="1B5F1FC6" w14:textId="6AE20C8B" w:rsidR="0026754E" w:rsidRDefault="00A74316">
      <w:r>
        <w:t xml:space="preserve">Бюджет может быть увеличен максимум на </w:t>
      </w:r>
      <w:r w:rsidR="00661BA8">
        <w:rPr>
          <w:lang w:val="ru-RU"/>
        </w:rPr>
        <w:t>3</w:t>
      </w:r>
      <w:r>
        <w:t>0%. С более крупным бюджетом срок окупаемости будет больше.</w:t>
      </w:r>
    </w:p>
    <w:p w14:paraId="2B52A927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8f7muqye8q1j" w:colFirst="0" w:colLast="0"/>
      <w:bookmarkEnd w:id="14"/>
      <w:r>
        <w:t>Результаты (что дает проект участникам)</w:t>
      </w:r>
      <w:r>
        <w:tab/>
      </w:r>
    </w:p>
    <w:p w14:paraId="1D2FF5D1" w14:textId="77777777" w:rsidR="0026754E" w:rsidRDefault="00A74316">
      <w:r>
        <w:t>Измеримые результаты проекта.</w:t>
      </w:r>
    </w:p>
    <w:p w14:paraId="53F612B0" w14:textId="77777777" w:rsidR="0026754E" w:rsidRDefault="00A74316">
      <w:r>
        <w:t>Ожидаемые выгоды и предлагаемое распределение прибыли и стоимости.</w:t>
      </w:r>
    </w:p>
    <w:p w14:paraId="53AE74D0" w14:textId="5C5DB58F" w:rsidR="0026754E" w:rsidRPr="00542FD6" w:rsidRDefault="00A74316" w:rsidP="00542FD6">
      <w:r>
        <w:lastRenderedPageBreak/>
        <w:t>Эта информация будет основой для условий контрактов, которые будут заключены до начала проекта. Хотя это рабочий вариант, инвестор может изменить предложение.</w:t>
      </w:r>
    </w:p>
    <w:p w14:paraId="66C434DD" w14:textId="77777777" w:rsidR="0026754E" w:rsidRDefault="00A74316">
      <w:pPr>
        <w:pStyle w:val="3"/>
      </w:pPr>
      <w:bookmarkStart w:id="15" w:name="_lk0cb9p6465z" w:colFirst="0" w:colLast="0"/>
      <w:bookmarkEnd w:id="15"/>
      <w:r>
        <w:t>Финансовые результаты</w:t>
      </w:r>
    </w:p>
    <w:p w14:paraId="102CF24E" w14:textId="77777777" w:rsidR="0026754E" w:rsidRDefault="00A74316">
      <w:r>
        <w:t>Предполагаемая годовая прибыль от реализации продукции:</w:t>
      </w:r>
    </w:p>
    <w:p w14:paraId="27586305" w14:textId="7A1387B5" w:rsidR="0026754E" w:rsidRDefault="00A74316">
      <w:r>
        <w:t xml:space="preserve">EBIT= от </w:t>
      </w:r>
      <w:r w:rsidR="00661BA8" w:rsidRPr="00661BA8">
        <w:t>179</w:t>
      </w:r>
      <w:r w:rsidR="00661BA8" w:rsidRPr="00542FD6">
        <w:rPr>
          <w:lang w:val="ru-RU"/>
        </w:rPr>
        <w:t xml:space="preserve"> </w:t>
      </w:r>
      <w:r w:rsidR="00661BA8" w:rsidRPr="00661BA8">
        <w:t>0</w:t>
      </w:r>
      <w:r w:rsidR="00661BA8" w:rsidRPr="00542FD6">
        <w:rPr>
          <w:lang w:val="ru-RU"/>
        </w:rPr>
        <w:t xml:space="preserve">00 </w:t>
      </w:r>
      <w:r>
        <w:t xml:space="preserve">до </w:t>
      </w:r>
      <w:r w:rsidR="00661BA8" w:rsidRPr="00661BA8">
        <w:t>268</w:t>
      </w:r>
      <w:r w:rsidR="00661BA8" w:rsidRPr="00542FD6">
        <w:rPr>
          <w:lang w:val="ru-RU"/>
        </w:rPr>
        <w:t xml:space="preserve"> </w:t>
      </w:r>
      <w:r w:rsidR="00661BA8" w:rsidRPr="00661BA8">
        <w:t>565</w:t>
      </w:r>
      <w:r>
        <w:t xml:space="preserve"> EUR</w:t>
      </w:r>
    </w:p>
    <w:p w14:paraId="71A3443E" w14:textId="77777777" w:rsidR="0026754E" w:rsidRDefault="00A74316">
      <w:r>
        <w:t>Готовая компания с персоналом и методами работы.</w:t>
      </w:r>
    </w:p>
    <w:p w14:paraId="1F7DEA0C" w14:textId="77777777" w:rsidR="0026754E" w:rsidRDefault="00A74316">
      <w:r>
        <w:t>Доля Владельца Проекта в прибыли от операционной деятельности (EBIT) = 100%</w:t>
      </w:r>
    </w:p>
    <w:p w14:paraId="3C889B03" w14:textId="77777777" w:rsidR="0026754E" w:rsidRDefault="00A74316">
      <w:r>
        <w:t xml:space="preserve">Доля </w:t>
      </w:r>
      <w:proofErr w:type="spellStart"/>
      <w:r>
        <w:t>in-Genium</w:t>
      </w:r>
      <w:proofErr w:type="spellEnd"/>
      <w:r>
        <w:t xml:space="preserve"> в прибыли от операционной деятельности (EBIT) = 0%</w:t>
      </w:r>
    </w:p>
    <w:p w14:paraId="6DF27728" w14:textId="242F417F" w:rsidR="0026754E" w:rsidRDefault="00A74316">
      <w:proofErr w:type="gramStart"/>
      <w:r>
        <w:t>Вознаграждение  менеджменту</w:t>
      </w:r>
      <w:proofErr w:type="gramEnd"/>
      <w:r>
        <w:t xml:space="preserve"> проекта (</w:t>
      </w:r>
      <w:proofErr w:type="spellStart"/>
      <w:r>
        <w:t>in-Genium</w:t>
      </w:r>
      <w:proofErr w:type="spellEnd"/>
      <w:r>
        <w:t xml:space="preserve">) за выполненные работы = около </w:t>
      </w:r>
      <w:r w:rsidR="00661BA8" w:rsidRPr="00661BA8">
        <w:t>26</w:t>
      </w:r>
      <w:r w:rsidR="00661BA8" w:rsidRPr="00661BA8">
        <w:rPr>
          <w:lang w:val="ru-RU"/>
        </w:rPr>
        <w:t xml:space="preserve"> </w:t>
      </w:r>
      <w:r w:rsidR="00661BA8" w:rsidRPr="00661BA8">
        <w:t>856</w:t>
      </w:r>
      <w:r>
        <w:t xml:space="preserve"> EUR. </w:t>
      </w:r>
    </w:p>
    <w:p w14:paraId="09D238EA" w14:textId="77777777" w:rsidR="0026754E" w:rsidRDefault="00A74316">
      <w:r>
        <w:t>Единовременный бонус (дополнительное вознаграждение) за оптимизацию сроков или стоимости проекта: на усмотрение Владельца Проекта.</w:t>
      </w:r>
    </w:p>
    <w:p w14:paraId="42C120B0" w14:textId="77777777" w:rsidR="0026754E" w:rsidRDefault="00A74316">
      <w:pPr>
        <w:pStyle w:val="3"/>
      </w:pPr>
      <w:bookmarkStart w:id="16" w:name="_txjkdapau21p" w:colFirst="0" w:colLast="0"/>
      <w:bookmarkEnd w:id="16"/>
      <w:r>
        <w:t>Материальные активы</w:t>
      </w:r>
    </w:p>
    <w:p w14:paraId="060FCA0C" w14:textId="77777777" w:rsidR="0026754E" w:rsidRDefault="00A74316">
      <w:r>
        <w:t>Доля Владельца Проекта материальные активы = 100%</w:t>
      </w:r>
    </w:p>
    <w:p w14:paraId="26C6D420" w14:textId="77777777" w:rsidR="0026754E" w:rsidRDefault="00A74316">
      <w:r>
        <w:t xml:space="preserve">Доля </w:t>
      </w:r>
      <w:proofErr w:type="spellStart"/>
      <w:r>
        <w:t>in-</w:t>
      </w:r>
      <w:proofErr w:type="gramStart"/>
      <w:r>
        <w:t>Genium</w:t>
      </w:r>
      <w:proofErr w:type="spellEnd"/>
      <w:r>
        <w:t xml:space="preserve">  материальные</w:t>
      </w:r>
      <w:proofErr w:type="gramEnd"/>
      <w:r>
        <w:t xml:space="preserve"> активы = 0%</w:t>
      </w:r>
    </w:p>
    <w:p w14:paraId="34C49815" w14:textId="77777777" w:rsidR="0026754E" w:rsidRDefault="00A74316">
      <w:r>
        <w:t>Если такой вариант, то мы сопровождаем линию и технологию за разовую оплату.</w:t>
      </w:r>
    </w:p>
    <w:p w14:paraId="750B29E7" w14:textId="77777777" w:rsidR="0026754E" w:rsidRDefault="00A74316">
      <w:pPr>
        <w:pStyle w:val="3"/>
      </w:pPr>
      <w:bookmarkStart w:id="17" w:name="_q6y20ulqso2v" w:colFirst="0" w:colLast="0"/>
      <w:bookmarkEnd w:id="17"/>
      <w:r>
        <w:t>Нематериальные ресурсы и активы</w:t>
      </w:r>
    </w:p>
    <w:p w14:paraId="48537FAC" w14:textId="77777777" w:rsidR="0026754E" w:rsidRDefault="00A74316">
      <w:r>
        <w:t>Инициирование проекта. Создается Целевая фирма. Собственник Целевой Фирмы 100% Владелец проекта.</w:t>
      </w:r>
    </w:p>
    <w:p w14:paraId="4655D3F5" w14:textId="77777777" w:rsidR="0026754E" w:rsidRDefault="00A74316">
      <w:r>
        <w:t xml:space="preserve">На этапе инициирования проекта Целевая фирма приобретает права на интеллектуальную собственность: патентную заявку от CBR </w:t>
      </w:r>
      <w:proofErr w:type="spellStart"/>
      <w:r>
        <w:t>Glokor</w:t>
      </w:r>
      <w:proofErr w:type="spellEnd"/>
      <w:r>
        <w:t>. Способ приобретения прав - лицензия. Опционально, может не быть.</w:t>
      </w:r>
    </w:p>
    <w:p w14:paraId="65B13C1D" w14:textId="77777777" w:rsidR="0026754E" w:rsidRDefault="00A74316">
      <w:r>
        <w:t xml:space="preserve">На этапе инициирования проекта Целевая фирма приобретает права на нематериальные ресурсы у </w:t>
      </w:r>
      <w:proofErr w:type="spellStart"/>
      <w:r>
        <w:t>in-Genium</w:t>
      </w:r>
      <w:proofErr w:type="spellEnd"/>
      <w:r>
        <w:t>. Способ приобретения прав - лицензия или передача прав собственности.</w:t>
      </w:r>
    </w:p>
    <w:p w14:paraId="5B5C03C5" w14:textId="77777777" w:rsidR="0026754E" w:rsidRDefault="00A74316">
      <w:r>
        <w:t xml:space="preserve">На этапе реализации проекта, </w:t>
      </w:r>
      <w:proofErr w:type="spellStart"/>
      <w:r>
        <w:t>in-Genium</w:t>
      </w:r>
      <w:proofErr w:type="spellEnd"/>
      <w:r>
        <w:t xml:space="preserve"> </w:t>
      </w:r>
      <w:proofErr w:type="gramStart"/>
      <w:r>
        <w:t>создает  нематериальные</w:t>
      </w:r>
      <w:proofErr w:type="gramEnd"/>
      <w:r>
        <w:t xml:space="preserve"> ресурсы. Нематериальные ресурсы принадлежат совместно </w:t>
      </w:r>
      <w:proofErr w:type="spellStart"/>
      <w:r>
        <w:t>in-Genium</w:t>
      </w:r>
      <w:proofErr w:type="spellEnd"/>
      <w:r>
        <w:t xml:space="preserve"> и Целевой фирме. Вариант: только Целевая фирма. имеет право на созданные нематериальные ресурсы.</w:t>
      </w:r>
    </w:p>
    <w:p w14:paraId="7409713C" w14:textId="77777777" w:rsidR="0026754E" w:rsidRDefault="00A74316">
      <w:r>
        <w:t>На этапе проведения исследовательских работ прототип производственной системы является собственностью Целевой фирмы.</w:t>
      </w:r>
    </w:p>
    <w:p w14:paraId="2949EE61" w14:textId="77777777" w:rsidR="0026754E" w:rsidRDefault="00A74316">
      <w:r>
        <w:t xml:space="preserve">На стадии закрытия проекта все созданные нематериальные ресурсы классифицируются и оцениваются Целевой фирмой совместно с </w:t>
      </w:r>
      <w:proofErr w:type="spellStart"/>
      <w:r>
        <w:t>in-Genium</w:t>
      </w:r>
      <w:proofErr w:type="spellEnd"/>
      <w:r>
        <w:t xml:space="preserve"> в соответствии с МСФО (IAS) 38. Пересматриваются права на нематериальные ресурсы, классифицированные как «нематериальные активы». На этой основе создаются новые лицензионные соглашения и корректируются бухгалтерские проводки и оценки.</w:t>
      </w:r>
    </w:p>
    <w:p w14:paraId="144AC227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tzlmkbanwma0" w:colFirst="0" w:colLast="0"/>
      <w:bookmarkEnd w:id="18"/>
      <w:r>
        <w:t>Риск</w:t>
      </w:r>
      <w:r>
        <w:tab/>
      </w:r>
    </w:p>
    <w:p w14:paraId="13070D84" w14:textId="1139F2F4" w:rsidR="0026754E" w:rsidRDefault="00A74316">
      <w:r>
        <w:t xml:space="preserve">Управление рисками проекта </w:t>
      </w:r>
      <w:hyperlink r:id="rId19">
        <w:r>
          <w:rPr>
            <w:color w:val="000000"/>
          </w:rPr>
          <w:t>[1</w:t>
        </w:r>
        <w:r w:rsidR="00D66D7B">
          <w:rPr>
            <w:color w:val="000000"/>
            <w:lang w:val="en-US"/>
          </w:rPr>
          <w:t>0</w:t>
        </w:r>
        <w:r>
          <w:rPr>
            <w:color w:val="000000"/>
          </w:rPr>
          <w:t>]</w:t>
        </w:r>
      </w:hyperlink>
    </w:p>
    <w:p w14:paraId="109E2F0A" w14:textId="77777777" w:rsidR="0026754E" w:rsidRDefault="00A74316">
      <w:r>
        <w:lastRenderedPageBreak/>
        <w:t>Оценка актуальна только для начала проекта.</w:t>
      </w:r>
    </w:p>
    <w:p w14:paraId="1F7F3AF2" w14:textId="77777777" w:rsidR="0026754E" w:rsidRDefault="0026754E"/>
    <w:tbl>
      <w:tblPr>
        <w:tblStyle w:val="a6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540"/>
        <w:gridCol w:w="1575"/>
        <w:gridCol w:w="2085"/>
      </w:tblGrid>
      <w:tr w:rsidR="0026754E" w14:paraId="1D2F7B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51C" w14:textId="77777777" w:rsidR="0026754E" w:rsidRDefault="00A74316">
            <w:pPr>
              <w:widowControl w:val="0"/>
              <w:ind w:firstLine="0"/>
            </w:pPr>
            <w:r>
              <w:t>Группа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327" w14:textId="77777777" w:rsidR="0026754E" w:rsidRDefault="00A74316">
            <w:pPr>
              <w:widowControl w:val="0"/>
              <w:ind w:firstLine="0"/>
            </w:pPr>
            <w:r>
              <w:t>Описание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BF0" w14:textId="77777777" w:rsidR="0026754E" w:rsidRDefault="00A74316">
            <w:pPr>
              <w:widowControl w:val="0"/>
              <w:ind w:firstLine="0"/>
            </w:pPr>
            <w:r>
              <w:t>Вероятность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7594" w14:textId="77777777" w:rsidR="0026754E" w:rsidRDefault="00A74316">
            <w:pPr>
              <w:widowControl w:val="0"/>
              <w:ind w:firstLine="0"/>
            </w:pPr>
            <w:r>
              <w:t>Примечания</w:t>
            </w:r>
          </w:p>
        </w:tc>
      </w:tr>
      <w:tr w:rsidR="0026754E" w14:paraId="6B20D26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C9F7" w14:textId="77777777" w:rsidR="0026754E" w:rsidRDefault="00A74316">
            <w:pPr>
              <w:widowControl w:val="0"/>
              <w:ind w:firstLine="0"/>
            </w:pPr>
            <w:r>
              <w:t>Внешние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EC2A" w14:textId="77777777" w:rsidR="0026754E" w:rsidRDefault="00A74316">
            <w:pPr>
              <w:widowControl w:val="0"/>
              <w:ind w:firstLine="0"/>
            </w:pPr>
            <w:r>
              <w:t>Законодательство, экономическая ситуация, обменный курс, конкуренция, лоббирование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C28" w14:textId="77777777" w:rsidR="0026754E" w:rsidRDefault="00A74316">
            <w:pPr>
              <w:widowControl w:val="0"/>
              <w:ind w:firstLine="0"/>
            </w:pPr>
            <w:r>
              <w:t>Низкая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2D84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5808A8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51F" w14:textId="77777777" w:rsidR="0026754E" w:rsidRDefault="00A74316">
            <w:pPr>
              <w:widowControl w:val="0"/>
              <w:ind w:firstLine="0"/>
            </w:pPr>
            <w:r>
              <w:t>Внутренние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6245" w14:textId="77777777" w:rsidR="0026754E" w:rsidRDefault="00A74316">
            <w:pPr>
              <w:widowControl w:val="0"/>
              <w:ind w:firstLine="0"/>
            </w:pPr>
            <w:r>
              <w:t>Недостатки персонала, конфликты в команде, отсутствие поддержки со стороны руководства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BC24" w14:textId="77777777" w:rsidR="0026754E" w:rsidRDefault="00A74316">
            <w:pPr>
              <w:widowControl w:val="0"/>
              <w:ind w:firstLine="0"/>
            </w:pPr>
            <w:r>
              <w:t>Средняя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B16F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78679B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9A0E" w14:textId="77777777" w:rsidR="0026754E" w:rsidRDefault="00A74316">
            <w:pPr>
              <w:widowControl w:val="0"/>
              <w:ind w:firstLine="0"/>
            </w:pPr>
            <w:r>
              <w:t>Технические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FC4D" w14:textId="77777777" w:rsidR="0026754E" w:rsidRDefault="00A74316">
            <w:pPr>
              <w:widowControl w:val="0"/>
              <w:ind w:firstLine="0"/>
            </w:pPr>
            <w:r>
              <w:t>Условия строительства, правила и стандарты, сертификаты, выбор технологии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016C" w14:textId="77777777" w:rsidR="0026754E" w:rsidRDefault="00A74316">
            <w:pPr>
              <w:widowControl w:val="0"/>
              <w:ind w:firstLine="0"/>
            </w:pPr>
            <w:r>
              <w:t>Средняя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51D7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546016A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0A50" w14:textId="77777777" w:rsidR="0026754E" w:rsidRDefault="00A74316">
            <w:pPr>
              <w:widowControl w:val="0"/>
              <w:ind w:firstLine="0"/>
            </w:pPr>
            <w:r>
              <w:t>Технологические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7B4C" w14:textId="77777777" w:rsidR="0026754E" w:rsidRDefault="00A74316">
            <w:pPr>
              <w:widowControl w:val="0"/>
              <w:ind w:firstLine="0"/>
            </w:pPr>
            <w:r>
              <w:t>Неуправляемые и непроверенные технологии производства, внедрения, эксплуатации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0373" w14:textId="77777777" w:rsidR="0026754E" w:rsidRDefault="00A74316">
            <w:pPr>
              <w:widowControl w:val="0"/>
              <w:ind w:firstLine="0"/>
            </w:pPr>
            <w:r>
              <w:t>Низкая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41BF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1274B22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FF8" w14:textId="77777777" w:rsidR="0026754E" w:rsidRDefault="00A74316">
            <w:pPr>
              <w:widowControl w:val="0"/>
              <w:ind w:firstLine="0"/>
            </w:pPr>
            <w:r>
              <w:t>Финансовые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4DC2" w14:textId="77777777" w:rsidR="0026754E" w:rsidRDefault="00A74316">
            <w:pPr>
              <w:widowControl w:val="0"/>
              <w:ind w:firstLine="0"/>
            </w:pPr>
            <w:r>
              <w:t>Слишком малый бюджет, модификации требований, неточность условий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BF3" w14:textId="5ED4F779" w:rsidR="0026754E" w:rsidRDefault="00661BA8">
            <w:pPr>
              <w:widowControl w:val="0"/>
              <w:ind w:firstLine="0"/>
            </w:pPr>
            <w:r>
              <w:t>Средняя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D644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40C98C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D4D7" w14:textId="77777777" w:rsidR="0026754E" w:rsidRDefault="00A74316">
            <w:pPr>
              <w:widowControl w:val="0"/>
              <w:ind w:firstLine="0"/>
            </w:pPr>
            <w:r>
              <w:t>Право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F3B5" w14:textId="77777777" w:rsidR="0026754E" w:rsidRDefault="00A74316">
            <w:pPr>
              <w:widowControl w:val="0"/>
              <w:ind w:firstLine="0"/>
            </w:pPr>
            <w:r>
              <w:t>Апелляции, претензии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11B0" w14:textId="77777777" w:rsidR="0026754E" w:rsidRDefault="00A74316">
            <w:pPr>
              <w:widowControl w:val="0"/>
              <w:ind w:firstLine="0"/>
            </w:pPr>
            <w:r>
              <w:t>Низкая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69D9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6F74880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FA4" w14:textId="77777777" w:rsidR="0026754E" w:rsidRDefault="00A74316">
            <w:pPr>
              <w:widowControl w:val="0"/>
              <w:ind w:firstLine="0"/>
            </w:pPr>
            <w:r>
              <w:t>Время реализации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8DCD" w14:textId="77777777" w:rsidR="0026754E" w:rsidRDefault="00A74316">
            <w:pPr>
              <w:widowControl w:val="0"/>
              <w:ind w:firstLine="0"/>
            </w:pPr>
            <w:r>
              <w:t>Задержки, отсутствие синхронизации этапов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C64B" w14:textId="77777777" w:rsidR="0026754E" w:rsidRDefault="00A74316">
            <w:pPr>
              <w:widowControl w:val="0"/>
              <w:ind w:firstLine="0"/>
            </w:pPr>
            <w:r>
              <w:t>Высокая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F667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3CC499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B693" w14:textId="77777777" w:rsidR="0026754E" w:rsidRDefault="00A74316">
            <w:pPr>
              <w:widowControl w:val="0"/>
              <w:ind w:firstLine="0"/>
            </w:pPr>
            <w:r>
              <w:t>Ресурсы и их доступность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1D5C" w14:textId="77777777" w:rsidR="0026754E" w:rsidRDefault="00A74316">
            <w:pPr>
              <w:widowControl w:val="0"/>
              <w:ind w:firstLine="0"/>
            </w:pPr>
            <w:r>
              <w:t>Недостаток или ограниченность людских, технических, жилищных, транспортных ресурсов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4B35" w14:textId="77777777" w:rsidR="0026754E" w:rsidRDefault="00A74316">
            <w:pPr>
              <w:widowControl w:val="0"/>
              <w:ind w:firstLine="0"/>
            </w:pPr>
            <w:r>
              <w:t>Не известно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0299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0928752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D4A6" w14:textId="77777777" w:rsidR="0026754E" w:rsidRDefault="00A74316">
            <w:pPr>
              <w:widowControl w:val="0"/>
              <w:ind w:firstLine="0"/>
            </w:pPr>
            <w:r>
              <w:t>Риски контрактов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9CB" w14:textId="77777777" w:rsidR="0026754E" w:rsidRDefault="00A74316">
            <w:pPr>
              <w:widowControl w:val="0"/>
              <w:ind w:firstLine="0"/>
            </w:pPr>
            <w:proofErr w:type="gramStart"/>
            <w:r>
              <w:t>Плохо  продуманный</w:t>
            </w:r>
            <w:proofErr w:type="gramEnd"/>
            <w:r>
              <w:t xml:space="preserve"> контракт, плохое сотрудничество сторон,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1364" w14:textId="77777777" w:rsidR="0026754E" w:rsidRDefault="00A74316">
            <w:pPr>
              <w:widowControl w:val="0"/>
              <w:ind w:firstLine="0"/>
            </w:pPr>
            <w:r>
              <w:t>Высокая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CA95" w14:textId="77777777" w:rsidR="0026754E" w:rsidRDefault="0026754E">
            <w:pPr>
              <w:widowControl w:val="0"/>
              <w:ind w:firstLine="0"/>
            </w:pPr>
          </w:p>
        </w:tc>
      </w:tr>
      <w:tr w:rsidR="0026754E" w14:paraId="237836F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DD10" w14:textId="77777777" w:rsidR="0026754E" w:rsidRDefault="00A74316">
            <w:pPr>
              <w:widowControl w:val="0"/>
              <w:ind w:firstLine="0"/>
            </w:pPr>
            <w:r>
              <w:t>Организационные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99BD" w14:textId="77777777" w:rsidR="0026754E" w:rsidRDefault="00A74316">
            <w:pPr>
              <w:widowControl w:val="0"/>
              <w:ind w:firstLine="0"/>
            </w:pPr>
            <w:r>
              <w:t>Права, компетенции, ответственность, организационная структура ...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A2ED" w14:textId="77777777" w:rsidR="0026754E" w:rsidRDefault="00A74316">
            <w:pPr>
              <w:widowControl w:val="0"/>
              <w:ind w:firstLine="0"/>
            </w:pPr>
            <w:r>
              <w:t>Средняя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51EF" w14:textId="77777777" w:rsidR="0026754E" w:rsidRDefault="0026754E">
            <w:pPr>
              <w:widowControl w:val="0"/>
              <w:ind w:firstLine="0"/>
            </w:pPr>
          </w:p>
        </w:tc>
      </w:tr>
    </w:tbl>
    <w:p w14:paraId="55E2305F" w14:textId="77777777" w:rsidR="0026754E" w:rsidRDefault="0026754E"/>
    <w:p w14:paraId="616689A5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2f157aowfz91" w:colFirst="0" w:colLast="0"/>
      <w:bookmarkEnd w:id="19"/>
      <w:r>
        <w:t>Требования</w:t>
      </w:r>
    </w:p>
    <w:p w14:paraId="2C3A957F" w14:textId="77777777" w:rsidR="00407C81" w:rsidRPr="00407C81" w:rsidRDefault="00407C81" w:rsidP="00407C81">
      <w:pPr>
        <w:rPr>
          <w:b/>
          <w:bCs/>
          <w:lang w:val="ru-RU"/>
        </w:rPr>
      </w:pPr>
      <w:r w:rsidRPr="00407C81">
        <w:rPr>
          <w:b/>
          <w:bCs/>
          <w:lang w:val="ru-RU"/>
        </w:rPr>
        <w:t>Функциональность приложения:</w:t>
      </w:r>
    </w:p>
    <w:p w14:paraId="569A3D94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lastRenderedPageBreak/>
        <w:t>1. Пользователь должен иметь возможность записывать информацию о донорах крови, включая их персональные данные, медицинскую историю, группу крови и другие важные параметры.</w:t>
      </w:r>
    </w:p>
    <w:p w14:paraId="76392D01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2. Приложение должно предоставлять функционал для добавления, редактирования и удаления информации о донорах крови.</w:t>
      </w:r>
    </w:p>
    <w:p w14:paraId="0A808231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3. Должна быть возможность ввода информации о физической активности доноров и продолжительности этой активности.</w:t>
      </w:r>
    </w:p>
    <w:p w14:paraId="7F0F4AF8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4. Приложение должно предоставлять аналитические инструменты для отслеживания данных о донорах крови и изменениях их параметров во времени.</w:t>
      </w:r>
    </w:p>
    <w:p w14:paraId="08BBFCA4" w14:textId="77777777" w:rsidR="00407C81" w:rsidRPr="00407C81" w:rsidRDefault="00407C81" w:rsidP="00407C81">
      <w:pPr>
        <w:rPr>
          <w:lang w:val="ru-RU"/>
        </w:rPr>
      </w:pPr>
    </w:p>
    <w:p w14:paraId="2ED7CC76" w14:textId="77777777" w:rsidR="00407C81" w:rsidRPr="00407C81" w:rsidRDefault="00407C81" w:rsidP="00407C81">
      <w:pPr>
        <w:rPr>
          <w:b/>
          <w:bCs/>
          <w:lang w:val="ru-RU"/>
        </w:rPr>
      </w:pPr>
      <w:r w:rsidRPr="00407C81">
        <w:rPr>
          <w:b/>
          <w:bCs/>
          <w:lang w:val="ru-RU"/>
        </w:rPr>
        <w:t>Удобство использования:</w:t>
      </w:r>
    </w:p>
    <w:p w14:paraId="4958327D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1. Интерфейс приложения должен быть интуитивно понятным и простым для использования как для персонала центров сдачи крови, так и для доноров.</w:t>
      </w:r>
    </w:p>
    <w:p w14:paraId="5795B907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2. Приложение должно быть адаптировано для работы на различных устройствах, включая мобильные телефоны и планшеты с разными операционными системами.</w:t>
      </w:r>
    </w:p>
    <w:p w14:paraId="25E836A8" w14:textId="77777777" w:rsidR="00407C81" w:rsidRPr="00407C81" w:rsidRDefault="00407C81" w:rsidP="00407C81">
      <w:pPr>
        <w:rPr>
          <w:lang w:val="ru-RU"/>
        </w:rPr>
      </w:pPr>
    </w:p>
    <w:p w14:paraId="5885A133" w14:textId="77777777" w:rsidR="00407C81" w:rsidRPr="00407C81" w:rsidRDefault="00407C81" w:rsidP="00407C81">
      <w:pPr>
        <w:rPr>
          <w:b/>
          <w:bCs/>
          <w:lang w:val="ru-RU"/>
        </w:rPr>
      </w:pPr>
      <w:r w:rsidRPr="00407C81">
        <w:rPr>
          <w:b/>
          <w:bCs/>
          <w:lang w:val="ru-RU"/>
        </w:rPr>
        <w:t>Безопасность данных:</w:t>
      </w:r>
    </w:p>
    <w:p w14:paraId="43625E52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1. Все персональные данные доноров крови должны храниться и передаваться в зашифрованном виде для обеспечения конфиденциальности.</w:t>
      </w:r>
    </w:p>
    <w:p w14:paraId="2FC95205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2. Приложение должно обеспечивать защиту данных о донорах крови от несанкционированного доступа.</w:t>
      </w:r>
    </w:p>
    <w:p w14:paraId="595C68AD" w14:textId="77777777" w:rsidR="00407C81" w:rsidRPr="00407C81" w:rsidRDefault="00407C81" w:rsidP="00407C81">
      <w:pPr>
        <w:rPr>
          <w:b/>
          <w:bCs/>
          <w:lang w:val="ru-RU"/>
        </w:rPr>
      </w:pPr>
    </w:p>
    <w:p w14:paraId="49288D0A" w14:textId="77777777" w:rsidR="00407C81" w:rsidRPr="00407C81" w:rsidRDefault="00407C81" w:rsidP="00407C81">
      <w:pPr>
        <w:rPr>
          <w:b/>
          <w:bCs/>
          <w:lang w:val="ru-RU"/>
        </w:rPr>
      </w:pPr>
      <w:r w:rsidRPr="00407C81">
        <w:rPr>
          <w:b/>
          <w:bCs/>
          <w:lang w:val="ru-RU"/>
        </w:rPr>
        <w:t>Критерии одобрения:</w:t>
      </w:r>
    </w:p>
    <w:p w14:paraId="23476B78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1. Пользователи центров сдачи крови должны быть удовлетворены функциональностью и удобством использования приложения.</w:t>
      </w:r>
    </w:p>
    <w:p w14:paraId="05F2A095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2. Информация о донорах крови должна быть точно отображена в приложении.</w:t>
      </w:r>
    </w:p>
    <w:p w14:paraId="48071A44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3. Пользователи должны иметь возможность анализировать исторические данные о донорах для принятия информированных решений.</w:t>
      </w:r>
    </w:p>
    <w:p w14:paraId="53878E00" w14:textId="77777777" w:rsidR="00407C81" w:rsidRPr="00407C81" w:rsidRDefault="00407C81" w:rsidP="00407C81">
      <w:pPr>
        <w:rPr>
          <w:lang w:val="ru-RU"/>
        </w:rPr>
      </w:pPr>
    </w:p>
    <w:p w14:paraId="125F740A" w14:textId="77777777" w:rsidR="00407C81" w:rsidRPr="00407C81" w:rsidRDefault="00407C81" w:rsidP="00407C81">
      <w:pPr>
        <w:rPr>
          <w:b/>
          <w:bCs/>
          <w:lang w:val="ru-RU"/>
        </w:rPr>
      </w:pPr>
      <w:r w:rsidRPr="00407C81">
        <w:rPr>
          <w:b/>
          <w:bCs/>
          <w:lang w:val="ru-RU"/>
        </w:rPr>
        <w:t>Критерии признания сборки, эксплуатации и технического обслуживания:</w:t>
      </w:r>
    </w:p>
    <w:p w14:paraId="72F35588" w14:textId="77777777" w:rsidR="00407C81" w:rsidRPr="00407C81" w:rsidRDefault="00407C81" w:rsidP="00407C81">
      <w:pPr>
        <w:rPr>
          <w:lang w:val="ru-RU"/>
        </w:rPr>
      </w:pPr>
    </w:p>
    <w:p w14:paraId="7C25418E" w14:textId="77777777" w:rsidR="00407C81" w:rsidRPr="00407C81" w:rsidRDefault="00407C81" w:rsidP="00407C81">
      <w:pPr>
        <w:rPr>
          <w:lang w:val="ru-RU"/>
        </w:rPr>
      </w:pPr>
      <w:r w:rsidRPr="00407C81">
        <w:rPr>
          <w:lang w:val="ru-RU"/>
        </w:rPr>
        <w:t>1. Разработанное приложение должно успешно проходить испытания на соответствие требованиям функциональности и безопасности.</w:t>
      </w:r>
    </w:p>
    <w:p w14:paraId="0C7D6D14" w14:textId="77777777" w:rsidR="00542FD6" w:rsidRDefault="00407C81" w:rsidP="00542FD6">
      <w:pPr>
        <w:rPr>
          <w:lang w:val="ru-RU"/>
        </w:rPr>
      </w:pPr>
      <w:r w:rsidRPr="00407C81">
        <w:rPr>
          <w:lang w:val="ru-RU"/>
        </w:rPr>
        <w:t>2. Приложение должно быть готово к регулярному обновлению и технической поддержке для обеспечения его эффективной работы на протяжении всего периода эксплуатации</w:t>
      </w:r>
      <w:r w:rsidR="00094900" w:rsidRPr="00094900">
        <w:rPr>
          <w:lang w:val="ru-RU"/>
        </w:rPr>
        <w:t>.</w:t>
      </w:r>
      <w:r w:rsidR="00094900">
        <w:rPr>
          <w:lang w:val="ru-RU"/>
        </w:rPr>
        <w:t xml:space="preserve"> </w:t>
      </w:r>
    </w:p>
    <w:p w14:paraId="1B1031C9" w14:textId="6FA4487A" w:rsidR="0026754E" w:rsidRDefault="00A74316" w:rsidP="00542FD6">
      <w:r>
        <w:t>Причины для реализации проекта (экономическое обоснование)</w:t>
      </w:r>
    </w:p>
    <w:p w14:paraId="79EEE1EA" w14:textId="77777777" w:rsidR="00542FD6" w:rsidRDefault="00A74316">
      <w:pPr>
        <w:rPr>
          <w:lang w:val="ru-RU"/>
        </w:rPr>
      </w:pPr>
      <w:r>
        <w:t>Повышение эффективности процесса учета и распределения донорской крови.</w:t>
      </w:r>
    </w:p>
    <w:p w14:paraId="5752B992" w14:textId="3B3EF94D" w:rsidR="0026754E" w:rsidRDefault="00A74316">
      <w:r>
        <w:t>Упрощение процедуры учета доноров крови и управления их персональными данными.</w:t>
      </w:r>
      <w:r>
        <w:br/>
        <w:t>Сокращение времени обработки данных о донорах и снижение риска ошибок.</w:t>
      </w:r>
      <w:r>
        <w:br/>
        <w:t>Оптимизация работы центров сдачи крови.</w:t>
      </w:r>
    </w:p>
    <w:p w14:paraId="1BA5EFCE" w14:textId="77777777" w:rsidR="0026754E" w:rsidRDefault="00A74316">
      <w:r>
        <w:t>Повышение стоимости компании не является целью проекта.</w:t>
      </w:r>
    </w:p>
    <w:p w14:paraId="47ED7C8A" w14:textId="77777777" w:rsidR="0026754E" w:rsidRDefault="00A74316">
      <w:r>
        <w:t>Доход от продажи компании или лицензии на производство не планируется.</w:t>
      </w:r>
    </w:p>
    <w:p w14:paraId="7CCF97A4" w14:textId="77777777" w:rsidR="0026754E" w:rsidRDefault="00A74316">
      <w:r>
        <w:t>Уже есть интерес к продукции. Уже есть опыт вполне успешной продажи продукции.</w:t>
      </w:r>
    </w:p>
    <w:p w14:paraId="42F962CB" w14:textId="77777777" w:rsidR="0026754E" w:rsidRDefault="00A74316">
      <w:r>
        <w:lastRenderedPageBreak/>
        <w:t>В эту тему было вложено много сил и средств со стороны команды проекта. Было предпринято много шагов, в основном успешных.</w:t>
      </w:r>
    </w:p>
    <w:p w14:paraId="744FD518" w14:textId="77777777" w:rsidR="0026754E" w:rsidRDefault="00A74316">
      <w:r>
        <w:t xml:space="preserve">Команда проекта желает получить доход от запуска проекта.  </w:t>
      </w:r>
    </w:p>
    <w:p w14:paraId="1104EF1C" w14:textId="2143CB9B" w:rsidR="0026754E" w:rsidRDefault="00A74316" w:rsidP="00542FD6">
      <w:r>
        <w:t>Команда проекта не планирует получать долю в прибыли от реализации продукции.</w:t>
      </w:r>
    </w:p>
    <w:p w14:paraId="3BAB8DCC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go1pyor4veir" w:colFirst="0" w:colLast="0"/>
      <w:bookmarkStart w:id="21" w:name="_g1nh764ydv2w" w:colFirst="0" w:colLast="0"/>
      <w:bookmarkEnd w:id="20"/>
      <w:bookmarkEnd w:id="21"/>
      <w:r>
        <w:t>Финансовая</w:t>
      </w:r>
      <w:r w:rsidRPr="005916A4">
        <w:t xml:space="preserve"> </w:t>
      </w:r>
      <w:r>
        <w:t>модель</w:t>
      </w:r>
    </w:p>
    <w:p w14:paraId="3F6B9045" w14:textId="77777777" w:rsidR="0026754E" w:rsidRDefault="00A74316">
      <w:pPr>
        <w:pStyle w:val="3"/>
      </w:pPr>
      <w:bookmarkStart w:id="22" w:name="_lnrqjc1ydkmx" w:colFirst="0" w:colLast="0"/>
      <w:bookmarkEnd w:id="22"/>
      <w:r>
        <w:t>Допущения</w:t>
      </w:r>
    </w:p>
    <w:p w14:paraId="1C8A73A5" w14:textId="77777777" w:rsidR="0026754E" w:rsidRDefault="00A74316">
      <w:r>
        <w:t>Налоги включены.</w:t>
      </w:r>
    </w:p>
    <w:p w14:paraId="06834CD9" w14:textId="77777777" w:rsidR="0026754E" w:rsidRDefault="00A74316">
      <w:r>
        <w:t>Норма амортизации = 0%</w:t>
      </w:r>
    </w:p>
    <w:p w14:paraId="7627D461" w14:textId="77777777" w:rsidR="0026754E" w:rsidRDefault="00A74316">
      <w:r>
        <w:t>Ставка дисконтирования 4,00%</w:t>
      </w:r>
    </w:p>
    <w:p w14:paraId="710B8C3D" w14:textId="77777777" w:rsidR="0026754E" w:rsidRDefault="00A74316">
      <w:r>
        <w:t xml:space="preserve">20 дней / месяц работа </w:t>
      </w:r>
    </w:p>
    <w:p w14:paraId="773E494A" w14:textId="77777777" w:rsidR="0026754E" w:rsidRDefault="00A74316" w:rsidP="00221085">
      <w:pPr>
        <w:ind w:left="105" w:firstLine="720"/>
      </w:pPr>
      <w:r>
        <w:t>Цены и эксплуатационные расходы: по Цепочка стоимости.</w:t>
      </w:r>
    </w:p>
    <w:p w14:paraId="2B8E8D53" w14:textId="3CE68BA2" w:rsidR="0026754E" w:rsidRPr="00221085" w:rsidRDefault="00A74316">
      <w:pPr>
        <w:rPr>
          <w:lang w:val="ru-RU"/>
        </w:rPr>
      </w:pPr>
      <w:r>
        <w:t>20</w:t>
      </w:r>
      <w:r w:rsidR="00652BC0">
        <w:rPr>
          <w:lang w:val="ru-RU"/>
        </w:rPr>
        <w:t>24</w:t>
      </w:r>
      <w:r>
        <w:t xml:space="preserve"> - продажа </w:t>
      </w:r>
      <w:r w:rsidR="00221085">
        <w:rPr>
          <w:lang w:val="en-US"/>
        </w:rPr>
        <w:t>8</w:t>
      </w:r>
      <w:r>
        <w:t xml:space="preserve"> месяц</w:t>
      </w:r>
      <w:r w:rsidR="00221085">
        <w:rPr>
          <w:lang w:val="ru-RU"/>
        </w:rPr>
        <w:t>ев</w:t>
      </w:r>
    </w:p>
    <w:p w14:paraId="1B217B60" w14:textId="7387A24F" w:rsidR="0026754E" w:rsidRDefault="00A74316" w:rsidP="00221085">
      <w:r>
        <w:t>Сезонный характер продаж не учитывается.</w:t>
      </w:r>
      <w:bookmarkStart w:id="23" w:name="_tgchwlwq3v4c" w:colFirst="0" w:colLast="0"/>
      <w:bookmarkEnd w:id="23"/>
    </w:p>
    <w:p w14:paraId="6E86CF8A" w14:textId="77777777" w:rsidR="0026754E" w:rsidRDefault="00A74316">
      <w:pPr>
        <w:pStyle w:val="3"/>
        <w:jc w:val="left"/>
      </w:pPr>
      <w:bookmarkStart w:id="24" w:name="_7d62d05twvra" w:colFirst="0" w:colLast="0"/>
      <w:bookmarkEnd w:id="24"/>
      <w:r>
        <w:t>Финансирование</w:t>
      </w:r>
    </w:p>
    <w:p w14:paraId="32E733D2" w14:textId="77777777" w:rsidR="0026754E" w:rsidRDefault="00A74316">
      <w:pPr>
        <w:jc w:val="left"/>
      </w:pPr>
      <w:r>
        <w:t>В модели - как долгосрочный кредит.</w:t>
      </w:r>
    </w:p>
    <w:p w14:paraId="6ABBC1AC" w14:textId="77777777" w:rsidR="0026754E" w:rsidRDefault="0026754E">
      <w:pPr>
        <w:jc w:val="left"/>
      </w:pPr>
    </w:p>
    <w:p w14:paraId="4001E124" w14:textId="142B99A7" w:rsidR="0026754E" w:rsidRDefault="00A74316">
      <w:pPr>
        <w:jc w:val="left"/>
      </w:pPr>
      <w:r>
        <w:t xml:space="preserve">IRR = </w:t>
      </w:r>
      <w:r w:rsidR="00221085" w:rsidRPr="00221085">
        <w:rPr>
          <w:lang w:val="ru-RU"/>
        </w:rPr>
        <w:t>519,5</w:t>
      </w:r>
      <w:r>
        <w:t>%</w:t>
      </w:r>
    </w:p>
    <w:p w14:paraId="2326ED02" w14:textId="6A45B9F0" w:rsidR="0026754E" w:rsidRDefault="00A74316">
      <w:pPr>
        <w:jc w:val="left"/>
      </w:pPr>
      <w:r>
        <w:t>NPV = 1</w:t>
      </w:r>
      <w:r w:rsidR="00221085" w:rsidRPr="00221085">
        <w:rPr>
          <w:lang w:val="ru-RU"/>
        </w:rPr>
        <w:t>8</w:t>
      </w:r>
      <w:r>
        <w:t>,0</w:t>
      </w:r>
      <w:r w:rsidR="00221085" w:rsidRPr="00221085">
        <w:rPr>
          <w:lang w:val="ru-RU"/>
        </w:rPr>
        <w:t>0</w:t>
      </w:r>
      <w:r>
        <w:t>0,</w:t>
      </w:r>
      <w:r w:rsidR="00221085" w:rsidRPr="00221085">
        <w:rPr>
          <w:lang w:val="ru-RU"/>
        </w:rPr>
        <w:t>513</w:t>
      </w:r>
      <w:r>
        <w:t xml:space="preserve"> </w:t>
      </w:r>
    </w:p>
    <w:p w14:paraId="275F31C8" w14:textId="34D46BA0" w:rsidR="0026754E" w:rsidRDefault="00A74316">
      <w:pPr>
        <w:jc w:val="left"/>
      </w:pPr>
      <w:r>
        <w:t xml:space="preserve">Срок окупаемости (PP) </w:t>
      </w:r>
      <w:r w:rsidR="00221085" w:rsidRPr="00221085">
        <w:rPr>
          <w:lang w:val="ru-RU"/>
        </w:rPr>
        <w:t>0,78</w:t>
      </w:r>
      <w:r>
        <w:t xml:space="preserve"> </w:t>
      </w:r>
      <w:r w:rsidR="00221085">
        <w:rPr>
          <w:lang w:val="ru-RU"/>
        </w:rPr>
        <w:t>года</w:t>
      </w:r>
      <w:r>
        <w:t>.</w:t>
      </w:r>
    </w:p>
    <w:p w14:paraId="0A058726" w14:textId="162E2175" w:rsidR="0026754E" w:rsidRDefault="00A74316">
      <w:pPr>
        <w:jc w:val="left"/>
      </w:pPr>
      <w:r>
        <w:t xml:space="preserve">Максимальная предполагаемая инвестиция составляет </w:t>
      </w:r>
      <w:r w:rsidR="00221085">
        <w:rPr>
          <w:lang w:val="ru-RU"/>
        </w:rPr>
        <w:t>3 275 840</w:t>
      </w:r>
      <w:r>
        <w:t xml:space="preserve"> ±30%.</w:t>
      </w:r>
    </w:p>
    <w:p w14:paraId="111E66D8" w14:textId="77777777" w:rsidR="0026754E" w:rsidRDefault="00A74316">
      <w:pPr>
        <w:jc w:val="left"/>
      </w:pPr>
      <w:r>
        <w:t xml:space="preserve"> Указанная точность соответствует началу проекта. До этапа инвестирования точность может быть увеличена до ±10%</w:t>
      </w:r>
    </w:p>
    <w:p w14:paraId="565C1C1F" w14:textId="77777777" w:rsidR="0026754E" w:rsidRDefault="00A74316">
      <w:pPr>
        <w:jc w:val="left"/>
      </w:pPr>
      <w:r>
        <w:t xml:space="preserve">Максимальная предполагаемая инвестиция означает, что вы можете инвестировать не больше, чем указано, чтобы проект окупился в установленное время с определенными ограничениями. </w:t>
      </w:r>
    </w:p>
    <w:p w14:paraId="3F463375" w14:textId="77777777" w:rsidR="0026754E" w:rsidRDefault="00A74316">
      <w:pPr>
        <w:jc w:val="left"/>
      </w:pPr>
      <w:r>
        <w:t>Если возможность продажи меньше той, что указана в модели, объем возможных инвестиций также будет меньше. Чтобы проверить другие параметры - вы можете изменить данные модели.</w:t>
      </w:r>
    </w:p>
    <w:p w14:paraId="0330F0FD" w14:textId="77777777" w:rsidR="0026754E" w:rsidRDefault="00A74316">
      <w:pPr>
        <w:jc w:val="left"/>
      </w:pPr>
      <w:r>
        <w:t>Наш опыт показывает, что эти инвестиции являются средними, и обычно проект выходит за рамки запланированных инвестиций на 10-20% плюс.</w:t>
      </w:r>
    </w:p>
    <w:p w14:paraId="5239E1DC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o6ki1jhr1faa" w:colFirst="0" w:colLast="0"/>
      <w:bookmarkStart w:id="26" w:name="_2u0ogj9h8zaw" w:colFirst="0" w:colLast="0"/>
      <w:bookmarkEnd w:id="25"/>
      <w:bookmarkEnd w:id="26"/>
      <w:r>
        <w:t>Заинтересованные стороны</w:t>
      </w:r>
    </w:p>
    <w:p w14:paraId="119A87F2" w14:textId="3024205A" w:rsidR="0026754E" w:rsidRDefault="00A743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Это все те люди, группы людей, организации, учреждения, которые может затронуть разрабатываемый проект. </w:t>
      </w:r>
      <w:hyperlink r:id="rId20">
        <w:r>
          <w:rPr>
            <w:color w:val="000000"/>
          </w:rPr>
          <w:t>[</w:t>
        </w:r>
        <w:r w:rsidR="00D66D7B">
          <w:rPr>
            <w:color w:val="000000"/>
            <w:lang w:val="en-US"/>
          </w:rPr>
          <w:t>11</w:t>
        </w:r>
        <w:r>
          <w:rPr>
            <w:color w:val="000000"/>
          </w:rPr>
          <w:t>]</w:t>
        </w:r>
      </w:hyperlink>
    </w:p>
    <w:p w14:paraId="705E0C47" w14:textId="77777777" w:rsidR="0026754E" w:rsidRDefault="0026754E">
      <w:pPr>
        <w:pBdr>
          <w:top w:val="nil"/>
          <w:left w:val="nil"/>
          <w:bottom w:val="nil"/>
          <w:right w:val="nil"/>
          <w:between w:val="nil"/>
        </w:pBdr>
      </w:pPr>
    </w:p>
    <w:p w14:paraId="6309F6ED" w14:textId="77777777" w:rsidR="0026754E" w:rsidRDefault="00A74316">
      <w:r>
        <w:t>Роль: Потенциальный инвестор</w:t>
      </w:r>
    </w:p>
    <w:p w14:paraId="1052DB1C" w14:textId="4C633D85" w:rsidR="0026754E" w:rsidRPr="00221085" w:rsidRDefault="00A74316">
      <w:pPr>
        <w:rPr>
          <w:lang w:val="ru-RU"/>
        </w:rPr>
      </w:pPr>
      <w:r>
        <w:t>Фирма:</w:t>
      </w:r>
      <w:r w:rsidR="00221085">
        <w:rPr>
          <w:lang w:val="ru-RU"/>
        </w:rPr>
        <w:t xml:space="preserve"> РТ МИС</w:t>
      </w:r>
    </w:p>
    <w:p w14:paraId="55AC820F" w14:textId="60185CA6" w:rsidR="0026754E" w:rsidRDefault="00A74316">
      <w:r>
        <w:t>Ссылка:</w:t>
      </w:r>
      <w:r w:rsidR="00221085" w:rsidRPr="00221085">
        <w:t xml:space="preserve"> </w:t>
      </w:r>
      <w:r w:rsidR="00221085" w:rsidRPr="00221085">
        <w:t>https://rtmis.ru/</w:t>
      </w:r>
    </w:p>
    <w:p w14:paraId="56065ED4" w14:textId="575AAB1C" w:rsidR="0026754E" w:rsidRPr="00221085" w:rsidRDefault="00A74316">
      <w:pPr>
        <w:rPr>
          <w:lang w:val="ru-RU"/>
        </w:rPr>
      </w:pPr>
      <w:r>
        <w:t xml:space="preserve">Сокращенное обозначение: </w:t>
      </w:r>
      <w:r w:rsidR="00221085">
        <w:rPr>
          <w:lang w:val="en-US"/>
        </w:rPr>
        <w:t>MIS</w:t>
      </w:r>
    </w:p>
    <w:p w14:paraId="4D70BBA3" w14:textId="77777777" w:rsidR="0026754E" w:rsidRDefault="0026754E"/>
    <w:p w14:paraId="78DB4722" w14:textId="4D48917A" w:rsidR="0026754E" w:rsidRDefault="00A74316">
      <w:r>
        <w:lastRenderedPageBreak/>
        <w:t xml:space="preserve">Фирма: DAO </w:t>
      </w:r>
      <w:proofErr w:type="spellStart"/>
      <w:r w:rsidR="00221085" w:rsidRPr="00221085">
        <w:t>DonorMirror</w:t>
      </w:r>
      <w:proofErr w:type="spellEnd"/>
    </w:p>
    <w:p w14:paraId="0F44EB46" w14:textId="485BE646" w:rsidR="0026754E" w:rsidRDefault="00A74316">
      <w:r>
        <w:t xml:space="preserve">Ссылка: </w:t>
      </w:r>
      <w:proofErr w:type="spellStart"/>
      <w:r w:rsidR="00221085" w:rsidRPr="00221085">
        <w:t>DonorMirror</w:t>
      </w:r>
      <w:proofErr w:type="spellEnd"/>
      <w:r>
        <w:t xml:space="preserve"> Децентрализованная автономная организация.</w:t>
      </w:r>
    </w:p>
    <w:p w14:paraId="6202A316" w14:textId="2FD55230" w:rsidR="0026754E" w:rsidRPr="00542FD6" w:rsidRDefault="00A74316">
      <w:pPr>
        <w:rPr>
          <w:lang w:val="en-US"/>
        </w:rPr>
      </w:pPr>
      <w:r>
        <w:t xml:space="preserve">Сокращенное обозначение: </w:t>
      </w:r>
      <w:r w:rsidR="00542FD6">
        <w:rPr>
          <w:lang w:val="en-US"/>
        </w:rPr>
        <w:t>DM</w:t>
      </w:r>
    </w:p>
    <w:p w14:paraId="1A3767D9" w14:textId="77777777" w:rsidR="0026754E" w:rsidRDefault="00A74316">
      <w:r>
        <w:t>Данная организация создана для защиты интересов участников проекта.</w:t>
      </w:r>
    </w:p>
    <w:p w14:paraId="5A97B60A" w14:textId="77777777" w:rsidR="0026754E" w:rsidRDefault="00A74316">
      <w:r>
        <w:t>Является собственником всех нематериальных ресурсов.</w:t>
      </w:r>
    </w:p>
    <w:p w14:paraId="092F7F0B" w14:textId="77777777" w:rsidR="0026754E" w:rsidRDefault="00A74316">
      <w:r>
        <w:t>Является исполнителем проектных работ по проекту.</w:t>
      </w:r>
    </w:p>
    <w:p w14:paraId="7E298190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4i8fme48x9je" w:colFirst="0" w:colLast="0"/>
      <w:bookmarkEnd w:id="27"/>
      <w:r>
        <w:t>Роли в проекте.</w:t>
      </w:r>
    </w:p>
    <w:p w14:paraId="195C76D6" w14:textId="77777777" w:rsidR="0026754E" w:rsidRDefault="0026754E">
      <w:pPr>
        <w:jc w:val="left"/>
      </w:pPr>
    </w:p>
    <w:p w14:paraId="142DA55C" w14:textId="222337D5" w:rsidR="0026754E" w:rsidRDefault="00A74316" w:rsidP="00542FD6">
      <w:pPr>
        <w:jc w:val="left"/>
      </w:pPr>
      <w:r>
        <w:t>Роль - задачи и обязанности для каждого члена команды по управлению проектами.</w:t>
      </w:r>
    </w:p>
    <w:p w14:paraId="3C21B4D4" w14:textId="77777777" w:rsidR="00542FD6" w:rsidRDefault="00542FD6" w:rsidP="00542FD6">
      <w:pPr>
        <w:jc w:val="left"/>
      </w:pPr>
    </w:p>
    <w:tbl>
      <w:tblPr>
        <w:tblStyle w:val="a8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875"/>
        <w:gridCol w:w="2700"/>
        <w:gridCol w:w="1980"/>
      </w:tblGrid>
      <w:tr w:rsidR="0026754E" w14:paraId="2BBC9DE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7312" w14:textId="77777777" w:rsidR="0026754E" w:rsidRDefault="00A74316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394F" w14:textId="77777777" w:rsidR="0026754E" w:rsidRDefault="00A74316">
            <w:pPr>
              <w:spacing w:line="240" w:lineRule="auto"/>
              <w:ind w:firstLine="0"/>
            </w:pPr>
            <w:r>
              <w:t>Сокращенное обозначение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2EEB" w14:textId="77777777" w:rsidR="0026754E" w:rsidRDefault="00A74316">
            <w:pPr>
              <w:spacing w:line="240" w:lineRule="auto"/>
              <w:ind w:firstLine="0"/>
            </w:pPr>
            <w:r>
              <w:t>Роли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AF16" w14:textId="77777777" w:rsidR="0026754E" w:rsidRDefault="00A74316">
            <w:pPr>
              <w:spacing w:line="240" w:lineRule="auto"/>
              <w:ind w:firstLine="0"/>
            </w:pPr>
            <w:r>
              <w:t>Примечание</w:t>
            </w:r>
          </w:p>
        </w:tc>
      </w:tr>
      <w:tr w:rsidR="0026754E" w14:paraId="64DCB80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A37A" w14:textId="77777777" w:rsidR="0026754E" w:rsidRDefault="00A74316">
            <w:pPr>
              <w:spacing w:line="240" w:lineRule="auto"/>
              <w:ind w:firstLine="0"/>
            </w:pPr>
            <w:r>
              <w:t>Потенциальный Инвестор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6E5D" w14:textId="77777777" w:rsidR="0026754E" w:rsidRDefault="00A74316">
            <w:pPr>
              <w:spacing w:line="240" w:lineRule="auto"/>
              <w:ind w:firstLine="0"/>
            </w:pPr>
            <w:r>
              <w:t>PI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C71E" w14:textId="77777777" w:rsidR="0026754E" w:rsidRDefault="00A74316">
            <w:pPr>
              <w:spacing w:line="240" w:lineRule="auto"/>
              <w:ind w:firstLine="0"/>
            </w:pPr>
            <w:r>
              <w:t>Владелец Проекта</w:t>
            </w:r>
          </w:p>
          <w:p w14:paraId="755CA1F0" w14:textId="77777777" w:rsidR="0026754E" w:rsidRDefault="0026754E">
            <w:pPr>
              <w:spacing w:line="240" w:lineRule="auto"/>
              <w:ind w:firstLine="0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5E6F" w14:textId="77777777" w:rsidR="0026754E" w:rsidRDefault="0026754E">
            <w:pPr>
              <w:spacing w:line="240" w:lineRule="auto"/>
              <w:ind w:firstLine="0"/>
            </w:pPr>
          </w:p>
        </w:tc>
      </w:tr>
      <w:tr w:rsidR="0026754E" w14:paraId="45F8604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513F" w14:textId="77777777" w:rsidR="0026754E" w:rsidRDefault="00A74316">
            <w:pPr>
              <w:spacing w:line="240" w:lineRule="auto"/>
              <w:ind w:firstLine="0"/>
            </w:pPr>
            <w:r>
              <w:t>Человек от PI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89CC" w14:textId="77777777" w:rsidR="0026754E" w:rsidRDefault="0026754E">
            <w:pPr>
              <w:spacing w:line="240" w:lineRule="auto"/>
              <w:ind w:firstLine="0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1B85" w14:textId="77777777" w:rsidR="0026754E" w:rsidRDefault="00A74316">
            <w:pPr>
              <w:spacing w:line="240" w:lineRule="auto"/>
              <w:ind w:firstLine="0"/>
            </w:pPr>
            <w:r>
              <w:t>Председатель руководящего комитета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A7F0" w14:textId="77777777" w:rsidR="0026754E" w:rsidRDefault="0026754E">
            <w:pPr>
              <w:spacing w:line="240" w:lineRule="auto"/>
              <w:ind w:firstLine="0"/>
            </w:pPr>
          </w:p>
        </w:tc>
      </w:tr>
      <w:tr w:rsidR="0026754E" w14:paraId="0F71381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5A10" w14:textId="347E10D9" w:rsidR="0026754E" w:rsidRPr="00221085" w:rsidRDefault="00221085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Аверкин Матвей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DD4" w14:textId="6B87E7F0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34B7" w14:textId="77777777" w:rsidR="0026754E" w:rsidRDefault="00A74316">
            <w:pPr>
              <w:spacing w:line="240" w:lineRule="auto"/>
              <w:ind w:firstLine="0"/>
            </w:pPr>
            <w:r>
              <w:t>Руководитель проекта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1AE2" w14:textId="3E09BF05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meazerg@gmail.com</w:t>
            </w:r>
          </w:p>
        </w:tc>
      </w:tr>
      <w:tr w:rsidR="0026754E" w14:paraId="6A3D0A4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1BC9" w14:textId="77777777" w:rsidR="0026754E" w:rsidRDefault="00A74316">
            <w:pPr>
              <w:spacing w:line="240" w:lineRule="auto"/>
              <w:ind w:firstLine="0"/>
            </w:pPr>
            <w:r>
              <w:t>Потенциальный Инвестор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956E" w14:textId="77777777" w:rsidR="0026754E" w:rsidRDefault="00A74316">
            <w:pPr>
              <w:spacing w:line="240" w:lineRule="auto"/>
              <w:ind w:firstLine="0"/>
            </w:pPr>
            <w:r>
              <w:t>PI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BA1" w14:textId="77777777" w:rsidR="0026754E" w:rsidRDefault="00A74316">
            <w:pPr>
              <w:spacing w:line="240" w:lineRule="auto"/>
              <w:ind w:firstLine="0"/>
            </w:pPr>
            <w:r>
              <w:t>Спонсор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8444" w14:textId="77777777" w:rsidR="0026754E" w:rsidRDefault="0026754E">
            <w:pPr>
              <w:spacing w:line="240" w:lineRule="auto"/>
              <w:ind w:firstLine="0"/>
            </w:pPr>
          </w:p>
        </w:tc>
      </w:tr>
      <w:tr w:rsidR="0026754E" w14:paraId="36F2B80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37DD" w14:textId="466E23A8" w:rsidR="0026754E" w:rsidRPr="00221085" w:rsidRDefault="00221085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Аверин Тимофей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F7D9" w14:textId="5B229B6B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FC26" w14:textId="77777777" w:rsidR="0026754E" w:rsidRDefault="00A74316">
            <w:pPr>
              <w:spacing w:line="240" w:lineRule="auto"/>
              <w:ind w:firstLine="0"/>
            </w:pPr>
            <w:r>
              <w:t>Команда проекта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201D" w14:textId="0DEE0466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lionarius@lionarius.com</w:t>
            </w:r>
          </w:p>
        </w:tc>
      </w:tr>
      <w:tr w:rsidR="0026754E" w14:paraId="5F4B38E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AC13" w14:textId="49916136" w:rsidR="0026754E" w:rsidRDefault="00221085">
            <w:pPr>
              <w:spacing w:line="240" w:lineRule="auto"/>
              <w:ind w:firstLine="0"/>
            </w:pPr>
            <w:proofErr w:type="spellStart"/>
            <w:r w:rsidRPr="00221085">
              <w:t>DonorMirror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00BC" w14:textId="33E14AFC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1019" w14:textId="77777777" w:rsidR="0026754E" w:rsidRDefault="00A74316">
            <w:pPr>
              <w:spacing w:line="240" w:lineRule="auto"/>
              <w:ind w:firstLine="0"/>
            </w:pPr>
            <w:r>
              <w:t>Организация, реализующая проект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8D31" w14:textId="6B8A0E57" w:rsidR="0026754E" w:rsidRDefault="0026754E">
            <w:pPr>
              <w:spacing w:line="240" w:lineRule="auto"/>
              <w:ind w:firstLine="0"/>
            </w:pPr>
          </w:p>
        </w:tc>
      </w:tr>
      <w:tr w:rsidR="0026754E" w14:paraId="4EB894F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3D1F" w14:textId="616B5638" w:rsidR="0026754E" w:rsidRDefault="00221085">
            <w:pPr>
              <w:spacing w:line="240" w:lineRule="auto"/>
              <w:ind w:firstLine="0"/>
            </w:pPr>
            <w:r>
              <w:rPr>
                <w:lang w:val="ru-RU"/>
              </w:rPr>
              <w:t>Аверкин Матвей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B43E" w14:textId="0CC7A4C4" w:rsidR="0026754E" w:rsidRPr="00221085" w:rsidRDefault="0022108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6A2B" w14:textId="77777777" w:rsidR="0026754E" w:rsidRDefault="00A74316">
            <w:pPr>
              <w:spacing w:line="240" w:lineRule="auto"/>
              <w:ind w:firstLine="0"/>
            </w:pPr>
            <w:r>
              <w:t>Инициатор проекта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BD94" w14:textId="47B67660" w:rsidR="0026754E" w:rsidRDefault="00221085">
            <w:pPr>
              <w:spacing w:line="240" w:lineRule="auto"/>
              <w:ind w:firstLine="0"/>
            </w:pPr>
            <w:r>
              <w:rPr>
                <w:lang w:val="en-US"/>
              </w:rPr>
              <w:t>meazerg@gmail.com</w:t>
            </w:r>
          </w:p>
        </w:tc>
      </w:tr>
    </w:tbl>
    <w:p w14:paraId="3231BAC3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yyksco8qi500" w:colFirst="0" w:colLast="0"/>
      <w:bookmarkEnd w:id="28"/>
      <w:r>
        <w:t>Компетенции</w:t>
      </w:r>
    </w:p>
    <w:p w14:paraId="38D69B2A" w14:textId="11EE5ADA" w:rsidR="0026754E" w:rsidRDefault="00A74316">
      <w:r>
        <w:rPr>
          <w:b/>
        </w:rPr>
        <w:t xml:space="preserve">Суть: </w:t>
      </w:r>
      <w:proofErr w:type="spellStart"/>
      <w:r w:rsidR="00542FD6" w:rsidRPr="00542FD6">
        <w:rPr>
          <w:b/>
        </w:rPr>
        <w:t>DonorMirror</w:t>
      </w:r>
      <w:proofErr w:type="spellEnd"/>
      <w:r w:rsidR="00542FD6" w:rsidRPr="00542FD6">
        <w:rPr>
          <w:b/>
        </w:rPr>
        <w:t xml:space="preserve"> </w:t>
      </w:r>
      <w:r>
        <w:rPr>
          <w:b/>
        </w:rPr>
        <w:t>запускает бизнес с нуля до начала операционной деятельности. Если надо - сопровождаем бизнес на уровне консультантов. Остальное - задачи Инвестора.</w:t>
      </w:r>
    </w:p>
    <w:p w14:paraId="1C0B694F" w14:textId="77777777" w:rsidR="0026754E" w:rsidRDefault="00A74316">
      <w:pPr>
        <w:pStyle w:val="2"/>
      </w:pPr>
      <w:bookmarkStart w:id="29" w:name="_uxc4dygv4sfc" w:colFirst="0" w:colLast="0"/>
      <w:bookmarkEnd w:id="29"/>
      <w:r>
        <w:t>Потенциальный инвестор</w:t>
      </w:r>
    </w:p>
    <w:p w14:paraId="7CD3C760" w14:textId="77777777" w:rsidR="0026754E" w:rsidRDefault="00A74316">
      <w:r>
        <w:t>компетенции в области маркетинга и продаж готовой продукции</w:t>
      </w:r>
    </w:p>
    <w:p w14:paraId="6394993F" w14:textId="77777777" w:rsidR="0026754E" w:rsidRDefault="00A74316">
      <w:r>
        <w:t>компетенции в сфере финансирования и получения прибыли</w:t>
      </w:r>
    </w:p>
    <w:p w14:paraId="56C7EAF7" w14:textId="77777777" w:rsidR="0026754E" w:rsidRDefault="00A74316">
      <w:r>
        <w:t>компетенции в административной сфере (эффективное управление компанией, координация работы команды)</w:t>
      </w:r>
    </w:p>
    <w:p w14:paraId="4E8DE0D8" w14:textId="77777777" w:rsidR="0026754E" w:rsidRDefault="00A74316">
      <w:r>
        <w:lastRenderedPageBreak/>
        <w:t>компетентность в концептуальной сфере (программирование стратегии развития компании и ее связь с окружающей средой);</w:t>
      </w:r>
    </w:p>
    <w:p w14:paraId="0D669BD9" w14:textId="77777777" w:rsidR="00542FD6" w:rsidRDefault="00542FD6">
      <w:pPr>
        <w:rPr>
          <w:sz w:val="32"/>
          <w:szCs w:val="32"/>
        </w:rPr>
      </w:pPr>
      <w:bookmarkStart w:id="30" w:name="_rylchb3ag1l8" w:colFirst="0" w:colLast="0"/>
      <w:bookmarkEnd w:id="30"/>
      <w:proofErr w:type="spellStart"/>
      <w:r w:rsidRPr="00542FD6">
        <w:rPr>
          <w:sz w:val="32"/>
          <w:szCs w:val="32"/>
        </w:rPr>
        <w:t>DonorMirror</w:t>
      </w:r>
      <w:proofErr w:type="spellEnd"/>
      <w:r w:rsidRPr="00542FD6">
        <w:rPr>
          <w:sz w:val="32"/>
          <w:szCs w:val="32"/>
        </w:rPr>
        <w:t xml:space="preserve"> </w:t>
      </w:r>
    </w:p>
    <w:p w14:paraId="3BE2E8A6" w14:textId="44B27606" w:rsidR="0026754E" w:rsidRDefault="00A74316">
      <w:r>
        <w:t>компетенции в технической сфере (специальные знания и опыт)</w:t>
      </w:r>
    </w:p>
    <w:p w14:paraId="0B03FCE7" w14:textId="77777777" w:rsidR="0026754E" w:rsidRDefault="00A74316">
      <w:r>
        <w:t>компетенции в сфере продуктов и технологий</w:t>
      </w:r>
    </w:p>
    <w:p w14:paraId="3309E02B" w14:textId="77777777" w:rsidR="0026754E" w:rsidRDefault="00A74316">
      <w:r>
        <w:t>компетенций в организационной сфере (Управление проектами в соответствии с PRINCE2)</w:t>
      </w:r>
    </w:p>
    <w:p w14:paraId="488F4021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31" w:name="_neoo8xdtirnb" w:colFirst="0" w:colLast="0"/>
      <w:bookmarkEnd w:id="31"/>
      <w:r>
        <w:t>Рамки проекта</w:t>
      </w:r>
    </w:p>
    <w:p w14:paraId="3A9C0E13" w14:textId="77777777" w:rsidR="0026754E" w:rsidRDefault="00A74316">
      <w:pPr>
        <w:pStyle w:val="2"/>
      </w:pPr>
      <w:bookmarkStart w:id="32" w:name="_akspsdinpdpf" w:colFirst="0" w:colLast="0"/>
      <w:bookmarkEnd w:id="32"/>
      <w:r>
        <w:t>Время</w:t>
      </w:r>
      <w:r>
        <w:tab/>
      </w:r>
    </w:p>
    <w:p w14:paraId="0FD4D1D0" w14:textId="391F5582" w:rsidR="0026754E" w:rsidRPr="00652BC0" w:rsidRDefault="00A74316">
      <w:pPr>
        <w:rPr>
          <w:lang w:val="ru-RU"/>
        </w:rPr>
      </w:pPr>
      <w:r>
        <w:t xml:space="preserve">Проект будет завершен </w:t>
      </w:r>
      <w:r w:rsidR="00542FD6">
        <w:rPr>
          <w:lang w:val="ru-RU"/>
        </w:rPr>
        <w:t>в</w:t>
      </w:r>
      <w:r>
        <w:t xml:space="preserve"> </w:t>
      </w:r>
      <w:r w:rsidR="00652BC0">
        <w:rPr>
          <w:lang w:val="ru-RU"/>
        </w:rPr>
        <w:t>2025 год</w:t>
      </w:r>
      <w:r w:rsidR="00542FD6">
        <w:rPr>
          <w:lang w:val="ru-RU"/>
        </w:rPr>
        <w:t>у</w:t>
      </w:r>
    </w:p>
    <w:p w14:paraId="7281C30B" w14:textId="77777777" w:rsidR="0026754E" w:rsidRDefault="00A74316">
      <w:r>
        <w:t>Отклонения: + 2 месяца - 1 месяц.</w:t>
      </w:r>
    </w:p>
    <w:p w14:paraId="129C2F48" w14:textId="77777777" w:rsidR="0026754E" w:rsidRDefault="00A74316">
      <w:pPr>
        <w:pStyle w:val="2"/>
      </w:pPr>
      <w:bookmarkStart w:id="33" w:name="_uzw0rsigohns" w:colFirst="0" w:colLast="0"/>
      <w:bookmarkEnd w:id="33"/>
      <w:r>
        <w:t>Качество</w:t>
      </w:r>
      <w:r>
        <w:tab/>
      </w:r>
    </w:p>
    <w:p w14:paraId="0CCEA83D" w14:textId="77777777" w:rsidR="0026754E" w:rsidRDefault="00A74316">
      <w:r>
        <w:t>Достаточно произвести один вид продукта, чтобы проект был успешным, при условии, что ожидаемый оборот продаж будет достигнут.</w:t>
      </w:r>
    </w:p>
    <w:p w14:paraId="53A14EA2" w14:textId="7DFA9CCF" w:rsidR="0026754E" w:rsidRDefault="00A74316" w:rsidP="00542FD6">
      <w:r>
        <w:t xml:space="preserve">Достаточно </w:t>
      </w:r>
      <w:r w:rsidR="00542FD6">
        <w:rPr>
          <w:lang w:val="ru-RU"/>
        </w:rPr>
        <w:t>200</w:t>
      </w:r>
      <w:r>
        <w:t xml:space="preserve"> постоянных клиентов, чтобы проект был успешным, при условии, что ожидаемый оборот продаж будет достигнут.</w:t>
      </w:r>
    </w:p>
    <w:p w14:paraId="6E529230" w14:textId="77777777" w:rsidR="0026754E" w:rsidRDefault="00A74316">
      <w:pPr>
        <w:pStyle w:val="2"/>
      </w:pPr>
      <w:bookmarkStart w:id="34" w:name="_531iesxyz97c" w:colFirst="0" w:colLast="0"/>
      <w:bookmarkEnd w:id="34"/>
      <w:r>
        <w:t>Объем</w:t>
      </w:r>
      <w:r>
        <w:tab/>
      </w:r>
    </w:p>
    <w:p w14:paraId="70BF2682" w14:textId="77777777" w:rsidR="0026754E" w:rsidRDefault="00A74316">
      <w:r>
        <w:t>Объем проекта четко не определен и понятен для заинтересованных сторон на момент начала проекта.</w:t>
      </w:r>
    </w:p>
    <w:p w14:paraId="703538CB" w14:textId="77777777" w:rsidR="0026754E" w:rsidRDefault="00A74316">
      <w:r>
        <w:t>Высокий риск неконтролируемого расширения сферы действия проекта от новых требований:</w:t>
      </w:r>
    </w:p>
    <w:p w14:paraId="44D0AF6B" w14:textId="77777777" w:rsidR="0026754E" w:rsidRDefault="00A74316">
      <w:pPr>
        <w:numPr>
          <w:ilvl w:val="0"/>
          <w:numId w:val="3"/>
        </w:numPr>
      </w:pPr>
      <w:r>
        <w:t>к производственной системе.</w:t>
      </w:r>
    </w:p>
    <w:p w14:paraId="14E67676" w14:textId="77777777" w:rsidR="0026754E" w:rsidRDefault="00A74316">
      <w:pPr>
        <w:numPr>
          <w:ilvl w:val="0"/>
          <w:numId w:val="3"/>
        </w:numPr>
      </w:pPr>
      <w:r>
        <w:t>к документам продуктов и процессов</w:t>
      </w:r>
    </w:p>
    <w:p w14:paraId="685B577E" w14:textId="77777777" w:rsidR="0026754E" w:rsidRDefault="00A74316">
      <w:pPr>
        <w:numPr>
          <w:ilvl w:val="0"/>
          <w:numId w:val="3"/>
        </w:numPr>
      </w:pPr>
      <w:r>
        <w:t>к процессам оценки соответствия (сертификации)</w:t>
      </w:r>
    </w:p>
    <w:p w14:paraId="133879AF" w14:textId="77777777" w:rsidR="0026754E" w:rsidRDefault="0026754E"/>
    <w:p w14:paraId="78A0DA2E" w14:textId="77777777" w:rsidR="0026754E" w:rsidRDefault="0026754E"/>
    <w:p w14:paraId="4DDF0BF9" w14:textId="77777777" w:rsidR="0026754E" w:rsidRDefault="0026754E"/>
    <w:p w14:paraId="00DB33A4" w14:textId="77777777" w:rsidR="0026754E" w:rsidRDefault="00A74316" w:rsidP="005916A4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35" w:name="_dnko10uplpue" w:colFirst="0" w:colLast="0"/>
      <w:bookmarkEnd w:id="35"/>
      <w:r>
        <w:t>Что дальше?</w:t>
      </w:r>
    </w:p>
    <w:p w14:paraId="7458C86E" w14:textId="77777777" w:rsidR="0026754E" w:rsidRDefault="00A74316">
      <w:pPr>
        <w:spacing w:line="240" w:lineRule="auto"/>
        <w:ind w:firstLine="405"/>
      </w:pPr>
      <w:r>
        <w:t xml:space="preserve">Дальше реализуем этап Начало проекта. </w:t>
      </w:r>
    </w:p>
    <w:p w14:paraId="0D0E2A76" w14:textId="77777777" w:rsidR="0026754E" w:rsidRDefault="00A74316">
      <w:pPr>
        <w:spacing w:line="240" w:lineRule="auto"/>
        <w:ind w:firstLine="405"/>
      </w:pPr>
      <w:r>
        <w:t>Процесс подготовки проекта SU</w:t>
      </w:r>
    </w:p>
    <w:p w14:paraId="737FB1AD" w14:textId="77777777" w:rsidR="0026754E" w:rsidRDefault="00A74316">
      <w:pPr>
        <w:spacing w:line="240" w:lineRule="auto"/>
        <w:ind w:firstLine="405"/>
      </w:pPr>
      <w:r>
        <w:t>Этот процесс призван ответить на вопрос: имеем ли мы дело с достойным и выгодным проектом?</w:t>
      </w:r>
    </w:p>
    <w:p w14:paraId="04D03EA0" w14:textId="2BF5F0BB" w:rsidR="0026754E" w:rsidRDefault="00A74316">
      <w:pPr>
        <w:spacing w:line="240" w:lineRule="auto"/>
        <w:ind w:firstLine="405"/>
      </w:pPr>
      <w:r>
        <w:t xml:space="preserve">Что нужно делать - подробно описано по ссылке  </w:t>
      </w:r>
      <w:hyperlink r:id="rId21">
        <w:r>
          <w:rPr>
            <w:color w:val="000000"/>
          </w:rPr>
          <w:t>[</w:t>
        </w:r>
        <w:r w:rsidR="00D66D7B" w:rsidRPr="00D66D7B">
          <w:rPr>
            <w:color w:val="000000"/>
            <w:lang w:val="ru-RU"/>
          </w:rPr>
          <w:t>1</w:t>
        </w:r>
        <w:r w:rsidR="00D66D7B" w:rsidRPr="00D66D7B">
          <w:rPr>
            <w:color w:val="000000"/>
            <w:lang w:val="ru-RU"/>
          </w:rPr>
          <w:t>2</w:t>
        </w:r>
        <w:r>
          <w:rPr>
            <w:color w:val="000000"/>
          </w:rPr>
          <w:t>]</w:t>
        </w:r>
      </w:hyperlink>
    </w:p>
    <w:p w14:paraId="43FF2E81" w14:textId="77777777" w:rsidR="0026754E" w:rsidRDefault="00A74316">
      <w:pPr>
        <w:spacing w:line="240" w:lineRule="auto"/>
        <w:ind w:firstLine="405"/>
      </w:pPr>
      <w:r>
        <w:rPr>
          <w:noProof/>
          <w:lang w:val="ru-RU"/>
        </w:rPr>
        <w:lastRenderedPageBreak/>
        <w:drawing>
          <wp:inline distT="114300" distB="114300" distL="114300" distR="114300" wp14:anchorId="2CCC11DD" wp14:editId="2BD62187">
            <wp:extent cx="573405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F56A" w14:textId="77777777" w:rsidR="0026754E" w:rsidRDefault="00A74316">
      <w:pPr>
        <w:spacing w:line="240" w:lineRule="auto"/>
        <w:ind w:firstLine="405"/>
      </w:pPr>
      <w:r>
        <w:t>Следующие операции должны быть выполнены в процессе Начало проекта:</w:t>
      </w:r>
    </w:p>
    <w:p w14:paraId="597EA239" w14:textId="77777777" w:rsidR="0026754E" w:rsidRDefault="00A74316">
      <w:pPr>
        <w:numPr>
          <w:ilvl w:val="0"/>
          <w:numId w:val="13"/>
        </w:numPr>
        <w:spacing w:line="240" w:lineRule="auto"/>
      </w:pPr>
      <w:r>
        <w:t>Назначить ответственного руководителя и менеджера проекта.</w:t>
      </w:r>
    </w:p>
    <w:p w14:paraId="6A223FD1" w14:textId="77777777" w:rsidR="0026754E" w:rsidRDefault="00A74316">
      <w:pPr>
        <w:numPr>
          <w:ilvl w:val="0"/>
          <w:numId w:val="13"/>
        </w:numPr>
        <w:spacing w:line="240" w:lineRule="auto"/>
      </w:pPr>
      <w:r>
        <w:t>Зафиксировать предыдущие уроки.</w:t>
      </w:r>
    </w:p>
    <w:p w14:paraId="3EF73055" w14:textId="77777777" w:rsidR="0026754E" w:rsidRDefault="00A74316">
      <w:pPr>
        <w:numPr>
          <w:ilvl w:val="0"/>
          <w:numId w:val="13"/>
        </w:numPr>
        <w:spacing w:line="240" w:lineRule="auto"/>
      </w:pPr>
      <w:r>
        <w:t>Сформировать и назначить команду по управлению проектом.</w:t>
      </w:r>
    </w:p>
    <w:p w14:paraId="2C060CF0" w14:textId="77777777" w:rsidR="0026754E" w:rsidRDefault="00A74316">
      <w:pPr>
        <w:numPr>
          <w:ilvl w:val="0"/>
          <w:numId w:val="13"/>
        </w:numPr>
        <w:spacing w:line="240" w:lineRule="auto"/>
      </w:pPr>
      <w:r>
        <w:t xml:space="preserve">Подготовить черновик экономического обоснования и создать описание продукта проекта (ОПП). ОПП </w:t>
      </w:r>
      <w:proofErr w:type="gramStart"/>
      <w:r>
        <w:t>- это</w:t>
      </w:r>
      <w:proofErr w:type="gramEnd"/>
      <w:r>
        <w:t xml:space="preserve"> описание главного продукта, который будет производиться.</w:t>
      </w:r>
    </w:p>
    <w:p w14:paraId="7F2B27C7" w14:textId="77777777" w:rsidR="0026754E" w:rsidRDefault="00A74316">
      <w:pPr>
        <w:numPr>
          <w:ilvl w:val="0"/>
          <w:numId w:val="13"/>
        </w:numPr>
        <w:spacing w:line="240" w:lineRule="auto"/>
      </w:pPr>
      <w:r>
        <w:t>Выбрать проектный подход и сформировать краткое изложение проекта.</w:t>
      </w:r>
    </w:p>
    <w:p w14:paraId="35A20045" w14:textId="77777777" w:rsidR="0026754E" w:rsidRDefault="00A74316">
      <w:pPr>
        <w:numPr>
          <w:ilvl w:val="0"/>
          <w:numId w:val="13"/>
        </w:numPr>
        <w:spacing w:line="240" w:lineRule="auto"/>
      </w:pPr>
      <w:r>
        <w:t>Спланировать стадию инициации.</w:t>
      </w:r>
    </w:p>
    <w:p w14:paraId="4E16FE95" w14:textId="75C35DEE" w:rsidR="0026754E" w:rsidRDefault="00A74316" w:rsidP="00542FD6">
      <w:pPr>
        <w:pStyle w:val="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bookmarkStart w:id="36" w:name="_ht1a9fhkymj0" w:colFirst="0" w:colLast="0"/>
      <w:bookmarkEnd w:id="36"/>
      <w:r>
        <w:t>Ссылки</w:t>
      </w:r>
    </w:p>
    <w:p w14:paraId="63317D08" w14:textId="77777777" w:rsidR="0026754E" w:rsidRDefault="00A7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after="220" w:line="240" w:lineRule="auto"/>
        <w:ind w:left="440" w:hanging="440"/>
        <w:jc w:val="left"/>
        <w:rPr>
          <w:color w:val="000000"/>
        </w:rPr>
      </w:pPr>
      <w:r w:rsidRPr="00F41B1C">
        <w:rPr>
          <w:color w:val="000000"/>
          <w:lang w:val="ru-RU"/>
        </w:rPr>
        <w:t xml:space="preserve">1. </w:t>
      </w:r>
      <w:r w:rsidRPr="00F41B1C">
        <w:rPr>
          <w:color w:val="000000"/>
          <w:lang w:val="ru-RU"/>
        </w:rPr>
        <w:tab/>
      </w:r>
      <w:hyperlink r:id="rId23">
        <w:r w:rsidRPr="00A74316">
          <w:rPr>
            <w:color w:val="000000"/>
            <w:lang w:val="en-US"/>
          </w:rPr>
          <w:t>PRINCE</w:t>
        </w:r>
        <w:r w:rsidRPr="00F41B1C">
          <w:rPr>
            <w:color w:val="000000"/>
            <w:lang w:val="ru-RU"/>
          </w:rPr>
          <w:t xml:space="preserve">2 </w:t>
        </w:r>
        <w:r w:rsidRPr="00A74316">
          <w:rPr>
            <w:color w:val="000000"/>
            <w:lang w:val="en-US"/>
          </w:rPr>
          <w:t>WIKI</w:t>
        </w:r>
        <w:r w:rsidRPr="00F41B1C">
          <w:rPr>
            <w:color w:val="000000"/>
            <w:lang w:val="ru-RU"/>
          </w:rPr>
          <w:t xml:space="preserve"> - </w:t>
        </w:r>
        <w:r w:rsidRPr="00A74316">
          <w:rPr>
            <w:color w:val="000000"/>
            <w:lang w:val="en-US"/>
          </w:rPr>
          <w:t>Biblioteka</w:t>
        </w:r>
        <w:r w:rsidRPr="00F41B1C">
          <w:rPr>
            <w:color w:val="000000"/>
            <w:lang w:val="ru-RU"/>
          </w:rPr>
          <w:t xml:space="preserve"> </w:t>
        </w:r>
        <w:r w:rsidRPr="00A74316">
          <w:rPr>
            <w:color w:val="000000"/>
            <w:lang w:val="en-US"/>
          </w:rPr>
          <w:t>In</w:t>
        </w:r>
        <w:r w:rsidRPr="00F41B1C">
          <w:rPr>
            <w:color w:val="000000"/>
            <w:lang w:val="ru-RU"/>
          </w:rPr>
          <w:t>-</w:t>
        </w:r>
        <w:r w:rsidRPr="00A74316">
          <w:rPr>
            <w:color w:val="000000"/>
            <w:lang w:val="en-US"/>
          </w:rPr>
          <w:t>Genium</w:t>
        </w:r>
        <w:r w:rsidRPr="00F41B1C">
          <w:rPr>
            <w:color w:val="000000"/>
            <w:lang w:val="ru-RU"/>
          </w:rPr>
          <w:t xml:space="preserve"> [</w:t>
        </w:r>
        <w:r>
          <w:rPr>
            <w:color w:val="000000"/>
          </w:rPr>
          <w:t>Интернет</w:t>
        </w:r>
        <w:r w:rsidRPr="00F41B1C">
          <w:rPr>
            <w:color w:val="000000"/>
            <w:lang w:val="ru-RU"/>
          </w:rPr>
          <w:t xml:space="preserve">]. </w:t>
        </w:r>
        <w:r>
          <w:rPr>
            <w:color w:val="000000"/>
          </w:rPr>
          <w:t xml:space="preserve">[цитируется по 29 ноябрь 2017 г.]. Доступно на: </w:t>
        </w:r>
      </w:hyperlink>
      <w:hyperlink r:id="rId24">
        <w:r>
          <w:rPr>
            <w:color w:val="000000"/>
          </w:rPr>
          <w:t>https://sites.google.com/a/in-genium.in/spec_b/home/upravlenie-proektami/prince2-metodologia/prince2-wiki</w:t>
        </w:r>
      </w:hyperlink>
    </w:p>
    <w:p w14:paraId="7C96931D" w14:textId="4315BF5F" w:rsidR="0026754E" w:rsidRDefault="00A74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</w:r>
      <w:hyperlink r:id="rId25">
        <w:r>
          <w:rPr>
            <w:color w:val="000000"/>
          </w:rPr>
          <w:t xml:space="preserve">Процессы — PRINCE2 wiki русский [Интернет]. [цитируется по 29 июль 2018 г.]. Доступно на: </w:t>
        </w:r>
      </w:hyperlink>
      <w:hyperlink r:id="rId26">
        <w:r>
          <w:rPr>
            <w:color w:val="000000"/>
          </w:rPr>
          <w:t>https://prince2.wiki/ru/processy/</w:t>
        </w:r>
      </w:hyperlink>
      <w:r w:rsidR="00480A84">
        <w:rPr>
          <w:color w:val="000000"/>
        </w:rPr>
        <w:br/>
      </w:r>
    </w:p>
    <w:p w14:paraId="345B70E3" w14:textId="0ED1FAC1" w:rsidR="00480A84" w:rsidRPr="00480A84" w:rsidRDefault="00480A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 w:rsidRPr="00480A84">
        <w:rPr>
          <w:color w:val="000000"/>
        </w:rPr>
        <w:t xml:space="preserve">3.  </w:t>
      </w:r>
      <w:r w:rsidRPr="00480A84">
        <w:rPr>
          <w:shd w:val="clear" w:color="auto" w:fill="FFFFFF"/>
        </w:rPr>
        <w:t>ГОСТ Р МЭК 82304-1-2019</w:t>
      </w:r>
      <w:r w:rsidRPr="00480A84">
        <w:rPr>
          <w:shd w:val="clear" w:color="auto" w:fill="FFFFFF"/>
          <w:lang w:val="ru-RU"/>
        </w:rPr>
        <w:t xml:space="preserve">. [Интернет]. </w:t>
      </w:r>
      <w:r w:rsidRPr="00480A84">
        <w:rPr>
          <w:lang w:val="en-US"/>
        </w:rPr>
        <w:t>https</w:t>
      </w:r>
      <w:r w:rsidRPr="00480A84">
        <w:rPr>
          <w:color w:val="000000"/>
        </w:rPr>
        <w:t>://</w:t>
      </w:r>
      <w:r w:rsidRPr="00480A84">
        <w:rPr>
          <w:color w:val="000000"/>
          <w:lang w:val="en-US"/>
        </w:rPr>
        <w:t>docs</w:t>
      </w:r>
      <w:r w:rsidRPr="00480A84">
        <w:rPr>
          <w:color w:val="000000"/>
        </w:rPr>
        <w:t>.</w:t>
      </w:r>
      <w:proofErr w:type="spellStart"/>
      <w:r w:rsidRPr="00480A84">
        <w:rPr>
          <w:color w:val="000000"/>
          <w:lang w:val="en-US"/>
        </w:rPr>
        <w:t>cntd</w:t>
      </w:r>
      <w:proofErr w:type="spellEnd"/>
      <w:r w:rsidRPr="00480A84">
        <w:rPr>
          <w:color w:val="000000"/>
        </w:rPr>
        <w:t>.</w:t>
      </w:r>
      <w:proofErr w:type="spellStart"/>
      <w:r w:rsidRPr="00480A84">
        <w:rPr>
          <w:color w:val="000000"/>
          <w:lang w:val="en-US"/>
        </w:rPr>
        <w:t>ru</w:t>
      </w:r>
      <w:proofErr w:type="spellEnd"/>
      <w:r w:rsidRPr="00480A84">
        <w:rPr>
          <w:color w:val="000000"/>
        </w:rPr>
        <w:t>/</w:t>
      </w:r>
      <w:r w:rsidRPr="00480A84">
        <w:rPr>
          <w:color w:val="000000"/>
          <w:lang w:val="en-US"/>
        </w:rPr>
        <w:t>document</w:t>
      </w:r>
      <w:r w:rsidRPr="00480A84">
        <w:rPr>
          <w:color w:val="000000"/>
        </w:rPr>
        <w:t>/1200167763</w:t>
      </w:r>
    </w:p>
    <w:p w14:paraId="2D382821" w14:textId="77777777" w:rsidR="0026754E" w:rsidRDefault="00A74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hyperlink r:id="rId27">
        <w:r>
          <w:rPr>
            <w:color w:val="000000"/>
          </w:rPr>
          <w:t xml:space="preserve">Общие условия использования - Biblioteka [Интернет]. [цитируется по 26 январь 2020 г.]. Доступно на: </w:t>
        </w:r>
      </w:hyperlink>
      <w:hyperlink r:id="rId28">
        <w:r>
          <w:rPr>
            <w:color w:val="000000"/>
          </w:rPr>
          <w:t>https://sites.google.com/a/in-genium.in/spec_b/home/methodology_ru/obsie-uslovia-ispolzovania</w:t>
        </w:r>
      </w:hyperlink>
    </w:p>
    <w:p w14:paraId="77EB16BD" w14:textId="5D861FD3" w:rsidR="0026754E" w:rsidRDefault="00A74316" w:rsidP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ab/>
      </w:r>
      <w:hyperlink r:id="rId29">
        <w:r>
          <w:rPr>
            <w:color w:val="000000"/>
          </w:rPr>
          <w:t xml:space="preserve">Общие определения условий, классификация и маркировка - Biblioteka [Интернет]. [цитируется по 26 январь 2020 г.]. Доступно на: </w:t>
        </w:r>
      </w:hyperlink>
      <w:hyperlink r:id="rId30">
        <w:r>
          <w:rPr>
            <w:color w:val="000000"/>
          </w:rPr>
          <w:t>https://sites.google.com/a/in-genium.in/spec_b/home/inzeneria/obsie-opredelenia-uslovij-klassifikacia-i-markirovka</w:t>
        </w:r>
      </w:hyperlink>
    </w:p>
    <w:p w14:paraId="10D45AC2" w14:textId="1907C301" w:rsidR="0026754E" w:rsidRDefault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t>6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31">
        <w:r w:rsidR="00A74316">
          <w:rPr>
            <w:color w:val="000000"/>
          </w:rPr>
          <w:t xml:space="preserve">Certification &amp; conformity [Интернет]. 2017 [цитируется по 5 январь 2018 г.]. Доступно на: </w:t>
        </w:r>
      </w:hyperlink>
      <w:hyperlink r:id="rId32">
        <w:r w:rsidR="00A74316">
          <w:rPr>
            <w:color w:val="000000"/>
          </w:rPr>
          <w:t>https://www.iso.org/conformity-assessment.html</w:t>
        </w:r>
      </w:hyperlink>
    </w:p>
    <w:p w14:paraId="3DAA6EF6" w14:textId="6FB1E082" w:rsidR="0026754E" w:rsidRDefault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lastRenderedPageBreak/>
        <w:t>7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33">
        <w:r w:rsidR="00A74316">
          <w:rPr>
            <w:color w:val="000000"/>
          </w:rPr>
          <w:t xml:space="preserve">Цель проекта. Smart цели - Biblioteka In-Genium [Интернет]. [цитируется по 29 ноябрь 2017 г.]. Доступно на: </w:t>
        </w:r>
      </w:hyperlink>
      <w:hyperlink r:id="rId34">
        <w:r w:rsidR="00A74316">
          <w:rPr>
            <w:color w:val="000000"/>
          </w:rPr>
          <w:t>https://sites.google.com/a/in-genium.in/spec_b/home/upravlenie-proektami/opredelenie-celej-proekta</w:t>
        </w:r>
      </w:hyperlink>
    </w:p>
    <w:p w14:paraId="4E6FACD5" w14:textId="6D03FEFB" w:rsidR="0026754E" w:rsidRDefault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t>8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35">
        <w:r w:rsidR="00A74316">
          <w:rPr>
            <w:color w:val="000000"/>
          </w:rPr>
          <w:t xml:space="preserve">Уровни готовности технологии - Biblioteka In-Genium [Интернет]. [цитируется по 15 июль 2018 г.]. Доступно на: </w:t>
        </w:r>
      </w:hyperlink>
      <w:hyperlink r:id="rId36">
        <w:r w:rsidR="00A74316">
          <w:rPr>
            <w:color w:val="000000"/>
          </w:rPr>
          <w:t>https://sites.google.com/a/in-genium.in/spec_b/home/technologia/ocenka-gotovnosti-tehnologii/urovni-gotovnosti-tehnologii</w:t>
        </w:r>
      </w:hyperlink>
    </w:p>
    <w:p w14:paraId="4BDE749F" w14:textId="07BAF53D" w:rsidR="0026754E" w:rsidRDefault="00D66D7B" w:rsidP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t>9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37">
        <w:r w:rsidR="00A74316">
          <w:rPr>
            <w:color w:val="000000"/>
          </w:rPr>
          <w:t xml:space="preserve">Уровни готовности технологии - Biblioteka In-Genium [Интернет]. [цитируется по 15 июль 2018 г.]. Доступно на: </w:t>
        </w:r>
      </w:hyperlink>
      <w:hyperlink r:id="rId38">
        <w:r w:rsidR="00A74316">
          <w:rPr>
            <w:color w:val="000000"/>
          </w:rPr>
          <w:t>https://sites.google.com/a/in-genium.in/spec_b/home/technologia/ocenka-gotovnosti-tehnologii/urovni-gotovnosti-tehnologii</w:t>
        </w:r>
      </w:hyperlink>
    </w:p>
    <w:p w14:paraId="5EB100BD" w14:textId="29EFD2C9" w:rsidR="0026754E" w:rsidRDefault="00A74316" w:rsidP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</w:rPr>
        <w:t>1</w:t>
      </w:r>
      <w:r w:rsidR="00D66D7B">
        <w:rPr>
          <w:color w:val="000000"/>
          <w:lang w:val="en-US"/>
        </w:rPr>
        <w:t>0</w:t>
      </w:r>
      <w:r>
        <w:rPr>
          <w:color w:val="000000"/>
        </w:rPr>
        <w:t xml:space="preserve">. </w:t>
      </w:r>
      <w:r>
        <w:rPr>
          <w:color w:val="000000"/>
        </w:rPr>
        <w:tab/>
      </w:r>
      <w:hyperlink r:id="rId39">
        <w:r>
          <w:rPr>
            <w:color w:val="000000"/>
          </w:rPr>
          <w:t xml:space="preserve">Управление рисками - Biblioteka In-Genium [Интернет]. [цитируется по 15 июль 2018 г.]. Доступно на: </w:t>
        </w:r>
      </w:hyperlink>
      <w:hyperlink r:id="rId40">
        <w:r>
          <w:rPr>
            <w:color w:val="000000"/>
          </w:rPr>
          <w:t>https://sites.google.com/a/in-genium.in/spec_b/home/upravlenie-proektami/upravlenie-riskami</w:t>
        </w:r>
      </w:hyperlink>
    </w:p>
    <w:p w14:paraId="47764454" w14:textId="6CB26D93" w:rsidR="0026754E" w:rsidRDefault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t>11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41">
        <w:r w:rsidR="00A74316">
          <w:rPr>
            <w:color w:val="000000"/>
          </w:rPr>
          <w:t xml:space="preserve">ЭТАП 1: АНАЛИЗ ЗАИНТЕРЕСОВАННЫХ СТОРОН(STAKEHOLDERS ANALYSIS) - Biblioteka In-Genium [Интернет]. [цитируется по 25 февраль 2018 г.]. Доступно на: </w:t>
        </w:r>
      </w:hyperlink>
      <w:hyperlink r:id="rId42">
        <w:r w:rsidR="00A74316">
          <w:rPr>
            <w:color w:val="000000"/>
          </w:rPr>
          <w:t>https://sites.google.com/a/in-genium.in/spec_b/home/methodology_ru/lfa/logiko-strukturnyj-podhod-i-ego-primenenie-dla-analiza-i-planirovania-deatelnosti/etap-1-analiz-zainteresovannyh-storon-stakeholders-analysis</w:t>
        </w:r>
      </w:hyperlink>
    </w:p>
    <w:p w14:paraId="5F6F869A" w14:textId="0129D1EA" w:rsidR="0026754E" w:rsidRDefault="00D66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jc w:val="left"/>
        <w:rPr>
          <w:color w:val="000000"/>
        </w:rPr>
      </w:pPr>
      <w:r>
        <w:rPr>
          <w:color w:val="000000"/>
          <w:lang w:val="en-US"/>
        </w:rPr>
        <w:t>12</w:t>
      </w:r>
      <w:r w:rsidR="00A74316">
        <w:rPr>
          <w:color w:val="000000"/>
        </w:rPr>
        <w:t xml:space="preserve">. </w:t>
      </w:r>
      <w:r w:rsidR="00A74316">
        <w:rPr>
          <w:color w:val="000000"/>
        </w:rPr>
        <w:tab/>
      </w:r>
      <w:hyperlink r:id="rId43">
        <w:r w:rsidR="00A74316">
          <w:rPr>
            <w:color w:val="000000"/>
          </w:rPr>
          <w:t xml:space="preserve">Начало проекта — PRINCE2 wiki русский [Интернет]. [цитируется по 24 июль 2018 г.]. Доступно на: </w:t>
        </w:r>
      </w:hyperlink>
      <w:hyperlink r:id="rId44">
        <w:r w:rsidR="00A74316">
          <w:rPr>
            <w:color w:val="000000"/>
          </w:rPr>
          <w:t>http://ru.prince2.wiki/%D0%9D%D0%B0%D1%87%D0%B0%D0%BB%D0%BE_%D0%BF%D1%80%D0%BE%D0%B5%D0%BA%D1%82%D0%B0</w:t>
        </w:r>
      </w:hyperlink>
    </w:p>
    <w:p w14:paraId="548BBA94" w14:textId="77777777" w:rsidR="0026754E" w:rsidRDefault="002675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sectPr w:rsidR="0026754E">
      <w:headerReference w:type="default" r:id="rId45"/>
      <w:footerReference w:type="default" r:id="rId4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DA86" w14:textId="77777777" w:rsidR="00FB348F" w:rsidRDefault="00FB348F">
      <w:pPr>
        <w:spacing w:line="240" w:lineRule="auto"/>
      </w:pPr>
      <w:r>
        <w:separator/>
      </w:r>
    </w:p>
  </w:endnote>
  <w:endnote w:type="continuationSeparator" w:id="0">
    <w:p w14:paraId="4ED8B8F7" w14:textId="77777777" w:rsidR="00FB348F" w:rsidRDefault="00FB3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1708" w14:textId="77777777" w:rsidR="00A74316" w:rsidRDefault="00FB348F">
    <w:pPr>
      <w:ind w:hanging="30"/>
    </w:pPr>
    <w:r>
      <w:pict w14:anchorId="2733CEDE">
        <v:rect id="_x0000_i1026" style="width:0;height:1.5pt" o:hralign="center" o:hrstd="t" o:hr="t" fillcolor="#a0a0a0" stroked="f"/>
      </w:pict>
    </w:r>
  </w:p>
  <w:p w14:paraId="71A28138" w14:textId="77777777" w:rsidR="00A74316" w:rsidRDefault="00A743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36A9" w14:textId="77777777" w:rsidR="00FB348F" w:rsidRDefault="00FB348F">
      <w:pPr>
        <w:spacing w:line="240" w:lineRule="auto"/>
      </w:pPr>
      <w:r>
        <w:separator/>
      </w:r>
    </w:p>
  </w:footnote>
  <w:footnote w:type="continuationSeparator" w:id="0">
    <w:p w14:paraId="5586344A" w14:textId="77777777" w:rsidR="00FB348F" w:rsidRDefault="00FB3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A25D" w14:textId="77777777" w:rsidR="00A74316" w:rsidRDefault="00A74316">
    <w:pPr>
      <w:jc w:val="right"/>
    </w:pPr>
  </w:p>
  <w:p w14:paraId="157FA128" w14:textId="77777777" w:rsidR="00A74316" w:rsidRDefault="00A74316">
    <w:pPr>
      <w:jc w:val="right"/>
    </w:pPr>
    <w:r>
      <w:fldChar w:fldCharType="begin"/>
    </w:r>
    <w:r>
      <w:instrText>PAGE</w:instrText>
    </w:r>
    <w:r>
      <w:fldChar w:fldCharType="separate"/>
    </w:r>
    <w:r w:rsidR="00151297">
      <w:rPr>
        <w:noProof/>
      </w:rPr>
      <w:t>21</w:t>
    </w:r>
    <w:r>
      <w:fldChar w:fldCharType="end"/>
    </w:r>
  </w:p>
  <w:p w14:paraId="5C562710" w14:textId="77777777" w:rsidR="00A74316" w:rsidRDefault="00FB348F">
    <w:pPr>
      <w:ind w:hanging="30"/>
      <w:jc w:val="right"/>
    </w:pPr>
    <w:r>
      <w:pict w14:anchorId="4733BF0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C07"/>
    <w:multiLevelType w:val="multilevel"/>
    <w:tmpl w:val="84181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D03F4"/>
    <w:multiLevelType w:val="multilevel"/>
    <w:tmpl w:val="C5C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334FE"/>
    <w:multiLevelType w:val="multilevel"/>
    <w:tmpl w:val="6E8C94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A367BBC"/>
    <w:multiLevelType w:val="multilevel"/>
    <w:tmpl w:val="69F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20C12"/>
    <w:multiLevelType w:val="hybridMultilevel"/>
    <w:tmpl w:val="8404FCA6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110056DD"/>
    <w:multiLevelType w:val="multilevel"/>
    <w:tmpl w:val="5FEC3A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EC0CA1"/>
    <w:multiLevelType w:val="hybridMultilevel"/>
    <w:tmpl w:val="F3F0EB96"/>
    <w:lvl w:ilvl="0" w:tplc="64DEF1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06A2B"/>
    <w:multiLevelType w:val="multilevel"/>
    <w:tmpl w:val="6980D2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A3769B"/>
    <w:multiLevelType w:val="multilevel"/>
    <w:tmpl w:val="EA80D1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2EB4860"/>
    <w:multiLevelType w:val="multilevel"/>
    <w:tmpl w:val="78584B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E82479"/>
    <w:multiLevelType w:val="multilevel"/>
    <w:tmpl w:val="EAD8EC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A06C0C"/>
    <w:multiLevelType w:val="multilevel"/>
    <w:tmpl w:val="CEA87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1715C6"/>
    <w:multiLevelType w:val="multilevel"/>
    <w:tmpl w:val="EE9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EE6F3B"/>
    <w:multiLevelType w:val="multilevel"/>
    <w:tmpl w:val="DD7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BD3ACA"/>
    <w:multiLevelType w:val="multilevel"/>
    <w:tmpl w:val="2C3677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C033AA"/>
    <w:multiLevelType w:val="hybridMultilevel"/>
    <w:tmpl w:val="A0A437A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446D4F92"/>
    <w:multiLevelType w:val="hybridMultilevel"/>
    <w:tmpl w:val="D4DA71D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 w15:restartNumberingAfterBreak="0">
    <w:nsid w:val="4A3A4871"/>
    <w:multiLevelType w:val="multilevel"/>
    <w:tmpl w:val="9DC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20C2A"/>
    <w:multiLevelType w:val="hybridMultilevel"/>
    <w:tmpl w:val="95D0D2C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578D0C14"/>
    <w:multiLevelType w:val="hybridMultilevel"/>
    <w:tmpl w:val="20D8690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 w15:restartNumberingAfterBreak="0">
    <w:nsid w:val="597A77A5"/>
    <w:multiLevelType w:val="multilevel"/>
    <w:tmpl w:val="6A7441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FF1371"/>
    <w:multiLevelType w:val="hybridMultilevel"/>
    <w:tmpl w:val="07FA7D6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 w15:restartNumberingAfterBreak="0">
    <w:nsid w:val="64380B67"/>
    <w:multiLevelType w:val="multilevel"/>
    <w:tmpl w:val="3ED008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0E1A4D"/>
    <w:multiLevelType w:val="multilevel"/>
    <w:tmpl w:val="5A2255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E980A33"/>
    <w:multiLevelType w:val="multilevel"/>
    <w:tmpl w:val="CA1C233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3A70DF8"/>
    <w:multiLevelType w:val="multilevel"/>
    <w:tmpl w:val="080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8A2019"/>
    <w:multiLevelType w:val="hybridMultilevel"/>
    <w:tmpl w:val="1E063FB6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78F64A1B"/>
    <w:multiLevelType w:val="multilevel"/>
    <w:tmpl w:val="6D82A4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22"/>
  </w:num>
  <w:num w:numId="8">
    <w:abstractNumId w:val="9"/>
  </w:num>
  <w:num w:numId="9">
    <w:abstractNumId w:val="27"/>
  </w:num>
  <w:num w:numId="10">
    <w:abstractNumId w:val="5"/>
  </w:num>
  <w:num w:numId="11">
    <w:abstractNumId w:val="23"/>
  </w:num>
  <w:num w:numId="12">
    <w:abstractNumId w:val="24"/>
  </w:num>
  <w:num w:numId="13">
    <w:abstractNumId w:val="0"/>
  </w:num>
  <w:num w:numId="14">
    <w:abstractNumId w:val="11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6"/>
  </w:num>
  <w:num w:numId="20">
    <w:abstractNumId w:val="25"/>
  </w:num>
  <w:num w:numId="21">
    <w:abstractNumId w:val="13"/>
  </w:num>
  <w:num w:numId="22">
    <w:abstractNumId w:val="1"/>
  </w:num>
  <w:num w:numId="23">
    <w:abstractNumId w:val="3"/>
  </w:num>
  <w:num w:numId="24">
    <w:abstractNumId w:val="18"/>
  </w:num>
  <w:num w:numId="25">
    <w:abstractNumId w:val="4"/>
  </w:num>
  <w:num w:numId="26">
    <w:abstractNumId w:val="15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54E"/>
    <w:rsid w:val="00003502"/>
    <w:rsid w:val="00094900"/>
    <w:rsid w:val="00151297"/>
    <w:rsid w:val="001B1B81"/>
    <w:rsid w:val="001F6503"/>
    <w:rsid w:val="00221085"/>
    <w:rsid w:val="0026754E"/>
    <w:rsid w:val="00293BB0"/>
    <w:rsid w:val="002B1E81"/>
    <w:rsid w:val="00361881"/>
    <w:rsid w:val="00366805"/>
    <w:rsid w:val="003F76DB"/>
    <w:rsid w:val="00407C81"/>
    <w:rsid w:val="00480A84"/>
    <w:rsid w:val="004E7334"/>
    <w:rsid w:val="00542FD6"/>
    <w:rsid w:val="005916A4"/>
    <w:rsid w:val="00630281"/>
    <w:rsid w:val="00652BC0"/>
    <w:rsid w:val="00661BA8"/>
    <w:rsid w:val="006F3378"/>
    <w:rsid w:val="0076755C"/>
    <w:rsid w:val="0080761E"/>
    <w:rsid w:val="00813902"/>
    <w:rsid w:val="00843F0D"/>
    <w:rsid w:val="00A74316"/>
    <w:rsid w:val="00A9645C"/>
    <w:rsid w:val="00AC2EDA"/>
    <w:rsid w:val="00B13C3B"/>
    <w:rsid w:val="00B61187"/>
    <w:rsid w:val="00C6338A"/>
    <w:rsid w:val="00C7696E"/>
    <w:rsid w:val="00CC7472"/>
    <w:rsid w:val="00D14FB2"/>
    <w:rsid w:val="00D66D7B"/>
    <w:rsid w:val="00DE1BDA"/>
    <w:rsid w:val="00DF65B1"/>
    <w:rsid w:val="00E72FEA"/>
    <w:rsid w:val="00EA4CA2"/>
    <w:rsid w:val="00F41B1C"/>
    <w:rsid w:val="00FB348F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5867"/>
  <w15:docId w15:val="{75F3113F-60CA-42EC-9AAF-6DEFEC1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  <w:ind w:firstLine="8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7696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668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66805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5129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129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51297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15129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CC7472"/>
    <w:pPr>
      <w:ind w:left="720"/>
      <w:contextualSpacing/>
    </w:pPr>
  </w:style>
  <w:style w:type="character" w:styleId="af0">
    <w:name w:val="Strong"/>
    <w:basedOn w:val="a0"/>
    <w:uiPriority w:val="22"/>
    <w:qFormat/>
    <w:rsid w:val="0080761E"/>
    <w:rPr>
      <w:b/>
      <w:bCs/>
    </w:rPr>
  </w:style>
  <w:style w:type="paragraph" w:styleId="af1">
    <w:name w:val="Normal (Web)"/>
    <w:basedOn w:val="a"/>
    <w:uiPriority w:val="99"/>
    <w:unhideWhenUsed/>
    <w:rsid w:val="004E733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Unresolved Mention"/>
    <w:basedOn w:val="a0"/>
    <w:uiPriority w:val="99"/>
    <w:semiHidden/>
    <w:unhideWhenUsed/>
    <w:rsid w:val="00480A84"/>
    <w:rPr>
      <w:color w:val="605E5C"/>
      <w:shd w:val="clear" w:color="auto" w:fill="E1DFDD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652BC0"/>
    <w:rPr>
      <w:b/>
      <w:bCs/>
    </w:rPr>
  </w:style>
  <w:style w:type="character" w:customStyle="1" w:styleId="af4">
    <w:name w:val="Тема примечания Знак"/>
    <w:basedOn w:val="aa"/>
    <w:link w:val="af3"/>
    <w:uiPriority w:val="99"/>
    <w:semiHidden/>
    <w:rsid w:val="00652BC0"/>
    <w:rPr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003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pile.com/c/1CIxDN/90ZID" TargetMode="External"/><Relationship Id="rId18" Type="http://schemas.openxmlformats.org/officeDocument/2006/relationships/hyperlink" Target="https://paperpile.com/c/AgRT2R/Xvwnn" TargetMode="External"/><Relationship Id="rId26" Type="http://schemas.openxmlformats.org/officeDocument/2006/relationships/hyperlink" Target="https://prince2.wiki/ru/processy/" TargetMode="External"/><Relationship Id="rId39" Type="http://schemas.openxmlformats.org/officeDocument/2006/relationships/hyperlink" Target="http://paperpile.com/b/AgRT2R/pkQp" TargetMode="External"/><Relationship Id="rId21" Type="http://schemas.openxmlformats.org/officeDocument/2006/relationships/hyperlink" Target="https://paperpile.com/c/AgRT2R/9Z2vH" TargetMode="External"/><Relationship Id="rId34" Type="http://schemas.openxmlformats.org/officeDocument/2006/relationships/hyperlink" Target="https://sites.google.com/a/in-genium.in/spec_b/home/upravlenie-proektami/opredelenie-celej-proekta" TargetMode="External"/><Relationship Id="rId42" Type="http://schemas.openxmlformats.org/officeDocument/2006/relationships/hyperlink" Target="https://sites.google.com/a/in-genium.in/spec_b/home/methodology_ru/lfa/logiko-strukturnyj-podhod-i-ego-primenenie-dla-analiza-i-planirovania-deatelnosti/etap-1-analiz-zainteresovannyh-storon-stakeholders-analysi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aperpile.com/c/1CIxDN/nhM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pile.com/c/1CIxDN/TaSL" TargetMode="External"/><Relationship Id="rId29" Type="http://schemas.openxmlformats.org/officeDocument/2006/relationships/hyperlink" Target="http://paperpile.com/b/AgRT2R/pYq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pile.com/c/1CIxDN/j1tYH" TargetMode="External"/><Relationship Id="rId24" Type="http://schemas.openxmlformats.org/officeDocument/2006/relationships/hyperlink" Target="https://sites.google.com/a/in-genium.in/spec_b/home/upravlenie-proektami/prince2-metodologia/prince2-wiki" TargetMode="External"/><Relationship Id="rId32" Type="http://schemas.openxmlformats.org/officeDocument/2006/relationships/hyperlink" Target="https://www.iso.org/conformity-assessment.html" TargetMode="External"/><Relationship Id="rId37" Type="http://schemas.openxmlformats.org/officeDocument/2006/relationships/hyperlink" Target="http://paperpile.com/b/AgRT2R/tJLm" TargetMode="External"/><Relationship Id="rId40" Type="http://schemas.openxmlformats.org/officeDocument/2006/relationships/hyperlink" Target="https://sites.google.com/a/in-genium.in/spec_b/home/upravlenie-proektami/upravlenie-riskami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aperpile.com/c/1CIxDN/4ni4" TargetMode="External"/><Relationship Id="rId23" Type="http://schemas.openxmlformats.org/officeDocument/2006/relationships/hyperlink" Target="http://paperpile.com/b/AgRT2R/243ct" TargetMode="External"/><Relationship Id="rId28" Type="http://schemas.openxmlformats.org/officeDocument/2006/relationships/hyperlink" Target="https://sites.google.com/a/in-genium.in/spec_b/home/methodology_ru/obsie-uslovia-ispolzovania" TargetMode="External"/><Relationship Id="rId36" Type="http://schemas.openxmlformats.org/officeDocument/2006/relationships/hyperlink" Target="https://sites.google.com/a/in-genium.in/spec_b/home/technologia/ocenka-gotovnosti-tehnologii/urovni-gotovnosti-tehnologii" TargetMode="External"/><Relationship Id="rId10" Type="http://schemas.openxmlformats.org/officeDocument/2006/relationships/hyperlink" Target="https://paperpile.com/c/1CIxDN/vJzM0" TargetMode="External"/><Relationship Id="rId19" Type="http://schemas.openxmlformats.org/officeDocument/2006/relationships/hyperlink" Target="https://paperpile.com/c/AgRT2R/pkQp" TargetMode="External"/><Relationship Id="rId31" Type="http://schemas.openxmlformats.org/officeDocument/2006/relationships/hyperlink" Target="http://paperpile.com/b/AgRT2R/pUlhA" TargetMode="External"/><Relationship Id="rId44" Type="http://schemas.openxmlformats.org/officeDocument/2006/relationships/hyperlink" Target="http://ru.prince2.wiki/%D0%9D%D0%B0%D1%87%D0%B0%D0%BB%D0%BE_%D0%BF%D1%80%D0%BE%D0%B5%D0%BA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pile.com/c/AgRT2R/W4VM" TargetMode="External"/><Relationship Id="rId14" Type="http://schemas.openxmlformats.org/officeDocument/2006/relationships/hyperlink" Target="https://paperpile.com/c/1CIxDN/TAEu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paperpile.com/b/AgRT2R/W4VM" TargetMode="External"/><Relationship Id="rId30" Type="http://schemas.openxmlformats.org/officeDocument/2006/relationships/hyperlink" Target="https://sites.google.com/a/in-genium.in/spec_b/home/inzeneria/obsie-opredelenia-uslovij-klassifikacia-i-markirovka" TargetMode="External"/><Relationship Id="rId35" Type="http://schemas.openxmlformats.org/officeDocument/2006/relationships/hyperlink" Target="http://paperpile.com/b/AgRT2R/ZP82" TargetMode="External"/><Relationship Id="rId43" Type="http://schemas.openxmlformats.org/officeDocument/2006/relationships/hyperlink" Target="http://paperpile.com/b/AgRT2R/9Z2vH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paperpile.com/c/AgRT2R/9nM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pile.com/c/1CIxDN/XMn6L" TargetMode="External"/><Relationship Id="rId17" Type="http://schemas.openxmlformats.org/officeDocument/2006/relationships/hyperlink" Target="https://paperpile.com/c/1CIxDN/l9SQ" TargetMode="External"/><Relationship Id="rId25" Type="http://schemas.openxmlformats.org/officeDocument/2006/relationships/hyperlink" Target="http://paperpile.com/b/AgRT2R/vM2sT" TargetMode="External"/><Relationship Id="rId33" Type="http://schemas.openxmlformats.org/officeDocument/2006/relationships/hyperlink" Target="http://paperpile.com/b/AgRT2R/FjW70" TargetMode="External"/><Relationship Id="rId38" Type="http://schemas.openxmlformats.org/officeDocument/2006/relationships/hyperlink" Target="https://sites.google.com/a/in-genium.in/spec_b/home/technologia/ocenka-gotovnosti-tehnologii/urovni-gotovnosti-tehnologii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paperpile.com/c/AgRT2R/uZYUT" TargetMode="External"/><Relationship Id="rId41" Type="http://schemas.openxmlformats.org/officeDocument/2006/relationships/hyperlink" Target="http://paperpile.com/b/AgRT2R/uZY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5306</Words>
  <Characters>30247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Антон Курильский</cp:lastModifiedBy>
  <cp:revision>5</cp:revision>
  <dcterms:created xsi:type="dcterms:W3CDTF">2024-05-06T09:19:00Z</dcterms:created>
  <dcterms:modified xsi:type="dcterms:W3CDTF">2024-05-10T18:45:00Z</dcterms:modified>
</cp:coreProperties>
</file>