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6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условные-обозначения-и-термины"/>
    <w:p>
      <w:pPr>
        <w:pStyle w:val="Heading1"/>
      </w:pPr>
      <w:r>
        <w:t xml:space="preserve">Условные обозначения и термины</w:t>
      </w:r>
    </w:p>
    <w:p>
      <w:pPr>
        <w:pStyle w:val="FirstParagraph"/>
      </w:pPr>
      <w:r>
        <w:rPr>
          <w:bCs/>
          <w:b/>
        </w:rPr>
        <w:t xml:space="preserve">Утилита</w:t>
      </w:r>
      <w:r>
        <w:t xml:space="preserve"> </w:t>
      </w:r>
      <w:r>
        <w:t xml:space="preserve">- сервисная программа, облегчающая пользование другими программами, работу с компьютером.</w:t>
      </w:r>
    </w:p>
    <w:p>
      <w:pPr>
        <w:pStyle w:val="BodyText"/>
      </w:pPr>
      <w:r>
        <w:rPr>
          <w:bCs/>
          <w:b/>
        </w:rPr>
        <w:t xml:space="preserve">Учетная запись</w:t>
      </w:r>
      <w:r>
        <w:t xml:space="preserve"> </w:t>
      </w:r>
      <w:r>
        <w:t xml:space="preserve">- хранимая в компьютерной системе совокупность данных о пользователе, необходимая для его опознавания (аутентификации) и предоставления доступа к его личным данным и настройкам.</w:t>
      </w:r>
    </w:p>
    <w:p>
      <w:pPr>
        <w:pStyle w:val="BodyText"/>
      </w:pPr>
      <w:r>
        <w:rPr>
          <w:bCs/>
          <w:b/>
        </w:rPr>
        <w:t xml:space="preserve">Директория</w:t>
      </w:r>
      <w:r>
        <w:t xml:space="preserve"> </w:t>
      </w:r>
      <w:r>
        <w:t xml:space="preserve">- объект в файловой системе, упрощающий организацию файлов.</w:t>
      </w:r>
    </w:p>
    <w:bookmarkEnd w:id="21"/>
    <w:bookmarkStart w:id="22" w:name="теоретические-вводные-данные"/>
    <w:p>
      <w:pPr>
        <w:pStyle w:val="Heading1"/>
      </w:pPr>
      <w:r>
        <w:t xml:space="preserve">Теоретические вводные данные</w:t>
      </w:r>
    </w:p>
    <w:p>
      <w:pPr>
        <w:pStyle w:val="FirstParagraph"/>
      </w:pPr>
      <w:r>
        <w:rPr>
          <w:bCs/>
          <w:b/>
        </w:rPr>
        <w:t xml:space="preserve">setuid</w:t>
      </w:r>
      <w:r>
        <w:t xml:space="preserve"> </w:t>
      </w:r>
      <w:r>
        <w:t xml:space="preserve">(от англ. set user ID upon execution — «установка ID пользователя во время выполнения) являются флагами прав доступа в Unix, которые разрешают пользователям запускать исполняемые файлы с правами владельца исполняемого файла. Иногда файлы требуют разрешения на выполнение для пользователей, которые не являются членами группы владельца, в этом случае вам потребуется предоставить специальные разрешения на выполнение. Когда SUID установлен, пользователь может запускать любую программу, такую как владелец программы.</w:t>
      </w:r>
    </w:p>
    <w:p>
      <w:pPr>
        <w:pStyle w:val="BodyText"/>
      </w:pPr>
      <w:r>
        <w:t xml:space="preserve">Если SUID бит установлен на файл и пользователь выполнил его, процесс будет иметь те же права что и владелец файла.</w:t>
      </w:r>
    </w:p>
    <w:p>
      <w:pPr>
        <w:pStyle w:val="BodyText"/>
      </w:pPr>
      <w:r>
        <w:rPr>
          <w:bCs/>
          <w:b/>
        </w:rPr>
        <w:t xml:space="preserve">setgid</w:t>
      </w:r>
      <w:r>
        <w:t xml:space="preserve"> </w:t>
      </w:r>
      <w:r>
        <w:t xml:space="preserve">(от англ. set group ID upon execution — «установка ID группы во время выполнения») являются флагами прав доступа в Unix, которые разрешают пользователям запускать исполняемые файлы с правами группы исполняемого файла.</w:t>
      </w:r>
    </w:p>
    <w:p>
      <w:pPr>
        <w:pStyle w:val="BodyText"/>
      </w:pPr>
      <w:r>
        <w:t xml:space="preserve">Так же, как SUID, установив SGID бит для файла он устанавливает ваш идентификатор группы для группы файла в то время как файл выполняется. Это действительно полезно в случае когда у вас есть реальные установки в многопользовательском режиме где у пользователей есть доступ к файлом. В одной домашней категории я действительно не нашел использования для SGID. Но основная концепция является такой же, как и у SUID, файлы у которых SGID бит устанавливается, то они принадлежат к этой группе , а не к этому пользователю.</w:t>
      </w:r>
    </w:p>
    <w:bookmarkEnd w:id="22"/>
    <w:bookmarkStart w:id="23" w:name="Xc12f531ecfd00c877e29758c74b6135187cbe2b"/>
    <w:p>
      <w:pPr>
        <w:pStyle w:val="Heading1"/>
      </w:pPr>
      <w:r>
        <w:t xml:space="preserve">Техническое оснащение и выбранные методы проведения работы</w:t>
      </w:r>
    </w:p>
    <w:p>
      <w:pPr>
        <w:pStyle w:val="FirstParagraph"/>
      </w:pPr>
      <w:r>
        <w:t xml:space="preserve">В качестве среды выполнения лабораторной работы используется менеджер виртуальных машин VirtualBox и установленная с его помощью OC Centos 7 на базе Linux.</w:t>
      </w:r>
    </w:p>
    <w:bookmarkEnd w:id="23"/>
    <w:bookmarkStart w:id="76" w:name="выполнение-работы"/>
    <w:p>
      <w:pPr>
        <w:pStyle w:val="Heading1"/>
      </w:pPr>
      <w:r>
        <w:t xml:space="preserve">Выполнение работы</w:t>
      </w:r>
    </w:p>
    <w:bookmarkStart w:id="54" w:name="создание-программы"/>
    <w:p>
      <w:pPr>
        <w:pStyle w:val="Heading2"/>
      </w:pPr>
      <w:r>
        <w:t xml:space="preserve">Создание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Войдем в систему под пользователем guest и внесем туда программу на языке C (fig. 1).</w:t>
      </w:r>
    </w:p>
    <w:p>
      <w:pPr>
        <w:pStyle w:val="CaptionedFigure"/>
      </w:pPr>
      <w:bookmarkStart w:id="25" w:name="fig:001"/>
      <w:r>
        <w:drawing>
          <wp:inline>
            <wp:extent cx="5334000" cy="4298941"/>
            <wp:effectExtent b="0" l="0" r="0" t="0"/>
            <wp:docPr descr="Figure 1: Создание simpleid.c" title="" id="1" name="Picture"/>
            <a:graphic>
              <a:graphicData uri="http://schemas.openxmlformats.org/drawingml/2006/picture">
                <pic:pic>
                  <pic:nvPicPr>
                    <pic:cNvPr descr="images/report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Создание simpleid.c</w:t>
      </w:r>
    </w:p>
    <w:p>
      <w:pPr>
        <w:numPr>
          <w:ilvl w:val="0"/>
          <w:numId w:val="1002"/>
        </w:numPr>
        <w:pStyle w:val="Compact"/>
      </w:pPr>
      <w:r>
        <w:t xml:space="preserve">Скомпилируем программу и выполним ее. Затем выполним программу id и убедимся, что выведенные группы соответствуют действительности (fig. 2).</w:t>
      </w:r>
    </w:p>
    <w:p>
      <w:pPr>
        <w:pStyle w:val="CaptionedFigure"/>
      </w:pPr>
      <w:bookmarkStart w:id="27" w:name="fig:002"/>
      <w:r>
        <w:drawing>
          <wp:inline>
            <wp:extent cx="5334000" cy="4298941"/>
            <wp:effectExtent b="0" l="0" r="0" t="0"/>
            <wp:docPr descr="Figure 2: Проверка работоспособности" title="" id="1" name="Picture"/>
            <a:graphic>
              <a:graphicData uri="http://schemas.openxmlformats.org/drawingml/2006/picture">
                <pic:pic>
                  <pic:nvPicPr>
                    <pic:cNvPr descr="images/report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Проверка работоспособности</w:t>
      </w:r>
    </w:p>
    <w:p>
      <w:pPr>
        <w:numPr>
          <w:ilvl w:val="0"/>
          <w:numId w:val="1003"/>
        </w:numPr>
        <w:pStyle w:val="Compact"/>
      </w:pPr>
      <w:r>
        <w:t xml:space="preserve">Создадим файл simpleid2.c, где дополнительно будем выводить действительные идентиикаторы (fig. 3).</w:t>
      </w:r>
    </w:p>
    <w:p>
      <w:pPr>
        <w:pStyle w:val="CaptionedFigure"/>
      </w:pPr>
      <w:bookmarkStart w:id="29" w:name="fig:003"/>
      <w:r>
        <w:drawing>
          <wp:inline>
            <wp:extent cx="5334000" cy="4298941"/>
            <wp:effectExtent b="0" l="0" r="0" t="0"/>
            <wp:docPr descr="Figure 3: Создание simpleid2.c" title="" id="1" name="Picture"/>
            <a:graphic>
              <a:graphicData uri="http://schemas.openxmlformats.org/drawingml/2006/picture">
                <pic:pic>
                  <pic:nvPicPr>
                    <pic:cNvPr descr="images/report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Создание simpleid2.c</w:t>
      </w:r>
    </w:p>
    <w:p>
      <w:pPr>
        <w:numPr>
          <w:ilvl w:val="0"/>
          <w:numId w:val="1004"/>
        </w:numPr>
        <w:pStyle w:val="Compact"/>
      </w:pPr>
      <w:r>
        <w:t xml:space="preserve">Скомпилируем и запустим файл simpleid2 (fig. 4).</w:t>
      </w:r>
    </w:p>
    <w:p>
      <w:pPr>
        <w:pStyle w:val="CaptionedFigure"/>
      </w:pPr>
      <w:bookmarkStart w:id="31" w:name="fig:004"/>
      <w:r>
        <w:drawing>
          <wp:inline>
            <wp:extent cx="5334000" cy="4298941"/>
            <wp:effectExtent b="0" l="0" r="0" t="0"/>
            <wp:docPr descr="Figure 4: Создание simpleid2.c" title="" id="1" name="Picture"/>
            <a:graphic>
              <a:graphicData uri="http://schemas.openxmlformats.org/drawingml/2006/picture">
                <pic:pic>
                  <pic:nvPicPr>
                    <pic:cNvPr descr="images/report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Создание simpleid2.c</w:t>
      </w:r>
    </w:p>
    <w:p>
      <w:pPr>
        <w:numPr>
          <w:ilvl w:val="0"/>
          <w:numId w:val="1005"/>
        </w:numPr>
        <w:pStyle w:val="Compact"/>
      </w:pPr>
      <w:r>
        <w:t xml:space="preserve">Выполним по отношению к файлу simpleid2 команды chown и chmod. Команда chown меняет владельца и группу файла. То есть в данном случае мы устанавливаем фалу simpleid2 владельца root и группу guest. Командой chmod u+s устанавливается SetUID-бит (fig. 5).</w:t>
      </w:r>
    </w:p>
    <w:p>
      <w:pPr>
        <w:pStyle w:val="CaptionedFigure"/>
      </w:pPr>
      <w:bookmarkStart w:id="33" w:name="fig:005"/>
      <w:r>
        <w:drawing>
          <wp:inline>
            <wp:extent cx="5334000" cy="4298941"/>
            <wp:effectExtent b="0" l="0" r="0" t="0"/>
            <wp:docPr descr="Figure 5: chown и chmod" title="" id="1" name="Picture"/>
            <a:graphic>
              <a:graphicData uri="http://schemas.openxmlformats.org/drawingml/2006/picture">
                <pic:pic>
                  <pic:nvPicPr>
                    <pic:cNvPr descr="images/report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chown и chmod</w:t>
      </w:r>
    </w:p>
    <w:p>
      <w:pPr>
        <w:numPr>
          <w:ilvl w:val="0"/>
          <w:numId w:val="1006"/>
        </w:numPr>
        <w:pStyle w:val="Compact"/>
      </w:pPr>
      <w:r>
        <w:t xml:space="preserve">Проверим правильность выполненных командой при помощи ls -l. Видим, что новые атрибуты и владелец файла были выполнены корректно (fig. 6).</w:t>
      </w:r>
    </w:p>
    <w:p>
      <w:pPr>
        <w:pStyle w:val="CaptionedFigure"/>
      </w:pPr>
      <w:bookmarkStart w:id="35" w:name="fig:006"/>
      <w:r>
        <w:drawing>
          <wp:inline>
            <wp:extent cx="5334000" cy="4298941"/>
            <wp:effectExtent b="0" l="0" r="0" t="0"/>
            <wp:docPr descr="Figure 6: Проверка правильности" title="" id="1" name="Picture"/>
            <a:graphic>
              <a:graphicData uri="http://schemas.openxmlformats.org/drawingml/2006/picture">
                <pic:pic>
                  <pic:nvPicPr>
                    <pic:cNvPr descr="images/report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Проверка правильности</w:t>
      </w:r>
    </w:p>
    <w:p>
      <w:pPr>
        <w:numPr>
          <w:ilvl w:val="0"/>
          <w:numId w:val="1007"/>
        </w:numPr>
        <w:pStyle w:val="Compact"/>
      </w:pPr>
      <w:r>
        <w:t xml:space="preserve">Запустим simpleid2 и id. Видим, что real_uid и real_gid соответствуют данным id, а SetUID-бит установлен в 0 (суперпользователь) (fig. 7).</w:t>
      </w:r>
    </w:p>
    <w:p>
      <w:pPr>
        <w:pStyle w:val="CaptionedFigure"/>
      </w:pPr>
      <w:bookmarkStart w:id="37" w:name="fig:007"/>
      <w:r>
        <w:drawing>
          <wp:inline>
            <wp:extent cx="5334000" cy="4298941"/>
            <wp:effectExtent b="0" l="0" r="0" t="0"/>
            <wp:docPr descr="Figure 7: Выполнение simpleid2" title="" id="1" name="Picture"/>
            <a:graphic>
              <a:graphicData uri="http://schemas.openxmlformats.org/drawingml/2006/picture">
                <pic:pic>
                  <pic:nvPicPr>
                    <pic:cNvPr descr="images/report/im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Выполнение simpleid2</w:t>
      </w:r>
    </w:p>
    <w:p>
      <w:pPr>
        <w:numPr>
          <w:ilvl w:val="0"/>
          <w:numId w:val="1008"/>
        </w:numPr>
        <w:pStyle w:val="Compact"/>
      </w:pPr>
      <w:r>
        <w:t xml:space="preserve">Проделаем то же самое для SetGID-бита. Для этого выполним команду chmod g+s. Снова выполним simpleid2 и убедимся, что группа файла равно 1001(guest) (fig. 8).</w:t>
      </w:r>
    </w:p>
    <w:p>
      <w:pPr>
        <w:pStyle w:val="CaptionedFigure"/>
      </w:pPr>
      <w:bookmarkStart w:id="39" w:name="fig:008"/>
      <w:r>
        <w:drawing>
          <wp:inline>
            <wp:extent cx="5334000" cy="4298941"/>
            <wp:effectExtent b="0" l="0" r="0" t="0"/>
            <wp:docPr descr="Figure 8: Установка SetGID-бита" title="" id="1" name="Picture"/>
            <a:graphic>
              <a:graphicData uri="http://schemas.openxmlformats.org/drawingml/2006/picture">
                <pic:pic>
                  <pic:nvPicPr>
                    <pic:cNvPr descr="images/report/im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Установка SetGID-бита</w:t>
      </w:r>
    </w:p>
    <w:p>
      <w:pPr>
        <w:numPr>
          <w:ilvl w:val="0"/>
          <w:numId w:val="1009"/>
        </w:numPr>
        <w:pStyle w:val="Compact"/>
      </w:pPr>
      <w:r>
        <w:t xml:space="preserve">Создадим программу readfile.c (fig. 9).</w:t>
      </w:r>
    </w:p>
    <w:p>
      <w:pPr>
        <w:pStyle w:val="CaptionedFigure"/>
      </w:pPr>
      <w:bookmarkStart w:id="41" w:name="fig:009"/>
      <w:r>
        <w:drawing>
          <wp:inline>
            <wp:extent cx="5334000" cy="4298941"/>
            <wp:effectExtent b="0" l="0" r="0" t="0"/>
            <wp:docPr descr="Figure 9: Создание readfile.c" title="" id="1" name="Picture"/>
            <a:graphic>
              <a:graphicData uri="http://schemas.openxmlformats.org/drawingml/2006/picture">
                <pic:pic>
                  <pic:nvPicPr>
                    <pic:cNvPr descr="images/report/im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Создание readfile.c</w:t>
      </w:r>
    </w:p>
    <w:p>
      <w:pPr>
        <w:numPr>
          <w:ilvl w:val="0"/>
          <w:numId w:val="1010"/>
        </w:numPr>
        <w:pStyle w:val="Compact"/>
      </w:pPr>
      <w:r>
        <w:t xml:space="preserve">Откомпилируем ее (fig. 10).</w:t>
      </w:r>
    </w:p>
    <w:p>
      <w:pPr>
        <w:pStyle w:val="CaptionedFigure"/>
      </w:pPr>
      <w:bookmarkStart w:id="43" w:name="fig:010"/>
      <w:r>
        <w:drawing>
          <wp:inline>
            <wp:extent cx="5334000" cy="4298941"/>
            <wp:effectExtent b="0" l="0" r="0" t="0"/>
            <wp:docPr descr="Figure 10: Компиляция файла readfile.c" title="" id="1" name="Picture"/>
            <a:graphic>
              <a:graphicData uri="http://schemas.openxmlformats.org/drawingml/2006/picture">
                <pic:pic>
                  <pic:nvPicPr>
                    <pic:cNvPr descr="images/report/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Компиляция файла readfile.c</w:t>
      </w:r>
    </w:p>
    <w:p>
      <w:pPr>
        <w:numPr>
          <w:ilvl w:val="0"/>
          <w:numId w:val="1011"/>
        </w:numPr>
        <w:pStyle w:val="Compact"/>
      </w:pPr>
      <w:r>
        <w:t xml:space="preserve">Изменим права у файла readfile.c так, чтобы его мог прочитать только суперпользователь (fig. 11).</w:t>
      </w:r>
    </w:p>
    <w:p>
      <w:pPr>
        <w:pStyle w:val="CaptionedFigure"/>
      </w:pPr>
      <w:bookmarkStart w:id="45" w:name="fig:011"/>
      <w:r>
        <w:drawing>
          <wp:inline>
            <wp:extent cx="5334000" cy="4298941"/>
            <wp:effectExtent b="0" l="0" r="0" t="0"/>
            <wp:docPr descr="Figure 11: Смена прав у файла" title="" id="1" name="Picture"/>
            <a:graphic>
              <a:graphicData uri="http://schemas.openxmlformats.org/drawingml/2006/picture">
                <pic:pic>
                  <pic:nvPicPr>
                    <pic:cNvPr descr="images/report/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11: Смена прав у файла</w:t>
      </w:r>
    </w:p>
    <w:p>
      <w:pPr>
        <w:numPr>
          <w:ilvl w:val="0"/>
          <w:numId w:val="1012"/>
        </w:numPr>
        <w:pStyle w:val="Compact"/>
      </w:pPr>
      <w:r>
        <w:t xml:space="preserve">Убедимся что пользователь guest не может прочитать файл readfile.c (fig. 12).</w:t>
      </w:r>
    </w:p>
    <w:p>
      <w:pPr>
        <w:pStyle w:val="CaptionedFigure"/>
      </w:pPr>
      <w:bookmarkStart w:id="47" w:name="fig:012"/>
      <w:r>
        <w:drawing>
          <wp:inline>
            <wp:extent cx="5334000" cy="4298941"/>
            <wp:effectExtent b="0" l="0" r="0" t="0"/>
            <wp:docPr descr="Figure 12: Проверка недоступности readfile.c для guest" title="" id="1" name="Picture"/>
            <a:graphic>
              <a:graphicData uri="http://schemas.openxmlformats.org/drawingml/2006/picture">
                <pic:pic>
                  <pic:nvPicPr>
                    <pic:cNvPr descr="images/report/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12: Проверка недоступности readfile.c для guest</w:t>
      </w:r>
    </w:p>
    <w:p>
      <w:pPr>
        <w:numPr>
          <w:ilvl w:val="0"/>
          <w:numId w:val="1013"/>
        </w:numPr>
        <w:pStyle w:val="Compact"/>
      </w:pPr>
      <w:r>
        <w:t xml:space="preserve">Сменим владельца программы readfile и установим SetUID-бит (fig. 13).</w:t>
      </w:r>
    </w:p>
    <w:p>
      <w:pPr>
        <w:pStyle w:val="CaptionedFigure"/>
      </w:pPr>
      <w:bookmarkStart w:id="49" w:name="fig:013"/>
      <w:r>
        <w:drawing>
          <wp:inline>
            <wp:extent cx="5334000" cy="4298941"/>
            <wp:effectExtent b="0" l="0" r="0" t="0"/>
            <wp:docPr descr="Figure 13: Смена владельца и установка SetUID-бита" title="" id="1" name="Picture"/>
            <a:graphic>
              <a:graphicData uri="http://schemas.openxmlformats.org/drawingml/2006/picture">
                <pic:pic>
                  <pic:nvPicPr>
                    <pic:cNvPr descr="images/report/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13: Смена владельца и установка SetUID-бита</w:t>
      </w:r>
    </w:p>
    <w:p>
      <w:pPr>
        <w:numPr>
          <w:ilvl w:val="0"/>
          <w:numId w:val="1014"/>
        </w:numPr>
        <w:pStyle w:val="Compact"/>
      </w:pPr>
      <w:r>
        <w:t xml:space="preserve">Попробуем прочитать файл readfile.c программой readfile. Операция была выполнена успешно (fig. 14).</w:t>
      </w:r>
    </w:p>
    <w:p>
      <w:pPr>
        <w:pStyle w:val="CaptionedFigure"/>
      </w:pPr>
      <w:bookmarkStart w:id="51" w:name="fig:014"/>
      <w:r>
        <w:drawing>
          <wp:inline>
            <wp:extent cx="5334000" cy="4298941"/>
            <wp:effectExtent b="0" l="0" r="0" t="0"/>
            <wp:docPr descr="Figure 14: Попытка прочитать readfile.c" title="" id="1" name="Picture"/>
            <a:graphic>
              <a:graphicData uri="http://schemas.openxmlformats.org/drawingml/2006/picture">
                <pic:pic>
                  <pic:nvPicPr>
                    <pic:cNvPr descr="images/report/img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14: Попытка прочитать readfile.c</w:t>
      </w:r>
    </w:p>
    <w:p>
      <w:pPr>
        <w:numPr>
          <w:ilvl w:val="0"/>
          <w:numId w:val="1015"/>
        </w:numPr>
        <w:pStyle w:val="Compact"/>
      </w:pPr>
      <w:r>
        <w:t xml:space="preserve">Попробуем прочитать файл etc/shadow программой readfile. Снова все прошло успешно (fig. 15).</w:t>
      </w:r>
    </w:p>
    <w:p>
      <w:pPr>
        <w:pStyle w:val="CaptionedFigure"/>
      </w:pPr>
      <w:bookmarkStart w:id="53" w:name="fig:015"/>
      <w:r>
        <w:drawing>
          <wp:inline>
            <wp:extent cx="5334000" cy="4229937"/>
            <wp:effectExtent b="0" l="0" r="0" t="0"/>
            <wp:docPr descr="Figure 15: Попытка прочитать etc/shadow" title="" id="1" name="Picture"/>
            <a:graphic>
              <a:graphicData uri="http://schemas.openxmlformats.org/drawingml/2006/picture">
                <pic:pic>
                  <pic:nvPicPr>
                    <pic:cNvPr descr="images/report/img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15: Попытка прочитать etc/shadow</w:t>
      </w:r>
    </w:p>
    <w:bookmarkEnd w:id="54"/>
    <w:bookmarkStart w:id="75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numPr>
          <w:ilvl w:val="0"/>
          <w:numId w:val="1016"/>
        </w:numPr>
        <w:pStyle w:val="Compact"/>
      </w:pPr>
      <w:r>
        <w:t xml:space="preserve">Выясним, установлне ли атрибут Sticky на директории /tmp. По результатам выполнения команды ls -l видим, что Sticky-бит установлен (fig. 16).</w:t>
      </w:r>
    </w:p>
    <w:p>
      <w:pPr>
        <w:pStyle w:val="CaptionedFigure"/>
      </w:pPr>
      <w:bookmarkStart w:id="56" w:name="fig:016"/>
      <w:r>
        <w:drawing>
          <wp:inline>
            <wp:extent cx="5334000" cy="4229937"/>
            <wp:effectExtent b="0" l="0" r="0" t="0"/>
            <wp:docPr descr="Figure 16: Проверка налиичия атрибута Sticky" title="" id="1" name="Picture"/>
            <a:graphic>
              <a:graphicData uri="http://schemas.openxmlformats.org/drawingml/2006/picture">
                <pic:pic>
                  <pic:nvPicPr>
                    <pic:cNvPr descr="images/report/img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16: Проверка налиичия атрибута Sticky</w:t>
      </w:r>
    </w:p>
    <w:p>
      <w:pPr>
        <w:numPr>
          <w:ilvl w:val="0"/>
          <w:numId w:val="1017"/>
        </w:numPr>
        <w:pStyle w:val="Compact"/>
      </w:pPr>
      <w:r>
        <w:t xml:space="preserve">Создадим в директории /tmp файл file01.txt. Посмотрим атрибуты этого файла, а затем разрешим остальным пользователям чтение и запись (fig. 17).</w:t>
      </w:r>
    </w:p>
    <w:p>
      <w:pPr>
        <w:pStyle w:val="CaptionedFigure"/>
      </w:pPr>
      <w:bookmarkStart w:id="58" w:name="fig:017"/>
      <w:r>
        <w:drawing>
          <wp:inline>
            <wp:extent cx="5334000" cy="4229937"/>
            <wp:effectExtent b="0" l="0" r="0" t="0"/>
            <wp:docPr descr="Figure 17: Создание file01.txt" title="" id="1" name="Picture"/>
            <a:graphic>
              <a:graphicData uri="http://schemas.openxmlformats.org/drawingml/2006/picture">
                <pic:pic>
                  <pic:nvPicPr>
                    <pic:cNvPr descr="images/report/img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17: Создание file01.txt</w:t>
      </w:r>
    </w:p>
    <w:p>
      <w:pPr>
        <w:numPr>
          <w:ilvl w:val="0"/>
          <w:numId w:val="1018"/>
        </w:numPr>
        <w:pStyle w:val="Compact"/>
      </w:pPr>
      <w:r>
        <w:t xml:space="preserve">От имени пользователя guest2 попробуем прочитать созданный файл. Никаких ошибок не возникло (fig. 18).</w:t>
      </w:r>
    </w:p>
    <w:p>
      <w:pPr>
        <w:pStyle w:val="CaptionedFigure"/>
      </w:pPr>
      <w:bookmarkStart w:id="60" w:name="fig:018"/>
      <w:r>
        <w:drawing>
          <wp:inline>
            <wp:extent cx="5334000" cy="4229937"/>
            <wp:effectExtent b="0" l="0" r="0" t="0"/>
            <wp:docPr descr="Figure 18: Попытка чтения file01.txt" title="" id="1" name="Picture"/>
            <a:graphic>
              <a:graphicData uri="http://schemas.openxmlformats.org/drawingml/2006/picture">
                <pic:pic>
                  <pic:nvPicPr>
                    <pic:cNvPr descr="images/report/img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18: Попытка чтения file01.txt</w:t>
      </w:r>
    </w:p>
    <w:p>
      <w:pPr>
        <w:numPr>
          <w:ilvl w:val="0"/>
          <w:numId w:val="1019"/>
        </w:numPr>
        <w:pStyle w:val="Compact"/>
      </w:pPr>
      <w:r>
        <w:t xml:space="preserve">Теперь попробуем дозаписать в этот файл слово test2. Как можно видеть, дозапись прошла успешно (fig. 19).</w:t>
      </w:r>
    </w:p>
    <w:p>
      <w:pPr>
        <w:pStyle w:val="CaptionedFigure"/>
      </w:pPr>
      <w:bookmarkStart w:id="62" w:name="fig:019"/>
      <w:r>
        <w:drawing>
          <wp:inline>
            <wp:extent cx="5334000" cy="4229937"/>
            <wp:effectExtent b="0" l="0" r="0" t="0"/>
            <wp:docPr descr="Figure 19: Дозапись file01.txt" title="" id="1" name="Picture"/>
            <a:graphic>
              <a:graphicData uri="http://schemas.openxmlformats.org/drawingml/2006/picture">
                <pic:pic>
                  <pic:nvPicPr>
                    <pic:cNvPr descr="images/report/img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19: Дозапись file01.txt</w:t>
      </w:r>
    </w:p>
    <w:p>
      <w:pPr>
        <w:numPr>
          <w:ilvl w:val="0"/>
          <w:numId w:val="1020"/>
        </w:numPr>
        <w:pStyle w:val="Compact"/>
      </w:pPr>
      <w:r>
        <w:t xml:space="preserve">Попробуем заменить содержимое файла на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. Видим, что перезапись файла также прошла успешно (fig. 20).</w:t>
      </w:r>
    </w:p>
    <w:p>
      <w:pPr>
        <w:pStyle w:val="CaptionedFigure"/>
      </w:pPr>
      <w:bookmarkStart w:id="64" w:name="fig:020"/>
      <w:r>
        <w:drawing>
          <wp:inline>
            <wp:extent cx="5334000" cy="4229937"/>
            <wp:effectExtent b="0" l="0" r="0" t="0"/>
            <wp:docPr descr="Figure 20: Перезапись file01.txt" title="" id="1" name="Picture"/>
            <a:graphic>
              <a:graphicData uri="http://schemas.openxmlformats.org/drawingml/2006/picture">
                <pic:pic>
                  <pic:nvPicPr>
                    <pic:cNvPr descr="images/report/img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20: Перезапись file01.txt</w:t>
      </w:r>
    </w:p>
    <w:p>
      <w:pPr>
        <w:numPr>
          <w:ilvl w:val="0"/>
          <w:numId w:val="1021"/>
        </w:numPr>
        <w:pStyle w:val="Compact"/>
      </w:pPr>
      <w:r>
        <w:t xml:space="preserve">Попробуем удалить файл. Данная операция не позволена (fig. 21).</w:t>
      </w:r>
    </w:p>
    <w:p>
      <w:pPr>
        <w:pStyle w:val="CaptionedFigure"/>
      </w:pPr>
      <w:bookmarkStart w:id="66" w:name="fig:021"/>
      <w:r>
        <w:drawing>
          <wp:inline>
            <wp:extent cx="5334000" cy="4229937"/>
            <wp:effectExtent b="0" l="0" r="0" t="0"/>
            <wp:docPr descr="Figure 21: Попытка удаления file01.txt" title="" id="1" name="Picture"/>
            <a:graphic>
              <a:graphicData uri="http://schemas.openxmlformats.org/drawingml/2006/picture">
                <pic:pic>
                  <pic:nvPicPr>
                    <pic:cNvPr descr="images/report/img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21: Попытка удаления file01.txt</w:t>
      </w:r>
    </w:p>
    <w:p>
      <w:pPr>
        <w:numPr>
          <w:ilvl w:val="0"/>
          <w:numId w:val="1022"/>
        </w:numPr>
        <w:pStyle w:val="Compact"/>
      </w:pPr>
      <w:r>
        <w:t xml:space="preserve">Повысим свои права до суперпользователя и снимем Sticky-бит с директории /tmp (fig. 22).</w:t>
      </w:r>
    </w:p>
    <w:p>
      <w:pPr>
        <w:pStyle w:val="CaptionedFigure"/>
      </w:pPr>
      <w:bookmarkStart w:id="68" w:name="fig:022"/>
      <w:r>
        <w:drawing>
          <wp:inline>
            <wp:extent cx="5334000" cy="4229937"/>
            <wp:effectExtent b="0" l="0" r="0" t="0"/>
            <wp:docPr descr="Figure 22: Снятие Sticky-бита" title="" id="1" name="Picture"/>
            <a:graphic>
              <a:graphicData uri="http://schemas.openxmlformats.org/drawingml/2006/picture">
                <pic:pic>
                  <pic:nvPicPr>
                    <pic:cNvPr descr="images/report/img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22: Снятие Sticky-бита</w:t>
      </w:r>
    </w:p>
    <w:p>
      <w:pPr>
        <w:numPr>
          <w:ilvl w:val="0"/>
          <w:numId w:val="1023"/>
        </w:numPr>
        <w:pStyle w:val="Compact"/>
      </w:pPr>
      <w:r>
        <w:t xml:space="preserve">Выйдем из режима суперпользователя и убедимся, что атрибута t у директории /tmp больше нет (fig. 23).</w:t>
      </w:r>
    </w:p>
    <w:p>
      <w:pPr>
        <w:pStyle w:val="CaptionedFigure"/>
      </w:pPr>
      <w:bookmarkStart w:id="70" w:name="fig:023"/>
      <w:r>
        <w:drawing>
          <wp:inline>
            <wp:extent cx="5334000" cy="4229937"/>
            <wp:effectExtent b="0" l="0" r="0" t="0"/>
            <wp:docPr descr="Figure 23: Проверка снятия Sticky-бита" title="" id="1" name="Picture"/>
            <a:graphic>
              <a:graphicData uri="http://schemas.openxmlformats.org/drawingml/2006/picture">
                <pic:pic>
                  <pic:nvPicPr>
                    <pic:cNvPr descr="images/report/img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23: Проверка снятия Sticky-бита</w:t>
      </w:r>
    </w:p>
    <w:p>
      <w:pPr>
        <w:numPr>
          <w:ilvl w:val="0"/>
          <w:numId w:val="1024"/>
        </w:numPr>
        <w:pStyle w:val="Compact"/>
      </w:pPr>
      <w:r>
        <w:t xml:space="preserve">Повторим предыдущие шаги. Видим, что все ограничения были сняты. Нам даже удалось удалить этот файл (fig. 24).</w:t>
      </w:r>
    </w:p>
    <w:p>
      <w:pPr>
        <w:pStyle w:val="CaptionedFigure"/>
      </w:pPr>
      <w:bookmarkStart w:id="72" w:name="fig:024"/>
      <w:r>
        <w:drawing>
          <wp:inline>
            <wp:extent cx="5334000" cy="4229937"/>
            <wp:effectExtent b="0" l="0" r="0" t="0"/>
            <wp:docPr descr="Figure 24: Проверка предыдущих команд" title="" id="1" name="Picture"/>
            <a:graphic>
              <a:graphicData uri="http://schemas.openxmlformats.org/drawingml/2006/picture">
                <pic:pic>
                  <pic:nvPicPr>
                    <pic:cNvPr descr="images/report/img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24: Проверка предыдущих команд</w:t>
      </w:r>
    </w:p>
    <w:p>
      <w:pPr>
        <w:numPr>
          <w:ilvl w:val="0"/>
          <w:numId w:val="1025"/>
        </w:numPr>
        <w:pStyle w:val="Compact"/>
      </w:pPr>
      <w:r>
        <w:t xml:space="preserve">Вернем Sticky-бит на директорию /tmp (fig. 25).</w:t>
      </w:r>
    </w:p>
    <w:p>
      <w:pPr>
        <w:pStyle w:val="CaptionedFigure"/>
      </w:pPr>
      <w:bookmarkStart w:id="74" w:name="fig:025"/>
      <w:r>
        <w:drawing>
          <wp:inline>
            <wp:extent cx="5334000" cy="4229937"/>
            <wp:effectExtent b="0" l="0" r="0" t="0"/>
            <wp:docPr descr="Figure 25: Проверка предыдущих команд" title="" id="1" name="Picture"/>
            <a:graphic>
              <a:graphicData uri="http://schemas.openxmlformats.org/drawingml/2006/picture">
                <pic:pic>
                  <pic:nvPicPr>
                    <pic:cNvPr descr="images/report/img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 25: Проверка предыдущих команд</w:t>
      </w:r>
    </w:p>
    <w:bookmarkEnd w:id="75"/>
    <w:bookmarkEnd w:id="76"/>
    <w:bookmarkStart w:id="7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изучены механизмы изменения идентификаторов, применения SetUID- и Sticky-битов, получены практические навыки работы в консоли с дополнительными атрибутами, а также рассмотрена работа механизма смены идентификатора процессов пользователей и влияние бита Sticky на запись и удаление файлов.</w:t>
      </w:r>
    </w:p>
    <w:bookmarkEnd w:id="77"/>
    <w:bookmarkStart w:id="78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26"/>
        </w:numPr>
      </w:pPr>
      <w:r>
        <w:t xml:space="preserve">Права доступа и атрибуты файла. Команды chown, chmod и chattr // ВикиЧтение. URL: https://it.wikireading.ru/38589 (Дата обращения: 13.11.2021).</w:t>
      </w:r>
    </w:p>
    <w:p>
      <w:pPr>
        <w:numPr>
          <w:ilvl w:val="0"/>
          <w:numId w:val="1026"/>
        </w:numPr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6" Target="media/rId26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Сухарев Кирилл</dc:creator>
  <dc:language>ru-RU</dc:language>
  <cp:keywords/>
  <dcterms:created xsi:type="dcterms:W3CDTF">2021-11-13T15:38:19Z</dcterms:created>
  <dcterms:modified xsi:type="dcterms:W3CDTF">2021-11-13T15:38:19Z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