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GreenPath Backend API Integration Guide</w:t>
      </w:r>
    </w:p>
    <w:p>
      <w:pPr>
        <w:pStyle w:val="Heading1"/>
      </w:pPr>
      <w:r>
        <w:t>1. Overview</w:t>
      </w:r>
    </w:p>
    <w:p>
      <w:r>
        <w:t>This document describes how the frontend integrates with the backend API for route planning and facility display.</w:t>
      </w:r>
    </w:p>
    <w:p>
      <w:pPr>
        <w:pStyle w:val="Heading1"/>
      </w:pPr>
      <w:r>
        <w:t>2. Base URL</w:t>
      </w:r>
    </w:p>
    <w:p>
      <w:r>
        <w:t>http://127.0.0.1:5000</w:t>
      </w:r>
    </w:p>
    <w:p>
      <w:pPr>
        <w:pStyle w:val="Heading1"/>
      </w:pPr>
      <w:r>
        <w:t>3. Main Endpoint</w:t>
      </w:r>
    </w:p>
    <w:p>
      <w:r>
        <w:t>POST /api/route/plan</w:t>
      </w:r>
    </w:p>
    <w:p>
      <w:pPr>
        <w:pStyle w:val="Heading1"/>
      </w:pPr>
      <w:r>
        <w:t>4. Request Format</w:t>
      </w:r>
    </w:p>
    <w:p>
      <w:r>
        <w:t>Method: POST</w:t>
      </w:r>
    </w:p>
    <w:p>
      <w:r>
        <w:t>Headers: Content-Type: application/json</w:t>
      </w:r>
    </w:p>
    <w:p>
      <w:r>
        <w:t>Body:</w:t>
      </w:r>
    </w:p>
    <w:p>
      <w:r>
        <w:t>{</w:t>
        <w:br/>
        <w:t xml:space="preserve">  "type": "pharmacy",</w:t>
        <w:br/>
        <w:t xml:space="preserve">  "userLat": -37.8136,</w:t>
        <w:br/>
        <w:t xml:space="preserve">  "userLng": 144.9631</w:t>
        <w:br/>
        <w:t>}</w:t>
      </w:r>
    </w:p>
    <w:p>
      <w:pPr>
        <w:pStyle w:val="Heading1"/>
      </w:pPr>
      <w:r>
        <w:t>5. Supported Types</w:t>
      </w:r>
    </w:p>
    <w:p>
      <w:r>
        <w:t>pharmacy, grocery, clinic, garden, cafe</w:t>
      </w:r>
    </w:p>
    <w:p>
      <w:pPr>
        <w:pStyle w:val="Heading1"/>
      </w:pPr>
      <w:r>
        <w:t>6. Response Format</w:t>
      </w:r>
    </w:p>
    <w:p>
      <w:r>
        <w:t>{</w:t>
        <w:br/>
        <w:t xml:space="preserve">  "destination": {...},</w:t>
        <w:br/>
        <w:t xml:space="preserve">  "route": [...],</w:t>
        <w:br/>
        <w:t xml:space="preserve">  "facilities": [...]</w:t>
        <w:br/>
        <w:t>}</w:t>
      </w:r>
    </w:p>
    <w:p>
      <w:pPr>
        <w:pStyle w:val="Heading1"/>
      </w:pPr>
      <w:r>
        <w:t>7. Field Explanation</w:t>
      </w:r>
    </w:p>
    <w:p>
      <w:r>
        <w:t>destination: recommended place</w:t>
        <w:br/>
        <w:t>route: list of coordinates [lng, lat]</w:t>
        <w:br/>
        <w:t>facilities: all support facilities within 150m of route</w:t>
      </w:r>
    </w:p>
    <w:p>
      <w:pPr>
        <w:pStyle w:val="Heading1"/>
      </w:pPr>
      <w:r>
        <w:t>8. Facilities Types</w:t>
      </w:r>
    </w:p>
    <w:p>
      <w:r>
        <w:t>bench, toilet, drinking_fountain</w:t>
      </w:r>
    </w:p>
    <w:p>
      <w:pPr>
        <w:pStyle w:val="Heading1"/>
      </w:pPr>
      <w:r>
        <w:t>9. Notes for Frontend</w:t>
      </w:r>
    </w:p>
    <w:p>
      <w:r>
        <w:t>Use route to draw path on map.</w:t>
        <w:br/>
        <w:t>Plot facilities as markers.</w:t>
        <w:br/>
        <w:t>Handle case where destination is null.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