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278076171875" w:firstLine="0"/>
        <w:jc w:val="right"/>
        <w:rPr>
          <w:rFonts w:ascii="Arial" w:cs="Arial" w:eastAsia="Arial" w:hAnsi="Arial"/>
          <w:b w:val="0"/>
          <w:i w:val="0"/>
          <w:smallCaps w:val="0"/>
          <w:strike w:val="0"/>
          <w:color w:val="000000"/>
          <w:sz w:val="51.959999084472656"/>
          <w:szCs w:val="51.959999084472656"/>
          <w:u w:val="none"/>
          <w:shd w:fill="auto" w:val="clear"/>
          <w:vertAlign w:val="baseline"/>
        </w:rPr>
      </w:pPr>
      <w:r w:rsidDel="00000000" w:rsidR="00000000" w:rsidRPr="00000000">
        <w:rPr>
          <w:rFonts w:ascii="Arial" w:cs="Arial" w:eastAsia="Arial" w:hAnsi="Arial"/>
          <w:b w:val="0"/>
          <w:i w:val="0"/>
          <w:smallCaps w:val="0"/>
          <w:strike w:val="0"/>
          <w:color w:val="000000"/>
          <w:sz w:val="51.959999084472656"/>
          <w:szCs w:val="51.959999084472656"/>
          <w:u w:val="none"/>
          <w:shd w:fill="auto" w:val="clear"/>
          <w:vertAlign w:val="baseline"/>
          <w:rtl w:val="0"/>
        </w:rPr>
        <w:t xml:space="preserve">Plan Check Correction List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42036</wp:posOffset>
            </wp:positionV>
            <wp:extent cx="850900" cy="85026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0900" cy="85026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26904296875" w:line="240" w:lineRule="auto"/>
        <w:ind w:left="1538.9198303222656"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Permit Service Center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0045471191406"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Building &amp; Safety Division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9198303222656"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Planning and Development Department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638671875" w:line="280.2213191986084" w:lineRule="auto"/>
        <w:ind w:left="17.834396362304688" w:right="0.325927734375" w:hanging="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 B2024-00273 February 9, 2024 Project Address: 2732 Claremont Blvd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99462890625" w:line="240" w:lineRule="auto"/>
        <w:ind w:left="16.634368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Project Applicant,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29.90779876708984" w:lineRule="auto"/>
        <w:ind w:left="5.594329833984375" w:right="6.32568359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of Berkeley has completed review of the construction documents submitted under the  building permit application number specified above. This letter includes comments and  corrections from all City of Berkeley reviewing agencies, which must be addressed in order to  obtain the permits for the proposed work indicated in the construction documents.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318359375" w:line="229.90779876708984" w:lineRule="auto"/>
        <w:ind w:left="0.554351806640625" w:right="79.36645507812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Plans revised in response to corrections must be accompanied with a written response letter,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which explicitly addresses each correction and the corresponding plan sheet number, revision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number and date. A full plan set of ALL construction drawings is required when responding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corrections. Incomplete or unclear responses to corrections may result in delays.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40" w:lineRule="auto"/>
        <w:ind w:left="15.43434143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formatting requirements: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03857421875" w:line="240.15380859375" w:lineRule="auto"/>
        <w:ind w:left="369.67437744140625" w:right="317.36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permit documents must be submitted in electronic format, as unsecured PDF files.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with multiple pages must be combined and named according to content.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that are incomplete or improperly formatted will not be processed.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Enforcement cases must be indicated by case number. Dates specified in Notice(s) of Violation take precedence over any timelines specified in this document.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63818359375" w:line="240" w:lineRule="auto"/>
        <w:ind w:left="15.43434143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submittal options (choose 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381.4343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Permits Online: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440.9542846679688" w:right="6.246337890625" w:hanging="35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Response to plan check comments: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submittal documents directly to  the permit record at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Permits Online Portal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selecting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Record Info &gt;  Attachments &gt; Add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 documents are accessible from the registered Accela  Citizen Access (ACA) account associated with the permit.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440.9542846679688" w:right="50.48583984375" w:hanging="348.71994018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 New/separate permit: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new request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from a registered ACA account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Permits Online Portal </w:t>
      </w:r>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www.permits.cityofberkeley.info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Submit request under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‘Building Permits’ for work on private property, or ‘Public Works’ for work 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public right of way.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92751312256" w:lineRule="auto"/>
        <w:ind w:left="724.8744201660156" w:right="463.284912109375" w:hanging="36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an appointment for in-person processing through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Service Center webpage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for all in-person submittals, documents must be  saved on a USB thumb drive.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29.96353149414062" w:lineRule="auto"/>
        <w:ind w:left="0.554351806640625" w:right="9.0466308593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Expiration of an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application for a permit for any proposed work shall expire  one year after the date of filing, unless it can be demonstrated by the applicant that such  application has been pursued in good faith or a permit has been issued. The building official or  the permit service center coordinator are authorized to grant one or more extensions of time  for additional periods not exceeding 180 days per extension. The extension shall be requested  in writing and justifiable cause demonstrated. Requests for time extensions shall be  accompanied by the payment of a fee set by resolution of the City Council. [BMC 105.3.2]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564208984375" w:line="229.90804195404053" w:lineRule="auto"/>
        <w:ind w:left="6.7943572998046875" w:right="261.92504882812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apply for an application extension, complete an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Application Extension Request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and  choose one of the two submittal options listed above.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Permit Service Center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4745483398438"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Building &amp; Safety Division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Planning and Development Department February 8, 2024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47705078125" w:line="233.38255405426025" w:lineRule="auto"/>
        <w:ind w:left="0" w:right="0" w:firstLine="17.8847503662109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single"/>
          <w:shd w:fill="auto" w:val="clear"/>
          <w:vertAlign w:val="baseline"/>
          <w:rtl w:val="0"/>
        </w:rPr>
        <w:t xml:space="preserve">Building and Safety Prepared by: Andrew Cockrell</w:t>
      </w: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Application #: B2024-00273 2732 Claremont Boulevard acockrell@berkeleyca.gov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1611328125" w:line="240" w:lineRule="auto"/>
        <w:ind w:left="1.99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Administrative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1.434326171875" w:right="9.92553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Please clarify whether the proposed work is intended to qualify for transfer tax rebate or  similar program. The plans indicate only a portion of the house to be seismically strengthened per Plan Set A, which does not qualify without an engineered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240234375" w:line="240" w:lineRule="auto"/>
        <w:ind w:left="6.554336547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Structural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4.8744201660156" w:right="703.286132812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drawings indicate less total bracing length than required in the reinforcement  schedule 4/S1. Please revise accordingly.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0.41259765625" w:line="229.9830150604248" w:lineRule="auto"/>
        <w:ind w:left="9.004745483398438" w:right="0.947265625" w:firstLine="4.309234619140625"/>
        <w:jc w:val="both"/>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1947 Center Street – 3</w:t>
      </w: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Floor Tel: (510) 981-7440 Berkeley, CA 94704-1113 TDD: (510) 981-7450 </w:t>
      </w:r>
      <w:r w:rsidDel="00000000" w:rsidR="00000000" w:rsidRPr="00000000">
        <w:rPr>
          <w:rFonts w:ascii="Arial" w:cs="Arial" w:eastAsia="Arial" w:hAnsi="Arial"/>
          <w:b w:val="0"/>
          <w:i w:val="0"/>
          <w:smallCaps w:val="0"/>
          <w:strike w:val="0"/>
          <w:color w:val="0000ff"/>
          <w:sz w:val="15.960000038146973"/>
          <w:szCs w:val="15.960000038146973"/>
          <w:u w:val="single"/>
          <w:shd w:fill="auto" w:val="clear"/>
          <w:vertAlign w:val="baseline"/>
          <w:rtl w:val="0"/>
        </w:rPr>
        <w:t xml:space="preserve">BuildingandSafety@CityofBerkeley.info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Page 1 of 1 Fax: (510) 981-7450 </w:t>
      </w:r>
    </w:p>
    <w:sectPr>
      <w:pgSz w:h="15840" w:w="12240" w:orient="portrait"/>
      <w:pgMar w:bottom="937.2000122070312" w:top="709.19921875" w:left="1082.8056335449219" w:right="1079.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