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6"/>
          <w:szCs w:val="26"/>
          <w:u w:val="none"/>
          <w:shd w:fill="auto" w:val="clear"/>
          <w:vertAlign w:val="baseline"/>
        </w:rPr>
      </w:pP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Form #172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484375" w:line="240" w:lineRule="auto"/>
        <w:ind w:left="0" w:right="2048.453369140625" w:firstLine="0"/>
        <w:jc w:val="right"/>
        <w:rPr>
          <w:rFonts w:ascii="Arial" w:cs="Arial" w:eastAsia="Arial" w:hAnsi="Arial"/>
          <w:b w:val="0"/>
          <w:i w:val="0"/>
          <w:smallCaps w:val="0"/>
          <w:strike w:val="0"/>
          <w:color w:val="731d34"/>
          <w:sz w:val="52"/>
          <w:szCs w:val="52"/>
          <w:u w:val="none"/>
          <w:shd w:fill="auto" w:val="clear"/>
          <w:vertAlign w:val="baseline"/>
        </w:rPr>
        <w:sectPr>
          <w:pgSz w:h="15840" w:w="12240" w:orient="portrait"/>
          <w:pgMar w:bottom="435.1940155029297" w:top="296.678466796875" w:left="458.34598541259766" w:right="373.896484375" w:header="0" w:footer="720"/>
          <w:pgNumType w:start="1"/>
        </w:sectPr>
      </w:pPr>
      <w:r w:rsidDel="00000000" w:rsidR="00000000" w:rsidRPr="00000000">
        <w:rPr>
          <w:rFonts w:ascii="Arial" w:cs="Arial" w:eastAsia="Arial" w:hAnsi="Arial"/>
          <w:b w:val="0"/>
          <w:i w:val="0"/>
          <w:smallCaps w:val="0"/>
          <w:strike w:val="0"/>
          <w:color w:val="731d34"/>
          <w:sz w:val="52"/>
          <w:szCs w:val="52"/>
          <w:u w:val="none"/>
          <w:shd w:fill="auto" w:val="clear"/>
          <w:vertAlign w:val="baseline"/>
          <w:rtl w:val="0"/>
        </w:rPr>
        <w:t xml:space="preserve">CONSTRUCTION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1.04816436767578" w:lineRule="auto"/>
        <w:ind w:left="0" w:right="0" w:firstLine="0"/>
        <w:jc w:val="left"/>
        <w:rPr>
          <w:rFonts w:ascii="Arial" w:cs="Arial" w:eastAsia="Arial" w:hAnsi="Arial"/>
          <w:b w:val="1"/>
          <w:i w:val="0"/>
          <w:smallCaps w:val="0"/>
          <w:strike w:val="0"/>
          <w:color w:val="000000"/>
          <w:sz w:val="20.87103271484375"/>
          <w:szCs w:val="20.87103271484375"/>
          <w:u w:val="none"/>
          <w:shd w:fill="auto" w:val="clear"/>
          <w:vertAlign w:val="baseline"/>
        </w:rPr>
      </w:pPr>
      <w:r w:rsidDel="00000000" w:rsidR="00000000" w:rsidRPr="00000000">
        <w:rPr>
          <w:rFonts w:ascii="Arial" w:cs="Arial" w:eastAsia="Arial" w:hAnsi="Arial"/>
          <w:b w:val="0"/>
          <w:i w:val="0"/>
          <w:smallCaps w:val="0"/>
          <w:strike w:val="0"/>
          <w:color w:val="731d34"/>
          <w:sz w:val="52"/>
          <w:szCs w:val="52"/>
          <w:u w:val="none"/>
          <w:shd w:fill="auto" w:val="clear"/>
          <w:vertAlign w:val="baseline"/>
        </w:rPr>
        <w:drawing>
          <wp:inline distB="19050" distT="19050" distL="19050" distR="19050">
            <wp:extent cx="1260246" cy="126772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60246" cy="1267726"/>
                    </a:xfrm>
                    <a:prstGeom prst="rect"/>
                    <a:ln/>
                  </pic:spPr>
                </pic:pic>
              </a:graphicData>
            </a:graphic>
          </wp:inline>
        </w:drawing>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Building and Safety </w:t>
      </w:r>
      <w:r w:rsidDel="00000000" w:rsidR="00000000" w:rsidRPr="00000000">
        <w:rPr>
          <w:rFonts w:ascii="Arial" w:cs="Arial" w:eastAsia="Arial" w:hAnsi="Arial"/>
          <w:b w:val="1"/>
          <w:i w:val="0"/>
          <w:smallCaps w:val="0"/>
          <w:strike w:val="0"/>
          <w:color w:val="000000"/>
          <w:sz w:val="20.87103271484375"/>
          <w:szCs w:val="20.87103271484375"/>
          <w:u w:val="none"/>
          <w:shd w:fill="auto" w:val="clear"/>
          <w:vertAlign w:val="baseline"/>
          <w:rtl w:val="0"/>
        </w:rPr>
        <w:t xml:space="preserve">Permit Service Center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8984375" w:line="239.90368366241455"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 this form  and submit it along  with your building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86328125" w:line="239.904227256774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permit application  when performing the  following activities: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30712890625" w:line="239.904227256774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Any non-residential  projects requiring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8022460937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building permits.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2198486328125" w:line="239.90368366241455"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Residential new  buildings.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3089599609375" w:line="239.90368366241455"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Residential projects  that increase a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86328125" w:line="239.904227256774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building’s conditioned  area, volume, or size.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30712890625" w:line="239.904227256774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Residential projects  valued over $100,000.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30712890625" w:line="239.9042272567749"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Demolition permits  valued over $3,000.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308349609375" w:line="239.9040842056274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minimum of 65% of  the waste generated  by construction and  demolition activities  must be diverted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77172851562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DZDy froP lDnG¿ll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598266601562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disposal through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601318359375" w:line="239.90394115447998"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combination of  recycling, salvage,  reuse or composting.  100% of asphalt,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480224609375" w:line="239.90408420562744"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concrete, and land  clearing debris must be  recycled.</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9.3974304199219" w:line="238.0000734329223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Building and Safety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1947 Center St. 3</w:t>
      </w:r>
      <w:r w:rsidDel="00000000" w:rsidR="00000000" w:rsidRPr="00000000">
        <w:rPr>
          <w:rFonts w:ascii="Arial" w:cs="Arial" w:eastAsia="Arial" w:hAnsi="Arial"/>
          <w:b w:val="0"/>
          <w:i w:val="0"/>
          <w:smallCaps w:val="0"/>
          <w:strike w:val="0"/>
          <w:color w:val="000000"/>
          <w:sz w:val="19.43333466847738"/>
          <w:szCs w:val="19.43333466847738"/>
          <w:u w:val="none"/>
          <w:shd w:fill="auto" w:val="clear"/>
          <w:vertAlign w:val="superscript"/>
          <w:rtl w:val="0"/>
        </w:rPr>
        <w:t xml:space="preserve">rd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foor Berkeley, CA 94704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799163818359375" w:line="243.90240669250488" w:lineRule="auto"/>
        <w:ind w:left="0" w:right="0" w:firstLine="0"/>
        <w:jc w:val="left"/>
        <w:rPr>
          <w:rFonts w:ascii="Arial" w:cs="Arial" w:eastAsia="Arial" w:hAnsi="Arial"/>
          <w:b w:val="0"/>
          <w:i w:val="0"/>
          <w:smallCaps w:val="0"/>
          <w:strike w:val="0"/>
          <w:color w:val="731d34"/>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510-981-7440 TTY 6903  </w:t>
      </w:r>
      <w:r w:rsidDel="00000000" w:rsidR="00000000" w:rsidRPr="00000000">
        <w:rPr>
          <w:rFonts w:ascii="Arial" w:cs="Arial" w:eastAsia="Arial" w:hAnsi="Arial"/>
          <w:b w:val="0"/>
          <w:i w:val="0"/>
          <w:smallCaps w:val="0"/>
          <w:strike w:val="0"/>
          <w:color w:val="731d34"/>
          <w:sz w:val="22"/>
          <w:szCs w:val="22"/>
          <w:u w:val="single"/>
          <w:shd w:fill="auto" w:val="clear"/>
          <w:vertAlign w:val="baseline"/>
          <w:rtl w:val="0"/>
        </w:rPr>
        <w:t xml:space="preserve">buildingandsafety@</w:t>
      </w:r>
      <w:r w:rsidDel="00000000" w:rsidR="00000000" w:rsidRPr="00000000">
        <w:rPr>
          <w:rFonts w:ascii="Arial" w:cs="Arial" w:eastAsia="Arial" w:hAnsi="Arial"/>
          <w:b w:val="0"/>
          <w:i w:val="0"/>
          <w:smallCaps w:val="0"/>
          <w:strike w:val="0"/>
          <w:color w:val="731d34"/>
          <w:sz w:val="22"/>
          <w:szCs w:val="22"/>
          <w:u w:val="none"/>
          <w:shd w:fill="auto" w:val="clear"/>
          <w:vertAlign w:val="baseline"/>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731d34"/>
          <w:sz w:val="52"/>
          <w:szCs w:val="52"/>
          <w:u w:val="none"/>
          <w:shd w:fill="auto" w:val="clear"/>
          <w:vertAlign w:val="baseline"/>
        </w:rPr>
      </w:pPr>
      <w:r w:rsidDel="00000000" w:rsidR="00000000" w:rsidRPr="00000000">
        <w:rPr>
          <w:rFonts w:ascii="Arial" w:cs="Arial" w:eastAsia="Arial" w:hAnsi="Arial"/>
          <w:b w:val="0"/>
          <w:i w:val="0"/>
          <w:smallCaps w:val="0"/>
          <w:strike w:val="0"/>
          <w:color w:val="731d34"/>
          <w:sz w:val="52"/>
          <w:szCs w:val="52"/>
          <w:u w:val="none"/>
          <w:shd w:fill="auto" w:val="clear"/>
          <w:vertAlign w:val="baseline"/>
          <w:rtl w:val="0"/>
        </w:rPr>
        <w:t xml:space="preserve">WASTE MANAGEMENT PLAN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2.3315429687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Project Information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Permit Number: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34057617187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Address: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700195312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Construction Methods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320068359375" w:line="434.825763702392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methods will be used to reduce waste generated during construction:  (ႈcient GeViJn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Careful and accurate material ordering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4096679687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Careful material handling and storage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397460937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Panelized or prefabricated construction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397460937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Deconstruction/salvage/reuse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240356445312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Other: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2.6196289062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Universal and Hazardous Waste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798095703125" w:line="239.9040126800537" w:lineRule="auto"/>
        <w:ind w:left="0" w:right="0" w:firstLine="0"/>
        <w:jc w:val="left"/>
        <w:rPr>
          <w:rFonts w:ascii="Arial" w:cs="Arial" w:eastAsia="Arial" w:hAnsi="Arial"/>
          <w:b w:val="0"/>
          <w:i w:val="0"/>
          <w:smallCaps w:val="0"/>
          <w:strike w:val="0"/>
          <w:color w:val="215e9e"/>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'iVSoVDl of DVbeVtoV contDininJ PDteriDlV  bDtterieV  electronic ZDVte  fXoreVcent  bulbs, lead based paints, pressure treated wood waste, mercury containing equipment  and refrigerants, require special processing prior to commencement of construction or  demolition activities. Additional information can be found at the </w:t>
      </w:r>
      <w:r w:rsidDel="00000000" w:rsidR="00000000" w:rsidRPr="00000000">
        <w:rPr>
          <w:rFonts w:ascii="Arial" w:cs="Arial" w:eastAsia="Arial" w:hAnsi="Arial"/>
          <w:b w:val="0"/>
          <w:i w:val="0"/>
          <w:smallCaps w:val="0"/>
          <w:strike w:val="0"/>
          <w:color w:val="215e9e"/>
          <w:sz w:val="22"/>
          <w:szCs w:val="22"/>
          <w:u w:val="single"/>
          <w:shd w:fill="auto" w:val="clear"/>
          <w:vertAlign w:val="baseline"/>
          <w:rtl w:val="0"/>
        </w:rPr>
        <w:t xml:space="preserve">Bay Area Air Quality </w:t>
      </w:r>
      <w:r w:rsidDel="00000000" w:rsidR="00000000" w:rsidRPr="00000000">
        <w:rPr>
          <w:rFonts w:ascii="Arial" w:cs="Arial" w:eastAsia="Arial" w:hAnsi="Arial"/>
          <w:b w:val="0"/>
          <w:i w:val="0"/>
          <w:smallCaps w:val="0"/>
          <w:strike w:val="0"/>
          <w:color w:val="215e9e"/>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15e9e"/>
          <w:sz w:val="22"/>
          <w:szCs w:val="22"/>
          <w:u w:val="single"/>
          <w:shd w:fill="auto" w:val="clear"/>
          <w:vertAlign w:val="baseline"/>
          <w:rtl w:val="0"/>
        </w:rPr>
        <w:t xml:space="preserve">Management District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15e9e"/>
          <w:sz w:val="22"/>
          <w:szCs w:val="22"/>
          <w:u w:val="single"/>
          <w:shd w:fill="auto" w:val="clear"/>
          <w:vertAlign w:val="baseline"/>
          <w:rtl w:val="0"/>
        </w:rPr>
        <w:t xml:space="preserve">Department of Toxic Substances Control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Alameda County </w:t>
      </w:r>
      <w:r w:rsidDel="00000000" w:rsidR="00000000" w:rsidRPr="00000000">
        <w:rPr>
          <w:rFonts w:ascii="Arial" w:cs="Arial" w:eastAsia="Arial" w:hAnsi="Arial"/>
          <w:b w:val="0"/>
          <w:i w:val="0"/>
          <w:smallCaps w:val="0"/>
          <w:strike w:val="0"/>
          <w:color w:val="215e9e"/>
          <w:sz w:val="22"/>
          <w:szCs w:val="22"/>
          <w:u w:val="single"/>
          <w:shd w:fill="auto" w:val="clear"/>
          <w:vertAlign w:val="baseline"/>
          <w:rtl w:val="0"/>
        </w:rPr>
        <w:t xml:space="preserve">Healthy </w:t>
      </w:r>
      <w:r w:rsidDel="00000000" w:rsidR="00000000" w:rsidRPr="00000000">
        <w:rPr>
          <w:rFonts w:ascii="Arial" w:cs="Arial" w:eastAsia="Arial" w:hAnsi="Arial"/>
          <w:b w:val="0"/>
          <w:i w:val="0"/>
          <w:smallCaps w:val="0"/>
          <w:strike w:val="0"/>
          <w:color w:val="215e9e"/>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15e9e"/>
          <w:sz w:val="22"/>
          <w:szCs w:val="22"/>
          <w:u w:val="single"/>
          <w:shd w:fill="auto" w:val="clear"/>
          <w:vertAlign w:val="baseline"/>
          <w:rtl w:val="0"/>
        </w:rPr>
        <w:t xml:space="preserve">Homes Department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 City of Berkeley </w:t>
      </w:r>
      <w:r w:rsidDel="00000000" w:rsidR="00000000" w:rsidRPr="00000000">
        <w:rPr>
          <w:rFonts w:ascii="Arial" w:cs="Arial" w:eastAsia="Arial" w:hAnsi="Arial"/>
          <w:b w:val="0"/>
          <w:i w:val="0"/>
          <w:smallCaps w:val="0"/>
          <w:strike w:val="0"/>
          <w:color w:val="215e9e"/>
          <w:sz w:val="22"/>
          <w:szCs w:val="22"/>
          <w:u w:val="single"/>
          <w:shd w:fill="auto" w:val="clear"/>
          <w:vertAlign w:val="baseline"/>
          <w:rtl w:val="0"/>
        </w:rPr>
        <w:t xml:space="preserve">Toxics Management Division.</w:t>
      </w:r>
      <w:r w:rsidDel="00000000" w:rsidR="00000000" w:rsidRPr="00000000">
        <w:rPr>
          <w:rFonts w:ascii="Arial" w:cs="Arial" w:eastAsia="Arial" w:hAnsi="Arial"/>
          <w:b w:val="0"/>
          <w:i w:val="0"/>
          <w:smallCaps w:val="0"/>
          <w:strike w:val="0"/>
          <w:color w:val="215e9e"/>
          <w:sz w:val="22"/>
          <w:szCs w:val="22"/>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407592773437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215e9e"/>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project does not involve disposal of universal or hazardous waste.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360107421875" w:line="239.90368366241455"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 project includes disposal of universal or hazardous waste in a responsible, safe  DnG Yeri¿Dble PDnner.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1.928710937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Diversion Documentation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4700927734375" w:line="239.90394115447998"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Submit a Construction Waste Management Plan via Green Halo at </w:t>
      </w:r>
      <w:r w:rsidDel="00000000" w:rsidR="00000000" w:rsidRPr="00000000">
        <w:rPr>
          <w:rFonts w:ascii="Arial" w:cs="Arial" w:eastAsia="Arial" w:hAnsi="Arial"/>
          <w:b w:val="0"/>
          <w:i w:val="0"/>
          <w:smallCaps w:val="0"/>
          <w:strike w:val="0"/>
          <w:color w:val="215e9e"/>
          <w:sz w:val="22"/>
          <w:szCs w:val="22"/>
          <w:u w:val="single"/>
          <w:shd w:fill="auto" w:val="clear"/>
          <w:vertAlign w:val="baseline"/>
          <w:rtl w:val="0"/>
        </w:rPr>
        <w:t xml:space="preserve">www.berkeley.</w:t>
      </w:r>
      <w:r w:rsidDel="00000000" w:rsidR="00000000" w:rsidRPr="00000000">
        <w:rPr>
          <w:rFonts w:ascii="Arial" w:cs="Arial" w:eastAsia="Arial" w:hAnsi="Arial"/>
          <w:b w:val="0"/>
          <w:i w:val="0"/>
          <w:smallCaps w:val="0"/>
          <w:strike w:val="0"/>
          <w:color w:val="215e9e"/>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215e9e"/>
          <w:sz w:val="22"/>
          <w:szCs w:val="22"/>
          <w:u w:val="single"/>
          <w:shd w:fill="auto" w:val="clear"/>
          <w:vertAlign w:val="baseline"/>
          <w:rtl w:val="0"/>
        </w:rPr>
        <w:t xml:space="preserve">wastetracking.com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3rior to SerPit ¿nDl  ZeiJKt ticketV for Dll PDteriDlV GiVSoVeG DnG  recycled must be uploaded. Photos are acceptable for salvaged/reused materials.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080932617187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Green Halo Tracking Number: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7.4798583984375" w:line="239.9040126800537"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understand the waste diversion requirements of Berkeley Municipal Code Section  19.37 and submit this Construction Waste Management Plan pursuant to California  Green Building Standards Code Section 4.408.2 or 5.408.1.1.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8.61389160156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type w:val="continuous"/>
          <w:pgSz w:h="15840" w:w="12240" w:orient="portrait"/>
          <w:pgMar w:bottom="435.1940155029297" w:top="296.678466796875" w:left="458.34598541259766" w:right="502.3193359375" w:header="0" w:footer="720"/>
          <w:cols w:equalWidth="0" w:num="2">
            <w:col w:space="0" w:w="5640"/>
            <w:col w:space="0" w:w="5640"/>
          </w:cols>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Name Signature Date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55596923828125"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731d34"/>
          <w:sz w:val="22"/>
          <w:szCs w:val="22"/>
          <w:u w:val="single"/>
          <w:shd w:fill="auto" w:val="clear"/>
          <w:vertAlign w:val="baseline"/>
          <w:rtl w:val="0"/>
        </w:rPr>
        <w:t xml:space="preserve">cityofberkeley.info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Last Revised 03/19/21 </w:t>
      </w:r>
    </w:p>
    <w:sectPr>
      <w:type w:val="continuous"/>
      <w:pgSz w:h="15840" w:w="12240" w:orient="portrait"/>
      <w:pgMar w:bottom="435.1940155029297" w:top="296.678466796875" w:left="458.34598541259766" w:right="373.896484375" w:header="0" w:footer="720"/>
      <w:cols w:equalWidth="0" w:num="1">
        <w:col w:space="0" w:w="11407.757530212402"/>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