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rPr>
        <w:id w:val="-1302842782"/>
        <w:docPartObj>
          <w:docPartGallery w:val="Cover Pages"/>
          <w:docPartUnique/>
        </w:docPartObj>
      </w:sdtPr>
      <w:sdtEndPr>
        <w:rPr>
          <w:rFonts w:asciiTheme="minorHAnsi" w:eastAsiaTheme="minorHAnsi" w:hAnsiTheme="minorHAnsi" w:cstheme="minorBidi"/>
          <w:b/>
          <w:sz w:val="24"/>
          <w:szCs w:val="22"/>
          <w:u w:val="single"/>
          <w:lang w:val="es-ES" w:eastAsia="en-US"/>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611"/>
            <w:gridCol w:w="1985"/>
            <w:gridCol w:w="2676"/>
          </w:tblGrid>
          <w:tr w:rsidR="00543AF2" w:rsidTr="00543AF2">
            <w:tc>
              <w:tcPr>
                <w:tcW w:w="4611" w:type="dxa"/>
                <w:tcBorders>
                  <w:bottom w:val="single" w:sz="18" w:space="0" w:color="808080" w:themeColor="background1" w:themeShade="80"/>
                  <w:right w:val="single" w:sz="18" w:space="0" w:color="808080" w:themeColor="background1" w:themeShade="80"/>
                </w:tcBorders>
                <w:vAlign w:val="center"/>
              </w:tcPr>
              <w:p w:rsidR="00543AF2" w:rsidRDefault="00543AF2">
                <w:pPr>
                  <w:pStyle w:val="Sinespaciado"/>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ítulo"/>
                    <w:id w:val="276713177"/>
                    <w:placeholder>
                      <w:docPart w:val="9C5E9CD5416A4FF5A2050419A6870B70"/>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76"/>
                        <w:szCs w:val="76"/>
                      </w:rPr>
                      <w:t>User Datagram Protocol</w:t>
                    </w:r>
                  </w:sdtContent>
                </w:sdt>
              </w:p>
            </w:tc>
            <w:tc>
              <w:tcPr>
                <w:tcW w:w="4661"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Fecha"/>
                  <w:id w:val="276713165"/>
                  <w:placeholder>
                    <w:docPart w:val="C2FCC2E6F3334FA2B89F5DFE2837F231"/>
                  </w:placeholder>
                  <w:dataBinding w:prefixMappings="xmlns:ns0='http://schemas.microsoft.com/office/2006/coverPageProps'" w:xpath="/ns0:CoverPageProperties[1]/ns0:PublishDate[1]" w:storeItemID="{55AF091B-3C7A-41E3-B477-F2FDAA23CFDA}"/>
                  <w:date w:fullDate="2019-08-28T00:00:00Z">
                    <w:dateFormat w:val="MMMM d"/>
                    <w:lid w:val="es-ES"/>
                    <w:storeMappedDataAs w:val="dateTime"/>
                    <w:calendar w:val="gregorian"/>
                  </w:date>
                </w:sdtPr>
                <w:sdtContent>
                  <w:p w:rsidR="00543AF2" w:rsidRDefault="00543AF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lang w:val="es-ES"/>
                      </w:rPr>
                      <w:t>agosto 28</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Año"/>
                  <w:id w:val="276713170"/>
                  <w:placeholder>
                    <w:docPart w:val="C02F7A65A8C34D44A8B8981A2BB0799E"/>
                  </w:placeholder>
                  <w:dataBinding w:prefixMappings="xmlns:ns0='http://schemas.microsoft.com/office/2006/coverPageProps'" w:xpath="/ns0:CoverPageProperties[1]/ns0:PublishDate[1]" w:storeItemID="{55AF091B-3C7A-41E3-B477-F2FDAA23CFDA}"/>
                  <w:date w:fullDate="2019-08-28T00:00:00Z">
                    <w:dateFormat w:val="yyyy"/>
                    <w:lid w:val="es-ES"/>
                    <w:storeMappedDataAs w:val="dateTime"/>
                    <w:calendar w:val="gregorian"/>
                  </w:date>
                </w:sdtPr>
                <w:sdtContent>
                  <w:p w:rsidR="00543AF2" w:rsidRDefault="00543AF2">
                    <w:pPr>
                      <w:pStyle w:val="Sinespaciado"/>
                      <w:rPr>
                        <w:color w:val="4F81BD" w:themeColor="accent1"/>
                        <w:sz w:val="200"/>
                        <w:szCs w:val="200"/>
                        <w14:numForm w14:val="oldStyle"/>
                      </w:rPr>
                    </w:pPr>
                    <w:r>
                      <w:rPr>
                        <w:color w:val="4F81BD" w:themeColor="accent1"/>
                        <w:sz w:val="200"/>
                        <w:szCs w:val="200"/>
                        <w:lang w:val="es-ES"/>
                        <w14:shadow w14:blurRad="50800" w14:dist="38100" w14:dir="2700000" w14:sx="100000" w14:sy="100000" w14:kx="0" w14:ky="0" w14:algn="tl">
                          <w14:srgbClr w14:val="000000">
                            <w14:alpha w14:val="60000"/>
                          </w14:srgbClr>
                        </w14:shadow>
                        <w14:numForm w14:val="oldStyle"/>
                      </w:rPr>
                      <w:t>2019</w:t>
                    </w:r>
                  </w:p>
                </w:sdtContent>
              </w:sdt>
            </w:tc>
          </w:tr>
          <w:tr w:rsidR="00543AF2" w:rsidTr="00543AF2">
            <w:tc>
              <w:tcPr>
                <w:tcW w:w="6596" w:type="dxa"/>
                <w:gridSpan w:val="2"/>
                <w:tcBorders>
                  <w:top w:val="single" w:sz="18" w:space="0" w:color="808080" w:themeColor="background1" w:themeShade="80"/>
                </w:tcBorders>
                <w:vAlign w:val="center"/>
              </w:tcPr>
              <w:p w:rsidR="00543AF2" w:rsidRDefault="00543AF2" w:rsidP="00543AF2">
                <w:pPr>
                  <w:pStyle w:val="Sinespaciado"/>
                </w:pPr>
                <w:sdt>
                  <w:sdtPr>
                    <w:alias w:val="Descripción breve"/>
                    <w:id w:val="276713183"/>
                    <w:placeholder>
                      <w:docPart w:val="72D991248383456297B8272A1D649C6D"/>
                    </w:placeholder>
                    <w:showingPlcHdr/>
                    <w:dataBinding w:prefixMappings="xmlns:ns0='http://schemas.microsoft.com/office/2006/coverPageProps'" w:xpath="/ns0:CoverPageProperties[1]/ns0:Abstract[1]" w:storeItemID="{55AF091B-3C7A-41E3-B477-F2FDAA23CFDA}"/>
                    <w:text/>
                  </w:sdtPr>
                  <w:sdtContent>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sdtContent>
                </w:sdt>
              </w:p>
              <w:p w:rsidR="00543AF2" w:rsidRDefault="00543AF2" w:rsidP="00543AF2">
                <w:pPr>
                  <w:rPr>
                    <w:lang w:val="es-AR" w:eastAsia="es-AR"/>
                  </w:rPr>
                </w:pPr>
              </w:p>
              <w:p w:rsidR="00543AF2" w:rsidRPr="00543AF2" w:rsidRDefault="00543AF2" w:rsidP="00543AF2">
                <w:pPr>
                  <w:rPr>
                    <w:lang w:val="es-AR" w:eastAsia="es-AR"/>
                  </w:rPr>
                </w:pPr>
              </w:p>
            </w:tc>
            <w:sdt>
              <w:sdtPr>
                <w:rPr>
                  <w:rFonts w:asciiTheme="majorHAnsi" w:eastAsiaTheme="majorEastAsia" w:hAnsiTheme="majorHAnsi" w:cstheme="majorBidi"/>
                  <w:sz w:val="36"/>
                  <w:szCs w:val="36"/>
                </w:rPr>
                <w:alias w:val="Subtítulo"/>
                <w:id w:val="276713189"/>
                <w:placeholder>
                  <w:docPart w:val="EF2DF9F163A8467999D4F33521ADCF3D"/>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2676" w:type="dxa"/>
                    <w:tcBorders>
                      <w:top w:val="single" w:sz="18" w:space="0" w:color="808080" w:themeColor="background1" w:themeShade="80"/>
                    </w:tcBorders>
                    <w:vAlign w:val="center"/>
                  </w:tcPr>
                  <w:p w:rsidR="00543AF2" w:rsidRDefault="00543AF2" w:rsidP="00543AF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lang w:val="es-ES"/>
                      </w:rPr>
                      <w:t>[Escriba el subtítulo del documento]</w:t>
                    </w:r>
                  </w:p>
                </w:tc>
              </w:sdtContent>
            </w:sdt>
          </w:tr>
        </w:tbl>
        <w:p w:rsidR="00543AF2" w:rsidRDefault="00543AF2"/>
        <w:p w:rsidR="00543AF2" w:rsidRDefault="00543AF2">
          <w:pPr>
            <w:rPr>
              <w:b/>
              <w:sz w:val="24"/>
              <w:u w:val="single"/>
            </w:rPr>
          </w:pPr>
          <w:r w:rsidRPr="00543AF2">
            <w:rPr>
              <w:b/>
              <w:noProof/>
              <w:sz w:val="24"/>
              <w:u w:val="single"/>
            </w:rPr>
            <mc:AlternateContent>
              <mc:Choice Requires="wps">
                <w:drawing>
                  <wp:anchor distT="0" distB="0" distL="114300" distR="114300" simplePos="0" relativeHeight="251659264" behindDoc="0" locked="0" layoutInCell="1" allowOverlap="1" wp14:anchorId="67D4D80F" wp14:editId="6B719C4D">
                    <wp:simplePos x="0" y="0"/>
                    <wp:positionH relativeFrom="column">
                      <wp:posOffset>-40005</wp:posOffset>
                    </wp:positionH>
                    <wp:positionV relativeFrom="paragraph">
                      <wp:posOffset>6457950</wp:posOffset>
                    </wp:positionV>
                    <wp:extent cx="2374265" cy="1403985"/>
                    <wp:effectExtent l="0" t="0" r="21590" b="1333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543AF2" w:rsidRDefault="00543AF2">
                                <w:pPr>
                                  <w:rPr>
                                    <w:lang w:val="es-AR"/>
                                  </w:rPr>
                                </w:pPr>
                                <w:r w:rsidRPr="00543AF2">
                                  <w:rPr>
                                    <w:lang w:val="es-AR"/>
                                  </w:rPr>
                                  <w:t>Alumnos: Laura Morays Y Lourdes Sanabria</w:t>
                                </w:r>
                                <w:r w:rsidRPr="00543AF2">
                                  <w:rPr>
                                    <w:lang w:val="es-AR"/>
                                  </w:rPr>
                                  <w:cr/>
                                </w:r>
                              </w:p>
                              <w:p w:rsidR="00543AF2" w:rsidRDefault="00543AF2">
                                <w:pPr>
                                  <w:rPr>
                                    <w:lang w:val="es-AR"/>
                                  </w:rPr>
                                </w:pPr>
                                <w:r>
                                  <w:rPr>
                                    <w:lang w:val="es-AR"/>
                                  </w:rPr>
                                  <w:t xml:space="preserve">Prof: Lucas Páez </w:t>
                                </w:r>
                              </w:p>
                              <w:p w:rsidR="00543AF2" w:rsidRDefault="00543AF2">
                                <w:pPr>
                                  <w:rPr>
                                    <w:lang w:val="es-AR"/>
                                  </w:rPr>
                                </w:pPr>
                              </w:p>
                              <w:p w:rsidR="00543AF2" w:rsidRPr="00543AF2" w:rsidRDefault="00543AF2">
                                <w:pPr>
                                  <w:rPr>
                                    <w:lang w:val="es-AR"/>
                                  </w:rPr>
                                </w:pPr>
                                <w:r>
                                  <w:rPr>
                                    <w:lang w:val="es-AR"/>
                                  </w:rPr>
                                  <w:t xml:space="preserve">Materia: Lab. Hardware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15pt;margin-top:508.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">
                    <v:textbox style="mso-fit-shape-to-text:t">
                      <w:txbxContent>
                        <w:p w:rsidR="00543AF2" w:rsidRDefault="00543AF2">
                          <w:pPr>
                            <w:rPr>
                              <w:lang w:val="es-AR"/>
                            </w:rPr>
                          </w:pPr>
                          <w:r w:rsidRPr="00543AF2">
                            <w:rPr>
                              <w:lang w:val="es-AR"/>
                            </w:rPr>
                            <w:t>Alumnos: Laura Morays Y Lourdes Sanabria</w:t>
                          </w:r>
                          <w:r w:rsidRPr="00543AF2">
                            <w:rPr>
                              <w:lang w:val="es-AR"/>
                            </w:rPr>
                            <w:cr/>
                          </w:r>
                        </w:p>
                        <w:p w:rsidR="00543AF2" w:rsidRDefault="00543AF2">
                          <w:pPr>
                            <w:rPr>
                              <w:lang w:val="es-AR"/>
                            </w:rPr>
                          </w:pPr>
                          <w:r>
                            <w:rPr>
                              <w:lang w:val="es-AR"/>
                            </w:rPr>
                            <w:t xml:space="preserve">Prof: Lucas Páez </w:t>
                          </w:r>
                        </w:p>
                        <w:p w:rsidR="00543AF2" w:rsidRDefault="00543AF2">
                          <w:pPr>
                            <w:rPr>
                              <w:lang w:val="es-AR"/>
                            </w:rPr>
                          </w:pPr>
                        </w:p>
                        <w:p w:rsidR="00543AF2" w:rsidRPr="00543AF2" w:rsidRDefault="00543AF2">
                          <w:pPr>
                            <w:rPr>
                              <w:lang w:val="es-AR"/>
                            </w:rPr>
                          </w:pPr>
                          <w:r>
                            <w:rPr>
                              <w:lang w:val="es-AR"/>
                            </w:rPr>
                            <w:t xml:space="preserve">Materia: Lab. Hardware </w:t>
                          </w:r>
                        </w:p>
                      </w:txbxContent>
                    </v:textbox>
                  </v:shape>
                </w:pict>
              </mc:Fallback>
            </mc:AlternateContent>
          </w:r>
          <w:r>
            <w:rPr>
              <w:b/>
              <w:sz w:val="24"/>
              <w:u w:val="single"/>
            </w:rPr>
            <w:br w:type="page"/>
          </w:r>
        </w:p>
        <w:bookmarkStart w:id="0" w:name="_GoBack" w:displacedByCustomXml="next"/>
        <w:bookmarkEnd w:id="0" w:displacedByCustomXml="next"/>
      </w:sdtContent>
    </w:sdt>
    <w:p w:rsidR="00D428BF" w:rsidRDefault="00D428BF" w:rsidP="00741717">
      <w:pPr>
        <w:jc w:val="center"/>
        <w:rPr>
          <w:b/>
          <w:sz w:val="24"/>
          <w:u w:val="single"/>
        </w:rPr>
      </w:pPr>
    </w:p>
    <w:p w:rsidR="004974DC" w:rsidRPr="00D90C11" w:rsidRDefault="00741717" w:rsidP="00741717">
      <w:pPr>
        <w:jc w:val="center"/>
        <w:rPr>
          <w:b/>
          <w:sz w:val="24"/>
          <w:u w:val="single"/>
        </w:rPr>
      </w:pPr>
      <w:r w:rsidRPr="00D90C11">
        <w:rPr>
          <w:b/>
          <w:sz w:val="24"/>
          <w:u w:val="single"/>
        </w:rPr>
        <w:t>User Datagram Protocol</w:t>
      </w:r>
    </w:p>
    <w:p w:rsidR="00741717" w:rsidRPr="00D90C11" w:rsidRDefault="00741717" w:rsidP="00741717">
      <w:pPr>
        <w:rPr>
          <w:b/>
        </w:rPr>
      </w:pPr>
      <w:r>
        <w:t xml:space="preserve">User Datagram Protocol (UDP) es un protocolo del nivel de transporte basado en el intercambio de datagramas (Encapsulado de capa 4 Modelo OSI). Permite el envío de datagramas a través de la red sin que se haya establecido previamente una conexión, ya que el propio datagrama incorpora suficiente información de direccionamiento en su cabecera. Tampoco tiene confirmación ni control de flujo, por lo que los paquetes pueden adelantarse unos a otros; y tampoco se sabe si ha llegado correctamente, ya que no hay confirmación de entrega o recepción. Su uso principal es para protocolos como DHCP, BOOTP, DNS y demás protocolos en los que el  intercambio de paquetes de la conexión/desconexión son mayores, o no son rentables con respecto a la información transmitida, así como para la transmisión de audio y vídeo en real, donde no es </w:t>
      </w:r>
      <w:r w:rsidRPr="00D90C11">
        <w:rPr>
          <w:b/>
        </w:rPr>
        <w:t>posible realizar retransmisiones por los estrictos requisitos de retardo que se tiene en estos casos.</w:t>
      </w:r>
    </w:p>
    <w:p w:rsidR="000F105F" w:rsidRPr="00D90C11" w:rsidRDefault="000F105F" w:rsidP="000F105F">
      <w:pPr>
        <w:rPr>
          <w:b/>
        </w:rPr>
      </w:pPr>
      <w:r w:rsidRPr="00D90C11">
        <w:rPr>
          <w:b/>
        </w:rPr>
        <w:t>Uso en aplicaciones</w:t>
      </w:r>
    </w:p>
    <w:p w:rsidR="000F105F" w:rsidRDefault="000F105F" w:rsidP="000F105F">
      <w:r>
        <w:t xml:space="preserve"> La mayoría de las aplicaciones claves de Internet utilizan el protocolo UDP, incluyendo: el Sistema de Nombres de Dominio</w:t>
      </w:r>
      <w:r w:rsidR="00D90C11">
        <w:t>(DNS)</w:t>
      </w:r>
      <w:r>
        <w:t xml:space="preserve"> , donde las consultas deben ser rápidas y solo contaran de una sola solicitud, luego de un paquete único de respuesta, el Protoco</w:t>
      </w:r>
      <w:r w:rsidR="00D90C11">
        <w:t xml:space="preserve">lo de Administración de Red, el </w:t>
      </w:r>
      <w:r>
        <w:t>Protocolo de Información de Enrutamiento (DEP) y el Protocolo de Configuración dinámica de host</w:t>
      </w:r>
    </w:p>
    <w:p w:rsidR="00741717" w:rsidRPr="00741717" w:rsidRDefault="00741717" w:rsidP="00741717">
      <w:pPr>
        <w:rPr>
          <w:b/>
        </w:rPr>
      </w:pPr>
      <w:r w:rsidRPr="00741717">
        <w:rPr>
          <w:b/>
        </w:rPr>
        <w:t>Las características principales de este protocolo son:</w:t>
      </w:r>
    </w:p>
    <w:p w:rsidR="00741717" w:rsidRDefault="00741717" w:rsidP="00D90C11">
      <w:pPr>
        <w:pStyle w:val="Prrafodelista"/>
        <w:numPr>
          <w:ilvl w:val="0"/>
          <w:numId w:val="1"/>
        </w:numPr>
      </w:pPr>
      <w:r>
        <w:t>Trabaja sin conexión, es decir que no emplea ninguna sincronización entre el origen y el destino.</w:t>
      </w:r>
    </w:p>
    <w:p w:rsidR="00741717" w:rsidRDefault="00741717" w:rsidP="00D90C11">
      <w:pPr>
        <w:pStyle w:val="Prrafodelista"/>
        <w:numPr>
          <w:ilvl w:val="0"/>
          <w:numId w:val="1"/>
        </w:numPr>
      </w:pPr>
      <w:r>
        <w:t>Trabaja con paquetes o datagramas enteros, no con bytes individuales como TCP. Una aplicación que emplea el protocolo UDP intercambia información en forma de bloques de bytes, de forma que por cada bloque de bytes enviado de la capa de aplicación a la capa de transporte, se envía un paquete UDP.</w:t>
      </w:r>
    </w:p>
    <w:p w:rsidR="00741717" w:rsidRDefault="00741717" w:rsidP="00D90C11">
      <w:pPr>
        <w:pStyle w:val="Prrafodelista"/>
        <w:numPr>
          <w:ilvl w:val="0"/>
          <w:numId w:val="1"/>
        </w:numPr>
      </w:pPr>
      <w:r>
        <w:t>No es fiable. No emplea control del flujo ni ordena los paquetes.</w:t>
      </w:r>
    </w:p>
    <w:p w:rsidR="00741717" w:rsidRDefault="00741717" w:rsidP="00D90C11">
      <w:pPr>
        <w:pStyle w:val="Prrafodelista"/>
        <w:numPr>
          <w:ilvl w:val="0"/>
          <w:numId w:val="1"/>
        </w:numPr>
      </w:pPr>
      <w:r>
        <w:t>Su gran ventaja es que provoca poca carga adicional en la red ya que es sencillo y emplea cabeceras muy simples.</w:t>
      </w:r>
    </w:p>
    <w:p w:rsidR="00741717" w:rsidRDefault="00741717" w:rsidP="00D90C11">
      <w:pPr>
        <w:pStyle w:val="Prrafodelista"/>
        <w:numPr>
          <w:ilvl w:val="0"/>
          <w:numId w:val="1"/>
        </w:numPr>
      </w:pPr>
      <w:r>
        <w:t>Un paquete UDP puede ser fragmentado por el protocolo IP para ser enviado fragmentado en varios paquetes IP si resulta necesario.</w:t>
      </w:r>
    </w:p>
    <w:p w:rsidR="00741717" w:rsidRDefault="00741717" w:rsidP="00D90C11">
      <w:pPr>
        <w:pStyle w:val="Prrafodelista"/>
        <w:numPr>
          <w:ilvl w:val="0"/>
          <w:numId w:val="1"/>
        </w:numPr>
      </w:pPr>
      <w:r>
        <w:t xml:space="preserve">Puesto que no hay conexión, un paquete UDP admite utilizar como dirección IP de destino la dirección de broadcast o de multicast de IP. Esto permite enviar un mismo paquete a varios destinos. </w:t>
      </w:r>
    </w:p>
    <w:p w:rsidR="00741717" w:rsidRDefault="00741717" w:rsidP="00741717">
      <w:pPr>
        <w:rPr>
          <w:b/>
        </w:rPr>
      </w:pPr>
      <w:r w:rsidRPr="00741717">
        <w:rPr>
          <w:b/>
        </w:rPr>
        <w:t>Por lo tanto, el encabezado del segmento UDP es muy simple:</w:t>
      </w:r>
    </w:p>
    <w:tbl>
      <w:tblPr>
        <w:tblStyle w:val="Tablaconcuadrcula"/>
        <w:tblW w:w="0" w:type="auto"/>
        <w:tblLook w:val="04A0" w:firstRow="1" w:lastRow="0" w:firstColumn="1" w:lastColumn="0" w:noHBand="0" w:noVBand="1"/>
      </w:tblPr>
      <w:tblGrid>
        <w:gridCol w:w="4490"/>
        <w:gridCol w:w="4490"/>
      </w:tblGrid>
      <w:tr w:rsidR="00741717" w:rsidTr="00741717">
        <w:tc>
          <w:tcPr>
            <w:tcW w:w="4490" w:type="dxa"/>
          </w:tcPr>
          <w:p w:rsidR="00741717" w:rsidRDefault="00741717" w:rsidP="00741717">
            <w:pPr>
              <w:jc w:val="center"/>
              <w:rPr>
                <w:b/>
              </w:rPr>
            </w:pPr>
            <w:r w:rsidRPr="00741717">
              <w:rPr>
                <w:b/>
              </w:rPr>
              <w:t>Puerto de origen (16 bits)</w:t>
            </w:r>
          </w:p>
        </w:tc>
        <w:tc>
          <w:tcPr>
            <w:tcW w:w="4490" w:type="dxa"/>
          </w:tcPr>
          <w:p w:rsidR="00741717" w:rsidRDefault="00741717" w:rsidP="00741717">
            <w:pPr>
              <w:jc w:val="center"/>
              <w:rPr>
                <w:b/>
              </w:rPr>
            </w:pPr>
            <w:r w:rsidRPr="00741717">
              <w:rPr>
                <w:b/>
              </w:rPr>
              <w:t>Puerto de destino (16 bits)</w:t>
            </w:r>
          </w:p>
        </w:tc>
      </w:tr>
      <w:tr w:rsidR="00741717" w:rsidTr="00741717">
        <w:tc>
          <w:tcPr>
            <w:tcW w:w="4490" w:type="dxa"/>
          </w:tcPr>
          <w:p w:rsidR="00741717" w:rsidRDefault="00741717" w:rsidP="00741717">
            <w:pPr>
              <w:jc w:val="center"/>
              <w:rPr>
                <w:b/>
              </w:rPr>
            </w:pPr>
            <w:r w:rsidRPr="00741717">
              <w:rPr>
                <w:b/>
              </w:rPr>
              <w:t>Longitud total (16 bits)</w:t>
            </w:r>
          </w:p>
        </w:tc>
        <w:tc>
          <w:tcPr>
            <w:tcW w:w="4490" w:type="dxa"/>
          </w:tcPr>
          <w:p w:rsidR="00741717" w:rsidRDefault="00741717" w:rsidP="00741717">
            <w:pPr>
              <w:jc w:val="center"/>
              <w:rPr>
                <w:b/>
              </w:rPr>
            </w:pPr>
            <w:r w:rsidRPr="00741717">
              <w:rPr>
                <w:b/>
              </w:rPr>
              <w:t>Suma de comprobación del encabezado (16 bits)</w:t>
            </w:r>
          </w:p>
        </w:tc>
      </w:tr>
      <w:tr w:rsidR="00741717" w:rsidTr="000A5786">
        <w:tc>
          <w:tcPr>
            <w:tcW w:w="8980" w:type="dxa"/>
            <w:gridSpan w:val="2"/>
          </w:tcPr>
          <w:p w:rsidR="00741717" w:rsidRDefault="00741717" w:rsidP="00741717">
            <w:pPr>
              <w:jc w:val="center"/>
              <w:rPr>
                <w:b/>
              </w:rPr>
            </w:pPr>
            <w:r w:rsidRPr="00741717">
              <w:rPr>
                <w:b/>
              </w:rPr>
              <w:t>Datos (longitud variable)</w:t>
            </w:r>
          </w:p>
        </w:tc>
      </w:tr>
    </w:tbl>
    <w:p w:rsidR="000F105F" w:rsidRDefault="000F105F" w:rsidP="000F105F">
      <w:r>
        <w:t>Significado de los diferentes campos</w:t>
      </w:r>
    </w:p>
    <w:p w:rsidR="000F105F" w:rsidRDefault="000F105F" w:rsidP="000F105F">
      <w:r w:rsidRPr="000F105F">
        <w:rPr>
          <w:b/>
        </w:rPr>
        <w:t>Puerto de origen:</w:t>
      </w:r>
      <w:r>
        <w:t xml:space="preserve"> es el número de puerto relacionado con la aplicación del remitente del segmento UDP. Este campo representa una dirección de respuesta para el destinatario. Por lo tanto, este campo es opcional. Esto significa que si el puerto de origen no está especificado, los 16 bits de este campo se pondrán en cero. En este caso, el destinatario no podrá responder (lo cual no es estrictamente necesario, en particular para mensajes unidireccionales).</w:t>
      </w:r>
    </w:p>
    <w:p w:rsidR="000F105F" w:rsidRDefault="000F105F" w:rsidP="000F105F">
      <w:r w:rsidRPr="000F105F">
        <w:rPr>
          <w:b/>
        </w:rPr>
        <w:t>Puerto de destino:</w:t>
      </w:r>
      <w:r>
        <w:t xml:space="preserve"> este campo contiene el puerto correspondiente a la aplicación del equipo receptor al que se envía. </w:t>
      </w:r>
    </w:p>
    <w:p w:rsidR="000F105F" w:rsidRDefault="000F105F" w:rsidP="000F105F">
      <w:r w:rsidRPr="000F105F">
        <w:rPr>
          <w:b/>
        </w:rPr>
        <w:t xml:space="preserve">Longitud: </w:t>
      </w:r>
      <w:r>
        <w:t xml:space="preserve">este campo especifica la longitud total del segmento, con el encabezado incluido. Sin embargo, el encabezado tiene una longitud de 4 x 16 bits (que es 8 x 8 bits), por lo tanto la longitud del campo es necesariamente superior o igual a 8 bytes. </w:t>
      </w:r>
      <w:r>
        <w:cr/>
      </w:r>
      <w:r>
        <w:lastRenderedPageBreak/>
        <w:t>Suma de comprobación: es una suma de comprobación realizada de manera tal que permita controlar la integridad del segmento.</w:t>
      </w:r>
    </w:p>
    <w:p w:rsidR="00741717" w:rsidRPr="000F105F" w:rsidRDefault="00741717" w:rsidP="000F105F"/>
    <w:sectPr w:rsidR="00741717" w:rsidRPr="000F105F" w:rsidSect="00543AF2">
      <w:type w:val="continuous"/>
      <w:pgSz w:w="12242" w:h="20163" w:code="5"/>
      <w:pgMar w:top="1417" w:right="1701" w:bottom="1417"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62407E"/>
    <w:multiLevelType w:val="hybridMultilevel"/>
    <w:tmpl w:val="365A8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60"/>
    <w:rsid w:val="000F105F"/>
    <w:rsid w:val="004974DC"/>
    <w:rsid w:val="00543AF2"/>
    <w:rsid w:val="006E4D60"/>
    <w:rsid w:val="00741717"/>
    <w:rsid w:val="00CC096A"/>
    <w:rsid w:val="00D428BF"/>
    <w:rsid w:val="00D90C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417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90C11"/>
    <w:pPr>
      <w:ind w:left="720"/>
      <w:contextualSpacing/>
    </w:pPr>
  </w:style>
  <w:style w:type="paragraph" w:styleId="Sinespaciado">
    <w:name w:val="No Spacing"/>
    <w:link w:val="SinespaciadoCar"/>
    <w:uiPriority w:val="1"/>
    <w:qFormat/>
    <w:rsid w:val="00543AF2"/>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543AF2"/>
    <w:rPr>
      <w:rFonts w:eastAsiaTheme="minorEastAsia"/>
      <w:lang w:val="es-AR" w:eastAsia="es-AR"/>
    </w:rPr>
  </w:style>
  <w:style w:type="paragraph" w:styleId="Textodeglobo">
    <w:name w:val="Balloon Text"/>
    <w:basedOn w:val="Normal"/>
    <w:link w:val="TextodegloboCar"/>
    <w:uiPriority w:val="99"/>
    <w:semiHidden/>
    <w:unhideWhenUsed/>
    <w:rsid w:val="00543A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3A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417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90C11"/>
    <w:pPr>
      <w:ind w:left="720"/>
      <w:contextualSpacing/>
    </w:pPr>
  </w:style>
  <w:style w:type="paragraph" w:styleId="Sinespaciado">
    <w:name w:val="No Spacing"/>
    <w:link w:val="SinespaciadoCar"/>
    <w:uiPriority w:val="1"/>
    <w:qFormat/>
    <w:rsid w:val="00543AF2"/>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543AF2"/>
    <w:rPr>
      <w:rFonts w:eastAsiaTheme="minorEastAsia"/>
      <w:lang w:val="es-AR" w:eastAsia="es-AR"/>
    </w:rPr>
  </w:style>
  <w:style w:type="paragraph" w:styleId="Textodeglobo">
    <w:name w:val="Balloon Text"/>
    <w:basedOn w:val="Normal"/>
    <w:link w:val="TextodegloboCar"/>
    <w:uiPriority w:val="99"/>
    <w:semiHidden/>
    <w:unhideWhenUsed/>
    <w:rsid w:val="00543A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3A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5E9CD5416A4FF5A2050419A6870B70"/>
        <w:category>
          <w:name w:val="General"/>
          <w:gallery w:val="placeholder"/>
        </w:category>
        <w:types>
          <w:type w:val="bbPlcHdr"/>
        </w:types>
        <w:behaviors>
          <w:behavior w:val="content"/>
        </w:behaviors>
        <w:guid w:val="{A53360B5-2B82-434A-BF5C-D2E5556AD45C}"/>
      </w:docPartPr>
      <w:docPartBody>
        <w:p w:rsidR="00000000" w:rsidRDefault="002671D6" w:rsidP="002671D6">
          <w:pPr>
            <w:pStyle w:val="9C5E9CD5416A4FF5A2050419A6870B70"/>
          </w:pPr>
          <w:r>
            <w:rPr>
              <w:rFonts w:asciiTheme="majorHAnsi" w:eastAsiaTheme="majorEastAsia" w:hAnsiTheme="majorHAnsi" w:cstheme="majorBidi"/>
              <w:sz w:val="72"/>
              <w:szCs w:val="72"/>
              <w:lang w:val="es-ES"/>
            </w:rPr>
            <w:t>[Escriba el título del documento]</w:t>
          </w:r>
        </w:p>
      </w:docPartBody>
    </w:docPart>
    <w:docPart>
      <w:docPartPr>
        <w:name w:val="C2FCC2E6F3334FA2B89F5DFE2837F231"/>
        <w:category>
          <w:name w:val="General"/>
          <w:gallery w:val="placeholder"/>
        </w:category>
        <w:types>
          <w:type w:val="bbPlcHdr"/>
        </w:types>
        <w:behaviors>
          <w:behavior w:val="content"/>
        </w:behaviors>
        <w:guid w:val="{8D003902-E295-4F7B-BED9-5D5EDE2242DE}"/>
      </w:docPartPr>
      <w:docPartBody>
        <w:p w:rsidR="00000000" w:rsidRDefault="002671D6" w:rsidP="002671D6">
          <w:pPr>
            <w:pStyle w:val="C2FCC2E6F3334FA2B89F5DFE2837F231"/>
          </w:pPr>
          <w:r>
            <w:rPr>
              <w:rFonts w:asciiTheme="majorHAnsi" w:eastAsiaTheme="majorEastAsia" w:hAnsiTheme="majorHAnsi" w:cstheme="majorBidi"/>
              <w:sz w:val="36"/>
              <w:szCs w:val="36"/>
              <w:lang w:val="es-ES"/>
            </w:rPr>
            <w:t>[Seleccione la fecha]</w:t>
          </w:r>
        </w:p>
      </w:docPartBody>
    </w:docPart>
    <w:docPart>
      <w:docPartPr>
        <w:name w:val="C02F7A65A8C34D44A8B8981A2BB0799E"/>
        <w:category>
          <w:name w:val="General"/>
          <w:gallery w:val="placeholder"/>
        </w:category>
        <w:types>
          <w:type w:val="bbPlcHdr"/>
        </w:types>
        <w:behaviors>
          <w:behavior w:val="content"/>
        </w:behaviors>
        <w:guid w:val="{8DE2E434-02E5-4E72-A9C2-0E43434B9D7A}"/>
      </w:docPartPr>
      <w:docPartBody>
        <w:p w:rsidR="00000000" w:rsidRDefault="002671D6" w:rsidP="002671D6">
          <w:pPr>
            <w:pStyle w:val="C02F7A65A8C34D44A8B8981A2BB0799E"/>
          </w:pPr>
          <w:r>
            <w:rPr>
              <w:color w:val="4F81BD" w:themeColor="accent1"/>
              <w:sz w:val="200"/>
              <w:szCs w:val="200"/>
              <w:lang w:val="es-ES"/>
            </w:rPr>
            <w:t>[Año]</w:t>
          </w:r>
        </w:p>
      </w:docPartBody>
    </w:docPart>
    <w:docPart>
      <w:docPartPr>
        <w:name w:val="72D991248383456297B8272A1D649C6D"/>
        <w:category>
          <w:name w:val="General"/>
          <w:gallery w:val="placeholder"/>
        </w:category>
        <w:types>
          <w:type w:val="bbPlcHdr"/>
        </w:types>
        <w:behaviors>
          <w:behavior w:val="content"/>
        </w:behaviors>
        <w:guid w:val="{4A1115CC-F8A4-4E4E-8755-F6D7B42D5DE2}"/>
      </w:docPartPr>
      <w:docPartBody>
        <w:p w:rsidR="00000000" w:rsidRDefault="002671D6" w:rsidP="002671D6">
          <w:pPr>
            <w:pStyle w:val="72D991248383456297B8272A1D649C6D"/>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
      <w:docPartPr>
        <w:name w:val="EF2DF9F163A8467999D4F33521ADCF3D"/>
        <w:category>
          <w:name w:val="General"/>
          <w:gallery w:val="placeholder"/>
        </w:category>
        <w:types>
          <w:type w:val="bbPlcHdr"/>
        </w:types>
        <w:behaviors>
          <w:behavior w:val="content"/>
        </w:behaviors>
        <w:guid w:val="{DF580CC5-3241-4D33-8CC8-63182FF38A84}"/>
      </w:docPartPr>
      <w:docPartBody>
        <w:p w:rsidR="00000000" w:rsidRDefault="002671D6" w:rsidP="002671D6">
          <w:pPr>
            <w:pStyle w:val="EF2DF9F163A8467999D4F33521ADCF3D"/>
          </w:pPr>
          <w:r>
            <w:rPr>
              <w:rFonts w:asciiTheme="majorHAnsi" w:eastAsiaTheme="majorEastAsia" w:hAnsiTheme="majorHAnsi" w:cstheme="majorBidi"/>
              <w:sz w:val="36"/>
              <w:szCs w:val="36"/>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1D6"/>
    <w:rsid w:val="002671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80330E6FDEB4CBAB6EF4D825A63D5EC">
    <w:name w:val="D80330E6FDEB4CBAB6EF4D825A63D5EC"/>
    <w:rsid w:val="002671D6"/>
  </w:style>
  <w:style w:type="paragraph" w:customStyle="1" w:styleId="51B5296B452C4F48A4A3F044CF83DC5E">
    <w:name w:val="51B5296B452C4F48A4A3F044CF83DC5E"/>
    <w:rsid w:val="002671D6"/>
  </w:style>
  <w:style w:type="paragraph" w:customStyle="1" w:styleId="C4EBBD9D6DFF4091BBF7EADA4A15C599">
    <w:name w:val="C4EBBD9D6DFF4091BBF7EADA4A15C599"/>
    <w:rsid w:val="002671D6"/>
  </w:style>
  <w:style w:type="paragraph" w:customStyle="1" w:styleId="5B9979E2F8C94E7F9E32221F2CB8E0E6">
    <w:name w:val="5B9979E2F8C94E7F9E32221F2CB8E0E6"/>
    <w:rsid w:val="002671D6"/>
  </w:style>
  <w:style w:type="paragraph" w:customStyle="1" w:styleId="1D71C1CC09BA4C1FBD7FA1A62F61DBB2">
    <w:name w:val="1D71C1CC09BA4C1FBD7FA1A62F61DBB2"/>
    <w:rsid w:val="002671D6"/>
  </w:style>
  <w:style w:type="paragraph" w:customStyle="1" w:styleId="9C5E9CD5416A4FF5A2050419A6870B70">
    <w:name w:val="9C5E9CD5416A4FF5A2050419A6870B70"/>
    <w:rsid w:val="002671D6"/>
  </w:style>
  <w:style w:type="paragraph" w:customStyle="1" w:styleId="C2FCC2E6F3334FA2B89F5DFE2837F231">
    <w:name w:val="C2FCC2E6F3334FA2B89F5DFE2837F231"/>
    <w:rsid w:val="002671D6"/>
  </w:style>
  <w:style w:type="paragraph" w:customStyle="1" w:styleId="C02F7A65A8C34D44A8B8981A2BB0799E">
    <w:name w:val="C02F7A65A8C34D44A8B8981A2BB0799E"/>
    <w:rsid w:val="002671D6"/>
  </w:style>
  <w:style w:type="paragraph" w:customStyle="1" w:styleId="72D991248383456297B8272A1D649C6D">
    <w:name w:val="72D991248383456297B8272A1D649C6D"/>
    <w:rsid w:val="002671D6"/>
  </w:style>
  <w:style w:type="paragraph" w:customStyle="1" w:styleId="EF2DF9F163A8467999D4F33521ADCF3D">
    <w:name w:val="EF2DF9F163A8467999D4F33521ADCF3D"/>
    <w:rsid w:val="002671D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80330E6FDEB4CBAB6EF4D825A63D5EC">
    <w:name w:val="D80330E6FDEB4CBAB6EF4D825A63D5EC"/>
    <w:rsid w:val="002671D6"/>
  </w:style>
  <w:style w:type="paragraph" w:customStyle="1" w:styleId="51B5296B452C4F48A4A3F044CF83DC5E">
    <w:name w:val="51B5296B452C4F48A4A3F044CF83DC5E"/>
    <w:rsid w:val="002671D6"/>
  </w:style>
  <w:style w:type="paragraph" w:customStyle="1" w:styleId="C4EBBD9D6DFF4091BBF7EADA4A15C599">
    <w:name w:val="C4EBBD9D6DFF4091BBF7EADA4A15C599"/>
    <w:rsid w:val="002671D6"/>
  </w:style>
  <w:style w:type="paragraph" w:customStyle="1" w:styleId="5B9979E2F8C94E7F9E32221F2CB8E0E6">
    <w:name w:val="5B9979E2F8C94E7F9E32221F2CB8E0E6"/>
    <w:rsid w:val="002671D6"/>
  </w:style>
  <w:style w:type="paragraph" w:customStyle="1" w:styleId="1D71C1CC09BA4C1FBD7FA1A62F61DBB2">
    <w:name w:val="1D71C1CC09BA4C1FBD7FA1A62F61DBB2"/>
    <w:rsid w:val="002671D6"/>
  </w:style>
  <w:style w:type="paragraph" w:customStyle="1" w:styleId="9C5E9CD5416A4FF5A2050419A6870B70">
    <w:name w:val="9C5E9CD5416A4FF5A2050419A6870B70"/>
    <w:rsid w:val="002671D6"/>
  </w:style>
  <w:style w:type="paragraph" w:customStyle="1" w:styleId="C2FCC2E6F3334FA2B89F5DFE2837F231">
    <w:name w:val="C2FCC2E6F3334FA2B89F5DFE2837F231"/>
    <w:rsid w:val="002671D6"/>
  </w:style>
  <w:style w:type="paragraph" w:customStyle="1" w:styleId="C02F7A65A8C34D44A8B8981A2BB0799E">
    <w:name w:val="C02F7A65A8C34D44A8B8981A2BB0799E"/>
    <w:rsid w:val="002671D6"/>
  </w:style>
  <w:style w:type="paragraph" w:customStyle="1" w:styleId="72D991248383456297B8272A1D649C6D">
    <w:name w:val="72D991248383456297B8272A1D649C6D"/>
    <w:rsid w:val="002671D6"/>
  </w:style>
  <w:style w:type="paragraph" w:customStyle="1" w:styleId="EF2DF9F163A8467999D4F33521ADCF3D">
    <w:name w:val="EF2DF9F163A8467999D4F33521ADCF3D"/>
    <w:rsid w:val="002671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2019-08-28T00:00:00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598</Words>
  <Characters>3292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E.E.S.T.N°1</Company>
  <LinksUpToDate>false</LinksUpToDate>
  <CharactersWithSpaces>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Datagram Protocol</dc:title>
  <dc:creator>PC2</dc:creator>
  <cp:lastModifiedBy>PC3</cp:lastModifiedBy>
  <cp:revision>2</cp:revision>
  <dcterms:created xsi:type="dcterms:W3CDTF">2019-08-28T11:21:00Z</dcterms:created>
  <dcterms:modified xsi:type="dcterms:W3CDTF">2019-08-28T11:21:00Z</dcterms:modified>
</cp:coreProperties>
</file>