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C22" w:rsidRPr="00434C22" w:rsidRDefault="00434C22">
      <w:pPr>
        <w:rPr>
          <w:b/>
          <w:sz w:val="28"/>
          <w:szCs w:val="28"/>
        </w:rPr>
      </w:pPr>
      <w:proofErr w:type="spellStart"/>
      <w:r w:rsidRPr="00434C22">
        <w:rPr>
          <w:b/>
          <w:sz w:val="28"/>
          <w:szCs w:val="28"/>
        </w:rPr>
        <w:t>FremMedSprog</w:t>
      </w:r>
      <w:proofErr w:type="spellEnd"/>
      <w:r w:rsidRPr="00434C22">
        <w:rPr>
          <w:b/>
          <w:sz w:val="28"/>
          <w:szCs w:val="28"/>
        </w:rPr>
        <w:t xml:space="preserve">-dagen </w:t>
      </w:r>
    </w:p>
    <w:p w:rsidR="00434C22" w:rsidRDefault="00434C22"/>
    <w:p w:rsidR="00434C22" w:rsidRDefault="00F503F2" w:rsidP="00F503F2">
      <w:pPr>
        <w:pStyle w:val="Listeafsnit"/>
        <w:numPr>
          <w:ilvl w:val="0"/>
          <w:numId w:val="1"/>
        </w:numPr>
      </w:pPr>
      <w:r w:rsidRPr="00F503F2">
        <w:t>NCFF sætter fokus på sprog i perioden uge 38 – uge 40</w:t>
      </w:r>
      <w:r>
        <w:t>.</w:t>
      </w:r>
      <w:r w:rsidRPr="00F503F2">
        <w:t xml:space="preserve"> Fejringen af European Day of Languages (den 26. september) og initiativet </w:t>
      </w:r>
      <w:proofErr w:type="spellStart"/>
      <w:r w:rsidRPr="00F503F2">
        <w:t>FremMedSprog</w:t>
      </w:r>
      <w:proofErr w:type="spellEnd"/>
      <w:r w:rsidRPr="00F503F2">
        <w:t xml:space="preserve"> (uge 40) lægges i år sammen til et samlet fokus på sprog i ugerne 3</w:t>
      </w:r>
      <w:r>
        <w:t>8 – 40</w:t>
      </w:r>
      <w:r w:rsidR="00EC5F07">
        <w:t>.</w:t>
      </w:r>
    </w:p>
    <w:p w:rsidR="00F503F2" w:rsidRDefault="00F503F2" w:rsidP="00F503F2">
      <w:pPr>
        <w:pStyle w:val="Listeafsnit"/>
        <w:ind w:left="360"/>
      </w:pPr>
    </w:p>
    <w:p w:rsidR="00F503F2" w:rsidRDefault="00F503F2" w:rsidP="00F503F2">
      <w:pPr>
        <w:pStyle w:val="Listeafsnit"/>
        <w:numPr>
          <w:ilvl w:val="0"/>
          <w:numId w:val="1"/>
        </w:numPr>
      </w:pPr>
      <w:r>
        <w:t xml:space="preserve">Opfordring til at afholde en sprogdag. Grundskoler og ungdomsuddannelser opfordres til at afholde en sprogdag i perioden uge 38 -  uge 40.   </w:t>
      </w:r>
    </w:p>
    <w:p w:rsidR="00F503F2" w:rsidRDefault="00F503F2" w:rsidP="00F503F2">
      <w:pPr>
        <w:pStyle w:val="Listeafsnit"/>
      </w:pPr>
    </w:p>
    <w:p w:rsidR="00F503F2" w:rsidRDefault="00F503F2" w:rsidP="00F503F2">
      <w:pPr>
        <w:pStyle w:val="Listeafsnit"/>
        <w:numPr>
          <w:ilvl w:val="0"/>
          <w:numId w:val="1"/>
        </w:numPr>
      </w:pPr>
      <w:r>
        <w:t>Onlineevent for grundskoler. Fejringen af European Day of Languages strækker sig over hele uge 38 med forskellige tilbud rettet mod fortrinsvis ungdomsuddannelsesniveau. Den 24.9 afvikles selve European Day of Languages, som også vil indeholde en onlineevent for grundskoler.</w:t>
      </w:r>
    </w:p>
    <w:p w:rsidR="00434C22" w:rsidRPr="00434C22" w:rsidRDefault="00434C22" w:rsidP="00434C22">
      <w:pPr>
        <w:pStyle w:val="Listeafsnit"/>
        <w:ind w:left="360"/>
      </w:pPr>
    </w:p>
    <w:p w:rsidR="00434C22" w:rsidRDefault="00434C22" w:rsidP="00434C22">
      <w:pPr>
        <w:pStyle w:val="Listeafsnit"/>
        <w:numPr>
          <w:ilvl w:val="0"/>
          <w:numId w:val="1"/>
        </w:numPr>
      </w:pPr>
      <w:r w:rsidRPr="00434C22">
        <w:t>I perioden uge 38 - 40 besøger de studerende grundskoler i hold eller mindre grupper og laver spændende og motiverende sprogaktiviteter for eleverne – gerne for flere klasser på den enkelte skole.</w:t>
      </w:r>
    </w:p>
    <w:p w:rsidR="00434C22" w:rsidRDefault="00434C22" w:rsidP="00434C22">
      <w:pPr>
        <w:pStyle w:val="Listeafsnit"/>
      </w:pPr>
    </w:p>
    <w:p w:rsidR="00434C22" w:rsidRPr="00434C22" w:rsidRDefault="00434C22" w:rsidP="00434C22">
      <w:pPr>
        <w:pStyle w:val="Listeafsnit"/>
        <w:numPr>
          <w:ilvl w:val="0"/>
          <w:numId w:val="1"/>
        </w:numPr>
      </w:pPr>
      <w:r w:rsidRPr="003D6DEB">
        <w:rPr>
          <w:rFonts w:ascii="Calibri" w:eastAsia="Times New Roman" w:hAnsi="Calibri" w:cs="Calibri"/>
          <w:color w:val="000000"/>
          <w:lang w:eastAsia="da-DK"/>
        </w:rPr>
        <w:t>Inden besøget planlægger de studerende med støtte fra deres underviser/vejleder en sprogaktivitet, som varer ca. en time</w:t>
      </w:r>
      <w:r w:rsidR="00EC5F07">
        <w:rPr>
          <w:rFonts w:ascii="Calibri" w:eastAsia="Times New Roman" w:hAnsi="Calibri" w:cs="Calibri"/>
          <w:color w:val="000000"/>
          <w:lang w:eastAsia="da-DK"/>
        </w:rPr>
        <w:t>.</w:t>
      </w:r>
    </w:p>
    <w:p w:rsidR="00434C22" w:rsidRDefault="00434C22" w:rsidP="00434C22">
      <w:pPr>
        <w:pStyle w:val="Listeafsnit"/>
      </w:pPr>
    </w:p>
    <w:p w:rsidR="00434C22" w:rsidRPr="000F10C8" w:rsidRDefault="00434C22" w:rsidP="00434C22">
      <w:pPr>
        <w:pStyle w:val="Listeafsnit"/>
        <w:numPr>
          <w:ilvl w:val="0"/>
          <w:numId w:val="1"/>
        </w:numPr>
      </w:pPr>
      <w:r>
        <w:rPr>
          <w:rFonts w:ascii="Calibri" w:eastAsia="Times New Roman" w:hAnsi="Calibri" w:cs="Calibri"/>
          <w:color w:val="000000"/>
          <w:lang w:eastAsia="da-DK"/>
        </w:rPr>
        <w:t>Det kan være e</w:t>
      </w:r>
      <w:r w:rsidRPr="00434C22">
        <w:rPr>
          <w:rFonts w:ascii="Calibri" w:eastAsia="Times New Roman" w:hAnsi="Calibri" w:cs="Calibri"/>
          <w:color w:val="000000"/>
          <w:lang w:eastAsia="da-DK"/>
        </w:rPr>
        <w:t xml:space="preserve">n spændende og motiverende sprogaktivitet – med udgangspunkt i en </w:t>
      </w:r>
      <w:proofErr w:type="spellStart"/>
      <w:r w:rsidRPr="00434C22">
        <w:rPr>
          <w:rFonts w:ascii="Calibri" w:eastAsia="Times New Roman" w:hAnsi="Calibri" w:cs="Calibri"/>
          <w:color w:val="000000"/>
          <w:lang w:eastAsia="da-DK"/>
        </w:rPr>
        <w:t>task-based</w:t>
      </w:r>
      <w:proofErr w:type="spellEnd"/>
      <w:r w:rsidRPr="00434C22">
        <w:rPr>
          <w:rFonts w:ascii="Calibri" w:eastAsia="Times New Roman" w:hAnsi="Calibri" w:cs="Calibri"/>
          <w:color w:val="0078D4"/>
          <w:lang w:eastAsia="da-DK"/>
        </w:rPr>
        <w:t> </w:t>
      </w:r>
      <w:proofErr w:type="spellStart"/>
      <w:r w:rsidRPr="00434C22">
        <w:rPr>
          <w:rFonts w:ascii="Calibri" w:eastAsia="Times New Roman" w:hAnsi="Calibri" w:cs="Calibri"/>
          <w:color w:val="000000"/>
          <w:lang w:eastAsia="da-DK"/>
        </w:rPr>
        <w:t>learning</w:t>
      </w:r>
      <w:proofErr w:type="spellEnd"/>
      <w:r w:rsidRPr="00434C22">
        <w:rPr>
          <w:rFonts w:ascii="Calibri" w:eastAsia="Times New Roman" w:hAnsi="Calibri" w:cs="Calibri"/>
          <w:color w:val="000000"/>
          <w:lang w:eastAsia="da-DK"/>
        </w:rPr>
        <w:t xml:space="preserve"> og </w:t>
      </w:r>
      <w:proofErr w:type="spellStart"/>
      <w:r w:rsidRPr="00434C22">
        <w:rPr>
          <w:rFonts w:ascii="Calibri" w:eastAsia="Times New Roman" w:hAnsi="Calibri" w:cs="Calibri"/>
          <w:color w:val="000000"/>
          <w:lang w:eastAsia="da-DK"/>
        </w:rPr>
        <w:t>flersprogethedstilgang</w:t>
      </w:r>
      <w:proofErr w:type="spellEnd"/>
      <w:r w:rsidRPr="00434C22">
        <w:rPr>
          <w:rFonts w:ascii="Calibri" w:eastAsia="Times New Roman" w:hAnsi="Calibri" w:cs="Calibri"/>
          <w:color w:val="000000"/>
          <w:lang w:eastAsia="da-DK"/>
        </w:rPr>
        <w:t> </w:t>
      </w:r>
      <w:r>
        <w:rPr>
          <w:rFonts w:ascii="Calibri" w:eastAsia="Times New Roman" w:hAnsi="Calibri" w:cs="Calibri"/>
          <w:color w:val="000000"/>
          <w:lang w:eastAsia="da-DK"/>
        </w:rPr>
        <w:t>o</w:t>
      </w:r>
      <w:r w:rsidRPr="00434C22">
        <w:rPr>
          <w:rFonts w:ascii="Calibri" w:eastAsia="Times New Roman" w:hAnsi="Calibri" w:cs="Calibri"/>
          <w:color w:val="000000"/>
          <w:lang w:eastAsia="da-DK"/>
        </w:rPr>
        <w:t>g/eller -</w:t>
      </w:r>
      <w:r>
        <w:rPr>
          <w:rFonts w:ascii="Calibri" w:eastAsia="Times New Roman" w:hAnsi="Calibri" w:cs="Calibri"/>
          <w:color w:val="000000"/>
          <w:lang w:eastAsia="da-DK"/>
        </w:rPr>
        <w:t xml:space="preserve"> et spil/en leg/en konkurrence etc.</w:t>
      </w:r>
    </w:p>
    <w:p w:rsidR="000F10C8" w:rsidRDefault="000F10C8" w:rsidP="000F10C8">
      <w:pPr>
        <w:pStyle w:val="Listeafsnit"/>
      </w:pPr>
    </w:p>
    <w:p w:rsidR="000F10C8" w:rsidRPr="00224896" w:rsidRDefault="000F10C8" w:rsidP="000F10C8">
      <w:pPr>
        <w:pStyle w:val="Listeafsnit"/>
        <w:numPr>
          <w:ilvl w:val="0"/>
          <w:numId w:val="1"/>
        </w:numPr>
      </w:pPr>
      <w:r w:rsidRPr="000F10C8">
        <w:rPr>
          <w:rFonts w:ascii="Calibri" w:eastAsia="Times New Roman" w:hAnsi="Calibri" w:cs="Calibri"/>
          <w:color w:val="000000"/>
          <w:lang w:eastAsia="da-DK"/>
        </w:rPr>
        <w:t>Tanken bag konceptet er at promovere </w:t>
      </w:r>
      <w:r w:rsidRPr="000F10C8">
        <w:rPr>
          <w:rFonts w:ascii="Calibri" w:eastAsia="Times New Roman" w:hAnsi="Calibri" w:cs="Calibri"/>
          <w:b/>
          <w:bCs/>
          <w:color w:val="000000"/>
          <w:lang w:eastAsia="da-DK"/>
        </w:rPr>
        <w:t>alle </w:t>
      </w:r>
      <w:r w:rsidRPr="000F10C8">
        <w:rPr>
          <w:rFonts w:ascii="Calibri" w:eastAsia="Times New Roman" w:hAnsi="Calibri" w:cs="Calibri"/>
          <w:color w:val="000000"/>
          <w:lang w:eastAsia="da-DK"/>
        </w:rPr>
        <w:t>fremmedsprog, så studerende kan lave aktiviteter med udgangspunkt i de sprog, de studerer, og eventuelt inkludere andre sprog de kender. </w:t>
      </w:r>
    </w:p>
    <w:p w:rsidR="00224896" w:rsidRDefault="00224896" w:rsidP="00224896">
      <w:pPr>
        <w:pStyle w:val="Listeafsnit"/>
      </w:pPr>
    </w:p>
    <w:p w:rsidR="00224896" w:rsidRDefault="00224896" w:rsidP="00224896">
      <w:pPr>
        <w:pStyle w:val="Listeafsnit"/>
        <w:numPr>
          <w:ilvl w:val="0"/>
          <w:numId w:val="1"/>
        </w:numPr>
      </w:pPr>
      <w:r>
        <w:t xml:space="preserve">Mulighed for et internationalt perspektiv. European Day of Languages afvikles i år under overskriften ”Sprog er en rejse”, og professionshøjskoler har i forbindelse med </w:t>
      </w:r>
      <w:proofErr w:type="spellStart"/>
      <w:r>
        <w:t>FremMedSprog</w:t>
      </w:r>
      <w:proofErr w:type="spellEnd"/>
      <w:r>
        <w:t xml:space="preserve"> naturligvis mulighed for at tilrettelægge </w:t>
      </w:r>
      <w:proofErr w:type="spellStart"/>
      <w:r>
        <w:t>tasks</w:t>
      </w:r>
      <w:proofErr w:type="spellEnd"/>
      <w:r>
        <w:t xml:space="preserve"> mv. under denne overskrift.</w:t>
      </w:r>
    </w:p>
    <w:p w:rsidR="00D71598" w:rsidRDefault="00D71598" w:rsidP="00D71598">
      <w:pPr>
        <w:pStyle w:val="Listeafsnit"/>
      </w:pPr>
    </w:p>
    <w:p w:rsidR="00D71598" w:rsidRPr="00DF6A1A" w:rsidRDefault="00D71598" w:rsidP="00224896">
      <w:pPr>
        <w:pStyle w:val="Listeafsnit"/>
        <w:numPr>
          <w:ilvl w:val="0"/>
          <w:numId w:val="1"/>
        </w:numPr>
      </w:pPr>
      <w:r>
        <w:rPr>
          <w:rFonts w:ascii="Calibri" w:eastAsia="Times New Roman" w:hAnsi="Calibri" w:cs="Calibri"/>
          <w:color w:val="000000"/>
          <w:shd w:val="clear" w:color="auto" w:fill="FFFFFF"/>
          <w:lang w:eastAsia="da-DK"/>
        </w:rPr>
        <w:t>G</w:t>
      </w:r>
      <w:r w:rsidRPr="003D6DEB">
        <w:rPr>
          <w:rFonts w:ascii="Calibri" w:eastAsia="Times New Roman" w:hAnsi="Calibri" w:cs="Calibri"/>
          <w:color w:val="000000"/>
          <w:shd w:val="clear" w:color="auto" w:fill="FFFFFF"/>
          <w:lang w:eastAsia="da-DK"/>
        </w:rPr>
        <w:t>rundkonceptet i </w:t>
      </w:r>
      <w:proofErr w:type="spellStart"/>
      <w:r w:rsidRPr="003D6DEB">
        <w:rPr>
          <w:rFonts w:ascii="Calibri" w:eastAsia="Times New Roman" w:hAnsi="Calibri" w:cs="Calibri"/>
          <w:color w:val="000000"/>
          <w:shd w:val="clear" w:color="auto" w:fill="FFFFFF"/>
          <w:lang w:eastAsia="da-DK"/>
        </w:rPr>
        <w:t>FremMedSprog</w:t>
      </w:r>
      <w:proofErr w:type="spellEnd"/>
      <w:r w:rsidR="00EC5F07">
        <w:rPr>
          <w:rFonts w:ascii="Calibri" w:eastAsia="Times New Roman" w:hAnsi="Calibri" w:cs="Calibri"/>
          <w:color w:val="000000"/>
          <w:shd w:val="clear" w:color="auto" w:fill="FFFFFF"/>
          <w:lang w:eastAsia="da-DK"/>
        </w:rPr>
        <w:t xml:space="preserve"> har</w:t>
      </w:r>
      <w:r w:rsidRPr="003D6DEB">
        <w:rPr>
          <w:rFonts w:ascii="Calibri" w:eastAsia="Times New Roman" w:hAnsi="Calibri" w:cs="Calibri"/>
          <w:color w:val="000000"/>
          <w:shd w:val="clear" w:color="auto" w:fill="FFFFFF"/>
          <w:lang w:eastAsia="da-DK"/>
        </w:rPr>
        <w:t> ikke ændret sig. </w:t>
      </w:r>
      <w:r w:rsidRPr="003D6DEB">
        <w:rPr>
          <w:rFonts w:ascii="Calibri" w:eastAsia="Times New Roman" w:hAnsi="Calibri" w:cs="Calibri"/>
          <w:color w:val="000000"/>
          <w:lang w:eastAsia="da-DK"/>
        </w:rPr>
        <w:t>Formålet er fortsat at sætte sprog i fokus som noget, der er vigtigt og interessant at beskæftige sig med og skabe nysgerrighed og positiv opmærksomhed om sprog. Vi sender derfor igen professionshøjskole- og </w:t>
      </w:r>
      <w:proofErr w:type="spellStart"/>
      <w:r w:rsidRPr="003D6DEB">
        <w:rPr>
          <w:rFonts w:ascii="Calibri" w:eastAsia="Times New Roman" w:hAnsi="Calibri" w:cs="Calibri"/>
          <w:color w:val="000000"/>
          <w:lang w:eastAsia="da-DK"/>
        </w:rPr>
        <w:t>universtitetsstuderende</w:t>
      </w:r>
      <w:proofErr w:type="spellEnd"/>
      <w:r w:rsidRPr="003D6DEB">
        <w:rPr>
          <w:rFonts w:ascii="Calibri" w:eastAsia="Times New Roman" w:hAnsi="Calibri" w:cs="Calibri"/>
          <w:color w:val="000000"/>
          <w:lang w:eastAsia="da-DK"/>
        </w:rPr>
        <w:t xml:space="preserve"> ud på grundskoler og ungdomsuddannelser for at lave spændende og motiverende sprogaktiviteter med udgangspunkt i </w:t>
      </w:r>
      <w:proofErr w:type="spellStart"/>
      <w:r w:rsidRPr="003D6DEB">
        <w:rPr>
          <w:rFonts w:ascii="Calibri" w:eastAsia="Times New Roman" w:hAnsi="Calibri" w:cs="Calibri"/>
          <w:color w:val="000000"/>
          <w:lang w:eastAsia="da-DK"/>
        </w:rPr>
        <w:t>task-based</w:t>
      </w:r>
      <w:proofErr w:type="spellEnd"/>
      <w:r w:rsidRPr="003D6DEB">
        <w:rPr>
          <w:rFonts w:ascii="Calibri" w:eastAsia="Times New Roman" w:hAnsi="Calibri" w:cs="Calibri"/>
          <w:color w:val="000000"/>
          <w:lang w:eastAsia="da-DK"/>
        </w:rPr>
        <w:t> </w:t>
      </w:r>
      <w:proofErr w:type="spellStart"/>
      <w:r w:rsidRPr="003D6DEB">
        <w:rPr>
          <w:rFonts w:ascii="Calibri" w:eastAsia="Times New Roman" w:hAnsi="Calibri" w:cs="Calibri"/>
          <w:color w:val="000000"/>
          <w:lang w:eastAsia="da-DK"/>
        </w:rPr>
        <w:t>learning</w:t>
      </w:r>
      <w:proofErr w:type="spellEnd"/>
      <w:r w:rsidRPr="003D6DEB">
        <w:rPr>
          <w:rFonts w:ascii="Calibri" w:eastAsia="Times New Roman" w:hAnsi="Calibri" w:cs="Calibri"/>
          <w:color w:val="000000"/>
          <w:lang w:eastAsia="da-DK"/>
        </w:rPr>
        <w:t xml:space="preserve"> og </w:t>
      </w:r>
      <w:proofErr w:type="spellStart"/>
      <w:r w:rsidRPr="003D6DEB">
        <w:rPr>
          <w:rFonts w:ascii="Calibri" w:eastAsia="Times New Roman" w:hAnsi="Calibri" w:cs="Calibri"/>
          <w:color w:val="000000"/>
          <w:lang w:eastAsia="da-DK"/>
        </w:rPr>
        <w:t>flersprogethed</w:t>
      </w:r>
      <w:proofErr w:type="spellEnd"/>
      <w:r w:rsidR="00EC5F07">
        <w:rPr>
          <w:rFonts w:ascii="Calibri" w:eastAsia="Times New Roman" w:hAnsi="Calibri" w:cs="Calibri"/>
          <w:color w:val="000000"/>
          <w:lang w:eastAsia="da-DK"/>
        </w:rPr>
        <w:t>.</w:t>
      </w:r>
    </w:p>
    <w:p w:rsidR="00DF6A1A" w:rsidRDefault="00DF6A1A" w:rsidP="00DF6A1A">
      <w:pPr>
        <w:pStyle w:val="Listeafsnit"/>
      </w:pPr>
    </w:p>
    <w:p w:rsidR="008918B0" w:rsidRDefault="008918B0" w:rsidP="008918B0">
      <w:pPr>
        <w:pStyle w:val="Listeafsnit"/>
        <w:numPr>
          <w:ilvl w:val="0"/>
          <w:numId w:val="1"/>
        </w:numPr>
      </w:pPr>
      <w:r>
        <w:t>Kontakt til grundskoler</w:t>
      </w:r>
    </w:p>
    <w:p w:rsidR="008918B0" w:rsidRDefault="008918B0" w:rsidP="008918B0">
      <w:pPr>
        <w:pStyle w:val="Listeafsnit"/>
        <w:ind w:left="360"/>
      </w:pPr>
      <w:r>
        <w:t>Der tages kontakt til grundskoler i regionen og besøg arrangeres i ugerne 38, 39 eller 40. Vi vil gerne have, at så mange skoler som muligt får mulighed for besøg og opfordrer derfor til:</w:t>
      </w:r>
    </w:p>
    <w:p w:rsidR="008918B0" w:rsidRDefault="008918B0" w:rsidP="008918B0">
      <w:pPr>
        <w:pStyle w:val="Listeafsnit"/>
        <w:ind w:left="360"/>
      </w:pPr>
      <w:r>
        <w:t>at de studerende besøger skoler i mindre grupper, så man har mulighed for at dække flere skoler</w:t>
      </w:r>
    </w:p>
    <w:p w:rsidR="008918B0" w:rsidRDefault="008918B0" w:rsidP="008918B0">
      <w:pPr>
        <w:pStyle w:val="Listeafsnit"/>
        <w:ind w:left="360"/>
      </w:pPr>
      <w:r>
        <w:t>eller at man afsætter flere dage i perioden til tiltaget, så et hold kan besøge flere skoler</w:t>
      </w:r>
      <w:r w:rsidR="00EC5F07">
        <w:t>.</w:t>
      </w:r>
    </w:p>
    <w:p w:rsidR="008918B0" w:rsidRDefault="008918B0" w:rsidP="008918B0">
      <w:pPr>
        <w:pStyle w:val="Listeafsnit"/>
        <w:ind w:left="360"/>
      </w:pPr>
    </w:p>
    <w:p w:rsidR="00DF6A1A" w:rsidRPr="00F83E2B" w:rsidRDefault="008918B0" w:rsidP="008918B0">
      <w:pPr>
        <w:pStyle w:val="Listeafsnit"/>
        <w:numPr>
          <w:ilvl w:val="0"/>
          <w:numId w:val="1"/>
        </w:numPr>
      </w:pPr>
      <w:r w:rsidRPr="00F83E2B">
        <w:t>NCFF dækker transportudgifterne, så man kan godt besøge skoler, som ikke ligger i umiddelbar nærhed af professionshøjskole</w:t>
      </w:r>
      <w:r w:rsidR="00EC5F07" w:rsidRPr="00F83E2B">
        <w:t>.</w:t>
      </w:r>
      <w:r w:rsidR="00F83E2B" w:rsidRPr="00F83E2B">
        <w:rPr>
          <w:color w:val="000000"/>
        </w:rPr>
        <w:t xml:space="preserve"> </w:t>
      </w:r>
      <w:r w:rsidR="00F83E2B" w:rsidRPr="00F83E2B">
        <w:rPr>
          <w:color w:val="000000"/>
        </w:rPr>
        <w:t xml:space="preserve">De studerende får hver en NCFF-sweatshirt (som de skal have på </w:t>
      </w:r>
      <w:proofErr w:type="spellStart"/>
      <w:r w:rsidR="00F83E2B" w:rsidRPr="00F83E2B">
        <w:rPr>
          <w:color w:val="000000"/>
        </w:rPr>
        <w:t>på</w:t>
      </w:r>
      <w:proofErr w:type="spellEnd"/>
      <w:r w:rsidR="00F83E2B" w:rsidRPr="00F83E2B">
        <w:rPr>
          <w:color w:val="000000"/>
        </w:rPr>
        <w:t xml:space="preserve"> dagen)</w:t>
      </w:r>
      <w:r w:rsidR="00F83E2B" w:rsidRPr="00F83E2B">
        <w:rPr>
          <w:color w:val="000000"/>
        </w:rPr>
        <w:t xml:space="preserve">. </w:t>
      </w:r>
      <w:r w:rsidR="00F83E2B" w:rsidRPr="00F83E2B">
        <w:rPr>
          <w:color w:val="000000"/>
        </w:rPr>
        <w:t>Derudover får de et certifikat for deltagelsen, hvor vi beskriver, hvad det er, de har deltaget i, og hvad vi mener, de har lært af det.</w:t>
      </w:r>
    </w:p>
    <w:p w:rsidR="00E67178" w:rsidRDefault="00E67178" w:rsidP="00E67178">
      <w:pPr>
        <w:pStyle w:val="Listeafsnit"/>
        <w:ind w:left="360"/>
      </w:pPr>
    </w:p>
    <w:p w:rsidR="00E67178" w:rsidRPr="00B5478F" w:rsidRDefault="00E67178" w:rsidP="00E67178">
      <w:pPr>
        <w:pStyle w:val="Listeafsnit"/>
        <w:numPr>
          <w:ilvl w:val="0"/>
          <w:numId w:val="1"/>
        </w:numPr>
      </w:pPr>
      <w:r w:rsidRPr="00B5478F">
        <w:t>Forberedelse af sprogaktiviteter</w:t>
      </w:r>
      <w:r w:rsidR="00B5478F">
        <w:t xml:space="preserve">. </w:t>
      </w:r>
      <w:r w:rsidR="00B5478F" w:rsidRPr="00B5478F">
        <w:rPr>
          <w:color w:val="000000"/>
        </w:rPr>
        <w:t>Aktiviteterne skal vise (snarere end fortælle), at fremmedsprog er nyttige, interessante, udfordrende, bevidsthedsudvidende, spændende, forskellige, mangeartede osv.</w:t>
      </w:r>
    </w:p>
    <w:p w:rsidR="00381E2F" w:rsidRDefault="00E67178" w:rsidP="00381E2F">
      <w:pPr>
        <w:pStyle w:val="Listeafsnit"/>
        <w:ind w:left="360"/>
      </w:pPr>
      <w:r w:rsidRPr="00B5478F">
        <w:t xml:space="preserve">Som forberedelse til </w:t>
      </w:r>
      <w:proofErr w:type="spellStart"/>
      <w:r w:rsidRPr="00B5478F">
        <w:t>FremMedSprog</w:t>
      </w:r>
      <w:proofErr w:type="spellEnd"/>
      <w:r w:rsidRPr="00B5478F">
        <w:t xml:space="preserve"> vejlede</w:t>
      </w:r>
      <w:r w:rsidR="00EC5F07" w:rsidRPr="00B5478F">
        <w:t>s de</w:t>
      </w:r>
      <w:r w:rsidRPr="00B5478F">
        <w:t xml:space="preserve"> studerende i at udvikle sprogaktiviteter. I </w:t>
      </w:r>
      <w:proofErr w:type="spellStart"/>
      <w:r w:rsidRPr="00B5478F">
        <w:t>NCFF’s</w:t>
      </w:r>
      <w:proofErr w:type="spellEnd"/>
      <w:r w:rsidRPr="00B5478F">
        <w:t xml:space="preserve"> Idébank kan man finde inspiration i form</w:t>
      </w:r>
      <w:r>
        <w:t xml:space="preserve"> af videoer om begreberne </w:t>
      </w:r>
      <w:proofErr w:type="spellStart"/>
      <w:r>
        <w:t>task-based</w:t>
      </w:r>
      <w:proofErr w:type="spellEnd"/>
      <w:r>
        <w:t xml:space="preserve"> </w:t>
      </w:r>
      <w:proofErr w:type="spellStart"/>
      <w:r>
        <w:t>learning</w:t>
      </w:r>
      <w:proofErr w:type="spellEnd"/>
      <w:r>
        <w:t xml:space="preserve"> og </w:t>
      </w:r>
      <w:proofErr w:type="spellStart"/>
      <w:r>
        <w:t>flersprogethed</w:t>
      </w:r>
      <w:proofErr w:type="spellEnd"/>
      <w:r>
        <w:t xml:space="preserve"> samt aktiviteter, som er udviklet de tidligere år. </w:t>
      </w:r>
      <w:hyperlink r:id="rId7" w:history="1">
        <w:r w:rsidR="00381E2F" w:rsidRPr="00D12608">
          <w:rPr>
            <w:rStyle w:val="Hyperlink"/>
          </w:rPr>
          <w:t>https://ncff.dk/fremmedsprog/idebank/</w:t>
        </w:r>
      </w:hyperlink>
      <w:r w:rsidR="00381E2F">
        <w:t xml:space="preserve"> </w:t>
      </w:r>
    </w:p>
    <w:p w:rsidR="00834392" w:rsidRDefault="00834392" w:rsidP="00381E2F"/>
    <w:p w:rsidR="00834392" w:rsidRDefault="00834392" w:rsidP="00834392">
      <w:pPr>
        <w:pStyle w:val="Listeafsnit"/>
        <w:numPr>
          <w:ilvl w:val="0"/>
          <w:numId w:val="1"/>
        </w:numPr>
      </w:pPr>
      <w:r>
        <w:t>Rekruttering af studerende til FremMedSprog2021</w:t>
      </w:r>
    </w:p>
    <w:p w:rsidR="00834392" w:rsidRDefault="00834392" w:rsidP="00834392">
      <w:pPr>
        <w:pStyle w:val="Listeafsnit"/>
        <w:ind w:left="360"/>
      </w:pPr>
      <w:r>
        <w:t xml:space="preserve">Ligesom sidste år skal de studerende tilmelde sig via vores hjemmeside. Vi åbner for tilmelding for de studerende i august på: </w:t>
      </w:r>
      <w:hyperlink r:id="rId8" w:history="1">
        <w:r w:rsidRPr="002C6CE8">
          <w:rPr>
            <w:rStyle w:val="Hyperlink"/>
          </w:rPr>
          <w:t>https://ncff.dk/fremmedsprog/</w:t>
        </w:r>
      </w:hyperlink>
    </w:p>
    <w:p w:rsidR="00DF6A1A" w:rsidRDefault="00DF6A1A" w:rsidP="00834392">
      <w:pPr>
        <w:pStyle w:val="Listeafsnit"/>
        <w:ind w:left="360"/>
      </w:pPr>
    </w:p>
    <w:p w:rsidR="00DF6A1A" w:rsidRDefault="00DF6A1A" w:rsidP="00834392">
      <w:pPr>
        <w:pStyle w:val="Listeafsnit"/>
        <w:ind w:left="360"/>
      </w:pPr>
      <w:bookmarkStart w:id="0" w:name="_GoBack"/>
      <w:bookmarkEnd w:id="0"/>
    </w:p>
    <w:sectPr w:rsidR="00DF6A1A" w:rsidSect="005E203B">
      <w:headerReference w:type="default" r:id="rId9"/>
      <w:pgSz w:w="11906" w:h="16838"/>
      <w:pgMar w:top="0" w:right="1134" w:bottom="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43E" w:rsidRDefault="0023043E" w:rsidP="00E67178">
      <w:r>
        <w:separator/>
      </w:r>
    </w:p>
  </w:endnote>
  <w:endnote w:type="continuationSeparator" w:id="0">
    <w:p w:rsidR="0023043E" w:rsidRDefault="0023043E" w:rsidP="00E6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43E" w:rsidRDefault="0023043E" w:rsidP="00E67178">
      <w:r>
        <w:separator/>
      </w:r>
    </w:p>
  </w:footnote>
  <w:footnote w:type="continuationSeparator" w:id="0">
    <w:p w:rsidR="0023043E" w:rsidRDefault="0023043E" w:rsidP="00E67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178" w:rsidRDefault="00E67178">
    <w:pPr>
      <w:pStyle w:val="Sidehoved"/>
      <w:jc w:val="center"/>
    </w:pPr>
  </w:p>
  <w:p w:rsidR="00E67178" w:rsidRDefault="00E67178">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24E93"/>
    <w:multiLevelType w:val="multilevel"/>
    <w:tmpl w:val="04060021"/>
    <w:lvl w:ilvl="0">
      <w:start w:val="1"/>
      <w:numFmt w:val="bullet"/>
      <w:lvlText w:val=""/>
      <w:lvlJc w:val="left"/>
      <w:pPr>
        <w:ind w:left="360" w:hanging="360"/>
      </w:pPr>
      <w:rPr>
        <w:rFonts w:ascii="Wingdings" w:hAnsi="Wingdings" w:hint="default"/>
        <w:color w:val="00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22"/>
    <w:rsid w:val="000F10C8"/>
    <w:rsid w:val="001606F5"/>
    <w:rsid w:val="00224896"/>
    <w:rsid w:val="0023043E"/>
    <w:rsid w:val="00292B1E"/>
    <w:rsid w:val="00381E2F"/>
    <w:rsid w:val="00434C22"/>
    <w:rsid w:val="00443AF3"/>
    <w:rsid w:val="005E203B"/>
    <w:rsid w:val="00716B79"/>
    <w:rsid w:val="00834392"/>
    <w:rsid w:val="008918B0"/>
    <w:rsid w:val="009D2E17"/>
    <w:rsid w:val="00B5478F"/>
    <w:rsid w:val="00D71598"/>
    <w:rsid w:val="00DF6A1A"/>
    <w:rsid w:val="00E67178"/>
    <w:rsid w:val="00EC5F07"/>
    <w:rsid w:val="00F503F2"/>
    <w:rsid w:val="00F83E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5C15"/>
  <w15:chartTrackingRefBased/>
  <w15:docId w15:val="{1E89A5DD-6564-4C39-9FA9-E17A5DF7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34C22"/>
    <w:pPr>
      <w:ind w:left="720"/>
      <w:contextualSpacing/>
    </w:pPr>
  </w:style>
  <w:style w:type="character" w:styleId="Hyperlink">
    <w:name w:val="Hyperlink"/>
    <w:basedOn w:val="Standardskrifttypeiafsnit"/>
    <w:uiPriority w:val="99"/>
    <w:unhideWhenUsed/>
    <w:rsid w:val="00834392"/>
    <w:rPr>
      <w:color w:val="0563C1" w:themeColor="hyperlink"/>
      <w:u w:val="single"/>
    </w:rPr>
  </w:style>
  <w:style w:type="paragraph" w:styleId="Sidehoved">
    <w:name w:val="header"/>
    <w:basedOn w:val="Normal"/>
    <w:link w:val="SidehovedTegn"/>
    <w:uiPriority w:val="99"/>
    <w:unhideWhenUsed/>
    <w:rsid w:val="00E67178"/>
    <w:pPr>
      <w:tabs>
        <w:tab w:val="center" w:pos="4819"/>
        <w:tab w:val="right" w:pos="9638"/>
      </w:tabs>
    </w:pPr>
  </w:style>
  <w:style w:type="character" w:customStyle="1" w:styleId="SidehovedTegn">
    <w:name w:val="Sidehoved Tegn"/>
    <w:basedOn w:val="Standardskrifttypeiafsnit"/>
    <w:link w:val="Sidehoved"/>
    <w:uiPriority w:val="99"/>
    <w:rsid w:val="00E67178"/>
  </w:style>
  <w:style w:type="paragraph" w:styleId="Sidefod">
    <w:name w:val="footer"/>
    <w:basedOn w:val="Normal"/>
    <w:link w:val="SidefodTegn"/>
    <w:uiPriority w:val="99"/>
    <w:unhideWhenUsed/>
    <w:rsid w:val="00E67178"/>
    <w:pPr>
      <w:tabs>
        <w:tab w:val="center" w:pos="4819"/>
        <w:tab w:val="right" w:pos="9638"/>
      </w:tabs>
    </w:pPr>
  </w:style>
  <w:style w:type="character" w:customStyle="1" w:styleId="SidefodTegn">
    <w:name w:val="Sidefod Tegn"/>
    <w:basedOn w:val="Standardskrifttypeiafsnit"/>
    <w:link w:val="Sidefod"/>
    <w:uiPriority w:val="99"/>
    <w:rsid w:val="00E6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ff.dk/fremmedsprog/" TargetMode="External"/><Relationship Id="rId3" Type="http://schemas.openxmlformats.org/officeDocument/2006/relationships/settings" Target="settings.xml"/><Relationship Id="rId7" Type="http://schemas.openxmlformats.org/officeDocument/2006/relationships/hyperlink" Target="https://ncff.dk/fremmedsprog/ideb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502</Words>
  <Characters>3065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16</cp:revision>
  <dcterms:created xsi:type="dcterms:W3CDTF">2021-09-09T09:12:00Z</dcterms:created>
  <dcterms:modified xsi:type="dcterms:W3CDTF">2021-09-09T10:23:00Z</dcterms:modified>
</cp:coreProperties>
</file>