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72B" w:rsidRPr="00DD6705" w:rsidRDefault="004C572B" w:rsidP="004C572B">
      <w:pPr>
        <w:pStyle w:val="Default"/>
        <w:jc w:val="both"/>
      </w:pPr>
    </w:p>
    <w:p w:rsidR="009A1578" w:rsidRPr="00DD6705" w:rsidRDefault="009A1578" w:rsidP="009A1578">
      <w:pPr>
        <w:rPr>
          <w:sz w:val="24"/>
          <w:szCs w:val="24"/>
        </w:rPr>
      </w:pPr>
    </w:p>
    <w:p w:rsidR="00992F6B" w:rsidRDefault="00992F6B" w:rsidP="00E95698">
      <w:pPr>
        <w:pStyle w:val="Titel"/>
        <w:jc w:val="left"/>
        <w:rPr>
          <w:rFonts w:ascii="Garamond" w:hAnsi="Garamond"/>
          <w:sz w:val="44"/>
          <w:szCs w:val="44"/>
        </w:rPr>
      </w:pPr>
    </w:p>
    <w:p w:rsidR="00992F6B" w:rsidRDefault="00992F6B" w:rsidP="00E95698">
      <w:pPr>
        <w:pStyle w:val="Titel"/>
        <w:jc w:val="left"/>
        <w:rPr>
          <w:rFonts w:ascii="Garamond" w:hAnsi="Garamond"/>
          <w:sz w:val="44"/>
          <w:szCs w:val="44"/>
        </w:rPr>
      </w:pPr>
    </w:p>
    <w:p w:rsidR="00992F6B" w:rsidRDefault="00992F6B" w:rsidP="00992F6B">
      <w:pPr>
        <w:pStyle w:val="Titel"/>
        <w:jc w:val="center"/>
        <w:rPr>
          <w:rFonts w:ascii="Garamond" w:hAnsi="Garamond"/>
          <w:sz w:val="44"/>
          <w:szCs w:val="44"/>
        </w:rPr>
      </w:pPr>
    </w:p>
    <w:p w:rsidR="0054149E" w:rsidRPr="00480B01" w:rsidRDefault="0054149E" w:rsidP="00AD00DE">
      <w:pPr>
        <w:pStyle w:val="Titel"/>
        <w:jc w:val="center"/>
        <w:rPr>
          <w:rFonts w:ascii="Garamond" w:hAnsi="Garamond"/>
          <w:b/>
          <w:sz w:val="44"/>
          <w:szCs w:val="44"/>
        </w:rPr>
      </w:pPr>
      <w:r w:rsidRPr="00480B01">
        <w:rPr>
          <w:rFonts w:ascii="Garamond" w:hAnsi="Garamond"/>
          <w:b/>
          <w:sz w:val="44"/>
          <w:szCs w:val="44"/>
        </w:rPr>
        <w:t>Pædagogik og Almen didaktik</w:t>
      </w:r>
    </w:p>
    <w:p w:rsidR="0054149E" w:rsidRDefault="0054149E" w:rsidP="0054149E">
      <w:pPr>
        <w:pStyle w:val="Titel"/>
        <w:jc w:val="center"/>
        <w:rPr>
          <w:rFonts w:ascii="Garamond" w:hAnsi="Garamond"/>
          <w:sz w:val="44"/>
          <w:szCs w:val="44"/>
        </w:rPr>
      </w:pPr>
      <w:r>
        <w:rPr>
          <w:rFonts w:ascii="Garamond" w:hAnsi="Garamond"/>
          <w:sz w:val="44"/>
          <w:szCs w:val="44"/>
        </w:rPr>
        <w:t xml:space="preserve">Begrundet problemstilling  </w:t>
      </w:r>
    </w:p>
    <w:p w:rsidR="0054149E" w:rsidRDefault="0054149E" w:rsidP="0054149E">
      <w:pPr>
        <w:jc w:val="center"/>
      </w:pPr>
    </w:p>
    <w:p w:rsidR="0054149E" w:rsidRDefault="0054149E" w:rsidP="0054149E">
      <w:pPr>
        <w:jc w:val="center"/>
      </w:pPr>
    </w:p>
    <w:p w:rsidR="0054149E" w:rsidRDefault="0054149E" w:rsidP="00B5677C">
      <w:pPr>
        <w:jc w:val="center"/>
      </w:pPr>
    </w:p>
    <w:p w:rsidR="0054149E" w:rsidRDefault="0054149E" w:rsidP="00B5677C">
      <w:pPr>
        <w:jc w:val="center"/>
      </w:pPr>
      <w:r>
        <w:t>Studerende: Anders And Hemmingsen</w:t>
      </w:r>
    </w:p>
    <w:p w:rsidR="0054149E" w:rsidRDefault="0054149E" w:rsidP="00B5677C">
      <w:pPr>
        <w:jc w:val="center"/>
      </w:pPr>
      <w:r>
        <w:t>Studienr.: 123850</w:t>
      </w:r>
    </w:p>
    <w:p w:rsidR="0054149E" w:rsidRDefault="0054149E" w:rsidP="00B5677C">
      <w:pPr>
        <w:jc w:val="center"/>
      </w:pPr>
      <w:r>
        <w:t>Ansl</w:t>
      </w:r>
      <w:r w:rsidR="00D137B6">
        <w:t>ag (maks. 2400 inkl. m</w:t>
      </w:r>
      <w:r w:rsidR="00B5677C">
        <w:t>ellemrum, eks. litteraturliste)</w:t>
      </w:r>
    </w:p>
    <w:p w:rsidR="00B5677C" w:rsidRDefault="00B5677C" w:rsidP="00B5677C">
      <w:pPr>
        <w:jc w:val="center"/>
      </w:pPr>
    </w:p>
    <w:p w:rsidR="00B5677C" w:rsidRPr="00B5677C" w:rsidRDefault="00B5677C" w:rsidP="00B5677C">
      <w:pPr>
        <w:jc w:val="center"/>
        <w:rPr>
          <w:szCs w:val="26"/>
        </w:rPr>
      </w:pPr>
      <w:r w:rsidRPr="00B5677C">
        <w:rPr>
          <w:szCs w:val="26"/>
        </w:rPr>
        <w:t>Kildehenvisninger og litteraturli</w:t>
      </w:r>
      <w:r>
        <w:rPr>
          <w:szCs w:val="26"/>
        </w:rPr>
        <w:t>ste udarbejdes i APA 7-standard.</w:t>
      </w:r>
    </w:p>
    <w:p w:rsidR="00B5677C" w:rsidRPr="00992F6B" w:rsidRDefault="00B5677C" w:rsidP="0054149E">
      <w:pPr>
        <w:jc w:val="center"/>
      </w:pPr>
    </w:p>
    <w:p w:rsidR="0054149E" w:rsidRDefault="0054149E" w:rsidP="0054149E">
      <w:pPr>
        <w:pStyle w:val="Titel"/>
        <w:jc w:val="center"/>
        <w:rPr>
          <w:rFonts w:ascii="Garamond" w:hAnsi="Garamond"/>
          <w:sz w:val="44"/>
          <w:szCs w:val="44"/>
        </w:rPr>
      </w:pPr>
    </w:p>
    <w:p w:rsidR="009A1578" w:rsidRDefault="009A1578" w:rsidP="00992F6B">
      <w:pPr>
        <w:pStyle w:val="Titel"/>
        <w:jc w:val="center"/>
        <w:rPr>
          <w:rFonts w:ascii="Garamond" w:hAnsi="Garamond"/>
          <w:b/>
          <w:sz w:val="44"/>
          <w:szCs w:val="44"/>
        </w:rPr>
      </w:pPr>
    </w:p>
    <w:p w:rsidR="009A1578" w:rsidRDefault="009A1578" w:rsidP="00992F6B">
      <w:pPr>
        <w:pStyle w:val="Titel"/>
        <w:jc w:val="center"/>
        <w:rPr>
          <w:rFonts w:ascii="Garamond" w:hAnsi="Garamond"/>
          <w:b/>
          <w:sz w:val="44"/>
          <w:szCs w:val="44"/>
        </w:rPr>
      </w:pPr>
    </w:p>
    <w:p w:rsidR="009A1578" w:rsidRDefault="009A1578" w:rsidP="00992F6B">
      <w:pPr>
        <w:pStyle w:val="Titel"/>
        <w:jc w:val="center"/>
        <w:rPr>
          <w:rFonts w:ascii="Garamond" w:hAnsi="Garamond"/>
          <w:b/>
          <w:sz w:val="44"/>
          <w:szCs w:val="44"/>
        </w:rPr>
      </w:pPr>
    </w:p>
    <w:p w:rsidR="009A1578" w:rsidRDefault="009A1578" w:rsidP="00992F6B">
      <w:pPr>
        <w:pStyle w:val="Titel"/>
        <w:jc w:val="center"/>
        <w:rPr>
          <w:rFonts w:ascii="Garamond" w:hAnsi="Garamond"/>
          <w:b/>
          <w:sz w:val="44"/>
          <w:szCs w:val="44"/>
        </w:rPr>
      </w:pPr>
    </w:p>
    <w:p w:rsidR="00AD00DE" w:rsidRPr="00B5677C" w:rsidRDefault="00AD00DE" w:rsidP="00B5677C">
      <w:pPr>
        <w:pStyle w:val="Titel"/>
        <w:spacing w:line="276" w:lineRule="auto"/>
        <w:rPr>
          <w:rFonts w:ascii="Garamond" w:hAnsi="Garamond"/>
          <w:b/>
          <w:sz w:val="32"/>
          <w:szCs w:val="32"/>
        </w:rPr>
      </w:pPr>
      <w:r w:rsidRPr="00B5677C">
        <w:rPr>
          <w:rFonts w:ascii="Garamond" w:hAnsi="Garamond"/>
          <w:b/>
          <w:sz w:val="32"/>
          <w:szCs w:val="32"/>
        </w:rPr>
        <w:lastRenderedPageBreak/>
        <w:t>Formalia fra studieordningen:</w:t>
      </w: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 xml:space="preserve">Eksamen i faget Pædagogik og almen didaktik </w:t>
      </w:r>
    </w:p>
    <w:p w:rsidR="00B5677C" w:rsidRPr="00B5677C" w:rsidRDefault="00B5677C" w:rsidP="00B5677C">
      <w:pPr>
        <w:autoSpaceDE w:val="0"/>
        <w:autoSpaceDN w:val="0"/>
        <w:adjustRightInd w:val="0"/>
        <w:spacing w:after="0" w:line="276" w:lineRule="auto"/>
        <w:rPr>
          <w:rFonts w:cs="Corbel"/>
          <w:color w:val="000000"/>
          <w:sz w:val="24"/>
          <w:szCs w:val="24"/>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 xml:space="preserve">Eksamen består af en skriftlig opgave og en mundtlig fremlæggelse. Omfang: 20 ECTS. </w:t>
      </w:r>
    </w:p>
    <w:p w:rsidR="00B5677C" w:rsidRPr="00B5677C" w:rsidRDefault="00B5677C" w:rsidP="00B5677C">
      <w:pPr>
        <w:autoSpaceDE w:val="0"/>
        <w:autoSpaceDN w:val="0"/>
        <w:adjustRightInd w:val="0"/>
        <w:spacing w:after="0" w:line="276" w:lineRule="auto"/>
        <w:rPr>
          <w:rFonts w:cs="Corbel"/>
          <w:color w:val="000000"/>
          <w:szCs w:val="26"/>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b/>
          <w:bCs/>
          <w:color w:val="000000"/>
          <w:szCs w:val="26"/>
        </w:rPr>
        <w:t xml:space="preserve">Skriftlig opgave – ugeprøve </w:t>
      </w: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i/>
          <w:color w:val="000000"/>
          <w:szCs w:val="26"/>
        </w:rPr>
        <w:t>Den studerende udarbejder og afleverer forud for ugeprøven individuelt eller i gruppe fire problemstillinger</w:t>
      </w:r>
      <w:r w:rsidRPr="00B5677C">
        <w:rPr>
          <w:rFonts w:cs="Corbel"/>
          <w:color w:val="000000"/>
          <w:szCs w:val="26"/>
        </w:rPr>
        <w:t xml:space="preserve">, der tilsammen demonstrerer bredden i fagets mål og indholdsområder. De fire problemstillinger begrundes pædagogisk og almen didaktisk og skal tage udgangspunkt i erfaringer med undervisning i skolen. Problemstillingerne godkendes af fagets undervisere. På baggrund af lodtrækning mellem de fire problemstillinger udarbejder den studerende en skriftlig opgave med en tidsramme på en uge. </w:t>
      </w:r>
    </w:p>
    <w:p w:rsidR="00B5677C" w:rsidRPr="00B5677C" w:rsidRDefault="00B5677C" w:rsidP="00B5677C">
      <w:pPr>
        <w:autoSpaceDE w:val="0"/>
        <w:autoSpaceDN w:val="0"/>
        <w:adjustRightInd w:val="0"/>
        <w:spacing w:after="0" w:line="276" w:lineRule="auto"/>
        <w:rPr>
          <w:rFonts w:cs="Corbel"/>
          <w:color w:val="000000"/>
          <w:szCs w:val="26"/>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 xml:space="preserve">I den skriftlige opgave undersøges den udtrukne problemstilling gennem en pædagogisk og almen didaktisk analyse. Analysen tager udgangspunkt i pædagogiske og didaktiske dilemmaer og paradokser, der knytter sig til skole, under-visning og elevers dannelse, samt forholder sig til didaktiske valg og principper for undervisning. Efterfølgende diskuteres og vurderes konkrete handleperspektiver med henblik på udvikling af egen lærerprofessionalitet. Handleperspektiverne begrundes med afsæt i teori, forskning og erfaring. </w:t>
      </w:r>
    </w:p>
    <w:p w:rsidR="00B5677C" w:rsidRPr="00B5677C" w:rsidRDefault="00B5677C" w:rsidP="00B5677C">
      <w:pPr>
        <w:autoSpaceDE w:val="0"/>
        <w:autoSpaceDN w:val="0"/>
        <w:adjustRightInd w:val="0"/>
        <w:spacing w:after="0" w:line="276" w:lineRule="auto"/>
        <w:rPr>
          <w:rFonts w:cs="Corbel"/>
          <w:color w:val="000000"/>
          <w:szCs w:val="26"/>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Omfang: maks. 10 normalsider. Sidetal følger gruppestørrelse.</w:t>
      </w:r>
    </w:p>
    <w:p w:rsidR="00B5677C" w:rsidRPr="00B5677C" w:rsidRDefault="00B5677C" w:rsidP="00B5677C">
      <w:pPr>
        <w:autoSpaceDE w:val="0"/>
        <w:autoSpaceDN w:val="0"/>
        <w:adjustRightInd w:val="0"/>
        <w:spacing w:after="0" w:line="276" w:lineRule="auto"/>
        <w:rPr>
          <w:rFonts w:cs="Corbel"/>
          <w:color w:val="000000"/>
          <w:szCs w:val="26"/>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b/>
          <w:bCs/>
          <w:color w:val="000000"/>
          <w:szCs w:val="26"/>
        </w:rPr>
        <w:t xml:space="preserve">Mundtlig fremlæggelse </w:t>
      </w: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 xml:space="preserve">Den studerende udfolder den skriftlige opgaves analyse, diskussion og konkrete bud på udviklings- og handlingsperspektiver. Endvidere indgår den studerende i en faglig samtale med perspektivering til fagets øvrige mål og indholds-områder med eventuel inddragelse af praksiselementer. </w:t>
      </w:r>
    </w:p>
    <w:p w:rsidR="00B5677C" w:rsidRPr="00B5677C" w:rsidRDefault="00B5677C" w:rsidP="00B5677C">
      <w:pPr>
        <w:autoSpaceDE w:val="0"/>
        <w:autoSpaceDN w:val="0"/>
        <w:adjustRightInd w:val="0"/>
        <w:spacing w:after="0" w:line="276" w:lineRule="auto"/>
        <w:rPr>
          <w:rFonts w:cs="Corbel"/>
          <w:color w:val="000000"/>
          <w:szCs w:val="26"/>
        </w:rPr>
      </w:pPr>
    </w:p>
    <w:p w:rsidR="00B5677C" w:rsidRPr="00B5677C" w:rsidRDefault="00B5677C" w:rsidP="00B5677C">
      <w:pPr>
        <w:autoSpaceDE w:val="0"/>
        <w:autoSpaceDN w:val="0"/>
        <w:adjustRightInd w:val="0"/>
        <w:spacing w:after="0" w:line="276" w:lineRule="auto"/>
        <w:rPr>
          <w:rFonts w:cs="Corbel"/>
          <w:color w:val="000000"/>
          <w:szCs w:val="26"/>
        </w:rPr>
      </w:pPr>
      <w:r w:rsidRPr="00B5677C">
        <w:rPr>
          <w:rFonts w:cs="Corbel"/>
          <w:color w:val="000000"/>
          <w:szCs w:val="26"/>
        </w:rPr>
        <w:t xml:space="preserve">Den mundtlige delprøve kan afvikles individuelt eller som gruppeprøve efter den studerendes valg. </w:t>
      </w:r>
    </w:p>
    <w:p w:rsidR="00992F6B" w:rsidRPr="00B5677C" w:rsidRDefault="00B5677C" w:rsidP="00B5677C">
      <w:pPr>
        <w:spacing w:line="276" w:lineRule="auto"/>
        <w:rPr>
          <w:szCs w:val="26"/>
        </w:rPr>
      </w:pPr>
      <w:r w:rsidRPr="00B5677C">
        <w:rPr>
          <w:rFonts w:cs="Corbel"/>
          <w:color w:val="000000"/>
          <w:szCs w:val="26"/>
        </w:rPr>
        <w:t>Eksaminationstid: 30 minutter. Se tidsplan, hvis prøven afvikles som gruppeprøve</w:t>
      </w:r>
      <w:r w:rsidR="00D137B6" w:rsidRPr="00B5677C">
        <w:rPr>
          <w:rFonts w:cs="Corbel"/>
          <w:color w:val="000000"/>
          <w:szCs w:val="26"/>
        </w:rPr>
        <w:t xml:space="preserve"> </w:t>
      </w:r>
    </w:p>
    <w:tbl>
      <w:tblPr>
        <w:tblpPr w:leftFromText="141" w:rightFromText="141" w:vertAnchor="page" w:horzAnchor="margin" w:tblpY="961"/>
        <w:tblW w:w="9781" w:type="dxa"/>
        <w:tblCellMar>
          <w:left w:w="0" w:type="dxa"/>
          <w:right w:w="0" w:type="dxa"/>
        </w:tblCellMar>
        <w:tblLook w:val="0420" w:firstRow="1" w:lastRow="0" w:firstColumn="0" w:lastColumn="0" w:noHBand="0" w:noVBand="1"/>
      </w:tblPr>
      <w:tblGrid>
        <w:gridCol w:w="4427"/>
        <w:gridCol w:w="5354"/>
      </w:tblGrid>
      <w:tr w:rsidR="00992F6B" w:rsidRPr="00E95698" w:rsidTr="00992F6B">
        <w:trPr>
          <w:trHeight w:val="475"/>
        </w:trPr>
        <w:tc>
          <w:tcPr>
            <w:tcW w:w="9781"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92F6B" w:rsidRPr="00992F6B" w:rsidRDefault="00992F6B" w:rsidP="00992F6B">
            <w:pPr>
              <w:jc w:val="center"/>
              <w:rPr>
                <w:b/>
                <w:sz w:val="44"/>
                <w:szCs w:val="44"/>
              </w:rPr>
            </w:pPr>
            <w:r w:rsidRPr="00992F6B">
              <w:rPr>
                <w:b/>
                <w:sz w:val="44"/>
                <w:szCs w:val="44"/>
              </w:rPr>
              <w:lastRenderedPageBreak/>
              <w:t>Skriveskabelon</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2F6B" w:rsidRDefault="00992F6B" w:rsidP="00992F6B">
            <w:pPr>
              <w:jc w:val="left"/>
              <w:rPr>
                <w:b/>
                <w:bCs/>
              </w:rPr>
            </w:pPr>
            <w:r w:rsidRPr="00E95698">
              <w:rPr>
                <w:b/>
                <w:bCs/>
              </w:rPr>
              <w:t>Hvilke</w:t>
            </w:r>
            <w:r>
              <w:rPr>
                <w:b/>
                <w:bCs/>
              </w:rPr>
              <w:t>t</w:t>
            </w:r>
            <w:r w:rsidRPr="00E95698">
              <w:rPr>
                <w:b/>
                <w:bCs/>
              </w:rPr>
              <w:t xml:space="preserve"> standpunkt argumenter du for? </w:t>
            </w:r>
          </w:p>
          <w:p w:rsidR="00992F6B" w:rsidRPr="00E95698" w:rsidRDefault="00992F6B" w:rsidP="00992F6B">
            <w:pPr>
              <w:jc w:val="left"/>
            </w:pPr>
            <w:r w:rsidRPr="00E95698">
              <w:rPr>
                <w:bCs/>
              </w:rPr>
              <w:t>Hvad er det, der er vigtigt?</w:t>
            </w:r>
          </w:p>
        </w:tc>
        <w:tc>
          <w:tcPr>
            <w:tcW w:w="5354" w:type="dxa"/>
            <w:tcBorders>
              <w:top w:val="single" w:sz="8" w:space="0" w:color="000000"/>
              <w:left w:val="single" w:sz="8" w:space="0" w:color="000000"/>
              <w:bottom w:val="single" w:sz="8" w:space="0" w:color="000000"/>
              <w:right w:val="single" w:sz="8" w:space="0" w:color="000000"/>
            </w:tcBorders>
          </w:tcPr>
          <w:p w:rsidR="00992F6B" w:rsidRPr="00E95698" w:rsidRDefault="00992F6B" w:rsidP="00992F6B">
            <w:pPr>
              <w:jc w:val="left"/>
            </w:pPr>
            <w:r w:rsidRPr="00E95698">
              <w:t xml:space="preserve">EKS: </w:t>
            </w:r>
            <w:r w:rsidRPr="00E95698">
              <w:rPr>
                <w:iCs/>
              </w:rPr>
              <w:t>Det er vigtigt, at eleverne oplever at kunne komme til orde og ytre deres standpunkter og holdninger i undervisningen</w:t>
            </w:r>
            <w:r>
              <w:rPr>
                <w:iCs/>
              </w:rPr>
              <w:t>.</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2F6B" w:rsidRPr="00E95698" w:rsidRDefault="00992F6B" w:rsidP="00992F6B">
            <w:pPr>
              <w:jc w:val="left"/>
            </w:pPr>
            <w:r w:rsidRPr="00E95698">
              <w:rPr>
                <w:b/>
                <w:bCs/>
              </w:rPr>
              <w:t>Hvad er din begrundelse/belæg?</w:t>
            </w:r>
          </w:p>
          <w:p w:rsidR="00992F6B" w:rsidRDefault="00992F6B" w:rsidP="00992F6B">
            <w:pPr>
              <w:jc w:val="left"/>
            </w:pPr>
            <w:r w:rsidRPr="00E95698">
              <w:t>Hvorfor er det vigtigt?</w:t>
            </w:r>
          </w:p>
          <w:p w:rsidR="00992F6B" w:rsidRPr="00E95698" w:rsidRDefault="00992F6B" w:rsidP="00992F6B">
            <w:pPr>
              <w:jc w:val="left"/>
            </w:pPr>
          </w:p>
        </w:tc>
        <w:tc>
          <w:tcPr>
            <w:tcW w:w="5354" w:type="dxa"/>
            <w:tcBorders>
              <w:top w:val="single" w:sz="8" w:space="0" w:color="000000"/>
              <w:left w:val="single" w:sz="8" w:space="0" w:color="000000"/>
              <w:bottom w:val="single" w:sz="8" w:space="0" w:color="000000"/>
              <w:right w:val="single" w:sz="8" w:space="0" w:color="000000"/>
            </w:tcBorders>
          </w:tcPr>
          <w:p w:rsidR="00992F6B" w:rsidRPr="00E95698" w:rsidRDefault="00992F6B" w:rsidP="00992F6B">
            <w:pPr>
              <w:jc w:val="left"/>
              <w:rPr>
                <w:iCs/>
              </w:rPr>
            </w:pPr>
            <w:bookmarkStart w:id="0" w:name="_GoBack"/>
            <w:bookmarkEnd w:id="0"/>
            <w:r w:rsidRPr="00E95698">
              <w:t xml:space="preserve">EKS: </w:t>
            </w:r>
            <w:r w:rsidRPr="00E95698">
              <w:rPr>
                <w:iCs/>
              </w:rPr>
              <w:t xml:space="preserve">Det er vigtigt, at eleverne oplever at kunne komme til orde og ytre deres standpunkter og holdninger i undervisningen, </w:t>
            </w:r>
            <w:r w:rsidRPr="00E95698">
              <w:rPr>
                <w:iCs/>
                <w:u w:val="single"/>
              </w:rPr>
              <w:t xml:space="preserve">fordi </w:t>
            </w:r>
            <w:r w:rsidRPr="00E95698">
              <w:rPr>
                <w:iCs/>
              </w:rPr>
              <w:t>det er skolens opgave danne eleverne til deltagelse i et demokratisk samfund.</w:t>
            </w:r>
          </w:p>
          <w:p w:rsidR="00992F6B" w:rsidRPr="00E95698" w:rsidRDefault="00992F6B" w:rsidP="00992F6B">
            <w:pPr>
              <w:jc w:val="left"/>
            </w:pPr>
            <w:r w:rsidRPr="00E95698">
              <w:rPr>
                <w:iCs/>
              </w:rPr>
              <w:t>El.</w:t>
            </w:r>
          </w:p>
          <w:p w:rsidR="00992F6B" w:rsidRPr="00E95698" w:rsidRDefault="00992F6B" w:rsidP="00992F6B">
            <w:pPr>
              <w:jc w:val="left"/>
            </w:pPr>
            <w:r w:rsidRPr="00E95698">
              <w:rPr>
                <w:iCs/>
              </w:rPr>
              <w:t xml:space="preserve">Det er skolens opgave at danne eleverne til deltagelse i et demokratisk samfund. </w:t>
            </w:r>
            <w:r w:rsidRPr="00E95698">
              <w:rPr>
                <w:iCs/>
                <w:u w:val="single"/>
              </w:rPr>
              <w:t>Derfor</w:t>
            </w:r>
            <w:r>
              <w:rPr>
                <w:iCs/>
              </w:rPr>
              <w:t xml:space="preserve"> er d</w:t>
            </w:r>
            <w:r w:rsidRPr="00E95698">
              <w:rPr>
                <w:iCs/>
              </w:rPr>
              <w:t>et er vigtigt, at eleverne oplever at kunne komme til orde og ytre deres standpunkter og holdninger i undervisningen.</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2F6B" w:rsidRPr="00E95698" w:rsidRDefault="00992F6B" w:rsidP="00992F6B">
            <w:pPr>
              <w:jc w:val="left"/>
            </w:pPr>
            <w:r w:rsidRPr="00E95698">
              <w:rPr>
                <w:b/>
                <w:bCs/>
              </w:rPr>
              <w:t>Hvad kan du støtte din begrundelse med?</w:t>
            </w:r>
          </w:p>
          <w:p w:rsidR="00992F6B" w:rsidRDefault="00992F6B" w:rsidP="00992F6B">
            <w:pPr>
              <w:jc w:val="left"/>
            </w:pPr>
            <w:r>
              <w:t>Fx e</w:t>
            </w:r>
            <w:r w:rsidRPr="00E95698">
              <w:t>n lov, en</w:t>
            </w:r>
            <w:r>
              <w:t xml:space="preserve"> undersøgelse, forskning, teori.</w:t>
            </w:r>
          </w:p>
          <w:p w:rsidR="00992F6B" w:rsidRPr="00E95698" w:rsidRDefault="00992F6B" w:rsidP="00992F6B">
            <w:pPr>
              <w:jc w:val="left"/>
            </w:pPr>
            <w:r>
              <w:t>Husk reference!</w:t>
            </w:r>
          </w:p>
        </w:tc>
        <w:tc>
          <w:tcPr>
            <w:tcW w:w="5354" w:type="dxa"/>
            <w:tcBorders>
              <w:top w:val="single" w:sz="8" w:space="0" w:color="000000"/>
              <w:left w:val="single" w:sz="8" w:space="0" w:color="000000"/>
              <w:bottom w:val="single" w:sz="8" w:space="0" w:color="000000"/>
              <w:right w:val="single" w:sz="8" w:space="0" w:color="000000"/>
            </w:tcBorders>
          </w:tcPr>
          <w:p w:rsidR="00992F6B" w:rsidRPr="00E95698" w:rsidRDefault="00A944E5" w:rsidP="00992F6B">
            <w:pPr>
              <w:jc w:val="left"/>
              <w:rPr>
                <w:b/>
                <w:bCs/>
              </w:rPr>
            </w:pPr>
            <w:r>
              <w:t>I folkeskole</w:t>
            </w:r>
            <w:r w:rsidR="00992F6B">
              <w:t xml:space="preserve">lovens §1,Stk. 3. står det formuleret, at: ”Folkeskolen skal forberede eleverne til deltagelse, medansvar, rettigheder og pligter i et samfund med frihed og folkestyre. Skolens virke skal derfor være præget af åndsfrihed, ligeværd og demokrati.” </w:t>
            </w:r>
            <w:r w:rsidR="00992F6B">
              <w:fldChar w:fldCharType="begin"/>
            </w:r>
            <w:r w:rsidR="00992F6B">
              <w:instrText xml:space="preserve"> ADDIN ZOTERO_ITEM CSL_CITATION {"citationID":"oqVJMAYs","properties":{"formattedCitation":"(Folkeskoleloven (2023). Bekendtg\\uc0\\u248{}relse af lov om folkeskolen. LBK nr. 1086 af 15/08/2023, u.\\uc0\\u229{}.)","plainCitation":"(Folkeskoleloven (2023). Bekendtgørelse af lov om folkeskolen. LBK nr. 1086 af 15/08/2023, u.å.)","dontUpdate":true,"noteIndex":0},"citationItems":[{"id":1301,"uris":["http://zotero.org/users/11919145/items/MTLHWZBX"],"itemData":{"id":1301,"type":"legislation","language":"da","title":"Folkeskoleloven (2023). Bekendtgørelse af lov om folkeskolen. LBK nr. 1086 af 15/08/2023","URL":"https://www.retsinformation.dk/eli/lta/2023/1086","accessed":{"date-parts":[["2023",10,2]]}}}],"schema":"https://github.com/citation-style-language/schema/raw/master/csl-citation.json"} </w:instrText>
            </w:r>
            <w:r w:rsidR="00992F6B">
              <w:fldChar w:fldCharType="separate"/>
            </w:r>
            <w:r w:rsidR="00992F6B">
              <w:rPr>
                <w:rFonts w:cs="Times New Roman"/>
                <w:szCs w:val="24"/>
              </w:rPr>
              <w:t>(</w:t>
            </w:r>
            <w:r w:rsidR="00992F6B" w:rsidRPr="00E95698">
              <w:rPr>
                <w:rFonts w:cs="Times New Roman"/>
                <w:szCs w:val="24"/>
              </w:rPr>
              <w:t>Bekendtgørelse af lov om folkeskolen</w:t>
            </w:r>
            <w:r w:rsidR="00992F6B">
              <w:rPr>
                <w:rFonts w:cs="Times New Roman"/>
                <w:szCs w:val="24"/>
              </w:rPr>
              <w:t>. LBK nr. 1086 af 15/08/2023</w:t>
            </w:r>
            <w:r w:rsidR="00992F6B" w:rsidRPr="00E95698">
              <w:rPr>
                <w:rFonts w:cs="Times New Roman"/>
                <w:szCs w:val="24"/>
              </w:rPr>
              <w:t>)</w:t>
            </w:r>
            <w:r w:rsidR="00992F6B">
              <w:fldChar w:fldCharType="end"/>
            </w:r>
            <w:r w:rsidR="00992F6B">
              <w:t>.</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2F6B" w:rsidRPr="00E95698" w:rsidRDefault="00992F6B" w:rsidP="00992F6B">
            <w:pPr>
              <w:jc w:val="left"/>
              <w:rPr>
                <w:b/>
              </w:rPr>
            </w:pPr>
            <w:r w:rsidRPr="00E95698">
              <w:rPr>
                <w:b/>
              </w:rPr>
              <w:t>Hvad er problemet/udfordringen/dilemmaet?</w:t>
            </w:r>
          </w:p>
        </w:tc>
        <w:tc>
          <w:tcPr>
            <w:tcW w:w="5354" w:type="dxa"/>
            <w:tcBorders>
              <w:top w:val="single" w:sz="8" w:space="0" w:color="000000"/>
              <w:left w:val="single" w:sz="8" w:space="0" w:color="000000"/>
              <w:bottom w:val="single" w:sz="8" w:space="0" w:color="000000"/>
              <w:right w:val="single" w:sz="8" w:space="0" w:color="000000"/>
            </w:tcBorders>
          </w:tcPr>
          <w:p w:rsidR="00992F6B" w:rsidRPr="00E95698" w:rsidRDefault="00992F6B" w:rsidP="00992F6B">
            <w:pPr>
              <w:jc w:val="left"/>
            </w:pPr>
            <w:r>
              <w:t>Imidlertid ser det ud til, at undervisningen begrænse elevernes ytringsmuligheder, hvis læreren dominerer taletiden.</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92F6B" w:rsidRDefault="00992F6B" w:rsidP="00992F6B">
            <w:pPr>
              <w:jc w:val="left"/>
              <w:rPr>
                <w:b/>
              </w:rPr>
            </w:pPr>
            <w:r w:rsidRPr="00992F6B">
              <w:rPr>
                <w:b/>
              </w:rPr>
              <w:lastRenderedPageBreak/>
              <w:t>Hvad kan støtte den antagelse?</w:t>
            </w:r>
          </w:p>
          <w:p w:rsidR="00A944E5" w:rsidRDefault="00A944E5" w:rsidP="00A944E5">
            <w:pPr>
              <w:jc w:val="left"/>
            </w:pPr>
            <w:r>
              <w:t>Fx e</w:t>
            </w:r>
            <w:r w:rsidRPr="00E95698">
              <w:t>n lov, en</w:t>
            </w:r>
            <w:r>
              <w:t xml:space="preserve"> undersøgelse, forskning, teori.</w:t>
            </w:r>
          </w:p>
          <w:p w:rsidR="00A944E5" w:rsidRPr="00A944E5" w:rsidRDefault="00A944E5" w:rsidP="00AD00DE">
            <w:pPr>
              <w:jc w:val="left"/>
            </w:pPr>
            <w:r>
              <w:t>Og evt. også d</w:t>
            </w:r>
            <w:r w:rsidRPr="00A944E5">
              <w:t xml:space="preserve">ine egne </w:t>
            </w:r>
            <w:r w:rsidR="00AD00DE">
              <w:t xml:space="preserve">erfaringer </w:t>
            </w:r>
            <w:r>
              <w:t>og oplevelser fra praktikken.</w:t>
            </w:r>
          </w:p>
        </w:tc>
        <w:tc>
          <w:tcPr>
            <w:tcW w:w="5354" w:type="dxa"/>
            <w:tcBorders>
              <w:top w:val="single" w:sz="8" w:space="0" w:color="000000"/>
              <w:left w:val="single" w:sz="8" w:space="0" w:color="000000"/>
              <w:bottom w:val="single" w:sz="8" w:space="0" w:color="000000"/>
              <w:right w:val="single" w:sz="8" w:space="0" w:color="000000"/>
            </w:tcBorders>
          </w:tcPr>
          <w:p w:rsidR="00992F6B" w:rsidRDefault="00992F6B" w:rsidP="00992F6B">
            <w:pPr>
              <w:jc w:val="left"/>
            </w:pPr>
            <w:r>
              <w:t xml:space="preserve">En undersøgelse af elevernes oplevelser af undervisningen i udskolingen fra 2020 peger på, at skoledagen er præget af, hvad de omtaler som ”lærersnak” eller løsning af individuelle opgaver </w:t>
            </w:r>
            <w:r>
              <w:fldChar w:fldCharType="begin"/>
            </w:r>
            <w:r>
              <w:instrText xml:space="preserve"> ADDIN ZOTERO_ITEM CSL_CITATION {"citationID":"rcggbkpD","properties":{"formattedCitation":"(Danmarks Evalueringsinstitut, 2020)","plainCitation":"(Danmarks Evalueringsinstitut, 2020)","noteIndex":0},"citationItems":[{"id":246,"uris":["http://zotero.org/users/11919145/items/T84HP4TL"],"itemData":{"id":246,"type":"book","event-place":"København","publisher":"Danmarks Evalueringsinstitut","publisher-place":"København","title":"Undervisningspraksis i udskolingen","author":[{"literal":"Danmarks Evalueringsinstitut"}],"accessed":{"date-parts":[["2020",5,7]]},"issued":{"date-parts":[["2020"]]}}}],"schema":"https://github.com/citation-style-language/schema/raw/master/csl-citation.json"} </w:instrText>
            </w:r>
            <w:r>
              <w:fldChar w:fldCharType="separate"/>
            </w:r>
            <w:r w:rsidRPr="00992F6B">
              <w:t>(Danmarks Evalueringsinstitut, 2020)</w:t>
            </w:r>
            <w:r>
              <w:fldChar w:fldCharType="end"/>
            </w:r>
            <w:r>
              <w:t>.</w:t>
            </w:r>
          </w:p>
          <w:p w:rsidR="00A944E5" w:rsidRPr="00E95698" w:rsidRDefault="00A944E5" w:rsidP="00992F6B">
            <w:pPr>
              <w:jc w:val="left"/>
            </w:pPr>
            <w:r>
              <w:t>Jeg har observeret noget lignende i praktikken</w:t>
            </w:r>
          </w:p>
        </w:tc>
      </w:tr>
      <w:tr w:rsidR="00992F6B" w:rsidRPr="00E95698" w:rsidTr="00992F6B">
        <w:trPr>
          <w:trHeight w:val="584"/>
        </w:trPr>
        <w:tc>
          <w:tcPr>
            <w:tcW w:w="44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92F6B" w:rsidRPr="00992F6B" w:rsidRDefault="00A944E5" w:rsidP="00992F6B">
            <w:pPr>
              <w:jc w:val="left"/>
              <w:rPr>
                <w:b/>
              </w:rPr>
            </w:pPr>
            <w:r>
              <w:rPr>
                <w:b/>
              </w:rPr>
              <w:t>Det er grunden til at jeg stiller følgende spørgsmål:</w:t>
            </w:r>
          </w:p>
        </w:tc>
        <w:tc>
          <w:tcPr>
            <w:tcW w:w="5354" w:type="dxa"/>
            <w:tcBorders>
              <w:top w:val="single" w:sz="8" w:space="0" w:color="000000"/>
              <w:left w:val="single" w:sz="8" w:space="0" w:color="000000"/>
              <w:bottom w:val="single" w:sz="8" w:space="0" w:color="000000"/>
              <w:right w:val="single" w:sz="8" w:space="0" w:color="000000"/>
            </w:tcBorders>
          </w:tcPr>
          <w:p w:rsidR="00992F6B" w:rsidRDefault="00A944E5" w:rsidP="00992F6B">
            <w:pPr>
              <w:jc w:val="left"/>
            </w:pPr>
            <w:r w:rsidRPr="00B5677C">
              <w:t>Hvordan kan undervisningen tilrettelægges i overensstemmelse med folkeskolens formål om åndsfrihed?</w:t>
            </w:r>
          </w:p>
        </w:tc>
      </w:tr>
    </w:tbl>
    <w:p w:rsidR="00992F6B" w:rsidRDefault="00992F6B" w:rsidP="00992F6B">
      <w:pPr>
        <w:pStyle w:val="Titel"/>
        <w:jc w:val="center"/>
        <w:rPr>
          <w:rFonts w:ascii="Garamond" w:hAnsi="Garamond"/>
          <w:sz w:val="44"/>
          <w:szCs w:val="44"/>
        </w:rPr>
      </w:pPr>
    </w:p>
    <w:p w:rsidR="00A944E5" w:rsidRDefault="00A944E5" w:rsidP="00A944E5">
      <w:r>
        <w:t>Nu har du alle elementerne i din begrundelser og kan skrive din tekst. Når du har skrevet din tekst, kan du slette din skabelon.</w:t>
      </w:r>
    </w:p>
    <w:p w:rsidR="00A944E5" w:rsidRDefault="00A944E5" w:rsidP="00A944E5">
      <w:r>
        <w:br w:type="page"/>
      </w:r>
    </w:p>
    <w:p w:rsidR="00393FCC" w:rsidRDefault="00E020E5" w:rsidP="00D137B6">
      <w:pPr>
        <w:pStyle w:val="Titel"/>
        <w:jc w:val="left"/>
        <w:rPr>
          <w:rFonts w:ascii="Garamond" w:hAnsi="Garamond"/>
          <w:b/>
          <w:sz w:val="28"/>
          <w:szCs w:val="28"/>
        </w:rPr>
      </w:pPr>
      <w:r w:rsidRPr="00480B01">
        <w:rPr>
          <w:rFonts w:ascii="Garamond" w:hAnsi="Garamond"/>
          <w:b/>
          <w:sz w:val="28"/>
          <w:szCs w:val="28"/>
        </w:rPr>
        <w:lastRenderedPageBreak/>
        <w:t>Begrundet problemstilling</w:t>
      </w:r>
      <w:r w:rsidR="00393FCC">
        <w:rPr>
          <w:rFonts w:ascii="Garamond" w:hAnsi="Garamond"/>
          <w:b/>
          <w:sz w:val="28"/>
          <w:szCs w:val="28"/>
        </w:rPr>
        <w:t xml:space="preserve"> </w:t>
      </w:r>
    </w:p>
    <w:p w:rsidR="00D137B6" w:rsidRPr="00D137B6" w:rsidRDefault="00D137B6" w:rsidP="00D137B6"/>
    <w:p w:rsidR="00480B01" w:rsidRDefault="00A944E5" w:rsidP="00A944E5">
      <w:pPr>
        <w:rPr>
          <w:iCs/>
        </w:rPr>
      </w:pPr>
      <w:r w:rsidRPr="00E95698">
        <w:rPr>
          <w:iCs/>
        </w:rPr>
        <w:t>Det er skolens opgave at danne eleverne til deltagelse i et demokratisk samfund.</w:t>
      </w:r>
      <w:r>
        <w:rPr>
          <w:iCs/>
        </w:rPr>
        <w:t xml:space="preserve"> </w:t>
      </w:r>
      <w:r>
        <w:t xml:space="preserve">I folkeskole-lovens §1, Stk. 3. står det formuleret, at: ”Folkeskolen skal forberede eleverne til deltagelse, medansvar, rettigheder og pligter i et samfund med frihed og folkestyre. Skolens virke skal derfor være præget af åndsfrihed, ligeværd og demokrati.” </w:t>
      </w:r>
      <w:r>
        <w:fldChar w:fldCharType="begin"/>
      </w:r>
      <w:r w:rsidR="00480B01">
        <w:instrText xml:space="preserve"> ADDIN ZOTERO_ITEM CSL_CITATION {"citationID":"xIrX8BD8","properties":{"formattedCitation":"(Folkeskoleloven (2023). Bekendtg\\uc0\\u248{}relse af lov om folkeskolen. LBK nr. 1086 af 15/08/2023, u.\\uc0\\u229{}.)","plainCitation":"(Folkeskoleloven (2023). Bekendtgørelse af lov om folkeskolen. LBK nr. 1086 af 15/08/2023, u.å.)","dontUpdate":true,"noteIndex":0},"citationItems":[{"id":1301,"uris":["http://zotero.org/users/11919145/items/MTLHWZBX"],"itemData":{"id":1301,"type":"legislation","language":"da","title":"Folkeskoleloven (2023). Bekendtgørelse af lov om folkeskolen. LBK nr. 1086 af 15/08/2023","URL":"https://www.retsinformation.dk/eli/lta/2023/1086","accessed":{"date-parts":[["2023",10,2]]}}}],"schema":"https://github.com/citation-style-language/schema/raw/master/csl-citation.json"} </w:instrText>
      </w:r>
      <w:r>
        <w:fldChar w:fldCharType="separate"/>
      </w:r>
      <w:r>
        <w:rPr>
          <w:rFonts w:cs="Times New Roman"/>
          <w:szCs w:val="24"/>
        </w:rPr>
        <w:t>(</w:t>
      </w:r>
      <w:r w:rsidRPr="00E95698">
        <w:rPr>
          <w:rFonts w:cs="Times New Roman"/>
          <w:szCs w:val="24"/>
        </w:rPr>
        <w:t>Bekendtgørelse af lov om folkeskolen</w:t>
      </w:r>
      <w:r>
        <w:rPr>
          <w:rFonts w:cs="Times New Roman"/>
          <w:szCs w:val="24"/>
        </w:rPr>
        <w:t>. LBK nr. 1086 af 15/08/2023</w:t>
      </w:r>
      <w:r w:rsidRPr="00E95698">
        <w:rPr>
          <w:rFonts w:cs="Times New Roman"/>
          <w:szCs w:val="24"/>
        </w:rPr>
        <w:t>)</w:t>
      </w:r>
      <w:r>
        <w:fldChar w:fldCharType="end"/>
      </w:r>
      <w:r>
        <w:t xml:space="preserve">. Hvis undervisningen skal leve op til dette, må den give mulighed for at </w:t>
      </w:r>
      <w:r w:rsidRPr="00E95698">
        <w:rPr>
          <w:iCs/>
        </w:rPr>
        <w:t>komme til orde og ytre der</w:t>
      </w:r>
      <w:r>
        <w:rPr>
          <w:iCs/>
        </w:rPr>
        <w:t>es standpunkter og holdninger.</w:t>
      </w:r>
    </w:p>
    <w:p w:rsidR="00480B01" w:rsidRPr="00393FCC" w:rsidRDefault="00480B01" w:rsidP="00A944E5">
      <w:pPr>
        <w:rPr>
          <w:i/>
          <w:iCs/>
        </w:rPr>
      </w:pPr>
      <w:r w:rsidRPr="00393FCC">
        <w:rPr>
          <w:i/>
          <w:iCs/>
        </w:rPr>
        <w:t>Bla, bla, bla…</w:t>
      </w:r>
    </w:p>
    <w:p w:rsidR="00480B01" w:rsidRDefault="00A944E5" w:rsidP="00A944E5">
      <w:r>
        <w:t xml:space="preserve">Imidlertid ser det ud til, at undervisningen begrænse elevernes ytringsmuligheder, hvis læreren dominerer taletiden. En undersøgelse af elevernes oplevelser af undervisningen i udskolingen fra 2020 peger på, at skoledagen er præget af, hvad de omtaler som ”lærersnak” eller løsning af individuelle opgaver </w:t>
      </w:r>
      <w:r>
        <w:fldChar w:fldCharType="begin"/>
      </w:r>
      <w:r w:rsidR="00480B01">
        <w:instrText xml:space="preserve"> ADDIN ZOTERO_ITEM CSL_CITATION {"citationID":"agi4VwxQ","properties":{"formattedCitation":"(Danmarks Evalueringsinstitut, 2020)","plainCitation":"(Danmarks Evalueringsinstitut, 2020)","noteIndex":0},"citationItems":[{"id":246,"uris":["http://zotero.org/users/11919145/items/T84HP4TL"],"itemData":{"id":246,"type":"book","event-place":"København","publisher":"Danmarks Evalueringsinstitut","publisher-place":"København","title":"Undervisningspraksis i udskolingen","author":[{"literal":"Danmarks Evalueringsinstitut"}],"accessed":{"date-parts":[["2020",5,7]]},"issued":{"date-parts":[["2020"]]}}}],"schema":"https://github.com/citation-style-language/schema/raw/master/csl-citation.json"} </w:instrText>
      </w:r>
      <w:r>
        <w:fldChar w:fldCharType="separate"/>
      </w:r>
      <w:r w:rsidRPr="00992F6B">
        <w:t>(Danmarks Evalueringsinstitut, 2020)</w:t>
      </w:r>
      <w:r>
        <w:fldChar w:fldCharType="end"/>
      </w:r>
      <w:r>
        <w:t>. Fra min praktik har jeg lignende oplevelser. I mine observationer, har jeg noteret, at læreren i nogle lektioner taler helt op til 80 % af tiden. Jeg oplever også, at jeg selv kommer til at tale for meget og at det kan være vanskeligt at få alle elever inddraget i undervisningen.</w:t>
      </w:r>
    </w:p>
    <w:p w:rsidR="00480B01" w:rsidRPr="00393FCC" w:rsidRDefault="00480B01" w:rsidP="00A944E5">
      <w:pPr>
        <w:rPr>
          <w:i/>
        </w:rPr>
      </w:pPr>
      <w:r w:rsidRPr="00393FCC">
        <w:rPr>
          <w:i/>
        </w:rPr>
        <w:t>Bla, bla, bla.</w:t>
      </w:r>
    </w:p>
    <w:p w:rsidR="00480B01" w:rsidRDefault="00480B01" w:rsidP="00A944E5">
      <w:r>
        <w:t>Dette er baggrunden for følgende problemstilling.</w:t>
      </w:r>
    </w:p>
    <w:p w:rsidR="00480B01" w:rsidRDefault="00480B01" w:rsidP="00A944E5"/>
    <w:p w:rsidR="00480B01" w:rsidRPr="00480B01" w:rsidRDefault="00480B01" w:rsidP="00A944E5">
      <w:pPr>
        <w:rPr>
          <w:b/>
          <w:sz w:val="28"/>
          <w:szCs w:val="28"/>
        </w:rPr>
      </w:pPr>
      <w:r w:rsidRPr="00480B01">
        <w:rPr>
          <w:b/>
          <w:sz w:val="28"/>
          <w:szCs w:val="28"/>
        </w:rPr>
        <w:t>Problemstilling:</w:t>
      </w:r>
    </w:p>
    <w:p w:rsidR="00183601" w:rsidRPr="00480B01" w:rsidRDefault="00480B01" w:rsidP="00480B01">
      <w:r w:rsidRPr="00480B01">
        <w:t>Hvordan kan undervisningen tilrettelægges i overensstemmelse med folkeskolens formål om åndsfrihed?</w:t>
      </w:r>
      <w:bookmarkStart w:id="1" w:name="_Toc65578230"/>
    </w:p>
    <w:bookmarkEnd w:id="1"/>
    <w:p w:rsidR="00480B01" w:rsidRDefault="00480B01">
      <w:pPr>
        <w:spacing w:line="259" w:lineRule="auto"/>
        <w:jc w:val="left"/>
      </w:pPr>
      <w:r>
        <w:br w:type="page"/>
      </w:r>
    </w:p>
    <w:p w:rsidR="00183601" w:rsidRPr="00480B01" w:rsidRDefault="00480B01" w:rsidP="00E95698">
      <w:pPr>
        <w:jc w:val="left"/>
        <w:rPr>
          <w:b/>
        </w:rPr>
      </w:pPr>
      <w:r w:rsidRPr="00480B01">
        <w:rPr>
          <w:b/>
        </w:rPr>
        <w:lastRenderedPageBreak/>
        <w:t>Litteratur</w:t>
      </w:r>
    </w:p>
    <w:p w:rsidR="00480B01" w:rsidRPr="00480B01" w:rsidRDefault="00480B01" w:rsidP="00480B01">
      <w:pPr>
        <w:pStyle w:val="Bibliografi"/>
      </w:pPr>
      <w:r>
        <w:fldChar w:fldCharType="begin"/>
      </w:r>
      <w:r>
        <w:instrText xml:space="preserve"> ADDIN ZOTERO_BIBL {"uncited":[],"omitted":[],"custom":[]} CSL_BIBLIOGRAPHY </w:instrText>
      </w:r>
      <w:r>
        <w:fldChar w:fldCharType="separate"/>
      </w:r>
      <w:r w:rsidRPr="00480B01">
        <w:t xml:space="preserve">Danmarks Evalueringsinstitut. (2020). </w:t>
      </w:r>
      <w:r w:rsidRPr="00480B01">
        <w:rPr>
          <w:i/>
          <w:iCs/>
        </w:rPr>
        <w:t>Undervisningspraksis i udskolingen</w:t>
      </w:r>
      <w:r w:rsidRPr="00480B01">
        <w:t>. Danmarks Evalueringsinstitut.</w:t>
      </w:r>
    </w:p>
    <w:p w:rsidR="00480B01" w:rsidRPr="00480B01" w:rsidRDefault="00480B01" w:rsidP="00480B01">
      <w:pPr>
        <w:pStyle w:val="Bibliografi"/>
      </w:pPr>
      <w:r w:rsidRPr="00480B01">
        <w:t>Folkeskoleloven (2023). Bekendtgørelse af lov om folkeskolen. LBK nr. 1086 af 15/08/2023. Hentet 2. oktober 2023, fra https://www.retsinformation.dk/eli/lta/2023/1086</w:t>
      </w:r>
    </w:p>
    <w:p w:rsidR="00480B01" w:rsidRPr="00183601" w:rsidRDefault="00480B01" w:rsidP="00E95698">
      <w:pPr>
        <w:jc w:val="left"/>
      </w:pPr>
      <w:r>
        <w:fldChar w:fldCharType="end"/>
      </w:r>
    </w:p>
    <w:sectPr w:rsidR="00480B01" w:rsidRPr="001836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C1878"/>
    <w:multiLevelType w:val="hybridMultilevel"/>
    <w:tmpl w:val="3402978E"/>
    <w:lvl w:ilvl="0" w:tplc="04060001">
      <w:start w:val="1"/>
      <w:numFmt w:val="bullet"/>
      <w:lvlText w:val=""/>
      <w:lvlJc w:val="left"/>
      <w:pPr>
        <w:ind w:left="2160" w:hanging="360"/>
      </w:pPr>
      <w:rPr>
        <w:rFonts w:ascii="Symbol" w:hAnsi="Symbol"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69AB1D73"/>
    <w:multiLevelType w:val="hybridMultilevel"/>
    <w:tmpl w:val="9A0E85E2"/>
    <w:lvl w:ilvl="0" w:tplc="DA2449BE">
      <w:start w:val="1"/>
      <w:numFmt w:val="bullet"/>
      <w:lvlText w:val="•"/>
      <w:lvlJc w:val="left"/>
      <w:pPr>
        <w:tabs>
          <w:tab w:val="num" w:pos="720"/>
        </w:tabs>
        <w:ind w:left="720" w:hanging="360"/>
      </w:pPr>
      <w:rPr>
        <w:rFonts w:ascii="Arial" w:hAnsi="Arial" w:hint="default"/>
      </w:rPr>
    </w:lvl>
    <w:lvl w:ilvl="1" w:tplc="6F66160E" w:tentative="1">
      <w:start w:val="1"/>
      <w:numFmt w:val="bullet"/>
      <w:lvlText w:val="•"/>
      <w:lvlJc w:val="left"/>
      <w:pPr>
        <w:tabs>
          <w:tab w:val="num" w:pos="1440"/>
        </w:tabs>
        <w:ind w:left="1440" w:hanging="360"/>
      </w:pPr>
      <w:rPr>
        <w:rFonts w:ascii="Arial" w:hAnsi="Arial" w:hint="default"/>
      </w:rPr>
    </w:lvl>
    <w:lvl w:ilvl="2" w:tplc="96C0C350" w:tentative="1">
      <w:start w:val="1"/>
      <w:numFmt w:val="bullet"/>
      <w:lvlText w:val="•"/>
      <w:lvlJc w:val="left"/>
      <w:pPr>
        <w:tabs>
          <w:tab w:val="num" w:pos="2160"/>
        </w:tabs>
        <w:ind w:left="2160" w:hanging="360"/>
      </w:pPr>
      <w:rPr>
        <w:rFonts w:ascii="Arial" w:hAnsi="Arial" w:hint="default"/>
      </w:rPr>
    </w:lvl>
    <w:lvl w:ilvl="3" w:tplc="8F84609A" w:tentative="1">
      <w:start w:val="1"/>
      <w:numFmt w:val="bullet"/>
      <w:lvlText w:val="•"/>
      <w:lvlJc w:val="left"/>
      <w:pPr>
        <w:tabs>
          <w:tab w:val="num" w:pos="2880"/>
        </w:tabs>
        <w:ind w:left="2880" w:hanging="360"/>
      </w:pPr>
      <w:rPr>
        <w:rFonts w:ascii="Arial" w:hAnsi="Arial" w:hint="default"/>
      </w:rPr>
    </w:lvl>
    <w:lvl w:ilvl="4" w:tplc="57444B68" w:tentative="1">
      <w:start w:val="1"/>
      <w:numFmt w:val="bullet"/>
      <w:lvlText w:val="•"/>
      <w:lvlJc w:val="left"/>
      <w:pPr>
        <w:tabs>
          <w:tab w:val="num" w:pos="3600"/>
        </w:tabs>
        <w:ind w:left="3600" w:hanging="360"/>
      </w:pPr>
      <w:rPr>
        <w:rFonts w:ascii="Arial" w:hAnsi="Arial" w:hint="default"/>
      </w:rPr>
    </w:lvl>
    <w:lvl w:ilvl="5" w:tplc="62D04150" w:tentative="1">
      <w:start w:val="1"/>
      <w:numFmt w:val="bullet"/>
      <w:lvlText w:val="•"/>
      <w:lvlJc w:val="left"/>
      <w:pPr>
        <w:tabs>
          <w:tab w:val="num" w:pos="4320"/>
        </w:tabs>
        <w:ind w:left="4320" w:hanging="360"/>
      </w:pPr>
      <w:rPr>
        <w:rFonts w:ascii="Arial" w:hAnsi="Arial" w:hint="default"/>
      </w:rPr>
    </w:lvl>
    <w:lvl w:ilvl="6" w:tplc="1A7C5586" w:tentative="1">
      <w:start w:val="1"/>
      <w:numFmt w:val="bullet"/>
      <w:lvlText w:val="•"/>
      <w:lvlJc w:val="left"/>
      <w:pPr>
        <w:tabs>
          <w:tab w:val="num" w:pos="5040"/>
        </w:tabs>
        <w:ind w:left="5040" w:hanging="360"/>
      </w:pPr>
      <w:rPr>
        <w:rFonts w:ascii="Arial" w:hAnsi="Arial" w:hint="default"/>
      </w:rPr>
    </w:lvl>
    <w:lvl w:ilvl="7" w:tplc="4C142A0A" w:tentative="1">
      <w:start w:val="1"/>
      <w:numFmt w:val="bullet"/>
      <w:lvlText w:val="•"/>
      <w:lvlJc w:val="left"/>
      <w:pPr>
        <w:tabs>
          <w:tab w:val="num" w:pos="5760"/>
        </w:tabs>
        <w:ind w:left="5760" w:hanging="360"/>
      </w:pPr>
      <w:rPr>
        <w:rFonts w:ascii="Arial" w:hAnsi="Arial" w:hint="default"/>
      </w:rPr>
    </w:lvl>
    <w:lvl w:ilvl="8" w:tplc="393413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D2"/>
    <w:rsid w:val="000A59D2"/>
    <w:rsid w:val="000A6BC6"/>
    <w:rsid w:val="000E7E44"/>
    <w:rsid w:val="00114172"/>
    <w:rsid w:val="00183601"/>
    <w:rsid w:val="002C1A0B"/>
    <w:rsid w:val="003038BB"/>
    <w:rsid w:val="00311E9A"/>
    <w:rsid w:val="00321768"/>
    <w:rsid w:val="00363DF5"/>
    <w:rsid w:val="00393FCC"/>
    <w:rsid w:val="00454F1F"/>
    <w:rsid w:val="00467AB2"/>
    <w:rsid w:val="00480B01"/>
    <w:rsid w:val="004C572B"/>
    <w:rsid w:val="0054149E"/>
    <w:rsid w:val="005D6D40"/>
    <w:rsid w:val="005D7C4D"/>
    <w:rsid w:val="00772D6E"/>
    <w:rsid w:val="007A23FC"/>
    <w:rsid w:val="007D373E"/>
    <w:rsid w:val="007D701D"/>
    <w:rsid w:val="008244C2"/>
    <w:rsid w:val="00886110"/>
    <w:rsid w:val="0089191F"/>
    <w:rsid w:val="008B746A"/>
    <w:rsid w:val="008E2980"/>
    <w:rsid w:val="00992F6B"/>
    <w:rsid w:val="009A1578"/>
    <w:rsid w:val="00A54CC7"/>
    <w:rsid w:val="00A709A0"/>
    <w:rsid w:val="00A944E5"/>
    <w:rsid w:val="00AD00DE"/>
    <w:rsid w:val="00B070A7"/>
    <w:rsid w:val="00B52AA6"/>
    <w:rsid w:val="00B5677C"/>
    <w:rsid w:val="00BD3FFA"/>
    <w:rsid w:val="00CA1783"/>
    <w:rsid w:val="00CE3A36"/>
    <w:rsid w:val="00D132BA"/>
    <w:rsid w:val="00D137B6"/>
    <w:rsid w:val="00D322E7"/>
    <w:rsid w:val="00DD496C"/>
    <w:rsid w:val="00DD6705"/>
    <w:rsid w:val="00E020E5"/>
    <w:rsid w:val="00E2475F"/>
    <w:rsid w:val="00E83BBA"/>
    <w:rsid w:val="00E95698"/>
    <w:rsid w:val="00FE0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144E"/>
  <w15:chartTrackingRefBased/>
  <w15:docId w15:val="{10E773EE-51CC-47F0-9725-2F8ABD14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601"/>
    <w:pPr>
      <w:spacing w:line="360" w:lineRule="auto"/>
      <w:jc w:val="both"/>
    </w:pPr>
    <w:rPr>
      <w:rFonts w:ascii="Garamond" w:hAnsi="Garamond"/>
      <w:sz w:val="26"/>
    </w:rPr>
  </w:style>
  <w:style w:type="paragraph" w:styleId="Overskrift1">
    <w:name w:val="heading 1"/>
    <w:basedOn w:val="Normal"/>
    <w:next w:val="Normal"/>
    <w:link w:val="Overskrift1Tegn"/>
    <w:uiPriority w:val="9"/>
    <w:qFormat/>
    <w:rsid w:val="000A59D2"/>
    <w:pPr>
      <w:keepNext/>
      <w:keepLines/>
      <w:spacing w:before="240" w:after="0"/>
      <w:outlineLvl w:val="0"/>
    </w:pPr>
    <w:rPr>
      <w:rFonts w:eastAsiaTheme="majorEastAsia" w:cstheme="majorBidi"/>
      <w:b/>
      <w:color w:val="000000" w:themeColor="text1"/>
      <w:sz w:val="28"/>
      <w:szCs w:val="32"/>
    </w:rPr>
  </w:style>
  <w:style w:type="paragraph" w:styleId="Overskrift2">
    <w:name w:val="heading 2"/>
    <w:basedOn w:val="Normal"/>
    <w:next w:val="Normal"/>
    <w:link w:val="Overskrift2Tegn"/>
    <w:uiPriority w:val="9"/>
    <w:unhideWhenUsed/>
    <w:qFormat/>
    <w:rsid w:val="000A59D2"/>
    <w:pPr>
      <w:keepNext/>
      <w:keepLines/>
      <w:spacing w:before="40" w:after="0"/>
      <w:outlineLvl w:val="1"/>
    </w:pPr>
    <w:rPr>
      <w:rFonts w:eastAsiaTheme="majorEastAsia" w:cstheme="majorBidi"/>
      <w:b/>
      <w:i/>
      <w:sz w:val="28"/>
      <w:szCs w:val="26"/>
    </w:rPr>
  </w:style>
  <w:style w:type="paragraph" w:styleId="Overskrift3">
    <w:name w:val="heading 3"/>
    <w:basedOn w:val="Normal"/>
    <w:next w:val="Normal"/>
    <w:link w:val="Overskrift3Tegn"/>
    <w:uiPriority w:val="9"/>
    <w:semiHidden/>
    <w:unhideWhenUsed/>
    <w:qFormat/>
    <w:rsid w:val="003217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A59D2"/>
    <w:pPr>
      <w:spacing w:after="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A59D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A59D2"/>
    <w:rPr>
      <w:rFonts w:ascii="Garamond" w:eastAsiaTheme="majorEastAsia" w:hAnsi="Garamond" w:cstheme="majorBidi"/>
      <w:b/>
      <w:color w:val="000000" w:themeColor="text1"/>
      <w:sz w:val="28"/>
      <w:szCs w:val="32"/>
    </w:rPr>
  </w:style>
  <w:style w:type="character" w:customStyle="1" w:styleId="Overskrift2Tegn">
    <w:name w:val="Overskrift 2 Tegn"/>
    <w:basedOn w:val="Standardskrifttypeiafsnit"/>
    <w:link w:val="Overskrift2"/>
    <w:uiPriority w:val="9"/>
    <w:rsid w:val="000A59D2"/>
    <w:rPr>
      <w:rFonts w:ascii="Garamond" w:eastAsiaTheme="majorEastAsia" w:hAnsi="Garamond" w:cstheme="majorBidi"/>
      <w:b/>
      <w:i/>
      <w:sz w:val="28"/>
      <w:szCs w:val="26"/>
    </w:rPr>
  </w:style>
  <w:style w:type="paragraph" w:styleId="Overskrift">
    <w:name w:val="TOC Heading"/>
    <w:basedOn w:val="Overskrift1"/>
    <w:next w:val="Normal"/>
    <w:uiPriority w:val="39"/>
    <w:unhideWhenUsed/>
    <w:qFormat/>
    <w:rsid w:val="002C1A0B"/>
    <w:pPr>
      <w:spacing w:line="259" w:lineRule="auto"/>
      <w:jc w:val="left"/>
      <w:outlineLvl w:val="9"/>
    </w:pPr>
    <w:rPr>
      <w:b w:val="0"/>
      <w:color w:val="auto"/>
      <w:lang w:eastAsia="da-DK"/>
    </w:rPr>
  </w:style>
  <w:style w:type="paragraph" w:styleId="Indholdsfortegnelse1">
    <w:name w:val="toc 1"/>
    <w:basedOn w:val="Normal"/>
    <w:next w:val="Normal"/>
    <w:autoRedefine/>
    <w:uiPriority w:val="39"/>
    <w:unhideWhenUsed/>
    <w:rsid w:val="002C1A0B"/>
    <w:pPr>
      <w:spacing w:after="100"/>
    </w:pPr>
  </w:style>
  <w:style w:type="character" w:styleId="Hyperlink">
    <w:name w:val="Hyperlink"/>
    <w:basedOn w:val="Standardskrifttypeiafsnit"/>
    <w:uiPriority w:val="99"/>
    <w:unhideWhenUsed/>
    <w:rsid w:val="002C1A0B"/>
    <w:rPr>
      <w:color w:val="0563C1" w:themeColor="hyperlink"/>
      <w:u w:val="single"/>
    </w:rPr>
  </w:style>
  <w:style w:type="paragraph" w:styleId="NormalWeb">
    <w:name w:val="Normal (Web)"/>
    <w:basedOn w:val="Normal"/>
    <w:uiPriority w:val="99"/>
    <w:semiHidden/>
    <w:unhideWhenUsed/>
    <w:rsid w:val="00363DF5"/>
    <w:pPr>
      <w:spacing w:before="100" w:beforeAutospacing="1" w:after="100" w:afterAutospacing="1" w:line="240" w:lineRule="auto"/>
      <w:jc w:val="left"/>
    </w:pPr>
    <w:rPr>
      <w:rFonts w:ascii="Times New Roman" w:eastAsia="Times New Roman" w:hAnsi="Times New Roman" w:cs="Times New Roman"/>
      <w:sz w:val="24"/>
      <w:szCs w:val="24"/>
      <w:lang w:eastAsia="da-DK"/>
    </w:rPr>
  </w:style>
  <w:style w:type="character" w:customStyle="1" w:styleId="Overskrift3Tegn">
    <w:name w:val="Overskrift 3 Tegn"/>
    <w:basedOn w:val="Standardskrifttypeiafsnit"/>
    <w:link w:val="Overskrift3"/>
    <w:uiPriority w:val="9"/>
    <w:semiHidden/>
    <w:rsid w:val="00321768"/>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321768"/>
    <w:pPr>
      <w:spacing w:after="0" w:line="276" w:lineRule="auto"/>
      <w:ind w:left="720"/>
      <w:contextualSpacing/>
    </w:pPr>
    <w:rPr>
      <w:rFonts w:eastAsia="Times New Roman" w:cs="Times New Roman"/>
      <w:b/>
      <w:i/>
      <w:color w:val="000000" w:themeColor="text1"/>
      <w:szCs w:val="20"/>
      <w:lang w:eastAsia="da-DK"/>
    </w:rPr>
  </w:style>
  <w:style w:type="table" w:styleId="Tabel-Gitter">
    <w:name w:val="Table Grid"/>
    <w:basedOn w:val="Tabel-Normal"/>
    <w:uiPriority w:val="39"/>
    <w:rsid w:val="00321768"/>
    <w:pPr>
      <w:spacing w:after="0" w:line="240" w:lineRule="auto"/>
    </w:pPr>
    <w:rPr>
      <w:rFonts w:eastAsiaTheme="minorEastAsia"/>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LE">
    <w:name w:val="DELE"/>
    <w:basedOn w:val="Overskrift3"/>
    <w:rsid w:val="00321768"/>
    <w:pPr>
      <w:spacing w:before="200" w:line="276" w:lineRule="auto"/>
    </w:pPr>
    <w:rPr>
      <w:rFonts w:ascii="Garamond" w:hAnsi="Garamond" w:cs="Times New Roman"/>
      <w:b/>
      <w:bCs/>
      <w:noProof/>
      <w:color w:val="000000" w:themeColor="text1"/>
      <w:sz w:val="28"/>
      <w:lang w:eastAsia="da-DK"/>
    </w:rPr>
  </w:style>
  <w:style w:type="paragraph" w:styleId="Bibliografi">
    <w:name w:val="Bibliography"/>
    <w:basedOn w:val="Normal"/>
    <w:next w:val="Normal"/>
    <w:uiPriority w:val="37"/>
    <w:unhideWhenUsed/>
    <w:rsid w:val="00E95698"/>
    <w:pPr>
      <w:spacing w:after="0" w:line="480" w:lineRule="auto"/>
      <w:ind w:left="720" w:hanging="720"/>
    </w:pPr>
  </w:style>
  <w:style w:type="paragraph" w:customStyle="1" w:styleId="Default">
    <w:name w:val="Default"/>
    <w:rsid w:val="00772D6E"/>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5797">
      <w:bodyDiv w:val="1"/>
      <w:marLeft w:val="0"/>
      <w:marRight w:val="0"/>
      <w:marTop w:val="0"/>
      <w:marBottom w:val="0"/>
      <w:divBdr>
        <w:top w:val="none" w:sz="0" w:space="0" w:color="auto"/>
        <w:left w:val="none" w:sz="0" w:space="0" w:color="auto"/>
        <w:bottom w:val="none" w:sz="0" w:space="0" w:color="auto"/>
        <w:right w:val="none" w:sz="0" w:space="0" w:color="auto"/>
      </w:divBdr>
    </w:div>
    <w:div w:id="895240177">
      <w:bodyDiv w:val="1"/>
      <w:marLeft w:val="0"/>
      <w:marRight w:val="0"/>
      <w:marTop w:val="0"/>
      <w:marBottom w:val="0"/>
      <w:divBdr>
        <w:top w:val="none" w:sz="0" w:space="0" w:color="auto"/>
        <w:left w:val="none" w:sz="0" w:space="0" w:color="auto"/>
        <w:bottom w:val="none" w:sz="0" w:space="0" w:color="auto"/>
        <w:right w:val="none" w:sz="0" w:space="0" w:color="auto"/>
      </w:divBdr>
    </w:div>
    <w:div w:id="1464692516">
      <w:bodyDiv w:val="1"/>
      <w:marLeft w:val="0"/>
      <w:marRight w:val="0"/>
      <w:marTop w:val="0"/>
      <w:marBottom w:val="0"/>
      <w:divBdr>
        <w:top w:val="none" w:sz="0" w:space="0" w:color="auto"/>
        <w:left w:val="none" w:sz="0" w:space="0" w:color="auto"/>
        <w:bottom w:val="none" w:sz="0" w:space="0" w:color="auto"/>
        <w:right w:val="none" w:sz="0" w:space="0" w:color="auto"/>
      </w:divBdr>
    </w:div>
    <w:div w:id="1912617683">
      <w:bodyDiv w:val="1"/>
      <w:marLeft w:val="0"/>
      <w:marRight w:val="0"/>
      <w:marTop w:val="0"/>
      <w:marBottom w:val="0"/>
      <w:divBdr>
        <w:top w:val="none" w:sz="0" w:space="0" w:color="auto"/>
        <w:left w:val="none" w:sz="0" w:space="0" w:color="auto"/>
        <w:bottom w:val="none" w:sz="0" w:space="0" w:color="auto"/>
        <w:right w:val="none" w:sz="0" w:space="0" w:color="auto"/>
      </w:divBdr>
      <w:divsChild>
        <w:div w:id="5508515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92725-F17F-4AAF-AF42-16D819EA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7506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Neergaard Hansen (mari)</dc:creator>
  <cp:keywords/>
  <dc:description/>
  <cp:lastModifiedBy>Marie Neergaard Hansen (mari)</cp:lastModifiedBy>
  <cp:revision>2</cp:revision>
  <dcterms:created xsi:type="dcterms:W3CDTF">2024-09-02T09:14:00Z</dcterms:created>
  <dcterms:modified xsi:type="dcterms:W3CDTF">2024-09-02T09:14:00Z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f1968141-1c03-3eae-bbba-f1373a1d1854</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http://csl.mendeley.com/styles/571360261/apa</vt:lpwstr>
  </property>
  <property fmtid="{D5CDD505-2E9C-101B-9397-08002B2CF9AE}" pid="10" name="Mendeley Recent Style Name 2_1">
    <vt:lpwstr>American Psychological Association 7th edition - Marie Neergaard</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zotero-version="6.0.27"&gt;&lt;session id="OF1nJLzu"/&gt;&lt;style id="http://www.zotero.org/styles/apa" locale="da-DK"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