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595959"/>
          <w:sz w:val="26"/>
          <w:szCs w:val="26"/>
        </w:rPr>
        <w:t xml:space="preserve">Проектная деятельность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40"/>
          <w:szCs w:val="40"/>
        </w:rPr>
        <w:t xml:space="preserve">Теория ПЗ 1–6 и лекции 2–3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Краткий конспект · группа ЭФБО-09-25, команда AGT</w:t>
      </w:r>
    </w:p>
    <w:p>
      <w:pPr>
        <w:pStyle w:val="Heading1"/>
        <w:keepNext/>
        <w:pBdr>
          <w:bottom w:val="single" w:color="8EAADB" w:sz="6" w:space="2"/>
        </w:pBdr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ПЗ 1. Тема и команда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Тему выбирают из трёх вариантов по одним критериям; отказ от варианта тоже обосновывают.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Варианты темы.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Минимум три идеи. Критерии: кто страдает, кто заказчик, реально ли за семестр и почему, чем мерить, что помешает. «Нам интересно» — мотив, а не довод.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Стартовые ответы: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Что делаем — конкретный продукт, не «полезный продукт».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кого — конкретные люди, не категория.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Когда конец — проверяемый признак, не «готов к запуску».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Роль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за что человек отвечает и что сдаёт каждую неделю. Проверка: нет ли работы без хозяина (часто забывают контент, дизайн, размещение, интервью).</w:t>
      </w:r>
    </w:p>
    <w:p>
      <w:pPr>
        <w:pStyle w:val="Heading1"/>
        <w:keepNext/>
        <w:pBdr>
          <w:bottom w:val="single" w:color="8EAADB" w:sz="6" w:space="2"/>
        </w:pBdr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ПЗ 2. Видение продукта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Видение отвечает: что делаем, для кого, чем мерим успех и где граница продукта.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Аналоги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(минимум: 2 прямых, 1 косвенный, 1 референс, текущий способ):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  <w:tc>
          <w:tcPr>
            <w:tcW w:type="dxa" w:w="7229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Что это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Прямой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Та же задача, те же люди, тот же способ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Косвенный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Та же нужда, другой способ или другие люди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Референс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конкурент, берём у него идею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Текущий способ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Как решают сейчас без программы — строка обязательна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Критерий сравнения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конкретный признак: не «удобно», а «сколько шагов до заказа». В таблице только факты с пометкой «проверено» или «по описанию».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Участники: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Основной пользователь — ради него делаем продукт.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Вторичный пользователь — тоже работает с продуктом.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Заказчик — принимает результат.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Заинтересованная сторона — проверка: «что сломается, если про неё забыть?»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что изменится у человека, а не какая функция появится. Проверяется числом. «Работают фильтры» — проверка функции, а не цели.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Границы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что входит и что нет, с объёмом: сколько, чего, к какому сроку.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MVP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первая маленькая версия на семестр.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пользователю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про прошлое и факты. Плохо: «Нужно ли вам приложение?» Хорошо: «Как вы делали это в прошлый раз?» Каждый вопрос привязан к одному предположению.</w:t>
      </w:r>
    </w:p>
    <w:p>
      <w:pPr>
        <w:pStyle w:val="Heading1"/>
        <w:keepNext/>
        <w:pBdr>
          <w:bottom w:val="single" w:color="8EAADB" w:sz="6" w:space="2"/>
        </w:pBdr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Лекция 2. Атрибуты качества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Функция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что система делает;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атрибут качества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насколько хорошо. Архитектуру определяют атрибуты и ограничения, а не список функций.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Атрибут или ограничение.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Атрибут — свойство системы, его улучшают решением. Ограничение задано извне (срок, бюджет, закон, обязательная технология) — его только соблюдают.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6804"/>
      </w:tblGrid>
      <w:tr>
        <w:trPr>
          <w:cantSplit/>
          <w:tblHeader/>
        </w:trPr>
        <w:tc>
          <w:tcPr>
            <w:tcW w:type="dxa" w:w="283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Атрибут</w:t>
            </w:r>
          </w:p>
        </w:tc>
        <w:tc>
          <w:tcPr>
            <w:tcW w:type="dxa" w:w="680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Определение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Производительность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Скорость обработки запросов и время отклика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Масштабируемость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Способность держать растущую нагрузку за счёт новых ресурсов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Способность работать верно и восстанавливаться после отказа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Доступность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Доля времени, когда система готова отвечать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Лёгкость изменений и поддержки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ГОСТ availability — «готовность», а «доступность» — удобство для людей с разными возможностями. В курсе доступность = availability.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Масштабирование.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Вертикальное — одна машина мощнее: просто, но есть потолок. Горизонтальное — больше одинаковых узлов: рост дальше, но сложнее; узел не хранит состояние пользователя.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Скорость.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Время отклика важно пользователю, пропускная способность — запросов в секунду. Берут перцентиль, а не среднее: p95 ≤ 2 с — 95 запросов из 100 быстрее 2 с. Число без нагрузки, операции и периода ничего не значит.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Надёжность.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MTBF — среднее время между отказами, MTTR — среднее время восстановления. Бэкап, из которого ни разу не восстанавливались, — не мера надёжности.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Доступность: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A = MTBF / (MTBF + MTTR)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Быстро чинить обычно дешевле, чем реже ломаться.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Простой в месяц: 99% — 7,2 ч; 99,9% — 43 мин; 99,99% — 4 мин.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Цепочка зависимостей перемножается: 0,999 × 0,999 × 0,995 ≈ 99,3%.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Считают по времени или по запросам; пользователь чувствует второе.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SLI / SLO.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SLI — что меряем, SLO — целевое значение. Бюджет ошибок = 1 − SLO; кончился — команда чинит надёжность вместо новых функций.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Проверяемое требование.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Меряется числом — метрика, цель и условия. Не меряется — правило («меню меняет только админ, попытка другого — отказ и запись в журнал»). Нет значения — «не установлено»: придуманное число хуже пустого. Тест: как тестировщик докажет, что требование выполнено?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Сценарий атрибута качества (6 частей):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6804"/>
      </w:tblGrid>
      <w:tr>
        <w:trPr>
          <w:cantSplit/>
          <w:tblHeader/>
        </w:trPr>
        <w:tc>
          <w:tcPr>
            <w:tcW w:type="dxa" w:w="283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Часть</w:t>
            </w:r>
          </w:p>
        </w:tc>
        <w:tc>
          <w:tcPr>
            <w:tcW w:type="dxa" w:w="680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Вопрос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Кто вызвал событие?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Стимул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Что случилось?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Среда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 каких условиях?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Артефакт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Какая часть системы?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Отклик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Что делает система?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Мера отклика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 какому числу проверяем?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Тактики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решения под атрибут: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Скорость: кэш, индексы, асинхронная обработка.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Надёжность: тайм-аут, повтор с паузой, circuit breaker, bulkhead.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Сопровождаемость: модули со слабой связью, высокая связность модуля, настройки в данных, а не в коде.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Цена решений.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Кэш — старые данные; много серверов — дорого и сложно; микросервисы для MVP — лишняя боль. Цель — «наименее плохая» архитектура под свои требования, цена записана. Полные сценарии — для 2–3 главных атрибутов.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Типичные ошибки: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«миллион пользователей» для 300 человек; среднее вместо перцентиля; 99,999% без понимания цены; стек выбран раньше требований; число придумано.</w:t>
      </w:r>
    </w:p>
    <w:p>
      <w:pPr>
        <w:pStyle w:val="Heading1"/>
        <w:keepNext/>
        <w:pBdr>
          <w:bottom w:val="single" w:color="8EAADB" w:sz="6" w:space="2"/>
        </w:pBdr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ПЗ 3. Use Case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Use Case описывает, как актор достигает своей цели в системе; из них растут функциональные и нефункциональные требования.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Актор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роль, а не человек. Внешняя система тоже актор: у неё записывают, какой сервис она даёт. Кто только получает отчёт или уведомления — не актор.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Основной актор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ради чьей цели идёт сценарий.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Вспомогательный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к кому система обращается сама. Вторичный пользователь в своём сценарии — основной актор.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Название Use Case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глагол + объект, цель за один присест: «Опубликовать задачу». Слишком мелко — «Нажать кнопку»; слишком крупно — «Управлять учётом».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Матрица «актор × Use Case»: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в каждом столбце ровно одна «О», у каждого актора хотя бы одна отметка.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Шаблон: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название, основной актор, заинтересованные стороны, предусловие, триггер, основной сценарий (3–9 шагов, одно действие на шаг), постусловие, гарантированный результат. В шагах нет кнопок, экранов и технологий.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Отклонения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минимум два на ключевой Use Case, номер по шагу (4а, 5б): неверные данные, нет прав, внешняя система упала, данных нет, человек бросил на середине.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Пользовательский сценарий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4–6 экранов со стрелками; каждое действие человека происходит на каком-то экране.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ФТ и НФТ.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ФТ — что система делает. НФТ — насколько хорошо; минимум три, все проверяемые.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Сверка с видением: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все Use Case во «входит», ни одного в «не входит»; каждая ценность и цель закрыта Use Case.</w:t>
      </w:r>
    </w:p>
    <w:p>
      <w:pPr>
        <w:pStyle w:val="Heading1"/>
        <w:keepNext/>
        <w:pBdr>
          <w:bottom w:val="single" w:color="8EAADB" w:sz="6" w:space="2"/>
        </w:pBdr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ПЗ 4. Контекстная диаграмма C4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Показывает границу системы и всё вокруг неё — для любого читателя, даже не технаря.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Модель C4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4 уровня: контекст → контейнеры → компоненты → код. Всем командам нужны первые два.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— один «чёрный ящик», внутри пусто.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Люди — роли.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Внешняя система — за неё отвечает не ваша команда. Своя база, даже в облаке, — не внешняя.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Технологий нет совсем.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Элемент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три строки: название, тип в скобках ([Человек], [Программная система], [Внешняя программная система]), описание.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Связь: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стрелка одна, от того, кто начинает; подпись — что делает источник («использует» не годится); несколько Use Case одного человека — в одну подпись.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Пять вопросов поиска внешних систем: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откуда данные; как входят пользователи; как уходят уведомления; куда идут данные; кто принимает оплату.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Обязательно: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название и легенда; ниже — «что не показано и почему».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Проверка читаемости: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соседняя команда читает схему без пояснений; каждое расхождение — повод поправить описание или подпись.</w:t>
      </w:r>
    </w:p>
    <w:p>
      <w:pPr>
        <w:pStyle w:val="Heading1"/>
        <w:keepNext/>
        <w:pBdr>
          <w:bottom w:val="single" w:color="8EAADB" w:sz="6" w:space="2"/>
        </w:pBdr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ПЗ 5. Диаграмма контейнеров C4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Показывает, из каких крупных частей состоит система. Читатель — технарь. Технологии пишут с пометкой «предварительно»: выбор подтверждают на ПЗ 8.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Контейнер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приложение или хранилище данных, без которого система не работает.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8"/>
        <w:gridCol w:w="5670"/>
      </w:tblGrid>
      <w:tr>
        <w:trPr>
          <w:cantSplit/>
          <w:tblHeader/>
        </w:trPr>
        <w:tc>
          <w:tcPr>
            <w:tcW w:type="dxa" w:w="396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Что это</w:t>
            </w:r>
          </w:p>
        </w:tc>
        <w:tc>
          <w:tcPr>
            <w:tcW w:type="dxa" w:w="567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Где показывают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Устройства, серверы, Docker</w:t>
            </w:r>
          </w:p>
        </w:tc>
        <w:tc>
          <w:tcPr>
            <w:tcW w:type="dxa" w:w="56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Узлы развёртывания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Балансировщик, копии приложения</w:t>
            </w:r>
          </w:p>
        </w:tc>
        <w:tc>
          <w:tcPr>
            <w:tcW w:type="dxa" w:w="56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Развёртывание; приложение рисуют один раз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Модуль внутри приложения</w:t>
            </w:r>
          </w:p>
        </w:tc>
        <w:tc>
          <w:tcPr>
            <w:tcW w:type="dxa" w:w="56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Компонент (ПЗ 6)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Таблицы</w:t>
            </w:r>
          </w:p>
        </w:tc>
        <w:tc>
          <w:tcPr>
            <w:tcW w:type="dxa" w:w="56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Модель данных (ПЗ 7)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Чужой сервис</w:t>
            </w:r>
          </w:p>
        </w:tc>
        <w:tc>
          <w:tcPr>
            <w:tcW w:type="dxa" w:w="56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Внешняя система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Частые случаи: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SPA + API — два контейнера; S3 или RDS — контейнер (хранилище ваше, хоть и в облаке); очередь — только если есть требование; кэш внутри приложения — не контейнер.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Граница — рамка «название [Программная система]», внутри только контейнеры.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контейнере три строки: название, [Контейнер: технология, предварительно], описание.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Приложения пользователей ходят к базе только через серверное приложение (исключение — Firebase-подобные с правилами доступа).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Технология — на связях между программами; на связях людей — нет.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Каждый Use Case проходится по стрелкам от человека до места хранения данных.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НФТ → контейнеры: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отдельный кэш — новый контейнер; копии и реплика — развёртывание; шифрование — HTTPS в подписи связи.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Проверка: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соседняя команда проводит по схеме два Use Case.</w:t>
      </w:r>
    </w:p>
    <w:p>
      <w:pPr>
        <w:pStyle w:val="Heading1"/>
        <w:keepNext/>
        <w:pBdr>
          <w:bottom w:val="single" w:color="8EAADB" w:sz="6" w:space="2"/>
        </w:pBdr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ПЗ 6. Диаграмма компонентов C4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Отвечает: «Из каких частей состоит один контейнер?» Читатель — разработчик, которому надо внести изменение.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Компонент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группа связанных функций за понятным интерфейсом. Работает в том же процессе, что и контейнер, отдельно не запускается.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 схеме: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один контейнер; внутри его рамки «название [Контейнер: технология]» — компоненты; снаружи — только то, что напрямую связано с компонентами.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3"/>
        <w:gridCol w:w="5355"/>
      </w:tblGrid>
      <w:tr>
        <w:trPr>
          <w:cantSplit/>
          <w:tblHeader/>
        </w:trPr>
        <w:tc>
          <w:tcPr>
            <w:tcW w:type="dxa" w:w="428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Не компонент</w:t>
            </w:r>
          </w:p>
        </w:tc>
        <w:tc>
          <w:tcPr>
            <w:tcW w:type="dxa" w:w="535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Почему</w:t>
            </w:r>
          </w:p>
        </w:tc>
      </w:tr>
      <w:tr>
        <w:trPr>
          <w:cantSplit/>
          <w:tblHeader w:val="false"/>
        </w:trPr>
        <w:tc>
          <w:tcPr>
            <w:tcW w:type="dxa" w:w="42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Классы, файлы (utils.py)</w:t>
            </w:r>
          </w:p>
        </w:tc>
        <w:tc>
          <w:tcPr>
            <w:tcW w:type="dxa" w:w="5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Это код — уровень 4</w:t>
            </w:r>
          </w:p>
        </w:tc>
      </w:tr>
      <w:tr>
        <w:trPr>
          <w:cantSplit/>
          <w:tblHeader w:val="false"/>
        </w:trPr>
        <w:tc>
          <w:tcPr>
            <w:tcW w:type="dxa" w:w="42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Слой целиком («Контроллеры», «Сервисы»)</w:t>
            </w:r>
          </w:p>
        </w:tc>
        <w:tc>
          <w:tcPr>
            <w:tcW w:type="dxa" w:w="5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видно, где выполняется правило</w:t>
            </w:r>
          </w:p>
        </w:tc>
      </w:tr>
      <w:tr>
        <w:trPr>
          <w:cantSplit/>
          <w:tblHeader w:val="false"/>
        </w:trPr>
        <w:tc>
          <w:tcPr>
            <w:tcW w:type="dxa" w:w="42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Таблицы</w:t>
            </w:r>
          </w:p>
        </w:tc>
        <w:tc>
          <w:tcPr>
            <w:tcW w:type="dxa" w:w="5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Модель данных (ПЗ 7)</w:t>
            </w:r>
          </w:p>
        </w:tc>
      </w:tr>
      <w:tr>
        <w:trPr>
          <w:cantSplit/>
          <w:tblHeader w:val="false"/>
        </w:trPr>
        <w:tc>
          <w:tcPr>
            <w:tcW w:type="dxa" w:w="42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Фреймворк (Django ORM)</w:t>
            </w:r>
          </w:p>
        </w:tc>
        <w:tc>
          <w:tcPr>
            <w:tcW w:type="dxa" w:w="5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Технология — пишется в скобках</w:t>
            </w:r>
          </w:p>
        </w:tc>
      </w:tr>
      <w:tr>
        <w:trPr>
          <w:cantSplit/>
          <w:tblHeader w:val="false"/>
        </w:trPr>
        <w:tc>
          <w:tcPr>
            <w:tcW w:type="dxa" w:w="42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Отдельно запускаемая программа</w:t>
            </w:r>
          </w:p>
        </w:tc>
        <w:tc>
          <w:tcPr>
            <w:tcW w:type="dxa" w:w="5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Это контейнер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Четыре вопроса поиска компонентов: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Что принимает запросы — входы (API, запуск по расписанию).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Как группируются правила продукта — одна область данных на компонент.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Кто проверяет вход и права.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Кто обращается к каждому хранилищу и внешней системе.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Правило курса: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правило продукта выполняет компонент, который отвечает за эти данные; входы к базе не ходят. Так правило живёт в одном месте.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Технология: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у компонента обязательна, с пометкой «предварительно»; у связи с другим контейнером — обязательна; с внешней системой и человеком — по желанию; между компонентами — не пишут. Стрелки доставки приложения в браузер нет.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Ориентир: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4–10 компонентов.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Сопровождаемость: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два типовых изменения (смена внешней системы и новое правило) — считаем, сколько компонентов заденем. Работа с внешней системой — в одном компоненте-адаптере.</w:t>
      </w:r>
    </w:p>
    <w:p>
      <w:pPr>
        <w:pStyle w:val="Heading1"/>
        <w:keepNext/>
        <w:pBdr>
          <w:bottom w:val="single" w:color="8EAADB" w:sz="6" w:space="2"/>
        </w:pBdr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Лекция 3. ACID, CAP, BASE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Ограничения, которые никто не задаёт: они следуют из одновременной работы, копий данных и потери связи. Отменить их нельзя — можно выбрать, чем платить, вместе с заказчиком.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Транзакция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логически связанная группа операций со свойствами ACID; выполняется как целое (перевод денег: списание и зачисление вместе или никак).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cantSplit/>
          <w:tblHeader/>
        </w:trPr>
        <w:tc>
          <w:tcPr>
            <w:tcW w:type="dxa" w:w="321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Свойство</w:t>
            </w:r>
          </w:p>
        </w:tc>
        <w:tc>
          <w:tcPr>
            <w:tcW w:type="dxa" w:w="642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Что гарантирует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— атомарность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Выполняется целиком либо не выполняется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 — согласованность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База переходит из одного согласованного состояния в другое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 — изолированность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Параллельные транзакции изолированы друг от друга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 — долговечность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После подтверждения (COMMIT) результат сохраняется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База сама не знает правил предметной области: их записывают ограничениями схемы (уникальность, внешний ключ, CHECK) или кодом. Незаписанное правило нечем проверить.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Задача «последнее место».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Двое одновременно видят «3 из 4» и оба записываются — 5 заявок. Это ошибка «сначала проверил, потом сделал» (TOCTOU).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cantSplit/>
          <w:tblHeader/>
        </w:trPr>
        <w:tc>
          <w:tcPr>
            <w:tcW w:type="dxa" w:w="321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Уровень изоляции</w:t>
            </w:r>
          </w:p>
        </w:tc>
        <w:tc>
          <w:tcPr>
            <w:tcW w:type="dxa" w:w="642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Что видит транзакция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Read Uncommitted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Чужие несохранённые изменения («грязное чтение»)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Read Committed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Только сохранённое на момент запроса; по умолчанию в PostgreSQL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Repeatable Read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Один снимок базы на всю транзакцию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Serializable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Результат как при выполнении по очереди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Read Committed и Repeatable Read без блокировки перебронь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спасают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: каждая транзакция добавляет свою строку.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3"/>
        <w:gridCol w:w="5355"/>
      </w:tblGrid>
      <w:tr>
        <w:trPr>
          <w:cantSplit/>
          <w:tblHeader/>
        </w:trPr>
        <w:tc>
          <w:tcPr>
            <w:tcW w:type="dxa" w:w="428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Решение</w:t>
            </w:r>
          </w:p>
        </w:tc>
        <w:tc>
          <w:tcPr>
            <w:tcW w:type="dxa" w:w="535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Чем платим</w:t>
            </w:r>
          </w:p>
        </w:tc>
      </w:tr>
      <w:tr>
        <w:trPr>
          <w:cantSplit/>
          <w:tblHeader w:val="false"/>
        </w:trPr>
        <w:tc>
          <w:tcPr>
            <w:tcW w:type="dxa" w:w="42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SELECT … FOR UPDATE — блокировка строки интервала</w:t>
            </w:r>
          </w:p>
        </w:tc>
        <w:tc>
          <w:tcPr>
            <w:tcW w:type="dxa" w:w="5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Очередь; при встречных блокировках — deadlock</w:t>
            </w:r>
          </w:p>
        </w:tc>
      </w:tr>
      <w:tr>
        <w:trPr>
          <w:cantSplit/>
          <w:tblHeader w:val="false"/>
        </w:trPr>
        <w:tc>
          <w:tcPr>
            <w:tcW w:type="dxa" w:w="42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Счётчик с условием (занято+1) + CHECK</w:t>
            </w:r>
          </w:p>
        </w:tc>
        <w:tc>
          <w:tcPr>
            <w:tcW w:type="dxa" w:w="5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Очередь; счётчик меняют при записи, переносе и отмене</w:t>
            </w:r>
          </w:p>
        </w:tc>
      </w:tr>
      <w:tr>
        <w:trPr>
          <w:cantSplit/>
          <w:tblHeader w:val="false"/>
        </w:trPr>
        <w:tc>
          <w:tcPr>
            <w:tcW w:type="dxa" w:w="42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Serializable</w:t>
            </w:r>
          </w:p>
        </w:tc>
        <w:tc>
          <w:tcPr>
            <w:tcW w:type="dxa" w:w="5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Отклонённую транзакцию приложение повторяет само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«Только один на время» — ограничение уникальности.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ACID заканчивается на границе одной базы: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отправку письма или SMS откатить нельзя; транзакция на две базы (2PC) платит доступностью: 99,9% × 99,9% ≈ 99,8%.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CAP.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Сетевое разделение — узлы живы, но не видят друг друга. При разделении нельзя одновременно сохранить: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согласованность: все копии как одна, чтение после записи видит её результат;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доступность: каждый работающий узел отвечает (не ошибкой); время ответа не ограничено;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устойчивость к разделению: сеть может терять сообщения.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при разделении отказать, правило сохранено.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принять, правило может нарушиться, потом компенсация (перебронь в самолёте).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Пять шагов рассуждения: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Признать неизбежность сетевого разделения.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Определить, что критичнее — C или A.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Выбрать приоритетное свойство.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Записать вытекающий компромисс.</w:t>
      </w:r>
    </w:p>
    <w:p>
      <w:pPr>
        <w:pStyle w:val="ListParagraph"/>
        <w:numPr>
          <w:ilvl w:val="0"/>
          <w:numId w:val="4"/>
        </w:numPr>
        <w:spacing w:after="5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Отнести к классу CP или AP.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Чего CAP не говорит: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«два из трёх» — неудачная формулировка (разделение не выбирают); A в CAP — не «99,9%» из лекции 2; C в CAP — не C в ACID; выбор делают для операций, а не для системы; один сервер без копий — выбора по CAP нет. Тайм-аут — момент выбора.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PACELC: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без разделения выбирают между задержкой и согласованностью.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cantSplit/>
          <w:tblHeader/>
        </w:trPr>
        <w:tc>
          <w:tcPr>
            <w:tcW w:type="dxa" w:w="321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BASE</w:t>
            </w:r>
          </w:p>
        </w:tc>
        <w:tc>
          <w:tcPr>
            <w:tcW w:type="dxa" w:w="642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Значит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Basically Available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Отказ части системы не останавливает её целиком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Soft state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Данные можно потерять и пересчитать (кэш, сводки)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Eventual consistency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Узлы приходят к согласованному состоянию спустя время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Окно несогласованности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пока изменение видят не все; его записывают числом.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Цена BASE: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правила слияния, компенсации, идемпотентность (повтор не ломает данные), честный интерфейс («предварительно»).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ACID и BASE — не два лагеря.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В одной системе нужны оба: строго — места, назначения, деньги; «в конечном счёте» — счётчики просмотров и статистика.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Типичные ошибки: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«реляционная база — значит, всё согласовано»; «мы выбрали CA» при копиях; «наша система — AP» без разбора операций; «NoSQL ради масштабируемости» при ста пользователях; «в конечном счёте» без числа; правила данных не записаны.</w:t>
      </w:r>
    </w:p>
    <w:p>
      <w:pPr>
        <w:pStyle w:val="Heading1"/>
        <w:keepNext/>
        <w:pBdr>
          <w:bottom w:val="single" w:color="8EAADB" w:sz="6" w:space="2"/>
        </w:pBdr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Сквозная цепочка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Все практики — одна нить; каждый шаг опирается на предыдущий. Рвётся нить — исправляй и предыдущий документ.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Функции: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цель (ПЗ 2) → актор и Use Case (ПЗ 3) → подпись связи на контексте (ПЗ 4) → путь через контейнеры (ПЗ 5) → путь через компоненты (ПЗ 6).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Качество: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НФТ (лекция 2) → сценарий из 6 частей → контейнер и компонент, который за него отвечает.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Данные: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правила данных и гарантии (лекция 3) → модель данных (ПЗ 7) → защита правил и выбор хранилища (ПЗ 8–9).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 из проекта: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цель «заказчик быстро находит исполнителя» → UC1 «Опубликовать задачу» → заказчик → сайт → «API сайта» → «Задачи» → база данных и хранилище файлов.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2026-10-26T07:47:23.484Z</dcterms:created>
  <dcterms:modified xsi:type="dcterms:W3CDTF">2026-10-26T07:47:23.489Z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