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18 Ottobre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11:30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12:20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Aula P4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Francesco Laudano (FL), Giovanni Croce (GC), Marco Iannuzzi (MI), Michela Palmieri (MP), Simon Carbone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Firma Team Contract e Project Charter, avvio del progetto, con assegnazione primi task per raccolta e analisi dei requisiti.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B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Attuale” del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valutare per quale sezione (Sistema Attuale/Proposto) fare l’Activity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Proposto”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Fino alla sezione 3.3 “Requisiti non funzionali”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“Scenari”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2 scenari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EP,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Scegliere tra Native, Hybrid e Progressive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logo per 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dello schema colori dell’app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motto per il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[Firma dei documenti di Team Contract e Project Charter]</w:t>
      </w:r>
    </w:p>
    <w:p w:rsidR="00000000" w:rsidDel="00000000" w:rsidP="00000000" w:rsidRDefault="00000000" w:rsidRPr="00000000" w14:paraId="0000008D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visione dei documenti]</w:t>
      </w:r>
    </w:p>
    <w:p w:rsidR="00000000" w:rsidDel="00000000" w:rsidP="00000000" w:rsidRDefault="00000000" w:rsidRPr="00000000" w14:paraId="0000008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A[1.1.1]: </w:t>
      </w:r>
      <w:r w:rsidDel="00000000" w:rsidR="00000000" w:rsidRPr="00000000">
        <w:rPr>
          <w:rtl w:val="0"/>
        </w:rPr>
        <w:t xml:space="preserve">Trasparenza sul contenuto dei documenti</w:t>
      </w:r>
    </w:p>
    <w:p w:rsidR="00000000" w:rsidDel="00000000" w:rsidP="00000000" w:rsidRDefault="00000000" w:rsidRPr="00000000" w14:paraId="0000008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A[1.1.2]: </w:t>
      </w:r>
      <w:r w:rsidDel="00000000" w:rsidR="00000000" w:rsidRPr="00000000">
        <w:rPr>
          <w:rtl w:val="0"/>
        </w:rPr>
        <w:t xml:space="preserve">Accordo verbale sui documenti</w:t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P[1.2]: </w:t>
      </w:r>
      <w:r w:rsidDel="00000000" w:rsidR="00000000" w:rsidRPr="00000000">
        <w:rPr>
          <w:b w:val="1"/>
          <w:i w:val="1"/>
          <w:rtl w:val="0"/>
        </w:rPr>
        <w:t xml:space="preserve">[Proposta di attività di Team Building]</w:t>
      </w:r>
    </w:p>
    <w:p w:rsidR="00000000" w:rsidDel="00000000" w:rsidP="00000000" w:rsidRDefault="00000000" w:rsidRPr="00000000" w14:paraId="0000009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A[1.2.1]: </w:t>
      </w:r>
      <w:r w:rsidDel="00000000" w:rsidR="00000000" w:rsidRPr="00000000">
        <w:rPr>
          <w:rtl w:val="0"/>
        </w:rPr>
        <w:t xml:space="preserve">Serenità nel firmare i documenti</w:t>
      </w:r>
    </w:p>
    <w:p w:rsidR="00000000" w:rsidDel="00000000" w:rsidP="00000000" w:rsidRDefault="00000000" w:rsidRPr="00000000" w14:paraId="0000009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A[1.2.2]: </w:t>
      </w:r>
      <w:r w:rsidDel="00000000" w:rsidR="00000000" w:rsidRPr="00000000">
        <w:rPr>
          <w:rtl w:val="0"/>
        </w:rPr>
        <w:t xml:space="preserve">Coinvolgimento di tutto il team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R[1]: P[1.1] - </w:t>
      </w:r>
      <w:r w:rsidDel="00000000" w:rsidR="00000000" w:rsidRPr="00000000">
        <w:rPr>
          <w:b w:val="1"/>
          <w:rtl w:val="0"/>
        </w:rPr>
        <w:t xml:space="preserve">P[1.2]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ragazzi hanno visionato insieme i documenti e sono nuovamente risultati d’accordo con i contenuti, procedendo con la firma del Team Contract e Project Charter.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dei nuovi task]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P[2.1]: </w:t>
      </w:r>
      <w:r w:rsidDel="00000000" w:rsidR="00000000" w:rsidRPr="00000000">
        <w:rPr>
          <w:b w:val="1"/>
          <w:i w:val="1"/>
          <w:rtl w:val="0"/>
        </w:rPr>
        <w:t xml:space="preserve">[Proposta di uguale divisione dei sotto-team]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A[2.1.1]: </w:t>
      </w:r>
      <w:r w:rsidDel="00000000" w:rsidR="00000000" w:rsidRPr="00000000">
        <w:rPr>
          <w:rtl w:val="0"/>
        </w:rPr>
        <w:t xml:space="preserve">Continuità rispetto ai task assegnati tramite action items</w:t>
      </w:r>
    </w:p>
    <w:p w:rsidR="00000000" w:rsidDel="00000000" w:rsidP="00000000" w:rsidRDefault="00000000" w:rsidRPr="00000000" w14:paraId="0000009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A[2.1.2]: </w:t>
      </w:r>
      <w:r w:rsidDel="00000000" w:rsidR="00000000" w:rsidRPr="00000000">
        <w:rPr>
          <w:rtl w:val="0"/>
        </w:rPr>
        <w:t xml:space="preserve">Solidificazione del legame tra i componenti dei rispettivi sotto-team</w:t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fornire ulteriori esempi]</w:t>
      </w:r>
    </w:p>
    <w:p w:rsidR="00000000" w:rsidDel="00000000" w:rsidP="00000000" w:rsidRDefault="00000000" w:rsidRPr="00000000" w14:paraId="00000099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A[2.2.1]: </w:t>
      </w:r>
      <w:r w:rsidDel="00000000" w:rsidR="00000000" w:rsidRPr="00000000">
        <w:rPr>
          <w:rtl w:val="0"/>
        </w:rPr>
        <w:t xml:space="preserve">Maggiore possibilità di confronto per completare i nuovi task</w:t>
      </w:r>
    </w:p>
    <w:p w:rsidR="00000000" w:rsidDel="00000000" w:rsidP="00000000" w:rsidRDefault="00000000" w:rsidRPr="00000000" w14:paraId="0000009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A[2.2.2]: </w:t>
      </w:r>
      <w:r w:rsidDel="00000000" w:rsidR="00000000" w:rsidRPr="00000000">
        <w:rPr>
          <w:rtl w:val="0"/>
        </w:rPr>
        <w:t xml:space="preserve">Necessità di dover individuare quali esempi poter fornire ai ragazzi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- P[2.2] </w:t>
      </w:r>
      <w:r w:rsidDel="00000000" w:rsidR="00000000" w:rsidRPr="00000000">
        <w:rPr>
          <w:rtl w:val="0"/>
        </w:rPr>
        <w:t xml:space="preserve">I ragazzi sono allineati rispetto all’assegnazione dei nuovi task e consapevoli della prima milestone da dover produrre entro la data definita sul Project Charter. Saranno forniti nuovi esempi per i task.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[Verifica status Action Items]</w:t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P[3.1]: </w:t>
      </w:r>
      <w:r w:rsidDel="00000000" w:rsidR="00000000" w:rsidRPr="00000000">
        <w:rPr>
          <w:b w:val="1"/>
          <w:i w:val="1"/>
          <w:rtl w:val="0"/>
        </w:rPr>
        <w:t xml:space="preserve">[Proposta logo dell’app]</w:t>
      </w:r>
    </w:p>
    <w:p w:rsidR="00000000" w:rsidDel="00000000" w:rsidP="00000000" w:rsidRDefault="00000000" w:rsidRPr="00000000" w14:paraId="0000009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A[3.1.1]: </w:t>
      </w:r>
      <w:r w:rsidDel="00000000" w:rsidR="00000000" w:rsidRPr="00000000">
        <w:rPr>
          <w:rtl w:val="0"/>
        </w:rPr>
        <w:t xml:space="preserve">Possibilità di scelta tra più possibili loghi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A[3.1.2]: </w:t>
      </w:r>
      <w:r w:rsidDel="00000000" w:rsidR="00000000" w:rsidRPr="00000000">
        <w:rPr>
          <w:rtl w:val="0"/>
        </w:rPr>
        <w:t xml:space="preserve">Logo scelto e approvato da tutto il team</w:t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P[3.2]: </w:t>
      </w:r>
      <w:r w:rsidDel="00000000" w:rsidR="00000000" w:rsidRPr="00000000">
        <w:rPr>
          <w:b w:val="1"/>
          <w:i w:val="1"/>
          <w:rtl w:val="0"/>
        </w:rPr>
        <w:t xml:space="preserve">[Proposta dello schema colori dell’app]</w:t>
      </w:r>
    </w:p>
    <w:p w:rsidR="00000000" w:rsidDel="00000000" w:rsidP="00000000" w:rsidRDefault="00000000" w:rsidRPr="00000000" w14:paraId="000000A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A[3.2.1]: </w:t>
      </w:r>
      <w:r w:rsidDel="00000000" w:rsidR="00000000" w:rsidRPr="00000000">
        <w:rPr>
          <w:rtl w:val="0"/>
        </w:rPr>
        <w:t xml:space="preserve">Scelta dei colori in tema con il dominio dell’app</w:t>
      </w:r>
    </w:p>
    <w:p w:rsidR="00000000" w:rsidDel="00000000" w:rsidP="00000000" w:rsidRDefault="00000000" w:rsidRPr="00000000" w14:paraId="000000A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A[3.2.2]: </w:t>
      </w:r>
      <w:r w:rsidDel="00000000" w:rsidR="00000000" w:rsidRPr="00000000">
        <w:rPr>
          <w:rtl w:val="0"/>
        </w:rPr>
        <w:t xml:space="preserve">Mancanza di verde chiaro per lo sfondo e colore rosso acceso per le notifiche</w:t>
      </w:r>
    </w:p>
    <w:p w:rsidR="00000000" w:rsidDel="00000000" w:rsidP="00000000" w:rsidRDefault="00000000" w:rsidRPr="00000000" w14:paraId="000000A3">
      <w:pPr>
        <w:widowControl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P[3.3]: </w:t>
      </w:r>
      <w:r w:rsidDel="00000000" w:rsidR="00000000" w:rsidRPr="00000000">
        <w:rPr>
          <w:b w:val="1"/>
          <w:i w:val="1"/>
          <w:rtl w:val="0"/>
        </w:rPr>
        <w:t xml:space="preserve">[Proposta di un motto per il progetto]</w:t>
      </w:r>
    </w:p>
    <w:p w:rsidR="00000000" w:rsidDel="00000000" w:rsidP="00000000" w:rsidRDefault="00000000" w:rsidRPr="00000000" w14:paraId="000000A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A[3.3.1]: </w:t>
      </w:r>
      <w:r w:rsidDel="00000000" w:rsidR="00000000" w:rsidRPr="00000000">
        <w:rPr>
          <w:rtl w:val="0"/>
        </w:rPr>
        <w:t xml:space="preserve">Motto sintetico e d’impatto, in tema con il progetto</w:t>
      </w:r>
    </w:p>
    <w:p w:rsidR="00000000" w:rsidDel="00000000" w:rsidP="00000000" w:rsidRDefault="00000000" w:rsidRPr="00000000" w14:paraId="000000A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A[3.3.2]: </w:t>
      </w:r>
      <w:r w:rsidDel="00000000" w:rsidR="00000000" w:rsidRPr="00000000">
        <w:rPr>
          <w:rtl w:val="0"/>
        </w:rPr>
        <w:t xml:space="preserve">Motto scelto e approvato da tutto il team</w:t>
      </w:r>
    </w:p>
    <w:p w:rsidR="00000000" w:rsidDel="00000000" w:rsidP="00000000" w:rsidRDefault="00000000" w:rsidRPr="00000000" w14:paraId="000000A7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P[3.4]: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[Proposta di realizzare il modulo AI solo per il progetto di FIA]</w:t>
      </w:r>
    </w:p>
    <w:p w:rsidR="00000000" w:rsidDel="00000000" w:rsidP="00000000" w:rsidRDefault="00000000" w:rsidRPr="00000000" w14:paraId="000000A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A[3.4.1]:</w:t>
      </w:r>
      <w:r w:rsidDel="00000000" w:rsidR="00000000" w:rsidRPr="00000000">
        <w:rPr>
          <w:rtl w:val="0"/>
        </w:rPr>
        <w:t xml:space="preserve"> Garanzie maggiori nel finire il progetto, nei tempi prestabiliti</w:t>
      </w:r>
    </w:p>
    <w:p w:rsidR="00000000" w:rsidDel="00000000" w:rsidP="00000000" w:rsidRDefault="00000000" w:rsidRPr="00000000" w14:paraId="000000A9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A[3.4.2]:</w:t>
      </w:r>
      <w:r w:rsidDel="00000000" w:rsidR="00000000" w:rsidRPr="00000000">
        <w:rPr>
          <w:rtl w:val="0"/>
        </w:rPr>
        <w:t xml:space="preserve"> Più facile da realizzare, non prevedendo la fase di integrazione nell’app</w:t>
      </w:r>
    </w:p>
    <w:p w:rsidR="00000000" w:rsidDel="00000000" w:rsidP="00000000" w:rsidRDefault="00000000" w:rsidRPr="00000000" w14:paraId="000000A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A[3.4.3]:</w:t>
      </w:r>
      <w:r w:rsidDel="00000000" w:rsidR="00000000" w:rsidRPr="00000000">
        <w:rPr>
          <w:rtl w:val="0"/>
        </w:rPr>
        <w:t xml:space="preserve"> Il sistema potrebbe risultare meno innovativo</w:t>
      </w:r>
    </w:p>
    <w:p w:rsidR="00000000" w:rsidDel="00000000" w:rsidP="00000000" w:rsidRDefault="00000000" w:rsidRPr="00000000" w14:paraId="000000AB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P[3.5]: </w:t>
      </w:r>
      <w:r w:rsidDel="00000000" w:rsidR="00000000" w:rsidRPr="00000000">
        <w:rPr>
          <w:b w:val="1"/>
          <w:i w:val="1"/>
          <w:rtl w:val="0"/>
        </w:rPr>
        <w:t xml:space="preserve">[Proposta di realizzare una Native mobile app]</w:t>
      </w:r>
    </w:p>
    <w:p w:rsidR="00000000" w:rsidDel="00000000" w:rsidP="00000000" w:rsidRDefault="00000000" w:rsidRPr="00000000" w14:paraId="000000AC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A[3.5.1]</w:t>
      </w:r>
      <w:r w:rsidDel="00000000" w:rsidR="00000000" w:rsidRPr="00000000">
        <w:rPr>
          <w:rtl w:val="0"/>
        </w:rPr>
        <w:t xml:space="preserve">: Adatta al tipo di contesto del software da sviluppare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A[3.5.2]</w:t>
      </w:r>
      <w:r w:rsidDel="00000000" w:rsidR="00000000" w:rsidRPr="00000000">
        <w:rPr>
          <w:rtl w:val="0"/>
        </w:rPr>
        <w:t xml:space="preserve">: Permette di applicare nuove tecnologie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A[3.5.3]</w:t>
      </w:r>
      <w:r w:rsidDel="00000000" w:rsidR="00000000" w:rsidRPr="00000000">
        <w:rPr>
          <w:rtl w:val="0"/>
        </w:rPr>
        <w:t xml:space="preserve">: Non tutti hanno il corso di Mobile Programming 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R[3.1]: </w:t>
      </w:r>
      <w:r w:rsidDel="00000000" w:rsidR="00000000" w:rsidRPr="00000000">
        <w:rPr>
          <w:b w:val="1"/>
          <w:rtl w:val="0"/>
        </w:rPr>
        <w:t xml:space="preserve">P[3.1]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P[3.2]</w:t>
      </w:r>
      <w:r w:rsidDel="00000000" w:rsidR="00000000" w:rsidRPr="00000000">
        <w:rPr>
          <w:b w:val="1"/>
          <w:rtl w:val="0"/>
        </w:rPr>
        <w:t xml:space="preserve"> - P[3.3]: </w:t>
      </w:r>
      <w:r w:rsidDel="00000000" w:rsidR="00000000" w:rsidRPr="00000000">
        <w:rPr>
          <w:rtl w:val="0"/>
        </w:rPr>
        <w:t xml:space="preserve">I ragazzi stanno realizzando i task assegnati tramite gli action items, che saranno completati andando a perfezionare il logo, lo schema colori e la stesura del documento di Brand Identity. </w:t>
      </w:r>
      <w:r w:rsidDel="00000000" w:rsidR="00000000" w:rsidRPr="00000000">
        <w:rPr>
          <w:b w:val="1"/>
          <w:rtl w:val="0"/>
        </w:rPr>
        <w:t xml:space="preserve">Vedi AI[6].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R[3.2]: P[3.4] P[3.5] </w:t>
      </w:r>
      <w:r w:rsidDel="00000000" w:rsidR="00000000" w:rsidRPr="00000000">
        <w:rPr>
          <w:rtl w:val="0"/>
        </w:rPr>
        <w:t xml:space="preserve">I ragazzi hanno ascoltato le nostre proposte e gli abbiamo dato ulteriore tempo, per riflettere su </w:t>
      </w:r>
      <w:r w:rsidDel="00000000" w:rsidR="00000000" w:rsidRPr="00000000">
        <w:rPr>
          <w:rtl w:val="0"/>
        </w:rPr>
        <w:t xml:space="preserve">quale</w:t>
      </w:r>
      <w:r w:rsidDel="00000000" w:rsidR="00000000" w:rsidRPr="00000000">
        <w:rPr>
          <w:rtl w:val="0"/>
        </w:rPr>
        <w:t xml:space="preserve"> saranno le scelte definitive.</w:t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4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</w:p>
    <w:p w:rsidR="00000000" w:rsidDel="00000000" w:rsidP="00000000" w:rsidRDefault="00000000" w:rsidRPr="00000000" w14:paraId="000000BE">
      <w:pPr>
        <w:widowControl w:val="0"/>
        <w:spacing w:after="0" w:before="0" w:line="276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45"/>
        <w:gridCol w:w="1005"/>
        <w:gridCol w:w="1005"/>
        <w:gridCol w:w="1305"/>
        <w:tblGridChange w:id="0">
          <w:tblGrid>
            <w:gridCol w:w="1005"/>
            <w:gridCol w:w="1335"/>
            <w:gridCol w:w="885"/>
            <w:gridCol w:w="915"/>
            <w:gridCol w:w="945"/>
            <w:gridCol w:w="945"/>
            <w:gridCol w:w="1005"/>
            <w:gridCol w:w="10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EP,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Ricevuti feedback dal Prof. Palomba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Scegliere tra Native, Hybrid e Progressive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logo per 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dello schema colori dell’app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motto per il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documento Brand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Aggiungere logo, motto, schema colori, nella versione raffinata e aggiornata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25/10/2024 alle ore 13:10 in Aula P4]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10F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