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11:50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12:30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Giovanni Croce (GC), Marco Iannuzzi (MI), Michela Palmieri (MP), Simon Carbone (SC)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Francesco Laudano (FL)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2 minuti)</w:t>
      </w:r>
      <w:r w:rsidDel="00000000" w:rsidR="00000000" w:rsidRPr="00000000">
        <w:rPr>
          <w:rtl w:val="0"/>
        </w:rPr>
        <w:t xml:space="preserve">: Controllo dello status dei task attivi, avvio nuovi task per il system design.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3 minuti): </w:t>
      </w:r>
      <w:r w:rsidDel="00000000" w:rsidR="00000000" w:rsidRPr="00000000">
        <w:rPr>
          <w:rtl w:val="0"/>
        </w:rPr>
        <w:t xml:space="preserve">Attivazione questionario status progetto e valutazioni su prima milestone (RAD).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“Modello dei casi d’uso”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caso d’uso a testa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“Object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“Dynamic Model”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1 sequence diagram ogni due membri del team, Almeno un activity diagram per sistema esistente o sistema proposto e almeno uno statechart diagram ogni due membri del team. La somma degli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activity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 statechart diagram deve essere uguale al numero di membri del team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diviso due.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“Mock-up and Navigational paths del RAD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“Glossario”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Specifica dei design goal e analisi dei trade-off relativi ad almeno due coppie di design goal;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"Panoramica”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“Decomposizione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 sottosistemi”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Definizione dell’architettura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“Hardware/Software Mapping”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“Gestione dei Dati Persistenti”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3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prima parte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fino alla sezione 3.3 (sezione già consegnata)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di rilettura delle restanti parti del RAD]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A[1.6.1]: </w:t>
      </w:r>
      <w:r w:rsidDel="00000000" w:rsidR="00000000" w:rsidRPr="00000000">
        <w:rPr>
          <w:rtl w:val="0"/>
        </w:rPr>
        <w:t xml:space="preserve">Aumento della qualità degli artefatti prodotti</w:t>
      </w:r>
    </w:p>
    <w:p w:rsidR="00000000" w:rsidDel="00000000" w:rsidP="00000000" w:rsidRDefault="00000000" w:rsidRPr="00000000" w14:paraId="0000007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A[1.6.2]: </w:t>
      </w:r>
      <w:r w:rsidDel="00000000" w:rsidR="00000000" w:rsidRPr="00000000">
        <w:rPr>
          <w:rtl w:val="0"/>
        </w:rPr>
        <w:t xml:space="preserve">Perdita di tempo ulteriore per il completamento definitivo dei task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R[1]: P[1.1] </w:t>
      </w:r>
      <w:r w:rsidDel="00000000" w:rsidR="00000000" w:rsidRPr="00000000">
        <w:rPr>
          <w:rtl w:val="0"/>
        </w:rPr>
        <w:t xml:space="preserve">I ragazzi hanno ascoltato i consigli forniti e provvederanno a rivedere le parti già consegnate del RAD, per </w:t>
      </w:r>
      <w:r w:rsidDel="00000000" w:rsidR="00000000" w:rsidRPr="00000000">
        <w:rPr>
          <w:rtl w:val="0"/>
        </w:rPr>
        <w:t xml:space="preserve">aumentarne</w:t>
      </w:r>
      <w:r w:rsidDel="00000000" w:rsidR="00000000" w:rsidRPr="00000000">
        <w:rPr>
          <w:rtl w:val="0"/>
        </w:rPr>
        <w:t xml:space="preserve"> la qualità.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AI[8]</w:t>
      </w:r>
      <w:r w:rsidDel="00000000" w:rsidR="00000000" w:rsidRPr="00000000">
        <w:rPr>
          <w:b w:val="1"/>
          <w:rtl w:val="0"/>
        </w:rPr>
        <w:t xml:space="preserve"> AI[9] AI[10].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e assegnazione nuovi task]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rtl w:val="0"/>
        </w:rPr>
        <w:t xml:space="preserve">P[2.1]</w:t>
      </w:r>
      <w:r w:rsidDel="00000000" w:rsidR="00000000" w:rsidRPr="00000000">
        <w:rPr>
          <w:b w:val="1"/>
          <w:i w:val="1"/>
          <w:rtl w:val="0"/>
        </w:rPr>
        <w:t xml:space="preserve">: [Proposta di nuova suddivisione dei sotto-team]</w:t>
      </w:r>
    </w:p>
    <w:p w:rsidR="00000000" w:rsidDel="00000000" w:rsidP="00000000" w:rsidRDefault="00000000" w:rsidRPr="00000000" w14:paraId="0000007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Aumenta il team-building tra i ragazzi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Interrompe la continuità dei sotto-team dei task precedenti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suddivisione equilibrata dei task]</w:t>
      </w:r>
    </w:p>
    <w:p w:rsidR="00000000" w:rsidDel="00000000" w:rsidP="00000000" w:rsidRDefault="00000000" w:rsidRPr="00000000" w14:paraId="0000007D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A[2.2.1]: </w:t>
      </w:r>
      <w:r w:rsidDel="00000000" w:rsidR="00000000" w:rsidRPr="00000000">
        <w:rPr>
          <w:rtl w:val="0"/>
        </w:rPr>
        <w:t xml:space="preserve">Facilita la parallelizzazione di task non dipendenti</w:t>
      </w:r>
    </w:p>
    <w:p w:rsidR="00000000" w:rsidDel="00000000" w:rsidP="00000000" w:rsidRDefault="00000000" w:rsidRPr="00000000" w14:paraId="0000007E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A[2.2.2]: </w:t>
      </w:r>
      <w:r w:rsidDel="00000000" w:rsidR="00000000" w:rsidRPr="00000000">
        <w:rPr>
          <w:rtl w:val="0"/>
        </w:rPr>
        <w:t xml:space="preserve">Maggiore </w:t>
      </w:r>
      <w:r w:rsidDel="00000000" w:rsidR="00000000" w:rsidRPr="00000000">
        <w:rPr>
          <w:rtl w:val="0"/>
        </w:rPr>
        <w:t xml:space="preserve">responsabilità</w:t>
      </w:r>
      <w:r w:rsidDel="00000000" w:rsidR="00000000" w:rsidRPr="00000000">
        <w:rPr>
          <w:rtl w:val="0"/>
        </w:rPr>
        <w:t xml:space="preserve"> ai team member tramite attività di revisione sui documenti già completati</w:t>
      </w:r>
    </w:p>
    <w:p w:rsidR="00000000" w:rsidDel="00000000" w:rsidP="00000000" w:rsidRDefault="00000000" w:rsidRPr="00000000" w14:paraId="0000007F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A[2.2.3]:</w:t>
      </w:r>
      <w:r w:rsidDel="00000000" w:rsidR="00000000" w:rsidRPr="00000000">
        <w:rPr>
          <w:rtl w:val="0"/>
        </w:rPr>
        <w:t xml:space="preserve"> Lavoro meno stressante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R[2]: P[2.1] - P[2.2] </w:t>
      </w:r>
      <w:r w:rsidDel="00000000" w:rsidR="00000000" w:rsidRPr="00000000">
        <w:rPr>
          <w:rtl w:val="0"/>
        </w:rPr>
        <w:t xml:space="preserve">I ragazzi sono allineati rispetto all’assegnazione dei nuovi task e consapevoli della nuova milestone da dover produrre entro la data stabilita.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P[3.1]: </w:t>
      </w:r>
      <w:r w:rsidDel="00000000" w:rsidR="00000000" w:rsidRPr="00000000">
        <w:rPr>
          <w:b w:val="1"/>
          <w:i w:val="1"/>
          <w:rtl w:val="0"/>
        </w:rPr>
        <w:t xml:space="preserve">[Proposta di modifica versioning della revision history]</w:t>
      </w:r>
    </w:p>
    <w:p w:rsidR="00000000" w:rsidDel="00000000" w:rsidP="00000000" w:rsidRDefault="00000000" w:rsidRPr="00000000" w14:paraId="0000008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A[3.1.1]: </w:t>
      </w:r>
      <w:r w:rsidDel="00000000" w:rsidR="00000000" w:rsidRPr="00000000">
        <w:rPr>
          <w:rtl w:val="0"/>
        </w:rPr>
        <w:t xml:space="preserve">Maggiore divisione delle versioni</w:t>
      </w:r>
    </w:p>
    <w:p w:rsidR="00000000" w:rsidDel="00000000" w:rsidP="00000000" w:rsidRDefault="00000000" w:rsidRPr="00000000" w14:paraId="0000008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A[3.1.2]: </w:t>
      </w:r>
      <w:r w:rsidDel="00000000" w:rsidR="00000000" w:rsidRPr="00000000">
        <w:rPr>
          <w:rtl w:val="0"/>
        </w:rPr>
        <w:t xml:space="preserve">Evitare inconsistenza con il sistema di versioning </w:t>
      </w:r>
    </w:p>
    <w:p w:rsidR="00000000" w:rsidDel="00000000" w:rsidP="00000000" w:rsidRDefault="00000000" w:rsidRPr="00000000" w14:paraId="0000008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R[3]: P[3.1]</w:t>
      </w:r>
      <w:r w:rsidDel="00000000" w:rsidR="00000000" w:rsidRPr="00000000">
        <w:rPr>
          <w:rtl w:val="0"/>
        </w:rPr>
        <w:t xml:space="preserve"> Dopo una breve discussione si è modificato il </w:t>
      </w:r>
      <w:r w:rsidDel="00000000" w:rsidR="00000000" w:rsidRPr="00000000">
        <w:rPr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 della revision history, scegliendo una modalità di comune accordo con tutto il team.</w:t>
      </w:r>
    </w:p>
    <w:p w:rsidR="00000000" w:rsidDel="00000000" w:rsidP="00000000" w:rsidRDefault="00000000" w:rsidRPr="00000000" w14:paraId="0000008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</w:p>
    <w:p w:rsidR="00000000" w:rsidDel="00000000" w:rsidP="00000000" w:rsidRDefault="00000000" w:rsidRPr="00000000" w14:paraId="00000088">
      <w:pPr>
        <w:widowControl w:val="0"/>
        <w:spacing w:after="0" w:before="0" w:line="276" w:lineRule="auto"/>
        <w:ind w:firstLine="72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45"/>
        <w:gridCol w:w="1005"/>
        <w:gridCol w:w="1005"/>
        <w:gridCol w:w="1305"/>
        <w:tblGridChange w:id="0">
          <w:tblGrid>
            <w:gridCol w:w="1005"/>
            <w:gridCol w:w="1335"/>
            <w:gridCol w:w="885"/>
            <w:gridCol w:w="915"/>
            <w:gridCol w:w="945"/>
            <w:gridCol w:w="945"/>
            <w:gridCol w:w="1005"/>
            <w:gridCol w:w="100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prima parte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02/11/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fino alla sezione 3.3 (sezione già consegnata)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3.4.1 e 3.4.2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3.4.3 e 3.4.4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rivedere le sezioni 3.4.5 e 4. Rivedere anche i requisiti non funzionali per il nuovo task.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15/11/2024 alle ore 13:10 in Aula P4]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2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C3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