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Didact Gothic" w:cs="Didact Gothic" w:eastAsia="Didact Gothic" w:hAnsi="Didact Gothic"/>
          <w:b w:val="1"/>
          <w:sz w:val="46"/>
          <w:szCs w:val="46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46"/>
          <w:szCs w:val="46"/>
          <w:rtl w:val="0"/>
        </w:rPr>
        <w:t xml:space="preserve">Naming Convention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[Prefix]_[AssetName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(Pascal Case)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]_[Family numbering][Variation letter]_[Suffix].[Format]</w:t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with a 3d model file named “chair”: </w:t>
      </w:r>
    </w:p>
    <w:p w:rsidR="00000000" w:rsidDel="00000000" w:rsidP="00000000" w:rsidRDefault="00000000" w:rsidRPr="00000000" w14:paraId="00000006">
      <w:pPr>
        <w:spacing w:after="240" w:before="24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3dm_Chair_0a.fbx</w:t>
      </w:r>
    </w:p>
    <w:p w:rsidR="00000000" w:rsidDel="00000000" w:rsidP="00000000" w:rsidRDefault="00000000" w:rsidRPr="00000000" w14:paraId="00000007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with a series of sprite files named “big fire”: </w:t>
      </w:r>
    </w:p>
    <w:p w:rsidR="00000000" w:rsidDel="00000000" w:rsidP="00000000" w:rsidRDefault="00000000" w:rsidRPr="00000000" w14:paraId="00000008">
      <w:pPr>
        <w:spacing w:after="240" w:before="24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spr_BigFire_0a.png</w:t>
      </w:r>
    </w:p>
    <w:p w:rsidR="00000000" w:rsidDel="00000000" w:rsidP="00000000" w:rsidRDefault="00000000" w:rsidRPr="00000000" w14:paraId="00000009">
      <w:pPr>
        <w:spacing w:after="240" w:before="24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spr_BigFire_1a.png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Didact Gothic" w:cs="Didact Gothic" w:eastAsia="Didact Gothic" w:hAnsi="Didact Gothi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60" w:before="0" w:line="259" w:lineRule="auto"/>
        <w:rPr>
          <w:rFonts w:ascii="Didact Gothic" w:cs="Didact Gothic" w:eastAsia="Didact Gothic" w:hAnsi="Didact Gothic"/>
          <w:b w:val="1"/>
          <w:sz w:val="36"/>
          <w:szCs w:val="36"/>
        </w:rPr>
      </w:pPr>
      <w:bookmarkStart w:colFirst="0" w:colLast="0" w:name="_8w2cmxxchcu1" w:id="0"/>
      <w:bookmarkEnd w:id="0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  <w:rtl w:val="0"/>
        </w:rPr>
        <w:t xml:space="preserve">Documents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c_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0"/>
                <w:szCs w:val="3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i_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0"/>
                <w:szCs w:val="3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Illustration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la_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Lineart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doc_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prs_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uml_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UML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flw_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Flowchart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160" w:before="0" w:line="259" w:lineRule="auto"/>
        <w:rPr>
          <w:rFonts w:ascii="Didact Gothic" w:cs="Didact Gothic" w:eastAsia="Didact Gothic" w:hAnsi="Didact Gothic"/>
          <w:b w:val="1"/>
          <w:sz w:val="36"/>
          <w:szCs w:val="36"/>
        </w:rPr>
      </w:pPr>
      <w:bookmarkStart w:colFirst="0" w:colLast="0" w:name="_26a7c4qwaofg" w:id="1"/>
      <w:bookmarkEnd w:id="1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  <w:rtl w:val="0"/>
        </w:rPr>
        <w:t xml:space="preserve">Art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3dm_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3d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f_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font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mat_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phm_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physic 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sh_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shader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shg_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shader graph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spr_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sprite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ui_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ui sprite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t_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texture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tnm_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normal map texture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vfx_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visual effect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60" w:before="0" w:line="259" w:lineRule="auto"/>
        <w:rPr>
          <w:rFonts w:ascii="Didact Gothic" w:cs="Didact Gothic" w:eastAsia="Didact Gothic" w:hAnsi="Didact Gothic"/>
          <w:b w:val="1"/>
          <w:sz w:val="36"/>
          <w:szCs w:val="36"/>
        </w:rPr>
      </w:pPr>
      <w:bookmarkStart w:colFirst="0" w:colLast="0" w:name="_8hc3jcze0mmk" w:id="2"/>
      <w:bookmarkEnd w:id="2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  <w:rtl w:val="0"/>
        </w:rPr>
        <w:t xml:space="preserve">Audio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adc_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audio clip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160" w:before="0" w:line="259" w:lineRule="auto"/>
        <w:rPr>
          <w:rFonts w:ascii="Didact Gothic" w:cs="Didact Gothic" w:eastAsia="Didact Gothic" w:hAnsi="Didact Gothic"/>
          <w:b w:val="1"/>
          <w:sz w:val="36"/>
          <w:szCs w:val="36"/>
        </w:rPr>
      </w:pPr>
      <w:bookmarkStart w:colFirst="0" w:colLast="0" w:name="_nq1jzmmr9ufx" w:id="3"/>
      <w:bookmarkEnd w:id="3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  <w:rtl w:val="0"/>
        </w:rPr>
        <w:t xml:space="preserve">Animation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a_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animation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ac_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animator controller</w:t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160" w:before="0" w:line="259" w:lineRule="auto"/>
        <w:rPr>
          <w:rFonts w:ascii="Didact Gothic" w:cs="Didact Gothic" w:eastAsia="Didact Gothic" w:hAnsi="Didact Gothic"/>
          <w:b w:val="1"/>
          <w:sz w:val="36"/>
          <w:szCs w:val="36"/>
        </w:rPr>
      </w:pPr>
      <w:bookmarkStart w:colFirst="0" w:colLast="0" w:name="_79g1ls370g7l" w:id="4"/>
      <w:bookmarkEnd w:id="4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  <w:rtl w:val="0"/>
        </w:rPr>
        <w:t xml:space="preserve">Physic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phm_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physic material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160" w:before="200" w:line="259" w:lineRule="auto"/>
        <w:rPr>
          <w:rFonts w:ascii="Didact Gothic" w:cs="Didact Gothic" w:eastAsia="Didact Gothic" w:hAnsi="Didact Gothic"/>
          <w:b w:val="1"/>
          <w:sz w:val="36"/>
          <w:szCs w:val="36"/>
        </w:rPr>
      </w:pPr>
      <w:bookmarkStart w:colFirst="0" w:colLast="0" w:name="_a70229b1i3qq" w:id="5"/>
      <w:bookmarkEnd w:id="5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  <w:rtl w:val="0"/>
        </w:rPr>
        <w:t xml:space="preserve">General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pf_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prefab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scn_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scene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trn_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terrain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URP-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universal render pipeline 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vlp_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idact Gothic" w:cs="Didact Gothic" w:eastAsia="Didact Gothic" w:hAnsi="Didact Gothic"/>
                <w:sz w:val="36"/>
                <w:szCs w:val="3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36"/>
                <w:szCs w:val="36"/>
                <w:rtl w:val="0"/>
              </w:rPr>
              <w:t xml:space="preserve">volume profile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Didact Goth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