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E36CD" w14:textId="41342DA8" w:rsidR="00874991" w:rsidRPr="00A2659C" w:rsidRDefault="00A2659C">
      <w:pPr>
        <w:rPr>
          <w:b/>
          <w:bCs/>
          <w:sz w:val="24"/>
          <w:szCs w:val="24"/>
        </w:rPr>
      </w:pPr>
      <w:r w:rsidRPr="00A2659C">
        <w:rPr>
          <w:b/>
          <w:bCs/>
          <w:sz w:val="24"/>
          <w:szCs w:val="24"/>
        </w:rPr>
        <w:t xml:space="preserve">Machine Learning </w:t>
      </w:r>
    </w:p>
    <w:p w14:paraId="682C7302" w14:textId="3B197124" w:rsidR="00A2659C" w:rsidRDefault="00A2659C">
      <w:pPr>
        <w:rPr>
          <w:b/>
          <w:bCs/>
          <w:sz w:val="24"/>
          <w:szCs w:val="24"/>
        </w:rPr>
      </w:pPr>
      <w:r w:rsidRPr="00A2659C">
        <w:rPr>
          <w:b/>
          <w:bCs/>
          <w:sz w:val="24"/>
          <w:szCs w:val="24"/>
        </w:rPr>
        <w:t>Lokashwar Nallagatla</w:t>
      </w:r>
    </w:p>
    <w:p w14:paraId="244E8957" w14:textId="77777777" w:rsidR="00A2659C" w:rsidRDefault="00A2659C">
      <w:pPr>
        <w:rPr>
          <w:b/>
          <w:bCs/>
          <w:sz w:val="24"/>
          <w:szCs w:val="24"/>
        </w:rPr>
      </w:pPr>
    </w:p>
    <w:p w14:paraId="0911F2DB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1. What exactly is a feature? Give an example to illustrate your point.</w:t>
      </w:r>
    </w:p>
    <w:p w14:paraId="109E7E06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A feature is an individual measurable property or characteristic of a phenomenon being observed. For example, in a dataset predicting house prices, features could include square footage, number of bedrooms, and location. These features help the model make predictions.</w:t>
      </w:r>
    </w:p>
    <w:p w14:paraId="2B556414" w14:textId="77777777" w:rsidR="00A2659C" w:rsidRPr="00A2659C" w:rsidRDefault="00A2659C" w:rsidP="00A2659C">
      <w:pPr>
        <w:rPr>
          <w:sz w:val="24"/>
          <w:szCs w:val="24"/>
        </w:rPr>
      </w:pPr>
    </w:p>
    <w:p w14:paraId="05ED1A14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2. What are the various circumstances in which feature construction is required?</w:t>
      </w:r>
    </w:p>
    <w:p w14:paraId="740E1754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Feature construction is required when:</w:t>
      </w:r>
    </w:p>
    <w:p w14:paraId="5BA1D5D8" w14:textId="77777777" w:rsidR="00A2659C" w:rsidRPr="00A2659C" w:rsidRDefault="00A2659C" w:rsidP="00A2659C">
      <w:pPr>
        <w:rPr>
          <w:sz w:val="24"/>
          <w:szCs w:val="24"/>
        </w:rPr>
      </w:pPr>
    </w:p>
    <w:p w14:paraId="6A95A1B3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The raw data doesn't contain sufficient information to make accurate predictions.</w:t>
      </w:r>
    </w:p>
    <w:p w14:paraId="09692EE4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The relationships between existing features need to be captured (e.g., creating a ratio between two features).</w:t>
      </w:r>
    </w:p>
    <w:p w14:paraId="233892A8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The original features are not in a usable form for the model, requiring new derived features like log transformations or polynomial features to enhance model performance.</w:t>
      </w:r>
    </w:p>
    <w:p w14:paraId="4C5F08DA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3. Describe how nominal variables are encoded.</w:t>
      </w:r>
    </w:p>
    <w:p w14:paraId="74E37A85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Nominal variables are categorical variables with no inherent order. To encode them:</w:t>
      </w:r>
    </w:p>
    <w:p w14:paraId="55E02CA9" w14:textId="77777777" w:rsidR="00A2659C" w:rsidRPr="00A2659C" w:rsidRDefault="00A2659C" w:rsidP="00A2659C">
      <w:pPr>
        <w:rPr>
          <w:sz w:val="24"/>
          <w:szCs w:val="24"/>
        </w:rPr>
      </w:pPr>
    </w:p>
    <w:p w14:paraId="141E426A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One-hot encoding: Each category is converted into a binary vector (e.g., for a color feature with categories "Red", "Green", "Blue", you create separate binary columns for each).</w:t>
      </w:r>
    </w:p>
    <w:p w14:paraId="67E68903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Label encoding: Assign a unique integer to each category (e.g., Red=0, Green=1, Blue=2), though this method is less commonly used due to potential ordering bias.</w:t>
      </w:r>
    </w:p>
    <w:p w14:paraId="12233440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4. Describe how numeric features are converted to categorical features.</w:t>
      </w:r>
    </w:p>
    <w:p w14:paraId="6B982DE6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Numeric features can be converted to categorical features by:</w:t>
      </w:r>
    </w:p>
    <w:p w14:paraId="4825C8AA" w14:textId="77777777" w:rsidR="00A2659C" w:rsidRPr="00A2659C" w:rsidRDefault="00A2659C" w:rsidP="00A2659C">
      <w:pPr>
        <w:rPr>
          <w:sz w:val="24"/>
          <w:szCs w:val="24"/>
        </w:rPr>
      </w:pPr>
    </w:p>
    <w:p w14:paraId="6C900230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Binning: Dividing the continuous range of values into bins (e.g., age groups: 0-18, 19-35, 36-50, etc.).</w:t>
      </w:r>
    </w:p>
    <w:p w14:paraId="6BB0E2DF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Discretization: Categorizing a numeric variable into a fixed set of intervals based on thresholds or percentiles.</w:t>
      </w:r>
    </w:p>
    <w:p w14:paraId="7BFC7387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lastRenderedPageBreak/>
        <w:t>5. Describe the feature selection wrapper approach. State the advantages and disadvantages of this approach.</w:t>
      </w:r>
    </w:p>
    <w:p w14:paraId="1EE8FF40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The wrapper approach for feature selection involves evaluating subsets of features by training a model and assessing performance. Common techniques include recursive feature elimination (RFE).</w:t>
      </w:r>
    </w:p>
    <w:p w14:paraId="6B9501CE" w14:textId="77777777" w:rsidR="00A2659C" w:rsidRPr="00A2659C" w:rsidRDefault="00A2659C" w:rsidP="00A2659C">
      <w:pPr>
        <w:rPr>
          <w:sz w:val="24"/>
          <w:szCs w:val="24"/>
        </w:rPr>
      </w:pPr>
    </w:p>
    <w:p w14:paraId="4E732795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Advantages: It accounts for feature interaction and is more accurate than filter methods.</w:t>
      </w:r>
    </w:p>
    <w:p w14:paraId="32C260C3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Disadvantages: Computationally expensive as it requires multiple model training runs, making it less scalable for large datasets.</w:t>
      </w:r>
    </w:p>
    <w:p w14:paraId="6606E650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6. When is a feature considered irrelevant? What can be said to quantify it?</w:t>
      </w:r>
    </w:p>
    <w:p w14:paraId="31BE8439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A feature is considered irrelevant when it does not contribute significantly to the prediction or decision-making process. This can be quantified using:</w:t>
      </w:r>
    </w:p>
    <w:p w14:paraId="74E34D87" w14:textId="77777777" w:rsidR="00A2659C" w:rsidRPr="00A2659C" w:rsidRDefault="00A2659C" w:rsidP="00A2659C">
      <w:pPr>
        <w:rPr>
          <w:sz w:val="24"/>
          <w:szCs w:val="24"/>
        </w:rPr>
      </w:pPr>
    </w:p>
    <w:p w14:paraId="4F22378B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Correlation metrics (e.g., low correlation with the target variable or with other features).</w:t>
      </w:r>
    </w:p>
    <w:p w14:paraId="6EB9A0F1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Feature importance scores from models like decision trees or random forests, where irrelevant features have low importance.</w:t>
      </w:r>
    </w:p>
    <w:p w14:paraId="62602866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7. When is a function considered redundant? What criteria are used to identify features that could be redundant?</w:t>
      </w:r>
    </w:p>
    <w:p w14:paraId="1DFAABCC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A function or feature is considered redundant if it provides no additional information compared to other features. Criteria for identifying redundancy include:</w:t>
      </w:r>
    </w:p>
    <w:p w14:paraId="349D6350" w14:textId="77777777" w:rsidR="00A2659C" w:rsidRPr="00A2659C" w:rsidRDefault="00A2659C" w:rsidP="00A2659C">
      <w:pPr>
        <w:rPr>
          <w:sz w:val="24"/>
          <w:szCs w:val="24"/>
        </w:rPr>
      </w:pPr>
    </w:p>
    <w:p w14:paraId="14F7C25E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High correlation between features (e.g., Pearson correlation greater than 0.9).</w:t>
      </w:r>
    </w:p>
    <w:p w14:paraId="7FE83C81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Variance inflation factor (VIF): High VIF indicates multicollinearity, suggesting redundancy.</w:t>
      </w:r>
    </w:p>
    <w:p w14:paraId="0B660F16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8. What are the various distance measurements used to determine feature similarity?</w:t>
      </w:r>
    </w:p>
    <w:p w14:paraId="655D79F5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Common distance metrics to measure feature similarity include:</w:t>
      </w:r>
    </w:p>
    <w:p w14:paraId="4E1CAA55" w14:textId="77777777" w:rsidR="00A2659C" w:rsidRPr="00A2659C" w:rsidRDefault="00A2659C" w:rsidP="00A2659C">
      <w:pPr>
        <w:rPr>
          <w:sz w:val="24"/>
          <w:szCs w:val="24"/>
        </w:rPr>
      </w:pPr>
    </w:p>
    <w:p w14:paraId="3CBF6229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Euclidean distance: Straight-line distance between two points in multi-dimensional space.</w:t>
      </w:r>
    </w:p>
    <w:p w14:paraId="15258C39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Manhattan distance: Sum of the absolute differences between points.</w:t>
      </w:r>
    </w:p>
    <w:p w14:paraId="5C812B91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Cosine similarity: Measures the cosine of the angle between two vectors, often used in text mining.</w:t>
      </w:r>
    </w:p>
    <w:p w14:paraId="627130BE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lastRenderedPageBreak/>
        <w:t>Minkowski distance: Generalized form of both Euclidean and Manhattan distances.</w:t>
      </w:r>
    </w:p>
    <w:p w14:paraId="2B67C569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9. State difference between Euclidean and Manhattan distances?</w:t>
      </w:r>
    </w:p>
    <w:p w14:paraId="470D258F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Euclidean distance is the straight-line distance between two points in space, calculated as the square root of the sum of squared differences between coordinates.</w:t>
      </w:r>
    </w:p>
    <w:p w14:paraId="5E66C5AD" w14:textId="77777777" w:rsidR="00A2659C" w:rsidRPr="00A2659C" w:rsidRDefault="00A2659C" w:rsidP="00A2659C">
      <w:pPr>
        <w:rPr>
          <w:sz w:val="24"/>
          <w:szCs w:val="24"/>
        </w:rPr>
      </w:pPr>
    </w:p>
    <w:p w14:paraId="1F3059B6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Manhattan distance is the sum of the absolute differences of their coordinates.</w:t>
      </w:r>
    </w:p>
    <w:p w14:paraId="2042708E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Euclidean distance is typically used for continuous data, while Manhattan is used when movement is restricted to grid-like paths (e.g., in certain geographical or urban contexts).</w:t>
      </w:r>
    </w:p>
    <w:p w14:paraId="2FE4C00B" w14:textId="77777777" w:rsidR="00A2659C" w:rsidRPr="00A2659C" w:rsidRDefault="00A2659C" w:rsidP="00A2659C">
      <w:pPr>
        <w:rPr>
          <w:sz w:val="24"/>
          <w:szCs w:val="24"/>
        </w:rPr>
      </w:pPr>
    </w:p>
    <w:p w14:paraId="75A83245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10. Distinguish between feature transformation and feature selection.</w:t>
      </w:r>
    </w:p>
    <w:p w14:paraId="509D7DD2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Feature transformation involves modifying features to improve their usefulness (e.g., normalizing data, scaling, or applying a logarithmic transformation).</w:t>
      </w:r>
    </w:p>
    <w:p w14:paraId="44F0CBC3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Feature selection involves selecting a subset of the original features to improve model efficiency and avoid overfitting. This can be done using filter, wrapper, or embedded methods.</w:t>
      </w:r>
    </w:p>
    <w:p w14:paraId="64C5D5F3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11. Make brief notes on any two of the following:</w:t>
      </w:r>
    </w:p>
    <w:p w14:paraId="14ADAA84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1. SVD (Standard Variable Diameter)</w:t>
      </w:r>
    </w:p>
    <w:p w14:paraId="65733842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SVD typically refers to Singular Value Decomposition in the context of matrix factorization and dimensionality reduction. It decomposes a matrix into three smaller matrices, helping reduce dimensionality while preserving important features.</w:t>
      </w:r>
    </w:p>
    <w:p w14:paraId="10421F8F" w14:textId="77777777" w:rsidR="00A2659C" w:rsidRPr="00A2659C" w:rsidRDefault="00A2659C" w:rsidP="00A2659C">
      <w:pPr>
        <w:rPr>
          <w:sz w:val="24"/>
          <w:szCs w:val="24"/>
        </w:rPr>
      </w:pPr>
    </w:p>
    <w:p w14:paraId="53C173C9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2. Collection of features using a hybrid approach</w:t>
      </w:r>
    </w:p>
    <w:p w14:paraId="3F83C0C2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A hybrid feature selection approach combines multiple techniques (e.g., filter and wrapper methods) to select the most informative features, improving performance and efficiency over using any single method.</w:t>
      </w:r>
    </w:p>
    <w:p w14:paraId="3C86AB0B" w14:textId="77777777" w:rsidR="00A2659C" w:rsidRPr="00A2659C" w:rsidRDefault="00A2659C" w:rsidP="00A2659C">
      <w:pPr>
        <w:rPr>
          <w:sz w:val="24"/>
          <w:szCs w:val="24"/>
        </w:rPr>
      </w:pPr>
    </w:p>
    <w:p w14:paraId="155C934D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3. The width of the silhouette</w:t>
      </w:r>
    </w:p>
    <w:p w14:paraId="1B8B9D55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Silhouette width measures how similar an object is to its own cluster compared to other clusters. Values close to +1 indicate well-clustered objects, while values close to -1 indicate that the objects may have been assigned to the wrong cluster.</w:t>
      </w:r>
    </w:p>
    <w:p w14:paraId="561F8DBC" w14:textId="77777777" w:rsidR="00A2659C" w:rsidRPr="00A2659C" w:rsidRDefault="00A2659C" w:rsidP="00A2659C">
      <w:pPr>
        <w:rPr>
          <w:sz w:val="24"/>
          <w:szCs w:val="24"/>
        </w:rPr>
      </w:pPr>
    </w:p>
    <w:p w14:paraId="138D468F" w14:textId="77777777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t>4. Receiver operating characteristic curve</w:t>
      </w:r>
    </w:p>
    <w:p w14:paraId="79A22D29" w14:textId="2DD88696" w:rsidR="00A2659C" w:rsidRPr="00A2659C" w:rsidRDefault="00A2659C" w:rsidP="00A2659C">
      <w:pPr>
        <w:rPr>
          <w:sz w:val="24"/>
          <w:szCs w:val="24"/>
        </w:rPr>
      </w:pPr>
      <w:r w:rsidRPr="00A2659C">
        <w:rPr>
          <w:sz w:val="24"/>
          <w:szCs w:val="24"/>
        </w:rPr>
        <w:lastRenderedPageBreak/>
        <w:t>The ROC curve plots the true positive rate (sensitivity) against the false positive rate (1 - specificity) at various threshold values. It helps evaluate the trade-offs between sensitivity and specificity for different classification thresholds.</w:t>
      </w:r>
    </w:p>
    <w:sectPr w:rsidR="00A2659C" w:rsidRPr="00A26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F3124"/>
    <w:multiLevelType w:val="multilevel"/>
    <w:tmpl w:val="BBF8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930F2"/>
    <w:multiLevelType w:val="multilevel"/>
    <w:tmpl w:val="D064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977E5"/>
    <w:multiLevelType w:val="multilevel"/>
    <w:tmpl w:val="A192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06680"/>
    <w:multiLevelType w:val="multilevel"/>
    <w:tmpl w:val="1512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F6F0B"/>
    <w:multiLevelType w:val="multilevel"/>
    <w:tmpl w:val="8E24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D4A0A"/>
    <w:multiLevelType w:val="multilevel"/>
    <w:tmpl w:val="3A68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646D7"/>
    <w:multiLevelType w:val="multilevel"/>
    <w:tmpl w:val="DD70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62C42"/>
    <w:multiLevelType w:val="multilevel"/>
    <w:tmpl w:val="5814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76463"/>
    <w:multiLevelType w:val="multilevel"/>
    <w:tmpl w:val="EE12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075275">
    <w:abstractNumId w:val="5"/>
  </w:num>
  <w:num w:numId="2" w16cid:durableId="982152727">
    <w:abstractNumId w:val="4"/>
  </w:num>
  <w:num w:numId="3" w16cid:durableId="93399873">
    <w:abstractNumId w:val="1"/>
  </w:num>
  <w:num w:numId="4" w16cid:durableId="706419114">
    <w:abstractNumId w:val="0"/>
  </w:num>
  <w:num w:numId="5" w16cid:durableId="690912699">
    <w:abstractNumId w:val="6"/>
  </w:num>
  <w:num w:numId="6" w16cid:durableId="358774371">
    <w:abstractNumId w:val="3"/>
  </w:num>
  <w:num w:numId="7" w16cid:durableId="1781222821">
    <w:abstractNumId w:val="7"/>
  </w:num>
  <w:num w:numId="8" w16cid:durableId="489978305">
    <w:abstractNumId w:val="8"/>
  </w:num>
  <w:num w:numId="9" w16cid:durableId="1178692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9C"/>
    <w:rsid w:val="00874991"/>
    <w:rsid w:val="009E0DBB"/>
    <w:rsid w:val="00A2659C"/>
    <w:rsid w:val="00D2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C374"/>
  <w15:chartTrackingRefBased/>
  <w15:docId w15:val="{A4E825AC-A9A9-484C-A429-D0F3478D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6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lokashwar n</dc:creator>
  <cp:keywords/>
  <dc:description/>
  <cp:lastModifiedBy>lokashwar n</cp:lastModifiedBy>
  <cp:revision>1</cp:revision>
  <dcterms:created xsi:type="dcterms:W3CDTF">2024-11-09T11:26:00Z</dcterms:created>
  <dcterms:modified xsi:type="dcterms:W3CDTF">2024-11-09T11:27:00Z</dcterms:modified>
</cp:coreProperties>
</file>