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549D8A" w14:textId="77777777" w:rsidR="008940A3" w:rsidRPr="009D4F62" w:rsidRDefault="008940A3" w:rsidP="008940A3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451727"/>
      <w:bookmarkEnd w:id="0"/>
      <w:r w:rsidRPr="009D4F62">
        <w:rPr>
          <w:rFonts w:ascii="Times New Roman" w:hAnsi="Times New Roman" w:cs="Times New Roman"/>
          <w:smallCaps/>
          <w:sz w:val="28"/>
          <w:szCs w:val="28"/>
        </w:rPr>
        <w:t>ФЕДЕРАЛЬНОЕ  ГОСУДАРСТВЕННОЕ АВТОНОМНОЕ ОБРАЗОВАТЕЛЬНОЕ УЧРЕЖДЕНИЕ ВЫСШЕГО ОБРАЗОВАНИЯ</w:t>
      </w:r>
    </w:p>
    <w:p w14:paraId="002C8643" w14:textId="77777777" w:rsidR="008940A3" w:rsidRPr="009D4F62" w:rsidRDefault="008940A3" w:rsidP="008940A3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F62">
        <w:rPr>
          <w:rFonts w:ascii="Times New Roman" w:hAnsi="Times New Roman" w:cs="Times New Roman"/>
          <w:smallCaps/>
          <w:sz w:val="28"/>
          <w:szCs w:val="28"/>
        </w:rPr>
        <w:t>НАЦИОНАЛЬНЫЙ ИССЛЕДОВАТЕЛЬСКИЙ УНИВЕРСИТЕТ</w:t>
      </w:r>
    </w:p>
    <w:p w14:paraId="4727649F" w14:textId="77777777" w:rsidR="008940A3" w:rsidRDefault="008940A3" w:rsidP="008940A3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9D4F62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4D4C0F04" w14:textId="77777777" w:rsidR="008940A3" w:rsidRPr="009D4F62" w:rsidRDefault="008940A3" w:rsidP="008940A3">
      <w:pPr>
        <w:widowControl w:val="0"/>
        <w:tabs>
          <w:tab w:val="left" w:pos="54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E8D9DA" w14:textId="77777777" w:rsidR="008940A3" w:rsidRDefault="008940A3" w:rsidP="008940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FA7262" w14:textId="77777777" w:rsidR="008940A3" w:rsidRPr="00A9245F" w:rsidRDefault="008940A3" w:rsidP="008940A3">
      <w:pPr>
        <w:jc w:val="center"/>
        <w:rPr>
          <w:rFonts w:ascii="Times New Roman" w:hAnsi="Times New Roman" w:cs="Times New Roman"/>
          <w:sz w:val="36"/>
          <w:szCs w:val="36"/>
        </w:rPr>
      </w:pPr>
      <w:r w:rsidRPr="00A9245F">
        <w:rPr>
          <w:rFonts w:ascii="Times New Roman" w:hAnsi="Times New Roman" w:cs="Times New Roman"/>
          <w:sz w:val="36"/>
          <w:szCs w:val="36"/>
        </w:rPr>
        <w:t>Курсовая работа</w:t>
      </w:r>
    </w:p>
    <w:p w14:paraId="470312E9" w14:textId="77777777" w:rsidR="008940A3" w:rsidRPr="00A9245F" w:rsidRDefault="008940A3" w:rsidP="008940A3">
      <w:pPr>
        <w:jc w:val="center"/>
        <w:rPr>
          <w:rFonts w:ascii="Times New Roman" w:hAnsi="Times New Roman" w:cs="Times New Roman"/>
          <w:sz w:val="28"/>
          <w:szCs w:val="28"/>
        </w:rPr>
      </w:pPr>
      <w:r w:rsidRPr="00A9245F">
        <w:rPr>
          <w:rFonts w:ascii="Times New Roman" w:hAnsi="Times New Roman" w:cs="Times New Roman"/>
          <w:sz w:val="28"/>
          <w:szCs w:val="28"/>
        </w:rPr>
        <w:t>на тему:</w:t>
      </w:r>
    </w:p>
    <w:p w14:paraId="5BF9517B" w14:textId="7B9FD253" w:rsidR="008940A3" w:rsidRDefault="008940A3" w:rsidP="008940A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4F62">
        <w:rPr>
          <w:rFonts w:ascii="Times New Roman" w:eastAsia="Times New Roman" w:hAnsi="Times New Roman" w:cs="Times New Roman"/>
          <w:b/>
          <w:i/>
          <w:sz w:val="28"/>
          <w:szCs w:val="28"/>
        </w:rPr>
        <w:t>«</w:t>
      </w:r>
      <w:bookmarkStart w:id="1" w:name="_GoBack"/>
      <w:r w:rsidR="00987990" w:rsidRPr="00987990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Анализ ESG-критериев банковской деятельности</w:t>
      </w:r>
      <w:bookmarkEnd w:id="1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»</w:t>
      </w:r>
    </w:p>
    <w:p w14:paraId="06B7B78D" w14:textId="77777777" w:rsidR="008940A3" w:rsidRPr="00E625D1" w:rsidRDefault="008940A3" w:rsidP="008940A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6F76296" w14:textId="77777777" w:rsidR="00987990" w:rsidRDefault="00987990" w:rsidP="00987990">
      <w:pPr>
        <w:shd w:val="clear" w:color="auto" w:fill="FFFFFF"/>
        <w:tabs>
          <w:tab w:val="left" w:leader="underscore" w:pos="4766"/>
        </w:tabs>
        <w:spacing w:before="302"/>
        <w:ind w:left="67" w:firstLine="720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9D4F62">
        <w:rPr>
          <w:rFonts w:ascii="Times New Roman" w:hAnsi="Times New Roman" w:cs="Times New Roman"/>
          <w:bCs/>
          <w:sz w:val="28"/>
          <w:szCs w:val="28"/>
        </w:rPr>
        <w:t>Факультет экономических наук</w:t>
      </w:r>
    </w:p>
    <w:p w14:paraId="2B8DC7F8" w14:textId="77777777" w:rsidR="00987990" w:rsidRPr="009D4F62" w:rsidRDefault="00987990" w:rsidP="009879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D4F62">
        <w:rPr>
          <w:rFonts w:ascii="Times New Roman" w:hAnsi="Times New Roman" w:cs="Times New Roman"/>
          <w:sz w:val="28"/>
          <w:szCs w:val="28"/>
        </w:rPr>
        <w:t>Образовательная программа "</w:t>
      </w:r>
      <w:r>
        <w:rPr>
          <w:rFonts w:ascii="Times New Roman" w:hAnsi="Times New Roman" w:cs="Times New Roman"/>
          <w:sz w:val="28"/>
          <w:szCs w:val="28"/>
        </w:rPr>
        <w:t>Экономика</w:t>
      </w:r>
      <w:r w:rsidRPr="009D4F62">
        <w:rPr>
          <w:rFonts w:ascii="Times New Roman" w:hAnsi="Times New Roman" w:cs="Times New Roman"/>
          <w:sz w:val="28"/>
          <w:szCs w:val="28"/>
        </w:rPr>
        <w:t>"</w:t>
      </w:r>
    </w:p>
    <w:p w14:paraId="510943DC" w14:textId="77777777" w:rsidR="008940A3" w:rsidRDefault="008940A3" w:rsidP="008940A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B7D2C21" w14:textId="400DC4BC" w:rsidR="008940A3" w:rsidRPr="0041691A" w:rsidRDefault="0041691A" w:rsidP="008940A3">
      <w:pPr>
        <w:jc w:val="right"/>
        <w:rPr>
          <w:sz w:val="28"/>
          <w:szCs w:val="28"/>
        </w:rPr>
      </w:pPr>
      <w:r>
        <w:rPr>
          <w:sz w:val="28"/>
          <w:szCs w:val="28"/>
        </w:rPr>
        <w:t>Кален Назар</w:t>
      </w:r>
    </w:p>
    <w:p w14:paraId="089D5868" w14:textId="27EB2C5E" w:rsidR="008940A3" w:rsidRDefault="0041691A" w:rsidP="008940A3">
      <w:pPr>
        <w:shd w:val="clear" w:color="auto" w:fill="FFFFFF"/>
        <w:tabs>
          <w:tab w:val="left" w:leader="underscore" w:pos="4766"/>
        </w:tabs>
        <w:spacing w:before="302"/>
        <w:jc w:val="right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Бакалавриат</w:t>
      </w:r>
      <w:proofErr w:type="spellEnd"/>
      <w:r w:rsidR="008940A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8799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курс, группа БЭК2010</w:t>
      </w:r>
    </w:p>
    <w:p w14:paraId="7138CD89" w14:textId="2D86578D" w:rsidR="00987990" w:rsidRPr="00987990" w:rsidRDefault="0041691A" w:rsidP="0098799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Машонская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Анна Егоровна</w:t>
      </w:r>
    </w:p>
    <w:p w14:paraId="3ED0A698" w14:textId="043A8A44" w:rsidR="00987990" w:rsidRDefault="00987990" w:rsidP="00987990">
      <w:pPr>
        <w:shd w:val="clear" w:color="auto" w:fill="FFFFFF"/>
        <w:tabs>
          <w:tab w:val="left" w:leader="underscore" w:pos="4766"/>
        </w:tabs>
        <w:spacing w:before="30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Бак</w:t>
      </w:r>
      <w:r w:rsidR="0041691A">
        <w:rPr>
          <w:rFonts w:ascii="Times New Roman" w:hAnsi="Times New Roman" w:cs="Times New Roman"/>
          <w:bCs/>
          <w:sz w:val="28"/>
          <w:szCs w:val="28"/>
        </w:rPr>
        <w:t>алавриат, 2 курс, группа БЭК202</w:t>
      </w:r>
    </w:p>
    <w:p w14:paraId="7A001BD6" w14:textId="77777777" w:rsidR="00987990" w:rsidRPr="00F76BAB" w:rsidRDefault="00987990" w:rsidP="008940A3">
      <w:pPr>
        <w:shd w:val="clear" w:color="auto" w:fill="FFFFFF"/>
        <w:tabs>
          <w:tab w:val="left" w:leader="underscore" w:pos="4766"/>
        </w:tabs>
        <w:spacing w:before="302"/>
        <w:jc w:val="right"/>
        <w:rPr>
          <w:rFonts w:ascii="Times New Roman" w:hAnsi="Times New Roman" w:cs="Times New Roman"/>
          <w:sz w:val="28"/>
          <w:szCs w:val="28"/>
        </w:rPr>
      </w:pPr>
    </w:p>
    <w:p w14:paraId="16C0119C" w14:textId="77777777" w:rsidR="008940A3" w:rsidRPr="009D4F62" w:rsidRDefault="008940A3" w:rsidP="00987990">
      <w:pPr>
        <w:rPr>
          <w:rFonts w:ascii="Times New Roman" w:hAnsi="Times New Roman" w:cs="Times New Roman"/>
          <w:sz w:val="28"/>
          <w:szCs w:val="28"/>
        </w:rPr>
      </w:pPr>
    </w:p>
    <w:p w14:paraId="61705AD9" w14:textId="77777777" w:rsidR="008940A3" w:rsidRPr="009D4F62" w:rsidRDefault="008940A3" w:rsidP="008940A3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2"/>
        <w:gridCol w:w="3413"/>
      </w:tblGrid>
      <w:tr w:rsidR="008940A3" w:rsidRPr="009D4F62" w14:paraId="243E73C4" w14:textId="77777777" w:rsidTr="00987990">
        <w:tc>
          <w:tcPr>
            <w:tcW w:w="5942" w:type="dxa"/>
          </w:tcPr>
          <w:p w14:paraId="70F7D217" w14:textId="2BFE5210" w:rsidR="008940A3" w:rsidRPr="005C304A" w:rsidRDefault="008940A3" w:rsidP="00987990">
            <w:pPr>
              <w:shd w:val="clear" w:color="auto" w:fill="FFFFFF"/>
              <w:tabs>
                <w:tab w:val="left" w:pos="9600"/>
              </w:tabs>
              <w:ind w:left="6118" w:right="45" w:hanging="6118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E43B9EF" w14:textId="77777777" w:rsidR="008940A3" w:rsidRPr="005C304A" w:rsidRDefault="008940A3" w:rsidP="00B630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413" w:type="dxa"/>
            <w:hideMark/>
          </w:tcPr>
          <w:p w14:paraId="65E484EC" w14:textId="77777777" w:rsidR="00987990" w:rsidRDefault="00987990" w:rsidP="00987990">
            <w:pPr>
              <w:shd w:val="clear" w:color="auto" w:fill="FFFFFF"/>
              <w:tabs>
                <w:tab w:val="left" w:pos="9600"/>
              </w:tabs>
              <w:ind w:left="6118" w:right="45" w:hanging="611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Научный </w:t>
            </w:r>
          </w:p>
          <w:p w14:paraId="0ACC3445" w14:textId="77777777" w:rsidR="00987990" w:rsidRDefault="00987990" w:rsidP="00987990">
            <w:pPr>
              <w:shd w:val="clear" w:color="auto" w:fill="FFFFFF"/>
              <w:tabs>
                <w:tab w:val="left" w:pos="9600"/>
              </w:tabs>
              <w:ind w:left="6118" w:right="45" w:hanging="611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руководитель,</w:t>
            </w:r>
          </w:p>
          <w:p w14:paraId="56FDE912" w14:textId="77777777" w:rsidR="00987990" w:rsidRDefault="00987990" w:rsidP="00987990">
            <w:pPr>
              <w:shd w:val="clear" w:color="auto" w:fill="FFFFFF"/>
              <w:tabs>
                <w:tab w:val="left" w:pos="9600"/>
              </w:tabs>
              <w:ind w:left="6118" w:right="45" w:hanging="611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Егорова </w:t>
            </w:r>
          </w:p>
          <w:p w14:paraId="65E3459B" w14:textId="77777777" w:rsidR="00987990" w:rsidRDefault="00987990" w:rsidP="00987990">
            <w:pPr>
              <w:shd w:val="clear" w:color="auto" w:fill="FFFFFF"/>
              <w:tabs>
                <w:tab w:val="left" w:pos="9600"/>
              </w:tabs>
              <w:ind w:left="6118" w:right="45" w:hanging="611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</w:p>
          <w:p w14:paraId="5AF244FE" w14:textId="77777777" w:rsidR="00987990" w:rsidRPr="0038560D" w:rsidRDefault="00987990" w:rsidP="00987990">
            <w:pPr>
              <w:shd w:val="clear" w:color="auto" w:fill="FFFFFF"/>
              <w:tabs>
                <w:tab w:val="left" w:pos="9600"/>
              </w:tabs>
              <w:ind w:left="6118" w:right="45" w:hanging="611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Алексеевна</w:t>
            </w:r>
          </w:p>
          <w:p w14:paraId="42CF42B2" w14:textId="39ACDAA0" w:rsidR="008940A3" w:rsidRPr="009D4F62" w:rsidRDefault="008940A3" w:rsidP="00B630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40A3" w:rsidRPr="009D4F62" w14:paraId="5EE01A49" w14:textId="77777777" w:rsidTr="00987990">
        <w:tc>
          <w:tcPr>
            <w:tcW w:w="5942" w:type="dxa"/>
          </w:tcPr>
          <w:p w14:paraId="67CE367A" w14:textId="77777777" w:rsidR="008940A3" w:rsidRDefault="008940A3" w:rsidP="00B630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E9638E" w14:textId="77777777" w:rsidR="00FE6FD1" w:rsidRDefault="00FE6FD1" w:rsidP="00B630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EBFC86" w14:textId="489D0A57" w:rsidR="00FE6FD1" w:rsidRPr="009D4F62" w:rsidRDefault="00FE6FD1" w:rsidP="00B630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A435DC0" w14:textId="77777777" w:rsidR="008940A3" w:rsidRPr="009D4F62" w:rsidRDefault="008940A3" w:rsidP="00B630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7043A7" w14:textId="77777777" w:rsidR="008940A3" w:rsidRPr="009D4F62" w:rsidRDefault="008940A3" w:rsidP="00B6307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3B42EA" w14:textId="5477FEC7" w:rsidR="00FE6FD1" w:rsidRDefault="008940A3" w:rsidP="00114C8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9D4F62">
        <w:rPr>
          <w:rFonts w:ascii="Times New Roman" w:hAnsi="Times New Roman" w:cs="Times New Roman"/>
          <w:sz w:val="28"/>
          <w:szCs w:val="28"/>
        </w:rPr>
        <w:t>Москва</w:t>
      </w:r>
      <w:r w:rsidR="006E0209">
        <w:rPr>
          <w:rFonts w:ascii="Times New Roman" w:hAnsi="Times New Roman" w:cs="Times New Roman"/>
          <w:sz w:val="28"/>
          <w:szCs w:val="28"/>
        </w:rPr>
        <w:t>,</w:t>
      </w:r>
      <w:r w:rsidRPr="009D4F62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FA2E78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80095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6A125" w14:textId="5F548FD0" w:rsidR="00D6110D" w:rsidRPr="00BA7A3A" w:rsidRDefault="00D6110D">
          <w:pPr>
            <w:pStyle w:val="ae"/>
            <w:rPr>
              <w:rFonts w:ascii="Times New Roman" w:hAnsi="Times New Roman" w:cs="Times New Roman"/>
              <w:sz w:val="24"/>
              <w:szCs w:val="24"/>
            </w:rPr>
          </w:pPr>
          <w:r w:rsidRPr="00BA7A3A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0334F027" w14:textId="20EA7D8F" w:rsidR="009E6180" w:rsidRPr="00BA7A3A" w:rsidRDefault="00D611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BA7A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A7A3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A7A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6071192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ЦЕЛЬ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_Toc106071192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EDB640" w14:textId="4006F42D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3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_Toc106071193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583ED" w14:textId="56676769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4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АКТУАЛЬНОСТЬ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_Toc106071194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3014C" w14:textId="1E759161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5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ОБЗОР ЛИТЕРАТУРЫ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_Toc106071195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5B786" w14:textId="5BE0DAC3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6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ТЕОРЕТИЧЕСКАЯ ЧАСТЬ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_Toc106071196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E4D45" w14:textId="0184D5A9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7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АНАЛИЗ БАНКОВСКОЙ ДЕЯТЕЛЬНОСТИ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_Toc106071197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2735BE" w14:textId="2461B35A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8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АКТУАЛЬНОСТЬ </w:t>
            </w:r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ESG</w:t>
            </w:r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-БАНКИНГА В РОССИИ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_Toc106071198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5A685" w14:textId="74AE8963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199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РАСКРЫТИЕ ФИНАНСОВОЙ И НЕФИНАНСОВОЙ ИНФОРМАЦИИ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_Toc106071199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216C1" w14:textId="57D6639B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200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ОПЫТ ПЕРЕХОДА РОССИИ К МОДЕЛИ </w:t>
            </w:r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ESG</w:t>
            </w:r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-БАНКИНГА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_Toc106071200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FCD2B" w14:textId="579442CF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201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ЗАРУБЕЖНЫЙ ОПЫТ ПЕРЕХОДА К МОДЕЛИ </w:t>
            </w:r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ESG</w:t>
            </w:r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-БАНКИНГА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_Toc106071201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6EC967" w14:textId="2BA44EB2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202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КРИТЕРИИ РАНЖИРОВАНИЯ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_Toc106071202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16C02" w14:textId="4E73114D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203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СОСТАВЛЕНИЕ СОБСТВЕННОГО ПЕРЕЧНЯ КРИТЕРИЕВ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_Toc106071203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9384F" w14:textId="0B345034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204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ВЫВОДЫ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_Toc106071204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1EF4A" w14:textId="0D972A18" w:rsidR="009E6180" w:rsidRPr="00BA7A3A" w:rsidRDefault="0050297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06071205" w:history="1">
            <w:r w:rsidR="009E6180" w:rsidRPr="00BA7A3A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_Toc106071205 \h </w:instrTex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9E6180" w:rsidRPr="00BA7A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0DA56" w14:textId="7B05B362" w:rsidR="00D6110D" w:rsidRDefault="00D6110D">
          <w:r w:rsidRPr="00BA7A3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1C6CDE1" w14:textId="77777777" w:rsidR="00993183" w:rsidRDefault="0099318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CD7FABD" w14:textId="474F218C" w:rsidR="00750E9D" w:rsidRPr="00FE6FD1" w:rsidRDefault="00750E9D" w:rsidP="00B91B54">
      <w:pPr>
        <w:pStyle w:val="1"/>
      </w:pPr>
      <w:bookmarkStart w:id="2" w:name="_Toc106071192"/>
      <w:r w:rsidRPr="009534AD">
        <w:lastRenderedPageBreak/>
        <w:t>ЦЕЛЬ</w:t>
      </w:r>
      <w:bookmarkEnd w:id="2"/>
    </w:p>
    <w:p w14:paraId="653D5AD3" w14:textId="353DC395" w:rsidR="009534AD" w:rsidRPr="00A9245F" w:rsidRDefault="009534AD" w:rsidP="00750E9D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Анализ</w:t>
      </w:r>
      <w:r w:rsidR="009C37BB" w:rsidRPr="00A9245F">
        <w:rPr>
          <w:rFonts w:ascii="Times New Roman" w:hAnsi="Times New Roman" w:cs="Times New Roman"/>
          <w:sz w:val="24"/>
          <w:szCs w:val="24"/>
        </w:rPr>
        <w:t xml:space="preserve"> состояния модели </w:t>
      </w:r>
      <w:r w:rsidR="009C37BB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9C37BB" w:rsidRPr="00A9245F">
        <w:rPr>
          <w:rFonts w:ascii="Times New Roman" w:hAnsi="Times New Roman" w:cs="Times New Roman"/>
          <w:sz w:val="24"/>
          <w:szCs w:val="24"/>
        </w:rPr>
        <w:t>-банкинга в России, а также разработка критериев</w:t>
      </w:r>
      <w:r w:rsidR="001F1B8A" w:rsidRPr="00A9245F">
        <w:rPr>
          <w:rFonts w:ascii="Times New Roman" w:hAnsi="Times New Roman" w:cs="Times New Roman"/>
          <w:sz w:val="24"/>
          <w:szCs w:val="24"/>
        </w:rPr>
        <w:t xml:space="preserve"> ранжирования контрагентов и портфелей банка на «зеленых» и «коричневых»</w:t>
      </w:r>
    </w:p>
    <w:p w14:paraId="1458A18B" w14:textId="3567B50E" w:rsidR="001F1B8A" w:rsidRPr="00A9245F" w:rsidRDefault="001F1B8A" w:rsidP="00750E9D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ЗАДАЧИ</w:t>
      </w:r>
    </w:p>
    <w:p w14:paraId="02E09CE0" w14:textId="35D51F02" w:rsidR="002F2490" w:rsidRPr="00A9245F" w:rsidRDefault="00422DA8" w:rsidP="00E33D96">
      <w:pPr>
        <w:pStyle w:val="a7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Теоретическое обоснование важности ESG-факторов в сфере банкинга</w:t>
      </w:r>
    </w:p>
    <w:p w14:paraId="01F2EF5D" w14:textId="282AE8C2" w:rsidR="00A66284" w:rsidRPr="00A9245F" w:rsidRDefault="00A66284" w:rsidP="00422DA8">
      <w:pPr>
        <w:pStyle w:val="a7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Анализ существующих критериев ранжирования контрагентов</w:t>
      </w:r>
    </w:p>
    <w:p w14:paraId="7EAA97BF" w14:textId="364F265A" w:rsidR="00A66284" w:rsidRPr="00A9245F" w:rsidRDefault="00E33D96" w:rsidP="00422DA8">
      <w:pPr>
        <w:pStyle w:val="a7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Анализ фактора раскрытия финансовой и нефинансовой информации компаниями</w:t>
      </w:r>
    </w:p>
    <w:p w14:paraId="4A0B290B" w14:textId="0B148012" w:rsidR="00E33D96" w:rsidRPr="00A9245F" w:rsidRDefault="00E33D96" w:rsidP="00422DA8">
      <w:pPr>
        <w:pStyle w:val="a7"/>
        <w:numPr>
          <w:ilvl w:val="0"/>
          <w:numId w:val="17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Разработка </w:t>
      </w:r>
      <w:r w:rsidR="00AB2D1E" w:rsidRPr="00A9245F">
        <w:rPr>
          <w:rFonts w:ascii="Times New Roman" w:hAnsi="Times New Roman" w:cs="Times New Roman"/>
          <w:sz w:val="24"/>
          <w:szCs w:val="24"/>
        </w:rPr>
        <w:t>симбиоза критериев для ранжирования контрагентов на основе существующих</w:t>
      </w:r>
    </w:p>
    <w:p w14:paraId="0C0C1407" w14:textId="4F3DF4B2" w:rsidR="00AB2D1E" w:rsidRPr="00A9245F" w:rsidRDefault="00AB2D1E" w:rsidP="00AB2D1E">
      <w:pPr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  <w:u w:val="single"/>
        </w:rPr>
        <w:t>ГИПОТЕЗЫ:</w:t>
      </w:r>
    </w:p>
    <w:p w14:paraId="7302F819" w14:textId="4B41A9F9" w:rsidR="006127FD" w:rsidRPr="00A9245F" w:rsidRDefault="006127FD" w:rsidP="006127FD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Для банков проецирование принципов ESG на собственную деятельность и портфели контрагентов является выгодным и важным стратегическим шагом</w:t>
      </w:r>
    </w:p>
    <w:p w14:paraId="5A33657D" w14:textId="6235EE8B" w:rsidR="00AB2D1E" w:rsidRPr="00A9245F" w:rsidRDefault="00943E6A" w:rsidP="00AB2D1E">
      <w:pPr>
        <w:pStyle w:val="a7"/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Критичной причиной низкого</w:t>
      </w:r>
      <w:r w:rsidR="00FE6FD1" w:rsidRPr="00A9245F">
        <w:rPr>
          <w:rFonts w:ascii="Times New Roman" w:hAnsi="Times New Roman" w:cs="Times New Roman"/>
          <w:sz w:val="24"/>
          <w:szCs w:val="24"/>
        </w:rPr>
        <w:t xml:space="preserve"> уровня внедрения модели </w:t>
      </w:r>
      <w:r w:rsidR="00FE6FD1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FE6FD1" w:rsidRPr="00A9245F">
        <w:rPr>
          <w:rFonts w:ascii="Times New Roman" w:hAnsi="Times New Roman" w:cs="Times New Roman"/>
          <w:sz w:val="24"/>
          <w:szCs w:val="24"/>
        </w:rPr>
        <w:t>-банкинга в российскую финансовую систему является низкий уровень раскрытия информации</w:t>
      </w:r>
    </w:p>
    <w:p w14:paraId="707A7D87" w14:textId="13DECBCE" w:rsidR="008B256D" w:rsidRPr="005C304A" w:rsidRDefault="00005D21" w:rsidP="00B91B54">
      <w:pPr>
        <w:pStyle w:val="1"/>
      </w:pPr>
      <w:bookmarkStart w:id="3" w:name="_Toc106071193"/>
      <w:r w:rsidRPr="00A9245F">
        <w:t>ВВЕДЕНИЕ</w:t>
      </w:r>
      <w:bookmarkEnd w:id="3"/>
    </w:p>
    <w:p w14:paraId="72971A23" w14:textId="05B1C0D7" w:rsidR="0001524F" w:rsidRPr="00A9245F" w:rsidRDefault="00D85B68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Тенденция внедрения «осознанности» во все уровни</w:t>
      </w:r>
      <w:r w:rsidR="00236F4B" w:rsidRPr="00A9245F">
        <w:rPr>
          <w:rFonts w:ascii="Times New Roman" w:hAnsi="Times New Roman" w:cs="Times New Roman"/>
          <w:sz w:val="24"/>
          <w:szCs w:val="24"/>
        </w:rPr>
        <w:t xml:space="preserve"> жизни современного</w:t>
      </w:r>
      <w:r w:rsidR="007853C7" w:rsidRPr="00A9245F">
        <w:rPr>
          <w:rFonts w:ascii="Times New Roman" w:hAnsi="Times New Roman" w:cs="Times New Roman"/>
          <w:sz w:val="24"/>
          <w:szCs w:val="24"/>
        </w:rPr>
        <w:t xml:space="preserve"> общества </w:t>
      </w:r>
      <w:r w:rsidR="00597146" w:rsidRPr="00A9245F">
        <w:rPr>
          <w:rFonts w:ascii="Times New Roman" w:hAnsi="Times New Roman" w:cs="Times New Roman"/>
          <w:sz w:val="24"/>
          <w:szCs w:val="24"/>
        </w:rPr>
        <w:t xml:space="preserve">получает все большее распространение с каждым днем – осознанное потребление, экологичная утилизация отходов, осознанная организация производства, социальная ответственность управляющих, социальные льготы </w:t>
      </w:r>
      <w:r w:rsidR="000D04B9" w:rsidRPr="00A9245F">
        <w:rPr>
          <w:rFonts w:ascii="Times New Roman" w:hAnsi="Times New Roman" w:cs="Times New Roman"/>
          <w:sz w:val="24"/>
          <w:szCs w:val="24"/>
        </w:rPr>
        <w:t xml:space="preserve">и многие другие меры, от которых в современном мире </w:t>
      </w:r>
      <w:r w:rsidR="00315C12" w:rsidRPr="00A9245F">
        <w:rPr>
          <w:rFonts w:ascii="Times New Roman" w:hAnsi="Times New Roman" w:cs="Times New Roman"/>
          <w:sz w:val="24"/>
          <w:szCs w:val="24"/>
        </w:rPr>
        <w:t xml:space="preserve">зависит не только индивидуальная позиция человека, но и авторитет и прибыльность компаний. </w:t>
      </w:r>
      <w:r w:rsidR="00065693" w:rsidRPr="00A9245F">
        <w:rPr>
          <w:rFonts w:ascii="Times New Roman" w:hAnsi="Times New Roman" w:cs="Times New Roman"/>
          <w:sz w:val="24"/>
          <w:szCs w:val="24"/>
        </w:rPr>
        <w:t>Специ</w:t>
      </w:r>
      <w:r w:rsidR="00F82ABE" w:rsidRPr="00A9245F">
        <w:rPr>
          <w:rFonts w:ascii="Times New Roman" w:hAnsi="Times New Roman" w:cs="Times New Roman"/>
          <w:sz w:val="24"/>
          <w:szCs w:val="24"/>
        </w:rPr>
        <w:t xml:space="preserve">фическая и продуманная </w:t>
      </w:r>
      <w:r w:rsidR="00065693" w:rsidRPr="00A9245F">
        <w:rPr>
          <w:rFonts w:ascii="Times New Roman" w:hAnsi="Times New Roman" w:cs="Times New Roman"/>
          <w:sz w:val="24"/>
          <w:szCs w:val="24"/>
        </w:rPr>
        <w:t>оценка их деятельности</w:t>
      </w:r>
      <w:r w:rsidR="00F82ABE" w:rsidRPr="00A9245F">
        <w:rPr>
          <w:rFonts w:ascii="Times New Roman" w:hAnsi="Times New Roman" w:cs="Times New Roman"/>
          <w:sz w:val="24"/>
          <w:szCs w:val="24"/>
        </w:rPr>
        <w:t xml:space="preserve"> и составление рейтингов</w:t>
      </w:r>
      <w:r w:rsidR="00065693" w:rsidRPr="00A9245F">
        <w:rPr>
          <w:rFonts w:ascii="Times New Roman" w:hAnsi="Times New Roman" w:cs="Times New Roman"/>
          <w:sz w:val="24"/>
          <w:szCs w:val="24"/>
        </w:rPr>
        <w:t xml:space="preserve"> позволяет определить, насколько компания соответствует принципам социальной ответственности и насколько ее </w:t>
      </w:r>
      <w:r w:rsidR="00F82ABE" w:rsidRPr="00A9245F">
        <w:rPr>
          <w:rFonts w:ascii="Times New Roman" w:hAnsi="Times New Roman" w:cs="Times New Roman"/>
          <w:sz w:val="24"/>
          <w:szCs w:val="24"/>
        </w:rPr>
        <w:t>деятельность приносит благо обществу, что непосредственно влияет на привлекательность компании</w:t>
      </w:r>
      <w:r w:rsidR="00AA01CA" w:rsidRPr="00A9245F">
        <w:rPr>
          <w:rFonts w:ascii="Times New Roman" w:hAnsi="Times New Roman" w:cs="Times New Roman"/>
          <w:sz w:val="24"/>
          <w:szCs w:val="24"/>
        </w:rPr>
        <w:t xml:space="preserve"> в глазах её потенциальных клиентов</w:t>
      </w:r>
      <w:r w:rsidR="006B723C" w:rsidRPr="00A9245F">
        <w:rPr>
          <w:rFonts w:ascii="Times New Roman" w:hAnsi="Times New Roman" w:cs="Times New Roman"/>
          <w:sz w:val="24"/>
          <w:szCs w:val="24"/>
        </w:rPr>
        <w:t>. Следующим логичным шагом стало внедрен</w:t>
      </w:r>
      <w:r w:rsidR="00C24A02" w:rsidRPr="00A9245F">
        <w:rPr>
          <w:rFonts w:ascii="Times New Roman" w:hAnsi="Times New Roman" w:cs="Times New Roman"/>
          <w:sz w:val="24"/>
          <w:szCs w:val="24"/>
        </w:rPr>
        <w:t xml:space="preserve">ие </w:t>
      </w:r>
      <w:r w:rsidR="00C24A0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24A02" w:rsidRPr="00A9245F">
        <w:rPr>
          <w:rFonts w:ascii="Times New Roman" w:hAnsi="Times New Roman" w:cs="Times New Roman"/>
          <w:sz w:val="24"/>
          <w:szCs w:val="24"/>
        </w:rPr>
        <w:t xml:space="preserve">-принципов в </w:t>
      </w:r>
      <w:r w:rsidR="00AC09A8" w:rsidRPr="00A9245F">
        <w:rPr>
          <w:rFonts w:ascii="Times New Roman" w:hAnsi="Times New Roman" w:cs="Times New Roman"/>
          <w:sz w:val="24"/>
          <w:szCs w:val="24"/>
        </w:rPr>
        <w:t xml:space="preserve">банковскую систему – ведь именно </w:t>
      </w:r>
      <w:r w:rsidR="009945C1" w:rsidRPr="00A9245F">
        <w:rPr>
          <w:rFonts w:ascii="Times New Roman" w:hAnsi="Times New Roman" w:cs="Times New Roman"/>
          <w:sz w:val="24"/>
          <w:szCs w:val="24"/>
        </w:rPr>
        <w:t xml:space="preserve">через нее денежные средства клиентов </w:t>
      </w:r>
      <w:r w:rsidR="008748BC" w:rsidRPr="00A9245F">
        <w:rPr>
          <w:rFonts w:ascii="Times New Roman" w:hAnsi="Times New Roman" w:cs="Times New Roman"/>
          <w:sz w:val="24"/>
          <w:szCs w:val="24"/>
        </w:rPr>
        <w:t xml:space="preserve">инвестируются в компании и </w:t>
      </w:r>
      <w:r w:rsidR="00776846" w:rsidRPr="00A9245F">
        <w:rPr>
          <w:rFonts w:ascii="Times New Roman" w:hAnsi="Times New Roman" w:cs="Times New Roman"/>
          <w:sz w:val="24"/>
          <w:szCs w:val="24"/>
        </w:rPr>
        <w:t>увеличивают их капитал. Очевидно, что</w:t>
      </w:r>
      <w:r w:rsidR="00C367F2" w:rsidRPr="00A9245F">
        <w:rPr>
          <w:rFonts w:ascii="Times New Roman" w:hAnsi="Times New Roman" w:cs="Times New Roman"/>
          <w:sz w:val="24"/>
          <w:szCs w:val="24"/>
        </w:rPr>
        <w:t xml:space="preserve">, к примеру, инвестирование исключительно компании с высокими позициями в </w:t>
      </w:r>
      <w:r w:rsidR="00C367F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367F2" w:rsidRPr="00A9245F">
        <w:rPr>
          <w:rFonts w:ascii="Times New Roman" w:hAnsi="Times New Roman" w:cs="Times New Roman"/>
          <w:sz w:val="24"/>
          <w:szCs w:val="24"/>
        </w:rPr>
        <w:t xml:space="preserve">-рейтинге </w:t>
      </w:r>
      <w:r w:rsidR="00515717" w:rsidRPr="00A9245F">
        <w:rPr>
          <w:rFonts w:ascii="Times New Roman" w:hAnsi="Times New Roman" w:cs="Times New Roman"/>
          <w:sz w:val="24"/>
          <w:szCs w:val="24"/>
        </w:rPr>
        <w:t xml:space="preserve">существенно повысило бы влияние принципов социальной ответственности на компании и создало бы дополнительную мотивацию у компаний к </w:t>
      </w:r>
      <w:r w:rsidR="00022467" w:rsidRPr="00A9245F">
        <w:rPr>
          <w:rFonts w:ascii="Times New Roman" w:hAnsi="Times New Roman" w:cs="Times New Roman"/>
          <w:sz w:val="24"/>
          <w:szCs w:val="24"/>
        </w:rPr>
        <w:t xml:space="preserve">«озеленению» производства. Банковская система обладает огромными объемами активов и </w:t>
      </w:r>
      <w:r w:rsidR="0051071D" w:rsidRPr="00A9245F">
        <w:rPr>
          <w:rFonts w:ascii="Times New Roman" w:hAnsi="Times New Roman" w:cs="Times New Roman"/>
          <w:sz w:val="24"/>
          <w:szCs w:val="24"/>
        </w:rPr>
        <w:t xml:space="preserve">регулирование их использования с помощью факторов </w:t>
      </w:r>
      <w:r w:rsidR="0051071D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7C4611" w:rsidRPr="00A9245F">
        <w:rPr>
          <w:rFonts w:ascii="Times New Roman" w:hAnsi="Times New Roman" w:cs="Times New Roman"/>
          <w:sz w:val="24"/>
          <w:szCs w:val="24"/>
        </w:rPr>
        <w:t xml:space="preserve"> могло бы значительно сопутствовать решению глобальных проблем, что является непосредственной целью </w:t>
      </w:r>
      <w:r w:rsidR="00D059E9" w:rsidRPr="00A9245F">
        <w:rPr>
          <w:rFonts w:ascii="Times New Roman" w:hAnsi="Times New Roman" w:cs="Times New Roman"/>
          <w:sz w:val="24"/>
          <w:szCs w:val="24"/>
        </w:rPr>
        <w:t>данной модел</w:t>
      </w:r>
      <w:r w:rsidR="00935A37" w:rsidRPr="00A9245F">
        <w:rPr>
          <w:rFonts w:ascii="Times New Roman" w:hAnsi="Times New Roman" w:cs="Times New Roman"/>
          <w:sz w:val="24"/>
          <w:szCs w:val="24"/>
        </w:rPr>
        <w:t xml:space="preserve">и. </w:t>
      </w:r>
      <w:r w:rsidR="00F55A55" w:rsidRPr="00A9245F">
        <w:rPr>
          <w:rFonts w:ascii="Times New Roman" w:hAnsi="Times New Roman" w:cs="Times New Roman"/>
          <w:sz w:val="24"/>
          <w:szCs w:val="24"/>
        </w:rPr>
        <w:t xml:space="preserve">Предполагается, что изменение долгосрочных вложений в пользу более социально ответственных и экологически чистых компаний, </w:t>
      </w:r>
      <w:r w:rsidR="00B23F58" w:rsidRPr="00A9245F">
        <w:rPr>
          <w:rFonts w:ascii="Times New Roman" w:hAnsi="Times New Roman" w:cs="Times New Roman"/>
          <w:sz w:val="24"/>
          <w:szCs w:val="24"/>
        </w:rPr>
        <w:t xml:space="preserve">увеличение объема «зеленых» портфелей и повышение автономной осознанности каждого собственника </w:t>
      </w:r>
      <w:r w:rsidR="00F640EF" w:rsidRPr="00A9245F">
        <w:rPr>
          <w:rFonts w:ascii="Times New Roman" w:hAnsi="Times New Roman" w:cs="Times New Roman"/>
          <w:sz w:val="24"/>
          <w:szCs w:val="24"/>
        </w:rPr>
        <w:t xml:space="preserve">активов приведет к развитию </w:t>
      </w:r>
      <w:r w:rsidR="00A52C74" w:rsidRPr="00A9245F">
        <w:rPr>
          <w:rFonts w:ascii="Times New Roman" w:hAnsi="Times New Roman" w:cs="Times New Roman"/>
          <w:sz w:val="24"/>
          <w:szCs w:val="24"/>
        </w:rPr>
        <w:t xml:space="preserve">и масштабированию соответсвенных компаний и потенциальному изменению </w:t>
      </w:r>
      <w:r w:rsidR="00CA6C68" w:rsidRPr="00A9245F">
        <w:rPr>
          <w:rFonts w:ascii="Times New Roman" w:hAnsi="Times New Roman" w:cs="Times New Roman"/>
          <w:sz w:val="24"/>
          <w:szCs w:val="24"/>
        </w:rPr>
        <w:t>в системах прои</w:t>
      </w:r>
      <w:r w:rsidR="0037499C" w:rsidRPr="00A9245F">
        <w:rPr>
          <w:rFonts w:ascii="Times New Roman" w:hAnsi="Times New Roman" w:cs="Times New Roman"/>
          <w:sz w:val="24"/>
          <w:szCs w:val="24"/>
        </w:rPr>
        <w:t>зводства и потребления</w:t>
      </w:r>
    </w:p>
    <w:p w14:paraId="7D3DDA52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9DA6E1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BD7B5E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3F9F5F" w14:textId="1814D1B3" w:rsidR="00533380" w:rsidRPr="00A9245F" w:rsidRDefault="00533380" w:rsidP="00B91B54">
      <w:pPr>
        <w:pStyle w:val="1"/>
      </w:pPr>
      <w:bookmarkStart w:id="4" w:name="_Toc106071194"/>
      <w:r w:rsidRPr="00A9245F">
        <w:lastRenderedPageBreak/>
        <w:t>АКТУАЛЬНОСТЬ</w:t>
      </w:r>
      <w:bookmarkEnd w:id="4"/>
    </w:p>
    <w:p w14:paraId="2216D70C" w14:textId="77777777" w:rsidR="00966455" w:rsidRPr="00A9245F" w:rsidRDefault="0053338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Актуальность данной курсовой работы обусловлена тем, что, в мировом сообществе начинают доминировать зеленые инвестиции, что вызывает востребованность у инвесторов в высоких ESG рейтингах корпораций. К сожалению, если сравнивать продвижение Российской Федерации и других крупных экономических держав в этой сфере, то можно сделать вывод, что Россия отстает от них. ESG-принципы обрели популярность в России не так давно, поэтому в 2021 году анализ 400 банков Российской Федерации показал, что лишь 10% банков используют какие-либо ESG-практики, а 40% используют принципы социальной и корпоративной ответственности.</w:t>
      </w:r>
      <w:r w:rsidR="003A63BF" w:rsidRPr="00A9245F">
        <w:rPr>
          <w:rFonts w:ascii="Times New Roman" w:hAnsi="Times New Roman" w:cs="Times New Roman"/>
          <w:sz w:val="24"/>
          <w:szCs w:val="24"/>
        </w:rPr>
        <w:t xml:space="preserve"> Однако динамика развития положительная и сфера </w:t>
      </w:r>
      <w:r w:rsidR="003A63B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A63BF" w:rsidRPr="00A9245F">
        <w:rPr>
          <w:rFonts w:ascii="Times New Roman" w:hAnsi="Times New Roman" w:cs="Times New Roman"/>
          <w:sz w:val="24"/>
          <w:szCs w:val="24"/>
        </w:rPr>
        <w:t>-банкинга является одной из передовых</w:t>
      </w:r>
      <w:r w:rsidR="001E0538" w:rsidRPr="00A9245F">
        <w:rPr>
          <w:rFonts w:ascii="Times New Roman" w:hAnsi="Times New Roman" w:cs="Times New Roman"/>
          <w:sz w:val="24"/>
          <w:szCs w:val="24"/>
        </w:rPr>
        <w:t xml:space="preserve"> сфер по внедрению принципов </w:t>
      </w:r>
      <w:r w:rsidR="001E0538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E0538" w:rsidRPr="00A924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1DAD4" w14:textId="7C3F43BE" w:rsidR="00533380" w:rsidRPr="00A9245F" w:rsidRDefault="0053338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Так же, в связи с последними событиями, положение с ESG-принципами остается шатким:</w:t>
      </w:r>
      <w:r w:rsidR="001E0538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Pr="00A9245F">
        <w:rPr>
          <w:rFonts w:ascii="Times New Roman" w:hAnsi="Times New Roman" w:cs="Times New Roman"/>
          <w:sz w:val="24"/>
          <w:szCs w:val="24"/>
        </w:rPr>
        <w:t>компани</w:t>
      </w:r>
      <w:r w:rsidR="001E0538" w:rsidRPr="00A9245F">
        <w:rPr>
          <w:rFonts w:ascii="Times New Roman" w:hAnsi="Times New Roman" w:cs="Times New Roman"/>
          <w:sz w:val="24"/>
          <w:szCs w:val="24"/>
        </w:rPr>
        <w:t>и</w:t>
      </w:r>
      <w:r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1E0538" w:rsidRPr="00A9245F">
        <w:rPr>
          <w:rFonts w:ascii="Times New Roman" w:hAnsi="Times New Roman" w:cs="Times New Roman"/>
          <w:sz w:val="24"/>
          <w:szCs w:val="24"/>
        </w:rPr>
        <w:t>в которых</w:t>
      </w:r>
      <w:r w:rsidRPr="00A9245F">
        <w:rPr>
          <w:rFonts w:ascii="Times New Roman" w:hAnsi="Times New Roman" w:cs="Times New Roman"/>
          <w:sz w:val="24"/>
          <w:szCs w:val="24"/>
        </w:rPr>
        <w:t xml:space="preserve"> ESG-принципы </w:t>
      </w:r>
      <w:r w:rsidR="001E0538" w:rsidRPr="00A9245F">
        <w:rPr>
          <w:rFonts w:ascii="Times New Roman" w:hAnsi="Times New Roman" w:cs="Times New Roman"/>
          <w:sz w:val="24"/>
          <w:szCs w:val="24"/>
        </w:rPr>
        <w:t>никогда</w:t>
      </w:r>
      <w:r w:rsidRPr="00A9245F">
        <w:rPr>
          <w:rFonts w:ascii="Times New Roman" w:hAnsi="Times New Roman" w:cs="Times New Roman"/>
          <w:sz w:val="24"/>
          <w:szCs w:val="24"/>
        </w:rPr>
        <w:t xml:space="preserve"> не были приоритетом, сейчас и вовсе отправят</w:t>
      </w:r>
      <w:r w:rsidR="001E0538" w:rsidRPr="00A9245F">
        <w:rPr>
          <w:rFonts w:ascii="Times New Roman" w:hAnsi="Times New Roman" w:cs="Times New Roman"/>
          <w:sz w:val="24"/>
          <w:szCs w:val="24"/>
        </w:rPr>
        <w:t xml:space="preserve"> процесс их внедрения</w:t>
      </w:r>
      <w:r w:rsidRPr="00A9245F">
        <w:rPr>
          <w:rFonts w:ascii="Times New Roman" w:hAnsi="Times New Roman" w:cs="Times New Roman"/>
          <w:sz w:val="24"/>
          <w:szCs w:val="24"/>
        </w:rPr>
        <w:t xml:space="preserve"> на скамейку запасных; для большинства приверженцев “зеленой” политики будут действовать различные санкции, что может помешать их прогрессу не только в устойчивом развитии, но и в</w:t>
      </w:r>
      <w:r w:rsidR="001E0538" w:rsidRPr="00A9245F">
        <w:rPr>
          <w:rFonts w:ascii="Times New Roman" w:hAnsi="Times New Roman" w:cs="Times New Roman"/>
          <w:sz w:val="24"/>
          <w:szCs w:val="24"/>
        </w:rPr>
        <w:t xml:space="preserve"> базовом функционировании</w:t>
      </w:r>
      <w:r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1E0538" w:rsidRPr="00A9245F">
        <w:rPr>
          <w:rFonts w:ascii="Times New Roman" w:hAnsi="Times New Roman" w:cs="Times New Roman"/>
          <w:sz w:val="24"/>
          <w:szCs w:val="24"/>
        </w:rPr>
        <w:t>Можно предположить</w:t>
      </w:r>
      <w:r w:rsidRPr="00A9245F">
        <w:rPr>
          <w:rFonts w:ascii="Times New Roman" w:hAnsi="Times New Roman" w:cs="Times New Roman"/>
          <w:sz w:val="24"/>
          <w:szCs w:val="24"/>
        </w:rPr>
        <w:t xml:space="preserve">, что процесс эволюции и перехода от старых моделей к новым затянется на более длительные сроки, </w:t>
      </w:r>
      <w:r w:rsidR="00213B08" w:rsidRPr="00A9245F">
        <w:rPr>
          <w:rFonts w:ascii="Times New Roman" w:hAnsi="Times New Roman" w:cs="Times New Roman"/>
          <w:sz w:val="24"/>
          <w:szCs w:val="24"/>
        </w:rPr>
        <w:t>существенно сократив темпы</w:t>
      </w:r>
      <w:r w:rsidRPr="00A9245F">
        <w:rPr>
          <w:rFonts w:ascii="Times New Roman" w:hAnsi="Times New Roman" w:cs="Times New Roman"/>
          <w:sz w:val="24"/>
          <w:szCs w:val="24"/>
        </w:rPr>
        <w:t>. Но данные ограничения могут и привести к другому исходу – исходу, где будет построена своя, ныне совершенная модель, которая будет идеально вписываться в экосистему между инвестором, производителем и потребителем.</w:t>
      </w:r>
      <w:r w:rsidR="00213B08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AE8C0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5741CD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E19B36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EEF038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290580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51AD1E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0C9515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42C669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0038D8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C5AD1EC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385AEB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085BC6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7E0DBB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B13E74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7C9491" w14:textId="77777777" w:rsidR="00980276" w:rsidRDefault="009802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862942" w14:textId="79F569DE" w:rsidR="00993183" w:rsidRPr="001E7682" w:rsidRDefault="00993183" w:rsidP="001E7682">
      <w:pPr>
        <w:pStyle w:val="1"/>
      </w:pPr>
      <w:bookmarkStart w:id="5" w:name="_Toc106071195"/>
      <w:r>
        <w:lastRenderedPageBreak/>
        <w:t>ОБЗОР ЛИТЕРАТУРЫ</w:t>
      </w:r>
      <w:bookmarkEnd w:id="5"/>
    </w:p>
    <w:p w14:paraId="0CDD19F3" w14:textId="22F4F0DB" w:rsidR="00993183" w:rsidRDefault="001E76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Такое понятие как “Банковская деятельность” очень многогранно, </w:t>
      </w:r>
      <w:r w:rsidR="007718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ведь 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какого-либо единого определения не существует. Но в формировании определенного представления нам помогли материалы от </w:t>
      </w:r>
      <w:r w:rsidR="00836D27"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М. А.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Осиповой “О </w:t>
      </w:r>
      <w:r w:rsidR="00A532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понятии банковской деятельности в Российской Федерации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”, Тимкиной </w:t>
      </w:r>
      <w:r w:rsidR="00836D27"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Т. А.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Савельевой Н.К. “Систематизация понятия ‘Банковская деятельность’” где Трофимов К.Т., Братко А.Г. и другие </w:t>
      </w:r>
      <w:r w:rsidR="005552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приводят различные определения 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данно</w:t>
      </w:r>
      <w:r w:rsidR="005552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го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поняти</w:t>
      </w:r>
      <w:r w:rsidR="005552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я, фокусируясь на различных определяющих характеристиках</w:t>
      </w:r>
      <w:r w:rsidR="00A532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что позволило нам провести сравнительный анализ и выделить ключевые черты истинного определения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От Груздевой К.Н. и Заборовской А.Е. в </w:t>
      </w:r>
      <w:r w:rsidR="008258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научной работе 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“ESG-</w:t>
      </w:r>
      <w:r w:rsidR="00A532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концепция как ориентир устойчивого развития российского банковского сектора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 были разобраны различные ключевые направления в области ESG и устойчивого развития, группы показателей для присвоения ESG-рейтинга. “</w:t>
      </w:r>
      <w:r w:rsidR="002428E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Практические рекомендации банковского сообщества по внедрению 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ESG – </w:t>
      </w:r>
      <w:r w:rsidR="002428E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банкинга в России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</w:t>
      </w:r>
      <w:r w:rsidR="002252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опубликованны</w:t>
      </w:r>
      <w:r w:rsidR="005B733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</w:t>
      </w:r>
      <w:r w:rsidR="002252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от ассоциации банков России, </w:t>
      </w:r>
      <w:r w:rsidR="002252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содержал</w:t>
      </w:r>
      <w:r w:rsidR="005B733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="002252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A1D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поэтапное и детальное описание основных положений модели </w:t>
      </w:r>
      <w:r w:rsidR="000A1D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ESG</w:t>
      </w:r>
      <w:r w:rsidR="000A1D28" w:rsidRPr="000A1D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="000A1D2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банкинга, включая </w:t>
      </w:r>
      <w:r w:rsidR="001A2D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принципы, структуру и функции</w:t>
      </w:r>
      <w:r w:rsidR="005B733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B733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«</w:t>
      </w:r>
      <w:r w:rsidR="005B7331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B7331" w:rsidRPr="005B7331">
        <w:rPr>
          <w:rFonts w:ascii="Times New Roman" w:hAnsi="Times New Roman" w:cs="Times New Roman"/>
          <w:sz w:val="24"/>
          <w:szCs w:val="24"/>
        </w:rPr>
        <w:t xml:space="preserve"> </w:t>
      </w:r>
      <w:r w:rsidR="005B7331" w:rsidRPr="00A9245F"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="005B7331" w:rsidRPr="005B7331">
        <w:rPr>
          <w:rFonts w:ascii="Times New Roman" w:hAnsi="Times New Roman" w:cs="Times New Roman"/>
          <w:sz w:val="24"/>
          <w:szCs w:val="24"/>
        </w:rPr>
        <w:t xml:space="preserve">. </w:t>
      </w:r>
      <w:r w:rsidR="005B7331" w:rsidRPr="00A9245F">
        <w:rPr>
          <w:rFonts w:ascii="Times New Roman" w:hAnsi="Times New Roman" w:cs="Times New Roman"/>
          <w:sz w:val="24"/>
          <w:szCs w:val="24"/>
          <w:lang w:val="en-US"/>
        </w:rPr>
        <w:t>Regression</w:t>
      </w:r>
      <w:r w:rsidR="005B7331" w:rsidRPr="005B7331">
        <w:rPr>
          <w:rFonts w:ascii="Times New Roman" w:hAnsi="Times New Roman" w:cs="Times New Roman"/>
          <w:sz w:val="24"/>
          <w:szCs w:val="24"/>
        </w:rPr>
        <w:t xml:space="preserve"> </w:t>
      </w:r>
      <w:r w:rsidR="005B7331" w:rsidRPr="00A9245F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="005B7331">
        <w:rPr>
          <w:rFonts w:ascii="Times New Roman" w:hAnsi="Times New Roman" w:cs="Times New Roman"/>
          <w:sz w:val="24"/>
          <w:szCs w:val="24"/>
        </w:rPr>
        <w:t xml:space="preserve">» от </w:t>
      </w:r>
      <w:r w:rsidR="005B7331">
        <w:rPr>
          <w:rFonts w:ascii="Times New Roman" w:hAnsi="Times New Roman" w:cs="Times New Roman"/>
          <w:sz w:val="24"/>
          <w:szCs w:val="24"/>
          <w:lang w:val="en-US"/>
        </w:rPr>
        <w:t>Deloitte</w:t>
      </w:r>
      <w:r w:rsidR="005B7331" w:rsidRPr="005B7331">
        <w:rPr>
          <w:rFonts w:ascii="Times New Roman" w:hAnsi="Times New Roman" w:cs="Times New Roman"/>
          <w:sz w:val="24"/>
          <w:szCs w:val="24"/>
        </w:rPr>
        <w:t xml:space="preserve"> </w:t>
      </w:r>
      <w:r w:rsidR="005B7331">
        <w:rPr>
          <w:rFonts w:ascii="Times New Roman" w:hAnsi="Times New Roman" w:cs="Times New Roman"/>
          <w:sz w:val="24"/>
          <w:szCs w:val="24"/>
        </w:rPr>
        <w:t xml:space="preserve">содержал модели построение масштабного рейтинга </w:t>
      </w:r>
      <w:r w:rsidR="005B7331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B7331">
        <w:rPr>
          <w:rFonts w:ascii="Times New Roman" w:hAnsi="Times New Roman" w:cs="Times New Roman"/>
          <w:sz w:val="24"/>
          <w:szCs w:val="24"/>
        </w:rPr>
        <w:t>, основанного на комбинации внешних публичных рейтингов, с применение регрессионной модели и теневого рейтинга</w:t>
      </w:r>
      <w:r w:rsidR="00266986">
        <w:rPr>
          <w:rFonts w:ascii="Times New Roman" w:hAnsi="Times New Roman" w:cs="Times New Roman"/>
          <w:sz w:val="24"/>
          <w:szCs w:val="24"/>
        </w:rPr>
        <w:t xml:space="preserve">, а также содержал подробное описание основных проблем использования большинства современных рейтингов. </w:t>
      </w:r>
      <w:r w:rsidRPr="001E768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Не менее важным оказалось “Информационное письмо о рекомендациях по раскрытию публичными акционерными обществами нефинансовой информации, связанной с деятельностью таких обществ”</w:t>
      </w:r>
      <w:r w:rsidR="00E8536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Банка России, в котором соде</w:t>
      </w:r>
      <w:r w:rsidR="007B6D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ржались все необходимые принципы раскрытия существенной информации компаниями, которые легли в основу разрабатываемых критериев</w:t>
      </w:r>
      <w:r w:rsidR="00A532D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A628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Проанализировать реализацию внедрения инновационной модели на практике нам позволил пилотный проект Сбербанка по внедрению </w:t>
      </w:r>
      <w:r w:rsidR="00A628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ESG</w:t>
      </w:r>
      <w:r w:rsidR="00A628E2" w:rsidRPr="00836D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="00A628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скоринга</w:t>
      </w:r>
      <w:r w:rsidR="007B31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836D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котором содержались основные критерии, присутствующие в анкетах для предварительного сбора данных и анализа контрагентов. </w:t>
      </w:r>
      <w:r w:rsidR="0099318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3E0C865" w14:textId="71F987D6" w:rsidR="00E11033" w:rsidRPr="00A9245F" w:rsidRDefault="00E11033" w:rsidP="009E6180">
      <w:pPr>
        <w:pStyle w:val="1"/>
      </w:pPr>
      <w:bookmarkStart w:id="6" w:name="_Toc106071196"/>
      <w:r w:rsidRPr="00A9245F">
        <w:lastRenderedPageBreak/>
        <w:t>ТЕОРЕТИЧЕСКАЯ ЧАСТЬ</w:t>
      </w:r>
      <w:bookmarkEnd w:id="6"/>
    </w:p>
    <w:p w14:paraId="06DFC422" w14:textId="6843E276" w:rsidR="00005D21" w:rsidRPr="00A9245F" w:rsidRDefault="00005D21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Термин банковской деятельности не принадлежит исключительно к сфере банковского право, а является скорее межотраслевым и используется</w:t>
      </w:r>
      <w:r w:rsidR="00E11033" w:rsidRPr="00A9245F">
        <w:rPr>
          <w:rFonts w:ascii="Times New Roman" w:hAnsi="Times New Roman" w:cs="Times New Roman"/>
          <w:sz w:val="24"/>
          <w:szCs w:val="24"/>
        </w:rPr>
        <w:t xml:space="preserve"> также в сфере налогового права, в законотворческих актах, относящихся к Центральному Банку, в Уголовном кодексе РФ, в сфере административных правонарушений и во многих других отраслях, что делает его интерпретацию неоднозначной и многогранной. Широкая область употребления этого термина </w:t>
      </w:r>
      <w:r w:rsidR="00B40C07" w:rsidRPr="00A9245F">
        <w:rPr>
          <w:rFonts w:ascii="Times New Roman" w:hAnsi="Times New Roman" w:cs="Times New Roman"/>
          <w:sz w:val="24"/>
          <w:szCs w:val="24"/>
        </w:rPr>
        <w:t xml:space="preserve">может быть одной из причин отсутствия единого определения, однако основная причина безусловно заключается в том, что в полномочия Центрального Банка элементарно не входит функция трактовки экономических терминов, поэтому </w:t>
      </w:r>
      <w:r w:rsidR="00B40C07" w:rsidRPr="00A9245F">
        <w:rPr>
          <w:rFonts w:ascii="Times New Roman" w:hAnsi="Times New Roman" w:cs="Times New Roman"/>
          <w:b/>
          <w:bCs/>
          <w:sz w:val="24"/>
          <w:szCs w:val="24"/>
        </w:rPr>
        <w:t>отсутствует возможность установления полного и единственного определения банковской деятельности</w:t>
      </w:r>
      <w:r w:rsidR="00B40C07" w:rsidRPr="00A9245F">
        <w:rPr>
          <w:rFonts w:ascii="Times New Roman" w:hAnsi="Times New Roman" w:cs="Times New Roman"/>
          <w:sz w:val="24"/>
          <w:szCs w:val="24"/>
        </w:rPr>
        <w:t>, что безусловно создает серьезные проблемы в употреблении термина.</w:t>
      </w:r>
      <w:r w:rsidR="004C32A1" w:rsidRPr="00A9245F">
        <w:rPr>
          <w:rFonts w:ascii="Times New Roman" w:hAnsi="Times New Roman" w:cs="Times New Roman"/>
          <w:sz w:val="24"/>
          <w:szCs w:val="24"/>
        </w:rPr>
        <w:t xml:space="preserve"> Однако мы можем рассмотреть определения, данные учеными и экономистами, и выбрать наиболее полные из них. Так, например, Трофимов </w:t>
      </w:r>
      <w:r w:rsidR="00B91154" w:rsidRPr="00A9245F">
        <w:rPr>
          <w:rFonts w:ascii="Times New Roman" w:hAnsi="Times New Roman" w:cs="Times New Roman"/>
          <w:sz w:val="24"/>
          <w:szCs w:val="24"/>
        </w:rPr>
        <w:t>К. Т.</w:t>
      </w:r>
      <w:r w:rsidR="004C32A1" w:rsidRPr="00A9245F">
        <w:rPr>
          <w:rFonts w:ascii="Times New Roman" w:hAnsi="Times New Roman" w:cs="Times New Roman"/>
          <w:sz w:val="24"/>
          <w:szCs w:val="24"/>
        </w:rPr>
        <w:t xml:space="preserve"> дает следующую дефиницию: «Банковская деятельность – это предпринимательская деятельность кредитных организаций на рынке финансовых и связанных с ними услуг по выполнению функций посредничества в кредите, платежах и обращений капитала основанную на законе либо лицензии».  Из этого определения мы можем сделать вывод, что Трофимов акцентирует внимание именно на наиболее частых задачах и финансовых операциях, которыми занимаются банки. </w:t>
      </w:r>
      <w:r w:rsidR="001749B9" w:rsidRPr="00A9245F">
        <w:rPr>
          <w:rFonts w:ascii="Times New Roman" w:hAnsi="Times New Roman" w:cs="Times New Roman"/>
          <w:sz w:val="24"/>
          <w:szCs w:val="24"/>
        </w:rPr>
        <w:t>Такой же акцент в своих определениях делает Братко А.Г, добавляя при этом целенаправленность данных действий в виде</w:t>
      </w:r>
      <w:r w:rsidR="000E219B" w:rsidRPr="00A9245F">
        <w:rPr>
          <w:rFonts w:ascii="Times New Roman" w:hAnsi="Times New Roman" w:cs="Times New Roman"/>
          <w:sz w:val="24"/>
          <w:szCs w:val="24"/>
        </w:rPr>
        <w:t xml:space="preserve"> «развитие эффективности и повышение безопасности банковских услуг». Тавасиев </w:t>
      </w:r>
      <w:r w:rsidR="00BD39FF" w:rsidRPr="00A9245F">
        <w:rPr>
          <w:rFonts w:ascii="Times New Roman" w:hAnsi="Times New Roman" w:cs="Times New Roman"/>
          <w:sz w:val="24"/>
          <w:szCs w:val="24"/>
        </w:rPr>
        <w:t>А. М.</w:t>
      </w:r>
      <w:r w:rsidR="000E219B" w:rsidRPr="00A9245F">
        <w:rPr>
          <w:rFonts w:ascii="Times New Roman" w:hAnsi="Times New Roman" w:cs="Times New Roman"/>
          <w:sz w:val="24"/>
          <w:szCs w:val="24"/>
        </w:rPr>
        <w:t xml:space="preserve"> фокусирует</w:t>
      </w:r>
      <w:r w:rsidR="00EA2EC4" w:rsidRPr="00A9245F">
        <w:rPr>
          <w:rFonts w:ascii="Times New Roman" w:hAnsi="Times New Roman" w:cs="Times New Roman"/>
          <w:sz w:val="24"/>
          <w:szCs w:val="24"/>
        </w:rPr>
        <w:t>ся в</w:t>
      </w:r>
      <w:r w:rsidR="000E219B" w:rsidRPr="00A9245F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2EC4" w:rsidRPr="00A9245F">
        <w:rPr>
          <w:rFonts w:ascii="Times New Roman" w:hAnsi="Times New Roman" w:cs="Times New Roman"/>
          <w:sz w:val="24"/>
          <w:szCs w:val="24"/>
        </w:rPr>
        <w:t>ой</w:t>
      </w:r>
      <w:r w:rsidR="000E219B" w:rsidRPr="00A9245F">
        <w:rPr>
          <w:rFonts w:ascii="Times New Roman" w:hAnsi="Times New Roman" w:cs="Times New Roman"/>
          <w:sz w:val="24"/>
          <w:szCs w:val="24"/>
        </w:rPr>
        <w:t xml:space="preserve"> част</w:t>
      </w:r>
      <w:r w:rsidR="00EA2EC4" w:rsidRPr="00A9245F">
        <w:rPr>
          <w:rFonts w:ascii="Times New Roman" w:hAnsi="Times New Roman" w:cs="Times New Roman"/>
          <w:sz w:val="24"/>
          <w:szCs w:val="24"/>
        </w:rPr>
        <w:t>и</w:t>
      </w:r>
      <w:r w:rsidR="000E219B" w:rsidRPr="00A9245F">
        <w:rPr>
          <w:rFonts w:ascii="Times New Roman" w:hAnsi="Times New Roman" w:cs="Times New Roman"/>
          <w:sz w:val="24"/>
          <w:szCs w:val="24"/>
        </w:rPr>
        <w:t xml:space="preserve"> определения на юридических основаниях деятельности и легальности операций: «Банковская деятельность – это разрешенная законами и иными правоустанавливающими документами специфическая или исключительная деятельность кредитных организаций», с чем соглашается в своем определении Тосунян Г.А. Однако основной чертой, которую выделяет большинство авторов дефиниций, является направленность банковской деятельности на получение прибыли, а также определение банковской деятельности как особого вида предпринимательской деятельности.</w:t>
      </w:r>
      <w:r w:rsidR="0084506D" w:rsidRPr="00A9245F">
        <w:rPr>
          <w:rFonts w:ascii="Times New Roman" w:hAnsi="Times New Roman" w:cs="Times New Roman"/>
          <w:sz w:val="24"/>
          <w:szCs w:val="24"/>
        </w:rPr>
        <w:t xml:space="preserve"> Такую характеристику подчеркивают Е. Ф. Жукова, Ю. А. Соколова и Маркунцев С.А. </w:t>
      </w:r>
    </w:p>
    <w:p w14:paraId="092C8996" w14:textId="56199432" w:rsidR="0084506D" w:rsidRPr="00A9245F" w:rsidRDefault="0084506D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Обобщая перечисленные выше определения</w:t>
      </w:r>
      <w:r w:rsidRPr="00A9245F">
        <w:rPr>
          <w:rFonts w:ascii="Times New Roman" w:hAnsi="Times New Roman" w:cs="Times New Roman"/>
          <w:sz w:val="24"/>
          <w:szCs w:val="24"/>
        </w:rPr>
        <w:t xml:space="preserve">, можно сделать вывод, что наиболее частыми признаками, позволяющими охарактеризовать банковскую деятельность, является законность действий, характерные финансовые операции, а также ярко выраженная коммерческая направленность. </w:t>
      </w:r>
      <w:r w:rsidR="00556494" w:rsidRPr="00A9245F">
        <w:rPr>
          <w:rFonts w:ascii="Times New Roman" w:hAnsi="Times New Roman" w:cs="Times New Roman"/>
          <w:sz w:val="24"/>
          <w:szCs w:val="24"/>
        </w:rPr>
        <w:t xml:space="preserve">Существуют несколько проблем, кроющихся в данных аспектах. Во-первых, размытое понятие самих финансовых операций: достаточно большое число финансовых инструментов, а также обширные вариации их применения делают такие термины, как «обращение капитала» и «посредничество в кредитовании» недостаточно прозрачными и очевидными  - что затрудняет толкование уже непосредственно дефиниций. Во-вторых, неясность основного субъекта, совершающего финансовую деятельность: в некоторых определениях им выступает Центральный Банк РФ, а в других коммерческие банки или вся совокупность банковских институтов. И наконец третья проблема заключается в </w:t>
      </w:r>
      <w:r w:rsidR="00AC0D35" w:rsidRPr="00A9245F">
        <w:rPr>
          <w:rFonts w:ascii="Times New Roman" w:hAnsi="Times New Roman" w:cs="Times New Roman"/>
          <w:sz w:val="24"/>
          <w:szCs w:val="24"/>
        </w:rPr>
        <w:t xml:space="preserve">отсутствии границы между определениями банковской деятельности и вспомогательной банковской деятельности, которая в свою очередь направлена на обеспечение благоприятных условий проведения финансовых операций. </w:t>
      </w:r>
    </w:p>
    <w:p w14:paraId="2E572FB6" w14:textId="0CB271AA" w:rsidR="00AC0D35" w:rsidRPr="00A9245F" w:rsidRDefault="00AC0D3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Используя термин банковской деятельности в нашем исследовании, мы будем прежде всего иметь в виду деятельность коммерческих банков или же всей банковской системы, а </w:t>
      </w:r>
      <w:r w:rsidRPr="00A9245F">
        <w:rPr>
          <w:rFonts w:ascii="Times New Roman" w:hAnsi="Times New Roman" w:cs="Times New Roman"/>
          <w:sz w:val="24"/>
          <w:szCs w:val="24"/>
        </w:rPr>
        <w:lastRenderedPageBreak/>
        <w:t xml:space="preserve">также безусловно рассматривать прежде всего коммерческий аспект деятельности банков и подразумевать под ним специфическую предпринимательскую деятельность. </w:t>
      </w:r>
    </w:p>
    <w:p w14:paraId="4AC164AA" w14:textId="48EEE55B" w:rsidR="002B6709" w:rsidRPr="00A9245F" w:rsidRDefault="002B670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факторы</w:t>
      </w:r>
      <w:r w:rsidRPr="00A9245F">
        <w:rPr>
          <w:rFonts w:ascii="Times New Roman" w:hAnsi="Times New Roman" w:cs="Times New Roman"/>
          <w:sz w:val="24"/>
          <w:szCs w:val="24"/>
        </w:rPr>
        <w:t xml:space="preserve"> – это совокупность экологических, социальных и управленческих факторов, которые учитываются при инвестировании в компанию, влияю</w:t>
      </w:r>
      <w:r w:rsidR="00D67A11" w:rsidRPr="00A9245F">
        <w:rPr>
          <w:rFonts w:ascii="Times New Roman" w:hAnsi="Times New Roman" w:cs="Times New Roman"/>
          <w:sz w:val="24"/>
          <w:szCs w:val="24"/>
        </w:rPr>
        <w:t>т на авторитет и позицию банка в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>-рейтинге,</w:t>
      </w:r>
      <w:r w:rsidR="00D67A11" w:rsidRPr="00A9245F">
        <w:rPr>
          <w:rFonts w:ascii="Times New Roman" w:hAnsi="Times New Roman" w:cs="Times New Roman"/>
          <w:sz w:val="24"/>
          <w:szCs w:val="24"/>
        </w:rPr>
        <w:t xml:space="preserve"> на</w:t>
      </w:r>
      <w:r w:rsidRPr="00A9245F">
        <w:rPr>
          <w:rFonts w:ascii="Times New Roman" w:hAnsi="Times New Roman" w:cs="Times New Roman"/>
          <w:sz w:val="24"/>
          <w:szCs w:val="24"/>
        </w:rPr>
        <w:t xml:space="preserve"> доверие</w:t>
      </w:r>
      <w:r w:rsidR="00D67A11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Pr="00A9245F">
        <w:rPr>
          <w:rFonts w:ascii="Times New Roman" w:hAnsi="Times New Roman" w:cs="Times New Roman"/>
          <w:sz w:val="24"/>
          <w:szCs w:val="24"/>
        </w:rPr>
        <w:t>потенциальных клиентов</w:t>
      </w:r>
      <w:r w:rsidR="00D67A11" w:rsidRPr="00A9245F">
        <w:rPr>
          <w:rFonts w:ascii="Times New Roman" w:hAnsi="Times New Roman" w:cs="Times New Roman"/>
          <w:sz w:val="24"/>
          <w:szCs w:val="24"/>
        </w:rPr>
        <w:t xml:space="preserve"> банка</w:t>
      </w:r>
      <w:r w:rsidRPr="00A9245F">
        <w:rPr>
          <w:rFonts w:ascii="Times New Roman" w:hAnsi="Times New Roman" w:cs="Times New Roman"/>
          <w:sz w:val="24"/>
          <w:szCs w:val="24"/>
        </w:rPr>
        <w:t>, устойчивое развитие и финансовую результативность</w:t>
      </w:r>
    </w:p>
    <w:p w14:paraId="79E014C2" w14:textId="0E9A38F6" w:rsidR="001124F0" w:rsidRPr="00A9245F" w:rsidRDefault="003C013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Выделен</w:t>
      </w:r>
      <w:r w:rsidR="002351EE" w:rsidRPr="00A9245F">
        <w:rPr>
          <w:rFonts w:ascii="Times New Roman" w:hAnsi="Times New Roman" w:cs="Times New Roman"/>
          <w:sz w:val="24"/>
          <w:szCs w:val="24"/>
        </w:rPr>
        <w:t xml:space="preserve">ие </w:t>
      </w:r>
      <w:r w:rsidR="002351EE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2351EE" w:rsidRPr="00A9245F">
        <w:rPr>
          <w:rFonts w:ascii="Times New Roman" w:hAnsi="Times New Roman" w:cs="Times New Roman"/>
          <w:sz w:val="24"/>
          <w:szCs w:val="24"/>
        </w:rPr>
        <w:t xml:space="preserve">-критериев подразумевает три основных фактора: </w:t>
      </w:r>
      <w:r w:rsidR="007639F4" w:rsidRPr="00A9245F">
        <w:rPr>
          <w:rFonts w:ascii="Times New Roman" w:hAnsi="Times New Roman" w:cs="Times New Roman"/>
          <w:sz w:val="24"/>
          <w:szCs w:val="24"/>
        </w:rPr>
        <w:t>экологический компонент (изменение климата, сохранение природных ресурсов,</w:t>
      </w:r>
      <w:r w:rsidR="003C50AC" w:rsidRPr="00A9245F">
        <w:rPr>
          <w:rFonts w:ascii="Times New Roman" w:hAnsi="Times New Roman" w:cs="Times New Roman"/>
          <w:sz w:val="24"/>
          <w:szCs w:val="24"/>
        </w:rPr>
        <w:t xml:space="preserve"> объем выброса парниковых газов</w:t>
      </w:r>
      <w:r w:rsidR="007639F4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D4525C" w:rsidRPr="00A9245F">
        <w:rPr>
          <w:rFonts w:ascii="Times New Roman" w:hAnsi="Times New Roman" w:cs="Times New Roman"/>
          <w:sz w:val="24"/>
          <w:szCs w:val="24"/>
        </w:rPr>
        <w:t>переработка отходов, экологичная утилизация</w:t>
      </w:r>
      <w:r w:rsidR="007639F4" w:rsidRPr="00A9245F">
        <w:rPr>
          <w:rFonts w:ascii="Times New Roman" w:hAnsi="Times New Roman" w:cs="Times New Roman"/>
          <w:sz w:val="24"/>
          <w:szCs w:val="24"/>
        </w:rPr>
        <w:t>), социальный компонент (</w:t>
      </w:r>
      <w:r w:rsidR="00D4525C" w:rsidRPr="00A9245F">
        <w:rPr>
          <w:rFonts w:ascii="Times New Roman" w:hAnsi="Times New Roman" w:cs="Times New Roman"/>
          <w:sz w:val="24"/>
          <w:szCs w:val="24"/>
        </w:rPr>
        <w:t>трудовые условия сотрудников</w:t>
      </w:r>
      <w:r w:rsidR="007639F4" w:rsidRPr="00A9245F">
        <w:rPr>
          <w:rFonts w:ascii="Times New Roman" w:hAnsi="Times New Roman" w:cs="Times New Roman"/>
          <w:sz w:val="24"/>
          <w:szCs w:val="24"/>
        </w:rPr>
        <w:t xml:space="preserve">, ответственность за продукт, отношения с заинтересованными сторонами, </w:t>
      </w:r>
      <w:r w:rsidR="00554627" w:rsidRPr="00A9245F">
        <w:rPr>
          <w:rFonts w:ascii="Times New Roman" w:hAnsi="Times New Roman" w:cs="Times New Roman"/>
          <w:sz w:val="24"/>
          <w:szCs w:val="24"/>
        </w:rPr>
        <w:t xml:space="preserve">гендерное распределение в управляющем органе, </w:t>
      </w:r>
      <w:r w:rsidR="003A2780" w:rsidRPr="00A9245F">
        <w:rPr>
          <w:rFonts w:ascii="Times New Roman" w:hAnsi="Times New Roman" w:cs="Times New Roman"/>
          <w:sz w:val="24"/>
          <w:szCs w:val="24"/>
        </w:rPr>
        <w:t>этичные связи с поставщиками</w:t>
      </w:r>
      <w:r w:rsidR="007639F4" w:rsidRPr="00A9245F">
        <w:rPr>
          <w:rFonts w:ascii="Times New Roman" w:hAnsi="Times New Roman" w:cs="Times New Roman"/>
          <w:sz w:val="24"/>
          <w:szCs w:val="24"/>
        </w:rPr>
        <w:t>), управленческий компонент (корпоративное управление</w:t>
      </w:r>
      <w:r w:rsidR="00E919D1" w:rsidRPr="00A9245F">
        <w:rPr>
          <w:rFonts w:ascii="Times New Roman" w:hAnsi="Times New Roman" w:cs="Times New Roman"/>
          <w:sz w:val="24"/>
          <w:szCs w:val="24"/>
        </w:rPr>
        <w:t xml:space="preserve"> и</w:t>
      </w:r>
      <w:r w:rsidR="007639F4" w:rsidRPr="00A9245F">
        <w:rPr>
          <w:rFonts w:ascii="Times New Roman" w:hAnsi="Times New Roman" w:cs="Times New Roman"/>
          <w:sz w:val="24"/>
          <w:szCs w:val="24"/>
        </w:rPr>
        <w:t xml:space="preserve"> поведение, деловая этика</w:t>
      </w:r>
      <w:r w:rsidR="00E919D1" w:rsidRPr="00A9245F">
        <w:rPr>
          <w:rFonts w:ascii="Times New Roman" w:hAnsi="Times New Roman" w:cs="Times New Roman"/>
          <w:sz w:val="24"/>
          <w:szCs w:val="24"/>
        </w:rPr>
        <w:t>, стратегия</w:t>
      </w:r>
      <w:r w:rsidR="00995A83" w:rsidRPr="00A9245F">
        <w:rPr>
          <w:rFonts w:ascii="Times New Roman" w:hAnsi="Times New Roman" w:cs="Times New Roman"/>
          <w:sz w:val="24"/>
          <w:szCs w:val="24"/>
        </w:rPr>
        <w:t xml:space="preserve"> долгосрочной</w:t>
      </w:r>
      <w:r w:rsidR="00E919D1" w:rsidRPr="00A9245F">
        <w:rPr>
          <w:rFonts w:ascii="Times New Roman" w:hAnsi="Times New Roman" w:cs="Times New Roman"/>
          <w:sz w:val="24"/>
          <w:szCs w:val="24"/>
        </w:rPr>
        <w:t xml:space="preserve"> устойчивости</w:t>
      </w:r>
      <w:r w:rsidR="00995A83" w:rsidRPr="00A9245F">
        <w:rPr>
          <w:rFonts w:ascii="Times New Roman" w:hAnsi="Times New Roman" w:cs="Times New Roman"/>
          <w:sz w:val="24"/>
          <w:szCs w:val="24"/>
        </w:rPr>
        <w:t>, внутренний контроль</w:t>
      </w:r>
      <w:r w:rsidR="009E51F2" w:rsidRPr="00A9245F">
        <w:rPr>
          <w:rFonts w:ascii="Times New Roman" w:hAnsi="Times New Roman" w:cs="Times New Roman"/>
          <w:sz w:val="24"/>
          <w:szCs w:val="24"/>
        </w:rPr>
        <w:t>, поощрение менеджмента</w:t>
      </w:r>
      <w:r w:rsidR="007639F4" w:rsidRPr="00A9245F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4BF4267" w14:textId="38AD5B59" w:rsidR="00AC0D35" w:rsidRPr="00A9245F" w:rsidRDefault="00AC0D3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Переходя к определению </w:t>
      </w: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-критериев в банковской деятельности</w:t>
      </w:r>
      <w:r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276716" w:rsidRPr="00A9245F">
        <w:rPr>
          <w:rFonts w:ascii="Times New Roman" w:hAnsi="Times New Roman" w:cs="Times New Roman"/>
          <w:sz w:val="24"/>
          <w:szCs w:val="24"/>
        </w:rPr>
        <w:t xml:space="preserve">стоит отметить, что под этим подразумевается степень соответствия практических действий, финансовых и организационных действий банкой принципам Экологической, Социальной и Управленческой ответственности. </w:t>
      </w:r>
      <w:r w:rsidR="00276716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276716" w:rsidRPr="00A9245F">
        <w:rPr>
          <w:rFonts w:ascii="Times New Roman" w:hAnsi="Times New Roman" w:cs="Times New Roman"/>
          <w:sz w:val="24"/>
          <w:szCs w:val="24"/>
        </w:rPr>
        <w:t xml:space="preserve">-банкинг ставит своей целью достижения новой модели реализации деятельности в банковском секторе, отличающейся «зелеными» вложениями, социально ответственным распределением и управлением денежными средствами, а также сохранение внутрикорпоративной этики и принципов устойчивого развития банка как самостоятельной единицы, в </w:t>
      </w:r>
      <w:r w:rsidR="002A7F48" w:rsidRPr="00A9245F">
        <w:rPr>
          <w:rFonts w:ascii="Times New Roman" w:hAnsi="Times New Roman" w:cs="Times New Roman"/>
          <w:sz w:val="24"/>
          <w:szCs w:val="24"/>
        </w:rPr>
        <w:t>противопоставление сформировавшейся банковской системе, обладающей исключительно спекулятивным мотивом вложения и управления денежными средствами.</w:t>
      </w:r>
      <w:r w:rsidR="00136B04" w:rsidRPr="00A9245F">
        <w:rPr>
          <w:rFonts w:ascii="Times New Roman" w:hAnsi="Times New Roman" w:cs="Times New Roman"/>
          <w:sz w:val="24"/>
          <w:szCs w:val="24"/>
        </w:rPr>
        <w:t xml:space="preserve"> Это </w:t>
      </w:r>
      <w:r w:rsidR="000F668A" w:rsidRPr="00A9245F">
        <w:rPr>
          <w:rFonts w:ascii="Times New Roman" w:hAnsi="Times New Roman" w:cs="Times New Roman"/>
          <w:sz w:val="24"/>
          <w:szCs w:val="24"/>
        </w:rPr>
        <w:t>своеобразная попытка придать моральной ответственности и нравственности системе, суть которой заключается в получ</w:t>
      </w:r>
      <w:r w:rsidR="00202F89" w:rsidRPr="00A9245F">
        <w:rPr>
          <w:rFonts w:ascii="Times New Roman" w:hAnsi="Times New Roman" w:cs="Times New Roman"/>
          <w:sz w:val="24"/>
          <w:szCs w:val="24"/>
        </w:rPr>
        <w:t xml:space="preserve">ении прибыли. </w:t>
      </w:r>
      <w:r w:rsidR="00192DB8" w:rsidRPr="00A9245F">
        <w:rPr>
          <w:rFonts w:ascii="Times New Roman" w:hAnsi="Times New Roman" w:cs="Times New Roman"/>
          <w:sz w:val="24"/>
          <w:szCs w:val="24"/>
        </w:rPr>
        <w:t xml:space="preserve">Модель </w:t>
      </w:r>
      <w:r w:rsidR="00192DB8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92DB8" w:rsidRPr="00A9245F">
        <w:rPr>
          <w:rFonts w:ascii="Times New Roman" w:hAnsi="Times New Roman" w:cs="Times New Roman"/>
          <w:sz w:val="24"/>
          <w:szCs w:val="24"/>
        </w:rPr>
        <w:t>-банкинга предполагает, что</w:t>
      </w:r>
      <w:r w:rsidR="00A276E6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F110B8" w:rsidRPr="00A9245F">
        <w:rPr>
          <w:rFonts w:ascii="Times New Roman" w:hAnsi="Times New Roman" w:cs="Times New Roman"/>
          <w:sz w:val="24"/>
          <w:szCs w:val="24"/>
        </w:rPr>
        <w:t xml:space="preserve">владельцы активов и менеджеры финансовых операция будут совершать самостоятельный выбор </w:t>
      </w:r>
      <w:r w:rsidR="00532F4B" w:rsidRPr="00A9245F">
        <w:rPr>
          <w:rFonts w:ascii="Times New Roman" w:hAnsi="Times New Roman" w:cs="Times New Roman"/>
          <w:sz w:val="24"/>
          <w:szCs w:val="24"/>
        </w:rPr>
        <w:t xml:space="preserve">при распределении своих средств в пользу </w:t>
      </w:r>
      <w:r w:rsidR="00F835C0" w:rsidRPr="00A9245F">
        <w:rPr>
          <w:rFonts w:ascii="Times New Roman" w:hAnsi="Times New Roman" w:cs="Times New Roman"/>
          <w:sz w:val="24"/>
          <w:szCs w:val="24"/>
        </w:rPr>
        <w:t>компаний/активов, приносящих большее благо обществу и соответствующее общественным ценностям</w:t>
      </w:r>
      <w:r w:rsidR="00ED1469" w:rsidRPr="00A9245F">
        <w:rPr>
          <w:rFonts w:ascii="Times New Roman" w:hAnsi="Times New Roman" w:cs="Times New Roman"/>
          <w:sz w:val="24"/>
          <w:szCs w:val="24"/>
        </w:rPr>
        <w:t xml:space="preserve">. При этом </w:t>
      </w:r>
      <w:r w:rsidR="00224261" w:rsidRPr="00A9245F">
        <w:rPr>
          <w:rFonts w:ascii="Times New Roman" w:hAnsi="Times New Roman" w:cs="Times New Roman"/>
          <w:sz w:val="24"/>
          <w:szCs w:val="24"/>
        </w:rPr>
        <w:t xml:space="preserve">нормативно – правового обязательства распределять свои средства согласно </w:t>
      </w:r>
      <w:r w:rsidR="00552DBA" w:rsidRPr="00A9245F">
        <w:rPr>
          <w:rFonts w:ascii="Times New Roman" w:hAnsi="Times New Roman" w:cs="Times New Roman"/>
          <w:sz w:val="24"/>
          <w:szCs w:val="24"/>
        </w:rPr>
        <w:t xml:space="preserve">принципам </w:t>
      </w:r>
      <w:r w:rsidR="00552DBA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52DBA" w:rsidRPr="00A9245F">
        <w:rPr>
          <w:rFonts w:ascii="Times New Roman" w:hAnsi="Times New Roman" w:cs="Times New Roman"/>
          <w:sz w:val="24"/>
          <w:szCs w:val="24"/>
        </w:rPr>
        <w:t xml:space="preserve"> не существует, однако предусмотрена </w:t>
      </w:r>
      <w:r w:rsidR="00600C94" w:rsidRPr="00A9245F">
        <w:rPr>
          <w:rFonts w:ascii="Times New Roman" w:hAnsi="Times New Roman" w:cs="Times New Roman"/>
          <w:sz w:val="24"/>
          <w:szCs w:val="24"/>
        </w:rPr>
        <w:t>система сост</w:t>
      </w:r>
      <w:r w:rsidR="006D2E72" w:rsidRPr="00A9245F">
        <w:rPr>
          <w:rFonts w:ascii="Times New Roman" w:hAnsi="Times New Roman" w:cs="Times New Roman"/>
          <w:sz w:val="24"/>
          <w:szCs w:val="24"/>
        </w:rPr>
        <w:t>авления рейтингов</w:t>
      </w:r>
      <w:r w:rsidR="00A65025" w:rsidRPr="00A9245F">
        <w:rPr>
          <w:rFonts w:ascii="Times New Roman" w:hAnsi="Times New Roman" w:cs="Times New Roman"/>
          <w:sz w:val="24"/>
          <w:szCs w:val="24"/>
        </w:rPr>
        <w:t xml:space="preserve"> (в том числе). </w:t>
      </w:r>
      <w:r w:rsidR="008571A6" w:rsidRPr="00A9245F">
        <w:rPr>
          <w:rFonts w:ascii="Times New Roman" w:hAnsi="Times New Roman" w:cs="Times New Roman"/>
          <w:sz w:val="24"/>
          <w:szCs w:val="24"/>
        </w:rPr>
        <w:t xml:space="preserve">Очевидно, что для достижения социально-значимых целей, придется частично пожертвовать высокодоходными, но не соответствующими принципам </w:t>
      </w:r>
      <w:r w:rsidR="008571A6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8571A6" w:rsidRPr="00A9245F">
        <w:rPr>
          <w:rFonts w:ascii="Times New Roman" w:hAnsi="Times New Roman" w:cs="Times New Roman"/>
          <w:sz w:val="24"/>
          <w:szCs w:val="24"/>
        </w:rPr>
        <w:t xml:space="preserve"> активами, поэтому модель </w:t>
      </w:r>
      <w:r w:rsidR="008571A6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8571A6" w:rsidRPr="00A9245F">
        <w:rPr>
          <w:rFonts w:ascii="Times New Roman" w:hAnsi="Times New Roman" w:cs="Times New Roman"/>
          <w:sz w:val="24"/>
          <w:szCs w:val="24"/>
        </w:rPr>
        <w:t>-банкинга рассчитана прежде всего на получение долгосрочной прибыли и потенциальн</w:t>
      </w:r>
      <w:r w:rsidR="00B23F99" w:rsidRPr="00A9245F">
        <w:rPr>
          <w:rFonts w:ascii="Times New Roman" w:hAnsi="Times New Roman" w:cs="Times New Roman"/>
          <w:sz w:val="24"/>
          <w:szCs w:val="24"/>
        </w:rPr>
        <w:t>ый рост социально значимых активов, что безусловно невозможно без</w:t>
      </w:r>
      <w:r w:rsidR="00752425" w:rsidRPr="00A9245F">
        <w:rPr>
          <w:rFonts w:ascii="Times New Roman" w:hAnsi="Times New Roman" w:cs="Times New Roman"/>
          <w:sz w:val="24"/>
          <w:szCs w:val="24"/>
        </w:rPr>
        <w:t xml:space="preserve"> кропотливой работы руководства над персоналом, а также без грамотных финансовых стратегий. </w:t>
      </w:r>
      <w:r w:rsidR="002968E9" w:rsidRPr="00A9245F">
        <w:rPr>
          <w:rFonts w:ascii="Times New Roman" w:hAnsi="Times New Roman" w:cs="Times New Roman"/>
          <w:sz w:val="24"/>
          <w:szCs w:val="24"/>
        </w:rPr>
        <w:t>При этом</w:t>
      </w:r>
      <w:r w:rsidR="004F0D0C" w:rsidRPr="00A9245F">
        <w:rPr>
          <w:rFonts w:ascii="Times New Roman" w:hAnsi="Times New Roman" w:cs="Times New Roman"/>
          <w:sz w:val="24"/>
          <w:szCs w:val="24"/>
        </w:rPr>
        <w:t xml:space="preserve"> существование идеально «чистой» стратегии подвергается серьезным сомнениям, однако выработка альтернативных подходов, сочетающих в себе </w:t>
      </w:r>
      <w:r w:rsidR="00091BD3" w:rsidRPr="00A9245F">
        <w:rPr>
          <w:rFonts w:ascii="Times New Roman" w:hAnsi="Times New Roman" w:cs="Times New Roman"/>
          <w:sz w:val="24"/>
          <w:szCs w:val="24"/>
        </w:rPr>
        <w:t xml:space="preserve">прибыльность и общественную значимость, </w:t>
      </w:r>
      <w:r w:rsidR="001407A4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476AC7" w:rsidRPr="00A9245F">
        <w:rPr>
          <w:rFonts w:ascii="Times New Roman" w:hAnsi="Times New Roman" w:cs="Times New Roman"/>
          <w:sz w:val="24"/>
          <w:szCs w:val="24"/>
        </w:rPr>
        <w:t xml:space="preserve">уже приносят значимый вклад в </w:t>
      </w:r>
      <w:r w:rsidR="003E71AC" w:rsidRPr="00A9245F">
        <w:rPr>
          <w:rFonts w:ascii="Times New Roman" w:hAnsi="Times New Roman" w:cs="Times New Roman"/>
          <w:sz w:val="24"/>
          <w:szCs w:val="24"/>
        </w:rPr>
        <w:t>решение множества глобальных проблем за счет накопления опыта и увеличения вариативности</w:t>
      </w:r>
      <w:r w:rsidR="00A50C87" w:rsidRPr="00A9245F">
        <w:rPr>
          <w:rFonts w:ascii="Times New Roman" w:hAnsi="Times New Roman" w:cs="Times New Roman"/>
          <w:sz w:val="24"/>
          <w:szCs w:val="24"/>
        </w:rPr>
        <w:t xml:space="preserve"> прибыльных стратегий для собственников средств. </w:t>
      </w:r>
    </w:p>
    <w:p w14:paraId="0BAD7675" w14:textId="77777777" w:rsidR="00980276" w:rsidRDefault="00980276" w:rsidP="009664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7BB5A1" w14:textId="77777777" w:rsidR="00980276" w:rsidRDefault="00980276" w:rsidP="009664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C6D5D4" w14:textId="77777777" w:rsidR="00980276" w:rsidRDefault="00980276" w:rsidP="009664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2DED3F" w14:textId="32600C5B" w:rsidR="00966455" w:rsidRPr="00A9245F" w:rsidRDefault="00966455" w:rsidP="009E6180">
      <w:pPr>
        <w:pStyle w:val="1"/>
      </w:pPr>
      <w:bookmarkStart w:id="7" w:name="_Toc106071197"/>
      <w:r w:rsidRPr="00A9245F">
        <w:lastRenderedPageBreak/>
        <w:t>АНАЛИЗ БАНКОВСКОЙ ДЕЯТЕЛЬНОСТИ</w:t>
      </w:r>
      <w:bookmarkEnd w:id="7"/>
    </w:p>
    <w:p w14:paraId="3DF36620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К основным видам банковской деятельности относят:</w:t>
      </w:r>
    </w:p>
    <w:p w14:paraId="3DA1A41B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Прием и хранение вкладов и депозитов</w:t>
      </w:r>
    </w:p>
    <w:p w14:paraId="7D216869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Обеспечение клиентов кредитованием, обычно под залог в виде ценных бумаг или собственности</w:t>
      </w:r>
    </w:p>
    <w:p w14:paraId="05AF84BA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Расчетное обслуживание, которое включает в себя выполнение роли финансового посредника в реализации поставки товаров, выплаты заработной платы, налоговым отчислениям и прочее</w:t>
      </w:r>
    </w:p>
    <w:p w14:paraId="39837B5C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Учет и дисконтирование векселей, что включает в себя приобретение векселей по цене, ниже номинальной, а также удержание дисконта в свою пользу</w:t>
      </w:r>
    </w:p>
    <w:p w14:paraId="04203D36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Информирование и консультации по финансовым операциям</w:t>
      </w:r>
    </w:p>
    <w:p w14:paraId="63D8EA5A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Торгово – комиссионная деятельность</w:t>
      </w:r>
    </w:p>
    <w:p w14:paraId="13A35F35" w14:textId="77777777" w:rsidR="00966455" w:rsidRPr="00A9245F" w:rsidRDefault="00966455" w:rsidP="009664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Трастовые операции, которые включают в себя управление чьей-либо собственностью </w:t>
      </w:r>
    </w:p>
    <w:p w14:paraId="7D8825EE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Глобально банковские услуги можно разделить на два вида: традиционные и нетрадиционные. Традиционные включают в себя: расчетно-кассовое обслуживание предприятия, прием денег на депозит, кредитование, операции с иностранной валютой, операции с ценными бумагами, операции с пластиковыми карточками, операции с драгоценными металлами. В нетрадиционные финансовые услуги входят консалтинговые услуги, инвестиционные, трастовые услуги. </w:t>
      </w:r>
      <w:r w:rsidRPr="00A9245F">
        <w:rPr>
          <w:rFonts w:ascii="Times New Roman" w:hAnsi="Times New Roman" w:cs="Times New Roman"/>
          <w:sz w:val="24"/>
          <w:szCs w:val="24"/>
        </w:rPr>
        <w:br/>
        <w:t>Банковский услуги также можно разделить на активные (основой которых чаще всего является кредитование), пассивные (к которым относятся привлечение средств и формирование ресурсной базы), посреднические (к которым относится непосредственное выполнение банком своих активных и пассивных функций), а также консультационные, маркетинговые и информационные услуги, которые являются нефинансовой деятельностью.</w:t>
      </w:r>
    </w:p>
    <w:p w14:paraId="6B2405B5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Стратегии банков</w:t>
      </w:r>
      <w:r w:rsidRPr="00A9245F">
        <w:rPr>
          <w:rFonts w:ascii="Times New Roman" w:hAnsi="Times New Roman" w:cs="Times New Roman"/>
          <w:sz w:val="24"/>
          <w:szCs w:val="24"/>
        </w:rPr>
        <w:t xml:space="preserve"> имеют схожие между собой принципы и основополагающие факторы, однако приоритетность  направлений развития, финансовых стратегий и кредитных линий устанавливаются банками индивидуально. На основе анализа показателей и данных банк устанавливает флагманскую линейку, политику взаимодействия с клиентами и так далее.</w:t>
      </w:r>
    </w:p>
    <w:p w14:paraId="5FFBE078" w14:textId="77777777" w:rsidR="00966455" w:rsidRPr="00A9245F" w:rsidRDefault="00966455" w:rsidP="0096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Чаще всего основной приоритет банков состоит в поддержании долгосрочной стабильности, уровня доходности и диверсификации. Деятельность банка базируется на следующих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принципах кредитной политики:</w:t>
      </w:r>
    </w:p>
    <w:p w14:paraId="5CDF5533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Умеренная осторожность и консерватизм. </w:t>
      </w:r>
    </w:p>
    <w:p w14:paraId="7ED47E29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Умеренный характер проводимых финансовых стратегий предполагает учет потенциальных рисков и шоков, повышенный удельный вес фактора платежеспособности клиента, строгое соблюдение действующего законодательства, а также в целом приоритезация стабильности над доходностью</w:t>
      </w:r>
    </w:p>
    <w:p w14:paraId="38F8D5AB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Активность в управлении</w:t>
      </w:r>
    </w:p>
    <w:p w14:paraId="3D29D4D1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Активная стратегия управления подразумевает быстрое реагирование на происходящие изменения и проведение своевременных корректировок в финансовой сфере, а также постоянная разработка методик эффективного и превентивного управления рисками</w:t>
      </w:r>
    </w:p>
    <w:p w14:paraId="08D62BA6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>Оптимальность стратегии</w:t>
      </w:r>
    </w:p>
    <w:p w14:paraId="1B552AFE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Оптимальность или эффективность предполагает задействование минимального объема ресурсов для достижения поставленной цели в установленные сроки</w:t>
      </w:r>
    </w:p>
    <w:p w14:paraId="2D5F01C8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Диверсификация</w:t>
      </w:r>
    </w:p>
    <w:p w14:paraId="30D40F47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Диверсификация является приоритетным принципом банковской политики и предполагает снижение общего потенциального уровня риска путем прежде всего разделения и автономизации финансовых стратегий</w:t>
      </w:r>
    </w:p>
    <w:p w14:paraId="525AE46B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Ранжирование</w:t>
      </w:r>
    </w:p>
    <w:p w14:paraId="03F9BD9C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Ранжирование предполагает строгое разделение активов и клиентов по приоритетности во время реализации кредитной политики и финансовых стратегий</w:t>
      </w:r>
    </w:p>
    <w:p w14:paraId="1EEBA9E5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Долгосрочное развитие</w:t>
      </w:r>
    </w:p>
    <w:p w14:paraId="51E16DB6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Данный фактор связан со стратегий устойчивого развития и включает в себя поэтапное повышение уровня доходности банка в течение длительного отрезка времени путем повышения прежде всего качественных характеристик внутренней работы банка, а также финансовых стратегий и кредитных портфелей</w:t>
      </w:r>
    </w:p>
    <w:p w14:paraId="503ACFCF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Экономия времени</w:t>
      </w:r>
    </w:p>
    <w:p w14:paraId="7B43193A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Оперативность и своевременность в работе с производимыми финансовыми операциями предполагает наличие четко установленных временных норм и минимизация потерь временного ресурса во время рабочего процесса</w:t>
      </w:r>
    </w:p>
    <w:p w14:paraId="582BCEE3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Объективность и качество</w:t>
      </w:r>
    </w:p>
    <w:p w14:paraId="23ACCE62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Данный фактор предписывает соблюдать непредвзятость при работе с клиентами, а также ответственно и добросовестно подходить к реализации непосредственных функций банков</w:t>
      </w:r>
    </w:p>
    <w:p w14:paraId="37763901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Дифференцированность</w:t>
      </w:r>
    </w:p>
    <w:p w14:paraId="4D75A611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Или же уникальность стратегий, которая позволяет варьировать основные характеристики предоставляемых финансовых услуг в зависимости от кредитного уровня клиента, а также финансовых целей банка</w:t>
      </w:r>
    </w:p>
    <w:p w14:paraId="3570B7B0" w14:textId="77777777" w:rsidR="00966455" w:rsidRPr="00A9245F" w:rsidRDefault="00966455" w:rsidP="0096645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Коллегиальность</w:t>
      </w:r>
    </w:p>
    <w:p w14:paraId="4043A8CA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Коллегиальность предусматривает принятие ключевых решений группой ответственных лиц, а также рассмотрение приоритетных вопросов, касающихся кредитной деятельности банков, в составе коллегий</w:t>
      </w:r>
    </w:p>
    <w:p w14:paraId="7EAF1CA7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Также можно выделить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основные этапы стратегии</w:t>
      </w:r>
      <w:r w:rsidRPr="00A9245F">
        <w:rPr>
          <w:rFonts w:ascii="Times New Roman" w:hAnsi="Times New Roman" w:cs="Times New Roman"/>
          <w:sz w:val="24"/>
          <w:szCs w:val="24"/>
        </w:rPr>
        <w:t xml:space="preserve"> развития банковской деятельности: привлечение, размещение, рассчетно-кассовое обслуживание, документарные операции и валютный контроль, а также конверсионные операции.</w:t>
      </w:r>
    </w:p>
    <w:p w14:paraId="1EEB399E" w14:textId="77777777" w:rsidR="00966455" w:rsidRPr="00A9245F" w:rsidRDefault="00966455" w:rsidP="0096645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Основных контрагентов банка</w:t>
      </w:r>
      <w:r w:rsidRPr="00A9245F">
        <w:rPr>
          <w:rFonts w:ascii="Times New Roman" w:hAnsi="Times New Roman" w:cs="Times New Roman"/>
          <w:sz w:val="24"/>
          <w:szCs w:val="24"/>
        </w:rPr>
        <w:t xml:space="preserve"> можно разделить на следующие виды: небанковские финансовые организации; коммерческие организации за исключением банков и небанковских финансовых организаций; индивидуальные предприниматели; физические лица; некоммерческие организации; органы государственного управления. </w:t>
      </w:r>
      <w:r w:rsidRPr="00A9245F">
        <w:rPr>
          <w:rFonts w:ascii="Times New Roman" w:hAnsi="Times New Roman" w:cs="Times New Roman"/>
          <w:sz w:val="24"/>
          <w:szCs w:val="24"/>
        </w:rPr>
        <w:br/>
      </w:r>
      <w:r w:rsidRPr="00A9245F">
        <w:rPr>
          <w:rFonts w:ascii="Times New Roman" w:hAnsi="Times New Roman" w:cs="Times New Roman"/>
          <w:sz w:val="24"/>
          <w:szCs w:val="24"/>
        </w:rPr>
        <w:lastRenderedPageBreak/>
        <w:t>В сфере привлечения активов для банков ресурсы физических лиц являются надежными, поскольку сбережения населения являются стабильным ресурсом. Однако средства, привлеченные банком от юридических лиц, являются наиболее динамично растущей компонентой в составе банковских пассивов. Также работа с юридическими лицами часто более долгосрочна и масштабна по объемам средств.</w:t>
      </w:r>
    </w:p>
    <w:p w14:paraId="410E1B1F" w14:textId="77777777" w:rsidR="00966455" w:rsidRPr="00A9245F" w:rsidRDefault="00966455" w:rsidP="0096645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 точки зрения сбора данных у контрагентов для их анализа и последующего установления критериев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у банков почти нет ограничений</w:t>
      </w:r>
      <w:r w:rsidRPr="00A9245F">
        <w:rPr>
          <w:rFonts w:ascii="Times New Roman" w:hAnsi="Times New Roman" w:cs="Times New Roman"/>
          <w:sz w:val="24"/>
          <w:szCs w:val="24"/>
        </w:rPr>
        <w:t xml:space="preserve">. Часть запрашиваемых данных является обязательной и предусмотрена требованиями Федерального закона от 07.08.2001 № 115-ФЗ «О противодействии легализации (отмыванию) доходов…» и Положения Банка России от 15.10.15 № 499-П «Об идентификации клиентов…». В случае отказа от сбора такой информации, как </w:t>
      </w:r>
      <w:r w:rsidRPr="00A924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документы, удостоверяющие личность, учредительные документы и т. д. на банк будет наложен штраф. Приложение 2 к Положению Банка России № 499-П содержит подпункты 2.7–2.9, которые конкретизируют полномочия кредитных организаций по истребованию документации и сведений от клиентов. Так, пп. 2.7. устанавливает, что банк вправе требовать от своих клиентов сведения и документы о финансовом положении, включая бухгалтерскую отчетность и налоговые декларации. При этом кредитная организация в правилах своего внутреннего контроля самостоятельно определяет количество и виды документов, которые она использует в целях определения финансового положения клиента. В пп. 2.8. указано, что банк может истребовать сведения о деловой репутации клиента и отзывы о нем других организаций, имеющих с ним деловые отношения. Также, пп.2.9. разрешает истребовать сведения об источниках происхождения денежных средств и иного имущества клиента.</w:t>
      </w:r>
    </w:p>
    <w:p w14:paraId="6D962C49" w14:textId="639C2E67" w:rsidR="00966455" w:rsidRPr="00A9245F" w:rsidRDefault="0096645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924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Анализ Федерального закона от 07.08.2001 №115 и Положения Банка России от 15.10.15 № 499-П приводит нас к заключению, что фактически почти не существует каких-либо ограничений по запрашиваемой документации и сведений со стороны банка. На практике банк имеет право запросить любой документ, прописанный в правилах внутреннего контроля.</w:t>
      </w:r>
    </w:p>
    <w:p w14:paraId="6470EFE7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754084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AB6C65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91B062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49BDF2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4573BF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9616B7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33CF76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DEA134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8D6CEB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EAD5F2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3EDFE2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8A420C" w14:textId="3497EBD3" w:rsidR="00D35E98" w:rsidRPr="00A9245F" w:rsidRDefault="00B16270" w:rsidP="009E6180">
      <w:pPr>
        <w:pStyle w:val="1"/>
      </w:pPr>
      <w:bookmarkStart w:id="8" w:name="_Toc106071198"/>
      <w:r w:rsidRPr="00A9245F">
        <w:lastRenderedPageBreak/>
        <w:t xml:space="preserve">АКТУАЛЬНОСТЬ </w:t>
      </w:r>
      <w:r w:rsidR="00D35E98" w:rsidRPr="00A9245F">
        <w:rPr>
          <w:lang w:val="en-US"/>
        </w:rPr>
        <w:t>ESG</w:t>
      </w:r>
      <w:r w:rsidR="00D35E98" w:rsidRPr="00A9245F">
        <w:t>-</w:t>
      </w:r>
      <w:r w:rsidR="00E04D99" w:rsidRPr="00A9245F">
        <w:t>БАНКИНГ</w:t>
      </w:r>
      <w:r w:rsidRPr="00A9245F">
        <w:t>А</w:t>
      </w:r>
      <w:r w:rsidR="00E04D99" w:rsidRPr="00A9245F">
        <w:t xml:space="preserve"> В РОССИИ</w:t>
      </w:r>
      <w:bookmarkEnd w:id="8"/>
    </w:p>
    <w:p w14:paraId="7074D0D0" w14:textId="341717C2" w:rsidR="00D35E98" w:rsidRPr="00A9245F" w:rsidRDefault="00F9371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 современные дни </w:t>
      </w:r>
      <w:r w:rsidR="00F00D0D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F00D0D" w:rsidRPr="00A9245F">
        <w:rPr>
          <w:rFonts w:ascii="Times New Roman" w:hAnsi="Times New Roman" w:cs="Times New Roman"/>
          <w:sz w:val="24"/>
          <w:szCs w:val="24"/>
        </w:rPr>
        <w:t xml:space="preserve">-модель банковской системы набирает все большую популярность: </w:t>
      </w:r>
      <w:r w:rsidR="00FC11B0" w:rsidRPr="00A9245F">
        <w:rPr>
          <w:rFonts w:ascii="Times New Roman" w:hAnsi="Times New Roman" w:cs="Times New Roman"/>
          <w:sz w:val="24"/>
          <w:szCs w:val="24"/>
        </w:rPr>
        <w:t>по оценке Morgan Stanley, в 2020 г. число ESG-фондов в мире выросло в 3,5 раза, а суммарный объем активов под их управлением достиг $153 млрд.</w:t>
      </w:r>
      <w:r w:rsidR="009C129E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837BA4" w:rsidRPr="00A9245F">
        <w:rPr>
          <w:rFonts w:ascii="Times New Roman" w:hAnsi="Times New Roman" w:cs="Times New Roman"/>
          <w:sz w:val="24"/>
          <w:szCs w:val="24"/>
        </w:rPr>
        <w:t xml:space="preserve">Финансовая сеть и институты становятся все более разнообразными и </w:t>
      </w:r>
      <w:r w:rsidR="009E2F4B" w:rsidRPr="00A9245F">
        <w:rPr>
          <w:rFonts w:ascii="Times New Roman" w:hAnsi="Times New Roman" w:cs="Times New Roman"/>
          <w:sz w:val="24"/>
          <w:szCs w:val="24"/>
        </w:rPr>
        <w:t xml:space="preserve">влияние </w:t>
      </w:r>
      <w:r w:rsidR="009E2F4B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9E2F4B" w:rsidRPr="00A9245F">
        <w:rPr>
          <w:rFonts w:ascii="Times New Roman" w:hAnsi="Times New Roman" w:cs="Times New Roman"/>
          <w:sz w:val="24"/>
          <w:szCs w:val="24"/>
        </w:rPr>
        <w:t xml:space="preserve">-принципов на нее становится все более весомым: </w:t>
      </w:r>
      <w:r w:rsidR="0009133D" w:rsidRPr="00A9245F">
        <w:rPr>
          <w:rFonts w:ascii="Times New Roman" w:hAnsi="Times New Roman" w:cs="Times New Roman"/>
          <w:sz w:val="24"/>
          <w:szCs w:val="24"/>
        </w:rPr>
        <w:t>формируются отдельные секции на биржах для желающих инвестировать ответственно,</w:t>
      </w:r>
      <w:r w:rsidR="00BD26CC" w:rsidRPr="00A9245F">
        <w:rPr>
          <w:rFonts w:ascii="Times New Roman" w:hAnsi="Times New Roman" w:cs="Times New Roman"/>
          <w:sz w:val="24"/>
          <w:szCs w:val="24"/>
        </w:rPr>
        <w:t xml:space="preserve"> появляются брокеры и консультанты соответствующей специализаци</w:t>
      </w:r>
      <w:r w:rsidR="0083363B" w:rsidRPr="00A9245F">
        <w:rPr>
          <w:rFonts w:ascii="Times New Roman" w:hAnsi="Times New Roman" w:cs="Times New Roman"/>
          <w:sz w:val="24"/>
          <w:szCs w:val="24"/>
        </w:rPr>
        <w:t xml:space="preserve">и, системы рейтингования совершенствуются. Однако внедрение </w:t>
      </w:r>
      <w:r w:rsidR="0083363B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83363B" w:rsidRPr="00A9245F">
        <w:rPr>
          <w:rFonts w:ascii="Times New Roman" w:hAnsi="Times New Roman" w:cs="Times New Roman"/>
          <w:sz w:val="24"/>
          <w:szCs w:val="24"/>
        </w:rPr>
        <w:t xml:space="preserve">-принципов </w:t>
      </w:r>
      <w:r w:rsidR="007B7C3F" w:rsidRPr="00A9245F">
        <w:rPr>
          <w:rFonts w:ascii="Times New Roman" w:hAnsi="Times New Roman" w:cs="Times New Roman"/>
          <w:sz w:val="24"/>
          <w:szCs w:val="24"/>
        </w:rPr>
        <w:t>в мировые финансовые системы началось не так давно.</w:t>
      </w:r>
      <w:r w:rsidR="00127798" w:rsidRPr="00A9245F">
        <w:rPr>
          <w:rFonts w:ascii="Times New Roman" w:hAnsi="Times New Roman" w:cs="Times New Roman"/>
          <w:sz w:val="24"/>
          <w:szCs w:val="24"/>
        </w:rPr>
        <w:t xml:space="preserve"> Основные принципы </w:t>
      </w:r>
      <w:r w:rsidR="00127798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06E24" w:rsidRPr="00A9245F">
        <w:rPr>
          <w:rFonts w:ascii="Times New Roman" w:hAnsi="Times New Roman" w:cs="Times New Roman"/>
          <w:sz w:val="24"/>
          <w:szCs w:val="24"/>
        </w:rPr>
        <w:t xml:space="preserve"> были озвучены в 2004 году Кони А</w:t>
      </w:r>
      <w:r w:rsidR="00724A99" w:rsidRPr="00A9245F">
        <w:rPr>
          <w:rFonts w:ascii="Times New Roman" w:hAnsi="Times New Roman" w:cs="Times New Roman"/>
          <w:sz w:val="24"/>
          <w:szCs w:val="24"/>
        </w:rPr>
        <w:t>ннаном (бывший генеральный секретарь ООН)</w:t>
      </w:r>
      <w:r w:rsidR="00554D86" w:rsidRPr="00A9245F">
        <w:rPr>
          <w:rFonts w:ascii="Times New Roman" w:hAnsi="Times New Roman" w:cs="Times New Roman"/>
          <w:sz w:val="24"/>
          <w:szCs w:val="24"/>
        </w:rPr>
        <w:t xml:space="preserve">. Тогда же впервые прозвучал призыв </w:t>
      </w:r>
      <w:r w:rsidR="002D4792" w:rsidRPr="00A9245F">
        <w:rPr>
          <w:rFonts w:ascii="Times New Roman" w:hAnsi="Times New Roman" w:cs="Times New Roman"/>
          <w:sz w:val="24"/>
          <w:szCs w:val="24"/>
        </w:rPr>
        <w:t xml:space="preserve">задействовать данные принципы при разработке производственных и финансовых стратегий компаний. </w:t>
      </w:r>
      <w:r w:rsidR="005673BF" w:rsidRPr="00A9245F">
        <w:rPr>
          <w:rFonts w:ascii="Times New Roman" w:hAnsi="Times New Roman" w:cs="Times New Roman"/>
          <w:sz w:val="24"/>
          <w:szCs w:val="24"/>
        </w:rPr>
        <w:t xml:space="preserve">Важным </w:t>
      </w:r>
      <w:r w:rsidR="002D4792" w:rsidRPr="00A9245F">
        <w:rPr>
          <w:rFonts w:ascii="Times New Roman" w:hAnsi="Times New Roman" w:cs="Times New Roman"/>
          <w:sz w:val="24"/>
          <w:szCs w:val="24"/>
        </w:rPr>
        <w:t>шагом</w:t>
      </w:r>
      <w:r w:rsidR="005673BF" w:rsidRPr="00A9245F">
        <w:rPr>
          <w:rFonts w:ascii="Times New Roman" w:hAnsi="Times New Roman" w:cs="Times New Roman"/>
          <w:sz w:val="24"/>
          <w:szCs w:val="24"/>
        </w:rPr>
        <w:t xml:space="preserve"> в истории осознанного инвестирования и </w:t>
      </w:r>
      <w:r w:rsidR="005673B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673BF" w:rsidRPr="00A9245F">
        <w:rPr>
          <w:rFonts w:ascii="Times New Roman" w:hAnsi="Times New Roman" w:cs="Times New Roman"/>
          <w:sz w:val="24"/>
          <w:szCs w:val="24"/>
        </w:rPr>
        <w:t xml:space="preserve">-факторов в целом стало </w:t>
      </w:r>
      <w:r w:rsidR="00D45BB8" w:rsidRPr="00A9245F">
        <w:rPr>
          <w:rFonts w:ascii="Times New Roman" w:hAnsi="Times New Roman" w:cs="Times New Roman"/>
          <w:sz w:val="24"/>
          <w:szCs w:val="24"/>
        </w:rPr>
        <w:t>анонсирование</w:t>
      </w:r>
      <w:r w:rsidR="005673BF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313598" w:rsidRPr="00A9245F">
        <w:rPr>
          <w:rFonts w:ascii="Times New Roman" w:hAnsi="Times New Roman" w:cs="Times New Roman"/>
          <w:sz w:val="24"/>
          <w:szCs w:val="24"/>
        </w:rPr>
        <w:t>знаменитых 17 Целей в области устойчивого развития</w:t>
      </w:r>
      <w:r w:rsidR="00634104" w:rsidRPr="00A9245F">
        <w:rPr>
          <w:rFonts w:ascii="Times New Roman" w:hAnsi="Times New Roman" w:cs="Times New Roman"/>
          <w:sz w:val="24"/>
          <w:szCs w:val="24"/>
        </w:rPr>
        <w:t xml:space="preserve"> от ООН в 2016 году</w:t>
      </w:r>
      <w:r w:rsidR="005E68AA" w:rsidRPr="00A9245F">
        <w:rPr>
          <w:rFonts w:ascii="Times New Roman" w:hAnsi="Times New Roman" w:cs="Times New Roman"/>
          <w:sz w:val="24"/>
          <w:szCs w:val="24"/>
        </w:rPr>
        <w:t>, итогами которых является достижение гораздо более глобальных последствий: ликвидация бедности</w:t>
      </w:r>
      <w:r w:rsidR="003A0B0B" w:rsidRPr="00A9245F">
        <w:rPr>
          <w:rFonts w:ascii="Times New Roman" w:hAnsi="Times New Roman" w:cs="Times New Roman"/>
          <w:sz w:val="24"/>
          <w:szCs w:val="24"/>
        </w:rPr>
        <w:t xml:space="preserve">, голода и экологических кризисов. </w:t>
      </w:r>
      <w:r w:rsidR="004F2388" w:rsidRPr="00A9245F">
        <w:rPr>
          <w:rFonts w:ascii="Times New Roman" w:hAnsi="Times New Roman" w:cs="Times New Roman"/>
          <w:sz w:val="24"/>
          <w:szCs w:val="24"/>
        </w:rPr>
        <w:t xml:space="preserve">Однако эти цели тесно связаны с </w:t>
      </w:r>
      <w:r w:rsidR="004F2388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4F2388" w:rsidRPr="00A9245F">
        <w:rPr>
          <w:rFonts w:ascii="Times New Roman" w:hAnsi="Times New Roman" w:cs="Times New Roman"/>
          <w:sz w:val="24"/>
          <w:szCs w:val="24"/>
        </w:rPr>
        <w:t xml:space="preserve">-принципами, поскольку тоже базируются на важности социальной ответственности в обществе. </w:t>
      </w:r>
      <w:r w:rsidR="00A7350E" w:rsidRPr="00A9245F">
        <w:rPr>
          <w:rFonts w:ascii="Times New Roman" w:hAnsi="Times New Roman" w:cs="Times New Roman"/>
          <w:sz w:val="24"/>
          <w:szCs w:val="24"/>
        </w:rPr>
        <w:t>Годом раньше</w:t>
      </w:r>
      <w:r w:rsidR="003A0B0B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767DAD" w:rsidRPr="00A9245F">
        <w:rPr>
          <w:rFonts w:ascii="Times New Roman" w:hAnsi="Times New Roman" w:cs="Times New Roman"/>
          <w:sz w:val="24"/>
          <w:szCs w:val="24"/>
        </w:rPr>
        <w:t>было заложено основание для начала приоритезации более экологичного производства и компаний – им стал</w:t>
      </w:r>
      <w:r w:rsidR="005F4718" w:rsidRPr="00A9245F">
        <w:rPr>
          <w:rFonts w:ascii="Times New Roman" w:hAnsi="Times New Roman" w:cs="Times New Roman"/>
          <w:sz w:val="24"/>
          <w:szCs w:val="24"/>
        </w:rPr>
        <w:t>о</w:t>
      </w:r>
      <w:r w:rsidR="00767DAD" w:rsidRPr="00A9245F">
        <w:rPr>
          <w:rFonts w:ascii="Times New Roman" w:hAnsi="Times New Roman" w:cs="Times New Roman"/>
          <w:sz w:val="24"/>
          <w:szCs w:val="24"/>
        </w:rPr>
        <w:t xml:space="preserve"> Парижское соглашение по климату</w:t>
      </w:r>
      <w:r w:rsidR="005F4718" w:rsidRPr="00A9245F">
        <w:rPr>
          <w:rFonts w:ascii="Times New Roman" w:hAnsi="Times New Roman" w:cs="Times New Roman"/>
          <w:sz w:val="24"/>
          <w:szCs w:val="24"/>
        </w:rPr>
        <w:t>, чьим основным итогом было начало перехода к сокращению объема углеродных выбросов в окружающую среду</w:t>
      </w:r>
      <w:r w:rsidR="00A7350E" w:rsidRPr="00A9245F">
        <w:rPr>
          <w:rFonts w:ascii="Times New Roman" w:hAnsi="Times New Roman" w:cs="Times New Roman"/>
          <w:sz w:val="24"/>
          <w:szCs w:val="24"/>
        </w:rPr>
        <w:t xml:space="preserve">. В 2016 году участницей этого соглашения стала и Россия, тоже отдав предпочтение </w:t>
      </w:r>
      <w:r w:rsidR="00BD39FF" w:rsidRPr="00A9245F">
        <w:rPr>
          <w:rFonts w:ascii="Times New Roman" w:hAnsi="Times New Roman" w:cs="Times New Roman"/>
          <w:sz w:val="24"/>
          <w:szCs w:val="24"/>
        </w:rPr>
        <w:t>низко углеродному</w:t>
      </w:r>
      <w:r w:rsidR="00A7350E" w:rsidRPr="00A9245F">
        <w:rPr>
          <w:rFonts w:ascii="Times New Roman" w:hAnsi="Times New Roman" w:cs="Times New Roman"/>
          <w:sz w:val="24"/>
          <w:szCs w:val="24"/>
        </w:rPr>
        <w:t xml:space="preserve"> производству. </w:t>
      </w:r>
      <w:r w:rsidR="007C4C30" w:rsidRPr="00A9245F">
        <w:rPr>
          <w:rFonts w:ascii="Times New Roman" w:hAnsi="Times New Roman" w:cs="Times New Roman"/>
          <w:sz w:val="24"/>
          <w:szCs w:val="24"/>
        </w:rPr>
        <w:t>В 2020 году страны Евросоюза</w:t>
      </w:r>
      <w:r w:rsidR="00F46339" w:rsidRPr="00A9245F">
        <w:rPr>
          <w:rFonts w:ascii="Times New Roman" w:hAnsi="Times New Roman" w:cs="Times New Roman"/>
          <w:sz w:val="24"/>
          <w:szCs w:val="24"/>
        </w:rPr>
        <w:t>, а также Соединенные Штаты Америки и Китай</w:t>
      </w:r>
      <w:r w:rsidR="00414DF5" w:rsidRPr="00A9245F">
        <w:rPr>
          <w:rFonts w:ascii="Times New Roman" w:hAnsi="Times New Roman" w:cs="Times New Roman"/>
          <w:sz w:val="24"/>
          <w:szCs w:val="24"/>
        </w:rPr>
        <w:t xml:space="preserve"> объявили о поддержке и присоединении к </w:t>
      </w:r>
      <w:r w:rsidR="00FA51F6" w:rsidRPr="00A9245F">
        <w:rPr>
          <w:rFonts w:ascii="Times New Roman" w:hAnsi="Times New Roman" w:cs="Times New Roman"/>
          <w:sz w:val="24"/>
          <w:szCs w:val="24"/>
        </w:rPr>
        <w:t xml:space="preserve">17 Целям устойчивого развития, а также о выборе стратегии углеродной нейтральности. </w:t>
      </w:r>
      <w:r w:rsidR="00394A8A" w:rsidRPr="00A9245F">
        <w:rPr>
          <w:rFonts w:ascii="Times New Roman" w:hAnsi="Times New Roman" w:cs="Times New Roman"/>
          <w:sz w:val="24"/>
          <w:szCs w:val="24"/>
        </w:rPr>
        <w:t xml:space="preserve">Этот момент </w:t>
      </w:r>
      <w:r w:rsidR="00F52054" w:rsidRPr="00A9245F">
        <w:rPr>
          <w:rFonts w:ascii="Times New Roman" w:hAnsi="Times New Roman" w:cs="Times New Roman"/>
          <w:sz w:val="24"/>
          <w:szCs w:val="24"/>
        </w:rPr>
        <w:t xml:space="preserve">часто называется ключевым в изменении отношения общественности к </w:t>
      </w:r>
      <w:r w:rsidR="0042702E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42702E" w:rsidRPr="00A9245F">
        <w:rPr>
          <w:rFonts w:ascii="Times New Roman" w:hAnsi="Times New Roman" w:cs="Times New Roman"/>
          <w:sz w:val="24"/>
          <w:szCs w:val="24"/>
        </w:rPr>
        <w:t xml:space="preserve">-факторам в том числе, поскольку </w:t>
      </w:r>
      <w:r w:rsidR="001562A5" w:rsidRPr="00A9245F">
        <w:rPr>
          <w:rFonts w:ascii="Times New Roman" w:hAnsi="Times New Roman" w:cs="Times New Roman"/>
          <w:sz w:val="24"/>
          <w:szCs w:val="24"/>
        </w:rPr>
        <w:t xml:space="preserve">символизирует </w:t>
      </w:r>
      <w:r w:rsidR="008B57EB" w:rsidRPr="00A9245F">
        <w:rPr>
          <w:rFonts w:ascii="Times New Roman" w:hAnsi="Times New Roman" w:cs="Times New Roman"/>
          <w:sz w:val="24"/>
          <w:szCs w:val="24"/>
        </w:rPr>
        <w:t xml:space="preserve">потенциальное фундаментальное изменение в подходах к построению бизнеса, финансирования и </w:t>
      </w:r>
      <w:r w:rsidR="005C1257" w:rsidRPr="00A9245F">
        <w:rPr>
          <w:rFonts w:ascii="Times New Roman" w:hAnsi="Times New Roman" w:cs="Times New Roman"/>
          <w:sz w:val="24"/>
          <w:szCs w:val="24"/>
        </w:rPr>
        <w:t xml:space="preserve">в целом модели поведения человека. </w:t>
      </w:r>
    </w:p>
    <w:p w14:paraId="6E8D34CA" w14:textId="5B6D6494" w:rsidR="00700A8F" w:rsidRPr="00A9245F" w:rsidRDefault="00700A8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 России можно выделить несколько серьезных этапов внедрения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-принципов на законодательном уровне. </w:t>
      </w:r>
      <w:r w:rsidR="007E0769" w:rsidRPr="00A9245F">
        <w:rPr>
          <w:rFonts w:ascii="Times New Roman" w:hAnsi="Times New Roman" w:cs="Times New Roman"/>
          <w:sz w:val="24"/>
          <w:szCs w:val="24"/>
        </w:rPr>
        <w:t xml:space="preserve">В 2019 году Центральным Банком России была подготовлена </w:t>
      </w:r>
      <w:r w:rsidR="00AE6DF7" w:rsidRPr="00A9245F">
        <w:rPr>
          <w:rFonts w:ascii="Times New Roman" w:hAnsi="Times New Roman" w:cs="Times New Roman"/>
          <w:sz w:val="24"/>
          <w:szCs w:val="24"/>
        </w:rPr>
        <w:t>«Концепции организации в России методологической системы по развитию зеленых финансовых инструментов и проектов ответственного инвестирования»</w:t>
      </w:r>
      <w:r w:rsidR="00936DD0" w:rsidRPr="00A9245F">
        <w:rPr>
          <w:rFonts w:ascii="Times New Roman" w:hAnsi="Times New Roman" w:cs="Times New Roman"/>
          <w:sz w:val="24"/>
          <w:szCs w:val="24"/>
        </w:rPr>
        <w:t xml:space="preserve">, в которую были включены все государственные органы и финансовые организации. </w:t>
      </w:r>
      <w:r w:rsidR="00BA67DB" w:rsidRPr="00A9245F">
        <w:rPr>
          <w:rFonts w:ascii="Times New Roman" w:hAnsi="Times New Roman" w:cs="Times New Roman"/>
          <w:sz w:val="24"/>
          <w:szCs w:val="24"/>
        </w:rPr>
        <w:t xml:space="preserve">В 2021 году Правительством РФ было опубликовано постановление, которое определяло критерии </w:t>
      </w:r>
      <w:r w:rsidR="003073CD" w:rsidRPr="00A9245F">
        <w:rPr>
          <w:rFonts w:ascii="Times New Roman" w:hAnsi="Times New Roman" w:cs="Times New Roman"/>
          <w:sz w:val="24"/>
          <w:szCs w:val="24"/>
        </w:rPr>
        <w:t xml:space="preserve">выделения «зеленых» проектов и льготное финансирование для </w:t>
      </w:r>
      <w:r w:rsidR="009C38D4" w:rsidRPr="00A9245F">
        <w:rPr>
          <w:rFonts w:ascii="Times New Roman" w:hAnsi="Times New Roman" w:cs="Times New Roman"/>
          <w:sz w:val="24"/>
          <w:szCs w:val="24"/>
        </w:rPr>
        <w:t>таких типов проектов через займы или специальные облигации. Также в прошлом году Центральный Банк России озвучил рекомендации для перехода к социально ответственному инвестированию</w:t>
      </w:r>
      <w:r w:rsidR="00AA4AC2" w:rsidRPr="00A9245F">
        <w:rPr>
          <w:rFonts w:ascii="Times New Roman" w:hAnsi="Times New Roman" w:cs="Times New Roman"/>
          <w:sz w:val="24"/>
          <w:szCs w:val="24"/>
        </w:rPr>
        <w:t xml:space="preserve">, в котором предлагается стратегия использования </w:t>
      </w:r>
      <w:r w:rsidR="00AA4AC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AA4AC2" w:rsidRPr="00A9245F">
        <w:rPr>
          <w:rFonts w:ascii="Times New Roman" w:hAnsi="Times New Roman" w:cs="Times New Roman"/>
          <w:sz w:val="24"/>
          <w:szCs w:val="24"/>
        </w:rPr>
        <w:t xml:space="preserve">-принципов для инвесторов. </w:t>
      </w:r>
      <w:r w:rsidR="00D010EC" w:rsidRPr="00A9245F">
        <w:rPr>
          <w:rFonts w:ascii="Times New Roman" w:hAnsi="Times New Roman" w:cs="Times New Roman"/>
          <w:sz w:val="24"/>
          <w:szCs w:val="24"/>
        </w:rPr>
        <w:t xml:space="preserve">Также были обнародованы обновленные стандарты эмиссии ценных бумаг, которые позволили классифицировать и выпускать «зеленые» </w:t>
      </w:r>
      <w:r w:rsidR="000514DB" w:rsidRPr="00A9245F">
        <w:rPr>
          <w:rFonts w:ascii="Times New Roman" w:hAnsi="Times New Roman" w:cs="Times New Roman"/>
          <w:sz w:val="24"/>
          <w:szCs w:val="24"/>
        </w:rPr>
        <w:t xml:space="preserve">и социальные </w:t>
      </w:r>
      <w:r w:rsidR="00D010EC" w:rsidRPr="00A9245F">
        <w:rPr>
          <w:rFonts w:ascii="Times New Roman" w:hAnsi="Times New Roman" w:cs="Times New Roman"/>
          <w:sz w:val="24"/>
          <w:szCs w:val="24"/>
        </w:rPr>
        <w:t>облигации</w:t>
      </w:r>
      <w:r w:rsidR="000514DB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6E75B9" w:rsidRPr="00A9245F">
        <w:rPr>
          <w:rFonts w:ascii="Times New Roman" w:hAnsi="Times New Roman" w:cs="Times New Roman"/>
          <w:sz w:val="24"/>
          <w:szCs w:val="24"/>
        </w:rPr>
        <w:t>Кроме того,</w:t>
      </w:r>
      <w:r w:rsidR="00A913B8" w:rsidRPr="00A9245F">
        <w:rPr>
          <w:rFonts w:ascii="Times New Roman" w:hAnsi="Times New Roman" w:cs="Times New Roman"/>
          <w:sz w:val="24"/>
          <w:szCs w:val="24"/>
        </w:rPr>
        <w:t xml:space="preserve"> были наложены дополнительные обязательства по </w:t>
      </w:r>
      <w:r w:rsidR="004770E1" w:rsidRPr="00A9245F">
        <w:rPr>
          <w:rFonts w:ascii="Times New Roman" w:hAnsi="Times New Roman" w:cs="Times New Roman"/>
          <w:sz w:val="24"/>
          <w:szCs w:val="24"/>
        </w:rPr>
        <w:t>раскрытию дополнительных сведений, касающихся проектов с ценными бумагами</w:t>
      </w:r>
      <w:r w:rsidR="006E75B9" w:rsidRPr="00A9245F">
        <w:rPr>
          <w:rFonts w:ascii="Times New Roman" w:hAnsi="Times New Roman" w:cs="Times New Roman"/>
          <w:sz w:val="24"/>
          <w:szCs w:val="24"/>
        </w:rPr>
        <w:t xml:space="preserve">, что является серьезным шагом в сторону решения проблемы низкого уровня информации </w:t>
      </w:r>
      <w:r w:rsidR="009F07F6" w:rsidRPr="00A9245F">
        <w:rPr>
          <w:rFonts w:ascii="Times New Roman" w:hAnsi="Times New Roman" w:cs="Times New Roman"/>
          <w:sz w:val="24"/>
          <w:szCs w:val="24"/>
        </w:rPr>
        <w:t xml:space="preserve">об активах и недостаточного уровня соблюдения международных финансовых стандартов. О приверженности глобальным целям устойчивого развития можно судить по включению их в основной план </w:t>
      </w:r>
      <w:r w:rsidR="00787AAB" w:rsidRPr="00A9245F">
        <w:rPr>
          <w:rFonts w:ascii="Times New Roman" w:hAnsi="Times New Roman" w:cs="Times New Roman"/>
          <w:sz w:val="24"/>
          <w:szCs w:val="24"/>
        </w:rPr>
        <w:t>развития финансового сектора на ближайшие три года.</w:t>
      </w:r>
      <w:r w:rsidR="00FA54F1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7B4747" w14:textId="56235C2E" w:rsidR="00831542" w:rsidRPr="00A9245F" w:rsidRDefault="00EE585C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 xml:space="preserve">Несмотря на </w:t>
      </w:r>
      <w:r w:rsidR="00BD39FF" w:rsidRPr="00A9245F">
        <w:rPr>
          <w:rFonts w:ascii="Times New Roman" w:hAnsi="Times New Roman" w:cs="Times New Roman"/>
          <w:sz w:val="24"/>
          <w:szCs w:val="24"/>
        </w:rPr>
        <w:t>то,</w:t>
      </w:r>
      <w:r w:rsidRPr="00A9245F">
        <w:rPr>
          <w:rFonts w:ascii="Times New Roman" w:hAnsi="Times New Roman" w:cs="Times New Roman"/>
          <w:sz w:val="24"/>
          <w:szCs w:val="24"/>
        </w:rPr>
        <w:t xml:space="preserve"> что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-развития находится в России на своем начальном этапе,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ба</w:t>
      </w:r>
      <w:r w:rsidR="007F494C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нковский сектор является передовым </w:t>
      </w:r>
      <w:r w:rsidR="00183D4E" w:rsidRPr="00A9245F">
        <w:rPr>
          <w:rFonts w:ascii="Times New Roman" w:hAnsi="Times New Roman" w:cs="Times New Roman"/>
          <w:b/>
          <w:bCs/>
          <w:sz w:val="24"/>
          <w:szCs w:val="24"/>
        </w:rPr>
        <w:t>в российской финансовой системе</w:t>
      </w:r>
      <w:r w:rsidR="00183D4E" w:rsidRPr="00A9245F">
        <w:rPr>
          <w:rFonts w:ascii="Times New Roman" w:hAnsi="Times New Roman" w:cs="Times New Roman"/>
          <w:sz w:val="24"/>
          <w:szCs w:val="24"/>
        </w:rPr>
        <w:t xml:space="preserve"> по внедрению </w:t>
      </w:r>
      <w:r w:rsidR="009374B9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9374B9" w:rsidRPr="00A9245F">
        <w:rPr>
          <w:rFonts w:ascii="Times New Roman" w:hAnsi="Times New Roman" w:cs="Times New Roman"/>
          <w:sz w:val="24"/>
          <w:szCs w:val="24"/>
        </w:rPr>
        <w:t>-принципов в сво</w:t>
      </w:r>
      <w:r w:rsidR="00057F94" w:rsidRPr="00A9245F">
        <w:rPr>
          <w:rFonts w:ascii="Times New Roman" w:hAnsi="Times New Roman" w:cs="Times New Roman"/>
          <w:sz w:val="24"/>
          <w:szCs w:val="24"/>
        </w:rPr>
        <w:t>ю деятельность. Ядро этой движущей силы изменений сосредоточено в топ-20 крупнейших банков страны</w:t>
      </w:r>
      <w:r w:rsidR="00141CE3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7C7271" w:rsidRPr="00A9245F">
        <w:rPr>
          <w:rFonts w:ascii="Times New Roman" w:hAnsi="Times New Roman" w:cs="Times New Roman"/>
          <w:sz w:val="24"/>
          <w:szCs w:val="24"/>
        </w:rPr>
        <w:t xml:space="preserve">Остановимся подробнее на примерах </w:t>
      </w:r>
      <w:r w:rsidR="00831542" w:rsidRPr="00A9245F">
        <w:rPr>
          <w:rFonts w:ascii="Times New Roman" w:hAnsi="Times New Roman" w:cs="Times New Roman"/>
          <w:sz w:val="24"/>
          <w:szCs w:val="24"/>
        </w:rPr>
        <w:t xml:space="preserve">предпринятых </w:t>
      </w:r>
      <w:r w:rsidR="00BD39FF" w:rsidRPr="00A9245F">
        <w:rPr>
          <w:rFonts w:ascii="Times New Roman" w:hAnsi="Times New Roman" w:cs="Times New Roman"/>
          <w:sz w:val="24"/>
          <w:szCs w:val="24"/>
        </w:rPr>
        <w:t>инициатив</w:t>
      </w:r>
      <w:r w:rsidR="00831542" w:rsidRPr="00A9245F">
        <w:rPr>
          <w:rFonts w:ascii="Times New Roman" w:hAnsi="Times New Roman" w:cs="Times New Roman"/>
          <w:sz w:val="24"/>
          <w:szCs w:val="24"/>
        </w:rPr>
        <w:t xml:space="preserve"> со сторону российских банков-лидеров.</w:t>
      </w:r>
    </w:p>
    <w:p w14:paraId="1460C419" w14:textId="732E86F9" w:rsidR="00D41060" w:rsidRPr="00A9245F" w:rsidRDefault="00831542" w:rsidP="004C010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Крупнейший национальный банк – Сбербанк </w:t>
      </w:r>
      <w:r w:rsidR="001D3B9B" w:rsidRPr="00A9245F">
        <w:rPr>
          <w:rFonts w:ascii="Times New Roman" w:hAnsi="Times New Roman" w:cs="Times New Roman"/>
          <w:sz w:val="24"/>
          <w:szCs w:val="24"/>
        </w:rPr>
        <w:t>–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1D3B9B" w:rsidRPr="00A9245F">
        <w:rPr>
          <w:rFonts w:ascii="Times New Roman" w:hAnsi="Times New Roman" w:cs="Times New Roman"/>
          <w:sz w:val="24"/>
          <w:szCs w:val="24"/>
        </w:rPr>
        <w:t xml:space="preserve">принял официальную политику о движении в сторону </w:t>
      </w:r>
      <w:r w:rsidR="001D3B9B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D3B9B" w:rsidRPr="00A9245F">
        <w:rPr>
          <w:rFonts w:ascii="Times New Roman" w:hAnsi="Times New Roman" w:cs="Times New Roman"/>
          <w:sz w:val="24"/>
          <w:szCs w:val="24"/>
        </w:rPr>
        <w:t xml:space="preserve">-принципов, которая содержала </w:t>
      </w:r>
      <w:r w:rsidR="002E556B" w:rsidRPr="00A9245F">
        <w:rPr>
          <w:rFonts w:ascii="Times New Roman" w:hAnsi="Times New Roman" w:cs="Times New Roman"/>
          <w:sz w:val="24"/>
          <w:szCs w:val="24"/>
        </w:rPr>
        <w:t xml:space="preserve">8 ключевых направлений трансформации, </w:t>
      </w:r>
      <w:r w:rsidR="001D3B9B" w:rsidRPr="00A9245F">
        <w:rPr>
          <w:rFonts w:ascii="Times New Roman" w:hAnsi="Times New Roman" w:cs="Times New Roman"/>
          <w:sz w:val="24"/>
          <w:szCs w:val="24"/>
        </w:rPr>
        <w:t>что являлось первым подобным в России документом</w:t>
      </w:r>
      <w:r w:rsidR="002E556B" w:rsidRPr="00A924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558714" w14:textId="33CE1B36" w:rsidR="004C0109" w:rsidRPr="00A9245F" w:rsidRDefault="009D2D65" w:rsidP="004C010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6A63C" wp14:editId="2AB4399E">
            <wp:extent cx="5940425" cy="381762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b="6297"/>
                    <a:stretch/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DCF72" w14:textId="67F3BCAA" w:rsidR="007E0B43" w:rsidRPr="005C304A" w:rsidRDefault="001359EC" w:rsidP="00806C02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 xml:space="preserve">Рисунок 1. Ключевые направления в области </w:t>
      </w:r>
      <w:r w:rsidRPr="00CA4608">
        <w:rPr>
          <w:rFonts w:ascii="Times New Roman" w:hAnsi="Times New Roman" w:cs="Times New Roman"/>
          <w:lang w:val="en-US"/>
        </w:rPr>
        <w:t>ESG</w:t>
      </w:r>
      <w:r w:rsidRPr="00CA4608">
        <w:rPr>
          <w:rFonts w:ascii="Times New Roman" w:hAnsi="Times New Roman" w:cs="Times New Roman"/>
        </w:rPr>
        <w:t xml:space="preserve"> и устойчивого развития Сбера.</w:t>
      </w:r>
      <w:r w:rsidR="00436CB7" w:rsidRPr="00CA4608">
        <w:rPr>
          <w:rFonts w:ascii="Times New Roman" w:hAnsi="Times New Roman" w:cs="Times New Roman"/>
        </w:rPr>
        <w:t xml:space="preserve"> Источник данных: </w:t>
      </w:r>
      <w:r w:rsidR="006266E5" w:rsidRPr="005C304A">
        <w:rPr>
          <w:rFonts w:ascii="Times New Roman" w:hAnsi="Times New Roman" w:cs="Times New Roman"/>
        </w:rPr>
        <w:t>[</w:t>
      </w:r>
      <w:r w:rsidR="005B3715" w:rsidRPr="005C304A">
        <w:rPr>
          <w:rFonts w:ascii="Times New Roman" w:hAnsi="Times New Roman" w:cs="Times New Roman"/>
        </w:rPr>
        <w:t>4</w:t>
      </w:r>
      <w:r w:rsidR="006266E5" w:rsidRPr="005C304A">
        <w:rPr>
          <w:rFonts w:ascii="Times New Roman" w:hAnsi="Times New Roman" w:cs="Times New Roman"/>
        </w:rPr>
        <w:t>]</w:t>
      </w:r>
    </w:p>
    <w:p w14:paraId="2AA6B251" w14:textId="63CF47A5" w:rsidR="00CD4B98" w:rsidRPr="00A9245F" w:rsidRDefault="005E78EE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ВТБ </w:t>
      </w:r>
      <w:r w:rsidR="00F81F9F" w:rsidRPr="00A9245F">
        <w:rPr>
          <w:rFonts w:ascii="Times New Roman" w:hAnsi="Times New Roman" w:cs="Times New Roman"/>
          <w:sz w:val="24"/>
          <w:szCs w:val="24"/>
        </w:rPr>
        <w:t xml:space="preserve">анонсировал создание масштабной </w:t>
      </w:r>
      <w:r w:rsidR="00F81F9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F81F9F" w:rsidRPr="00A9245F">
        <w:rPr>
          <w:rFonts w:ascii="Times New Roman" w:hAnsi="Times New Roman" w:cs="Times New Roman"/>
          <w:sz w:val="24"/>
          <w:szCs w:val="24"/>
        </w:rPr>
        <w:t>-платформы</w:t>
      </w:r>
      <w:r w:rsidR="00A03031" w:rsidRPr="00A9245F">
        <w:rPr>
          <w:rFonts w:ascii="Times New Roman" w:hAnsi="Times New Roman" w:cs="Times New Roman"/>
          <w:sz w:val="24"/>
          <w:szCs w:val="24"/>
        </w:rPr>
        <w:t>, на которой будут расположены финансовые продукты и проекты, отвечающие стандартам ответст</w:t>
      </w:r>
      <w:r w:rsidR="00947249" w:rsidRPr="00A9245F">
        <w:rPr>
          <w:rFonts w:ascii="Times New Roman" w:hAnsi="Times New Roman" w:cs="Times New Roman"/>
          <w:sz w:val="24"/>
          <w:szCs w:val="24"/>
        </w:rPr>
        <w:t>венного инвестирования</w:t>
      </w:r>
      <w:r w:rsidR="009E09CF" w:rsidRPr="00A9245F">
        <w:rPr>
          <w:rFonts w:ascii="Times New Roman" w:hAnsi="Times New Roman" w:cs="Times New Roman"/>
          <w:sz w:val="24"/>
          <w:szCs w:val="24"/>
        </w:rPr>
        <w:t>. Также банк внедрил изменения в систему кредитования: ввел в использование «зеленые кредиты» на приобретение электромобилей</w:t>
      </w:r>
      <w:r w:rsidR="00E23919" w:rsidRPr="00A9245F">
        <w:rPr>
          <w:rFonts w:ascii="Times New Roman" w:hAnsi="Times New Roman" w:cs="Times New Roman"/>
          <w:sz w:val="24"/>
          <w:szCs w:val="24"/>
        </w:rPr>
        <w:t xml:space="preserve"> (к данной инициативе присоединился «Газпромбанк»)</w:t>
      </w:r>
      <w:r w:rsidR="009E09CF" w:rsidRPr="00A9245F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1F49E3" w:rsidRPr="00A9245F">
        <w:rPr>
          <w:rFonts w:ascii="Times New Roman" w:hAnsi="Times New Roman" w:cs="Times New Roman"/>
          <w:sz w:val="24"/>
          <w:szCs w:val="24"/>
        </w:rPr>
        <w:t xml:space="preserve">ипотеки с пониженной процентной ставкой для проектов покупки недвижимости в комплексах </w:t>
      </w:r>
      <w:r w:rsidR="00507546" w:rsidRPr="00A9245F">
        <w:rPr>
          <w:rFonts w:ascii="Times New Roman" w:hAnsi="Times New Roman" w:cs="Times New Roman"/>
          <w:sz w:val="24"/>
          <w:szCs w:val="24"/>
        </w:rPr>
        <w:t xml:space="preserve">с высоким уровнем энергоэффективности. </w:t>
      </w:r>
      <w:r w:rsidR="007F36EC" w:rsidRPr="00A9245F">
        <w:rPr>
          <w:rFonts w:ascii="Times New Roman" w:hAnsi="Times New Roman" w:cs="Times New Roman"/>
          <w:sz w:val="24"/>
          <w:szCs w:val="24"/>
        </w:rPr>
        <w:t xml:space="preserve">Российские банки также начали выдавать </w:t>
      </w:r>
      <w:r w:rsidR="007F36EC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7F36EC" w:rsidRPr="00A9245F">
        <w:rPr>
          <w:rFonts w:ascii="Times New Roman" w:hAnsi="Times New Roman" w:cs="Times New Roman"/>
          <w:sz w:val="24"/>
          <w:szCs w:val="24"/>
        </w:rPr>
        <w:t xml:space="preserve">-кредиты: «Совкомбанк» </w:t>
      </w:r>
      <w:r w:rsidR="0031600D" w:rsidRPr="00A9245F">
        <w:rPr>
          <w:rFonts w:ascii="Times New Roman" w:hAnsi="Times New Roman" w:cs="Times New Roman"/>
          <w:sz w:val="24"/>
          <w:szCs w:val="24"/>
        </w:rPr>
        <w:t xml:space="preserve">выделил 300 миллионов долларов на строительство АЭС  в Турции </w:t>
      </w:r>
      <w:r w:rsidR="008D2448" w:rsidRPr="00A9245F">
        <w:rPr>
          <w:rFonts w:ascii="Times New Roman" w:hAnsi="Times New Roman" w:cs="Times New Roman"/>
          <w:sz w:val="24"/>
          <w:szCs w:val="24"/>
        </w:rPr>
        <w:t>с условной сниженной процентной ставкой, которая будет действовать лишь при соблюдении заказчиком ряда оговоренных условий по экологичности производства</w:t>
      </w:r>
      <w:r w:rsidR="00571988" w:rsidRPr="00A9245F">
        <w:rPr>
          <w:rFonts w:ascii="Times New Roman" w:hAnsi="Times New Roman" w:cs="Times New Roman"/>
          <w:sz w:val="24"/>
          <w:szCs w:val="24"/>
        </w:rPr>
        <w:t xml:space="preserve">, а банк «Открытие» выделил сумму в 40 миллиардов рублей </w:t>
      </w:r>
      <w:r w:rsidR="00A730CD" w:rsidRPr="00A9245F">
        <w:rPr>
          <w:rFonts w:ascii="Times New Roman" w:hAnsi="Times New Roman" w:cs="Times New Roman"/>
          <w:sz w:val="24"/>
          <w:szCs w:val="24"/>
        </w:rPr>
        <w:t xml:space="preserve">первому отечественному «зеленому» электрометаллургическому комплексу </w:t>
      </w:r>
      <w:r w:rsidR="002B439D" w:rsidRPr="00A9245F">
        <w:rPr>
          <w:rFonts w:ascii="Times New Roman" w:hAnsi="Times New Roman" w:cs="Times New Roman"/>
          <w:sz w:val="24"/>
          <w:szCs w:val="24"/>
        </w:rPr>
        <w:t>«Эколант».</w:t>
      </w:r>
      <w:r w:rsidR="00E23919" w:rsidRPr="00A9245F">
        <w:rPr>
          <w:rFonts w:ascii="Times New Roman" w:hAnsi="Times New Roman" w:cs="Times New Roman"/>
          <w:sz w:val="24"/>
          <w:szCs w:val="24"/>
        </w:rPr>
        <w:t xml:space="preserve"> Кроме того</w:t>
      </w:r>
      <w:r w:rsidR="00DB3AC9" w:rsidRPr="00A9245F">
        <w:rPr>
          <w:rFonts w:ascii="Times New Roman" w:hAnsi="Times New Roman" w:cs="Times New Roman"/>
          <w:sz w:val="24"/>
          <w:szCs w:val="24"/>
        </w:rPr>
        <w:t>, банк «Открытие» в 2021 году установил лимит кредитования для «зеленых» проектов в 100 миллиардов рублей</w:t>
      </w:r>
      <w:r w:rsidR="00BF5BFA" w:rsidRPr="00A9245F">
        <w:rPr>
          <w:rFonts w:ascii="Times New Roman" w:hAnsi="Times New Roman" w:cs="Times New Roman"/>
          <w:sz w:val="24"/>
          <w:szCs w:val="24"/>
        </w:rPr>
        <w:t xml:space="preserve">, а также разработал и принял систему управления </w:t>
      </w:r>
      <w:r w:rsidR="00BF5BFA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BF5BFA" w:rsidRPr="00A9245F">
        <w:rPr>
          <w:rFonts w:ascii="Times New Roman" w:hAnsi="Times New Roman" w:cs="Times New Roman"/>
          <w:sz w:val="24"/>
          <w:szCs w:val="24"/>
        </w:rPr>
        <w:t>-рисками</w:t>
      </w:r>
      <w:r w:rsidR="00DB3AC9" w:rsidRPr="00A9245F">
        <w:rPr>
          <w:rFonts w:ascii="Times New Roman" w:hAnsi="Times New Roman" w:cs="Times New Roman"/>
          <w:sz w:val="24"/>
          <w:szCs w:val="24"/>
        </w:rPr>
        <w:t>.</w:t>
      </w:r>
      <w:r w:rsidR="00E23919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A52CE1" w:rsidRPr="00A9245F">
        <w:rPr>
          <w:rFonts w:ascii="Times New Roman" w:hAnsi="Times New Roman" w:cs="Times New Roman"/>
          <w:sz w:val="24"/>
          <w:szCs w:val="24"/>
        </w:rPr>
        <w:t xml:space="preserve">«Росбанк» утвердил инновационную систему страхования </w:t>
      </w:r>
      <w:r w:rsidR="0017762A" w:rsidRPr="00A9245F">
        <w:rPr>
          <w:rFonts w:ascii="Times New Roman" w:hAnsi="Times New Roman" w:cs="Times New Roman"/>
          <w:sz w:val="24"/>
          <w:szCs w:val="24"/>
        </w:rPr>
        <w:t xml:space="preserve">недвижимости с эко-сервисом, </w:t>
      </w:r>
      <w:r w:rsidR="0017762A" w:rsidRPr="00A9245F">
        <w:rPr>
          <w:rFonts w:ascii="Times New Roman" w:hAnsi="Times New Roman" w:cs="Times New Roman"/>
          <w:sz w:val="24"/>
          <w:szCs w:val="24"/>
        </w:rPr>
        <w:lastRenderedPageBreak/>
        <w:t>который приоритезирует сокращение использования воды и электричества.</w:t>
      </w:r>
      <w:r w:rsidR="00DB3AC9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CD4B98" w:rsidRPr="00A9245F">
        <w:rPr>
          <w:rFonts w:ascii="Times New Roman" w:hAnsi="Times New Roman" w:cs="Times New Roman"/>
          <w:sz w:val="24"/>
          <w:szCs w:val="24"/>
        </w:rPr>
        <w:t>В отчете «ESG-банкинг за первое полугодие 2021 г» от рейтингового агентства «Эксперт РА»</w:t>
      </w:r>
      <w:r w:rsidR="00422781" w:rsidRPr="00A9245F">
        <w:rPr>
          <w:rFonts w:ascii="Times New Roman" w:hAnsi="Times New Roman" w:cs="Times New Roman"/>
          <w:sz w:val="24"/>
          <w:szCs w:val="24"/>
        </w:rPr>
        <w:t xml:space="preserve"> были собраны</w:t>
      </w:r>
      <w:r w:rsidR="00CD4B98" w:rsidRPr="00A9245F">
        <w:rPr>
          <w:rFonts w:ascii="Times New Roman" w:hAnsi="Times New Roman" w:cs="Times New Roman"/>
          <w:sz w:val="24"/>
          <w:szCs w:val="24"/>
        </w:rPr>
        <w:t xml:space="preserve"> данные, согласно которым почти треть банков из топ-20</w:t>
      </w:r>
      <w:r w:rsidR="00422781" w:rsidRPr="00A9245F">
        <w:rPr>
          <w:rFonts w:ascii="Times New Roman" w:hAnsi="Times New Roman" w:cs="Times New Roman"/>
          <w:sz w:val="24"/>
          <w:szCs w:val="24"/>
        </w:rPr>
        <w:t xml:space="preserve"> национальных лидеров</w:t>
      </w:r>
      <w:r w:rsidR="00CD4B98" w:rsidRPr="00A9245F">
        <w:rPr>
          <w:rFonts w:ascii="Times New Roman" w:hAnsi="Times New Roman" w:cs="Times New Roman"/>
          <w:sz w:val="24"/>
          <w:szCs w:val="24"/>
        </w:rPr>
        <w:t xml:space="preserve"> уже ввели KPI на ESG-метрики в своих кредитных и инвестиционных процессах</w:t>
      </w:r>
      <w:r w:rsidR="00422781" w:rsidRPr="00A9245F">
        <w:rPr>
          <w:rFonts w:ascii="Times New Roman" w:hAnsi="Times New Roman" w:cs="Times New Roman"/>
          <w:sz w:val="24"/>
          <w:szCs w:val="24"/>
        </w:rPr>
        <w:t xml:space="preserve">, а к </w:t>
      </w:r>
      <w:r w:rsidR="00CD4B98" w:rsidRPr="00A9245F">
        <w:rPr>
          <w:rFonts w:ascii="Times New Roman" w:hAnsi="Times New Roman" w:cs="Times New Roman"/>
          <w:sz w:val="24"/>
          <w:szCs w:val="24"/>
        </w:rPr>
        <w:t>концу 2021 г</w:t>
      </w:r>
      <w:r w:rsidR="00422781" w:rsidRPr="00A9245F">
        <w:rPr>
          <w:rFonts w:ascii="Times New Roman" w:hAnsi="Times New Roman" w:cs="Times New Roman"/>
          <w:sz w:val="24"/>
          <w:szCs w:val="24"/>
        </w:rPr>
        <w:t>ода ожидаемая процентная доля таких банков должна была составить 50%,</w:t>
      </w:r>
      <w:r w:rsidR="00CD4B98" w:rsidRPr="00A9245F">
        <w:rPr>
          <w:rFonts w:ascii="Times New Roman" w:hAnsi="Times New Roman" w:cs="Times New Roman"/>
          <w:sz w:val="24"/>
          <w:szCs w:val="24"/>
        </w:rPr>
        <w:t xml:space="preserve"> что значительно ускорит процесс ESG-трансформации</w:t>
      </w:r>
      <w:r w:rsidR="00420066" w:rsidRPr="00A9245F">
        <w:rPr>
          <w:rFonts w:ascii="Times New Roman" w:hAnsi="Times New Roman" w:cs="Times New Roman"/>
          <w:sz w:val="24"/>
          <w:szCs w:val="24"/>
        </w:rPr>
        <w:t xml:space="preserve"> и внедрения</w:t>
      </w:r>
      <w:r w:rsidR="00CD4B98" w:rsidRPr="00A9245F">
        <w:rPr>
          <w:rFonts w:ascii="Times New Roman" w:hAnsi="Times New Roman" w:cs="Times New Roman"/>
          <w:sz w:val="24"/>
          <w:szCs w:val="24"/>
        </w:rPr>
        <w:t>.</w:t>
      </w:r>
    </w:p>
    <w:p w14:paraId="565664AA" w14:textId="04CC6E91" w:rsidR="00FA54F1" w:rsidRPr="00A9245F" w:rsidRDefault="00141CE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 то же время банки, находящиеся вне группы «национальных лидеров»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чаще всего не поддерживают текущие трансформации</w:t>
      </w:r>
      <w:r w:rsidRPr="00A9245F">
        <w:rPr>
          <w:rFonts w:ascii="Times New Roman" w:hAnsi="Times New Roman" w:cs="Times New Roman"/>
          <w:sz w:val="24"/>
          <w:szCs w:val="24"/>
        </w:rPr>
        <w:t xml:space="preserve"> и не видят перспективной пол</w:t>
      </w:r>
      <w:r w:rsidR="00DB3AC9" w:rsidRPr="00A9245F">
        <w:rPr>
          <w:rFonts w:ascii="Times New Roman" w:hAnsi="Times New Roman" w:cs="Times New Roman"/>
          <w:sz w:val="24"/>
          <w:szCs w:val="24"/>
        </w:rPr>
        <w:t xml:space="preserve">ьзы в них. </w:t>
      </w:r>
      <w:r w:rsidR="00A82577" w:rsidRPr="00A9245F">
        <w:rPr>
          <w:rFonts w:ascii="Times New Roman" w:hAnsi="Times New Roman" w:cs="Times New Roman"/>
          <w:sz w:val="24"/>
          <w:szCs w:val="24"/>
        </w:rPr>
        <w:t xml:space="preserve">Этому способствуют </w:t>
      </w:r>
      <w:r w:rsidR="00FB4C8D" w:rsidRPr="00A9245F">
        <w:rPr>
          <w:rFonts w:ascii="Times New Roman" w:hAnsi="Times New Roman" w:cs="Times New Roman"/>
          <w:sz w:val="24"/>
          <w:szCs w:val="24"/>
        </w:rPr>
        <w:t xml:space="preserve">одновременно несколько </w:t>
      </w:r>
      <w:r w:rsidR="00EE585C" w:rsidRPr="00A9245F">
        <w:rPr>
          <w:rFonts w:ascii="Times New Roman" w:hAnsi="Times New Roman" w:cs="Times New Roman"/>
          <w:sz w:val="24"/>
          <w:szCs w:val="24"/>
        </w:rPr>
        <w:t xml:space="preserve">негативных факторов. </w:t>
      </w:r>
      <w:r w:rsidR="00700B88" w:rsidRPr="00A9245F">
        <w:rPr>
          <w:rFonts w:ascii="Times New Roman" w:hAnsi="Times New Roman" w:cs="Times New Roman"/>
          <w:sz w:val="24"/>
          <w:szCs w:val="24"/>
        </w:rPr>
        <w:t xml:space="preserve">Одна из них заключается в недостаточном уровне раскрытия информации, а также </w:t>
      </w:r>
      <w:r w:rsidR="00A31D02" w:rsidRPr="00A9245F">
        <w:rPr>
          <w:rFonts w:ascii="Times New Roman" w:hAnsi="Times New Roman" w:cs="Times New Roman"/>
          <w:sz w:val="24"/>
          <w:szCs w:val="24"/>
        </w:rPr>
        <w:t xml:space="preserve">в </w:t>
      </w:r>
      <w:r w:rsidR="00405A2F" w:rsidRPr="00A9245F">
        <w:rPr>
          <w:rFonts w:ascii="Times New Roman" w:hAnsi="Times New Roman" w:cs="Times New Roman"/>
          <w:sz w:val="24"/>
          <w:szCs w:val="24"/>
        </w:rPr>
        <w:t xml:space="preserve">сложностях сбора данных по </w:t>
      </w:r>
      <w:r w:rsidR="00405A2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405A2F" w:rsidRPr="00A9245F">
        <w:rPr>
          <w:rFonts w:ascii="Times New Roman" w:hAnsi="Times New Roman" w:cs="Times New Roman"/>
          <w:sz w:val="24"/>
          <w:szCs w:val="24"/>
        </w:rPr>
        <w:t xml:space="preserve"> – метрикам</w:t>
      </w:r>
      <w:r w:rsidR="00FC769E" w:rsidRPr="00A9245F">
        <w:rPr>
          <w:rFonts w:ascii="Times New Roman" w:hAnsi="Times New Roman" w:cs="Times New Roman"/>
          <w:sz w:val="24"/>
          <w:szCs w:val="24"/>
        </w:rPr>
        <w:t xml:space="preserve">. Многие компании среднего </w:t>
      </w:r>
      <w:r w:rsidR="00E04D99" w:rsidRPr="00A9245F">
        <w:rPr>
          <w:rFonts w:ascii="Times New Roman" w:hAnsi="Times New Roman" w:cs="Times New Roman"/>
          <w:sz w:val="24"/>
          <w:szCs w:val="24"/>
        </w:rPr>
        <w:t xml:space="preserve">сектора доходности не публикуют достаточное для анализа количество данных о своем влиянии на окружающую среду, к примеру, что затрудняет финансовое взаимодействие банков с ними. </w:t>
      </w:r>
      <w:r w:rsidR="007E7E7E" w:rsidRPr="00A9245F">
        <w:rPr>
          <w:rFonts w:ascii="Times New Roman" w:hAnsi="Times New Roman" w:cs="Times New Roman"/>
          <w:sz w:val="24"/>
          <w:szCs w:val="24"/>
        </w:rPr>
        <w:t>Существенной проблемой также является потенциальная необходимость отказаться от ряда клиентов и прибыльных проектов, котор</w:t>
      </w:r>
      <w:r w:rsidR="00D00FE0" w:rsidRPr="00A9245F">
        <w:rPr>
          <w:rFonts w:ascii="Times New Roman" w:hAnsi="Times New Roman" w:cs="Times New Roman"/>
          <w:sz w:val="24"/>
          <w:szCs w:val="24"/>
        </w:rPr>
        <w:t xml:space="preserve">ые не соответствуют принципам социальной ответственности, </w:t>
      </w:r>
      <w:r w:rsidR="005454B6" w:rsidRPr="00A9245F">
        <w:rPr>
          <w:rFonts w:ascii="Times New Roman" w:hAnsi="Times New Roman" w:cs="Times New Roman"/>
          <w:sz w:val="24"/>
          <w:szCs w:val="24"/>
        </w:rPr>
        <w:t xml:space="preserve">что особенно критично может навредить именно малым банкам. Однако основным </w:t>
      </w:r>
      <w:r w:rsidR="00971AE1" w:rsidRPr="00A9245F">
        <w:rPr>
          <w:rFonts w:ascii="Times New Roman" w:hAnsi="Times New Roman" w:cs="Times New Roman"/>
          <w:sz w:val="24"/>
          <w:szCs w:val="24"/>
        </w:rPr>
        <w:t xml:space="preserve">противодействующим фактором по-прежнему является сырьевая направленность экономики России, чему сопутствует большое количество угольных и нефтяных проектов, </w:t>
      </w:r>
      <w:r w:rsidR="00127F0C" w:rsidRPr="00A9245F">
        <w:rPr>
          <w:rFonts w:ascii="Times New Roman" w:hAnsi="Times New Roman" w:cs="Times New Roman"/>
          <w:sz w:val="24"/>
          <w:szCs w:val="24"/>
        </w:rPr>
        <w:t xml:space="preserve">привлечение человеческого капитала в ресурсные отрасли. Такой ярко-выраженный характер экономики формирует запрос и у клиентов банков и </w:t>
      </w:r>
      <w:r w:rsidR="00C3066E" w:rsidRPr="00A9245F">
        <w:rPr>
          <w:rFonts w:ascii="Times New Roman" w:hAnsi="Times New Roman" w:cs="Times New Roman"/>
          <w:sz w:val="24"/>
          <w:szCs w:val="24"/>
        </w:rPr>
        <w:t>инвестфондов</w:t>
      </w:r>
      <w:r w:rsidR="00127F0C" w:rsidRPr="00A9245F">
        <w:rPr>
          <w:rFonts w:ascii="Times New Roman" w:hAnsi="Times New Roman" w:cs="Times New Roman"/>
          <w:sz w:val="24"/>
          <w:szCs w:val="24"/>
        </w:rPr>
        <w:t xml:space="preserve">, которые видят потенциально прибыльными для себя проекты в сфере добычи сырья. </w:t>
      </w:r>
      <w:r w:rsidR="00C3066E" w:rsidRPr="00A9245F">
        <w:rPr>
          <w:rFonts w:ascii="Times New Roman" w:hAnsi="Times New Roman" w:cs="Times New Roman"/>
          <w:sz w:val="24"/>
          <w:szCs w:val="24"/>
        </w:rPr>
        <w:t xml:space="preserve">Это также означает, </w:t>
      </w:r>
      <w:r w:rsidR="00FC07B7" w:rsidRPr="00A9245F">
        <w:rPr>
          <w:rFonts w:ascii="Times New Roman" w:hAnsi="Times New Roman" w:cs="Times New Roman"/>
          <w:sz w:val="24"/>
          <w:szCs w:val="24"/>
        </w:rPr>
        <w:t>что,</w:t>
      </w:r>
      <w:r w:rsidR="00C3066E" w:rsidRPr="00A9245F">
        <w:rPr>
          <w:rFonts w:ascii="Times New Roman" w:hAnsi="Times New Roman" w:cs="Times New Roman"/>
          <w:sz w:val="24"/>
          <w:szCs w:val="24"/>
        </w:rPr>
        <w:t xml:space="preserve"> переходя к модели </w:t>
      </w:r>
      <w:r w:rsidR="00C3066E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3066E" w:rsidRPr="00A9245F">
        <w:rPr>
          <w:rFonts w:ascii="Times New Roman" w:hAnsi="Times New Roman" w:cs="Times New Roman"/>
          <w:sz w:val="24"/>
          <w:szCs w:val="24"/>
        </w:rPr>
        <w:t>-банкинга</w:t>
      </w:r>
      <w:r w:rsidR="00EF0395" w:rsidRPr="00A9245F">
        <w:rPr>
          <w:rFonts w:ascii="Times New Roman" w:hAnsi="Times New Roman" w:cs="Times New Roman"/>
          <w:sz w:val="24"/>
          <w:szCs w:val="24"/>
        </w:rPr>
        <w:t xml:space="preserve">, банки теряют возможность взаимодействия с широким рядом компаний, которые априори не являются экологически соответствующими. </w:t>
      </w:r>
      <w:r w:rsidR="00FC07B7" w:rsidRPr="00A9245F">
        <w:rPr>
          <w:rFonts w:ascii="Times New Roman" w:hAnsi="Times New Roman" w:cs="Times New Roman"/>
          <w:sz w:val="24"/>
          <w:szCs w:val="24"/>
        </w:rPr>
        <w:t>В то же время у банков не остается столь же масштабных и прибыльных альтернатив</w:t>
      </w:r>
      <w:r w:rsidR="002C1EDD" w:rsidRPr="00A9245F">
        <w:rPr>
          <w:rFonts w:ascii="Times New Roman" w:hAnsi="Times New Roman" w:cs="Times New Roman"/>
          <w:sz w:val="24"/>
          <w:szCs w:val="24"/>
        </w:rPr>
        <w:t xml:space="preserve"> для вложения средств, что порождает </w:t>
      </w:r>
      <w:r w:rsidR="00440381" w:rsidRPr="00A9245F">
        <w:rPr>
          <w:rFonts w:ascii="Times New Roman" w:hAnsi="Times New Roman" w:cs="Times New Roman"/>
          <w:sz w:val="24"/>
          <w:szCs w:val="24"/>
        </w:rPr>
        <w:t>резкое снижение доходности. Поэтому большинство российских банков не могут принять столь</w:t>
      </w:r>
      <w:r w:rsidR="005B68DD" w:rsidRPr="00A9245F">
        <w:rPr>
          <w:rFonts w:ascii="Times New Roman" w:hAnsi="Times New Roman" w:cs="Times New Roman"/>
          <w:sz w:val="24"/>
          <w:szCs w:val="24"/>
        </w:rPr>
        <w:t xml:space="preserve"> принципиальное и критичное решение. В </w:t>
      </w:r>
      <w:r w:rsidR="00D74AD6" w:rsidRPr="00A9245F">
        <w:rPr>
          <w:rFonts w:ascii="Times New Roman" w:hAnsi="Times New Roman" w:cs="Times New Roman"/>
          <w:sz w:val="24"/>
          <w:szCs w:val="24"/>
        </w:rPr>
        <w:t xml:space="preserve">силу данных противодействующих факторов </w:t>
      </w:r>
      <w:r w:rsidR="00C06D37" w:rsidRPr="00A9245F">
        <w:rPr>
          <w:rFonts w:ascii="Times New Roman" w:hAnsi="Times New Roman" w:cs="Times New Roman"/>
          <w:sz w:val="24"/>
          <w:szCs w:val="24"/>
        </w:rPr>
        <w:t xml:space="preserve">приверженность </w:t>
      </w:r>
      <w:r w:rsidR="00C06D37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06D37" w:rsidRPr="00A9245F">
        <w:rPr>
          <w:rFonts w:ascii="Times New Roman" w:hAnsi="Times New Roman" w:cs="Times New Roman"/>
          <w:sz w:val="24"/>
          <w:szCs w:val="24"/>
        </w:rPr>
        <w:t>-стратегиям еще достаточно долгое время может оставаться для российских банков скорее убыточным проектом</w:t>
      </w:r>
      <w:r w:rsidR="00E34063" w:rsidRPr="00A9245F">
        <w:rPr>
          <w:rFonts w:ascii="Times New Roman" w:hAnsi="Times New Roman" w:cs="Times New Roman"/>
          <w:sz w:val="24"/>
          <w:szCs w:val="24"/>
        </w:rPr>
        <w:t xml:space="preserve">, поэтому необходимо накопление опыта и поиск компромиссных решений для постепенной трансформации. </w:t>
      </w:r>
    </w:p>
    <w:p w14:paraId="3A91CFB1" w14:textId="00682D55" w:rsidR="00EB2146" w:rsidRPr="00A9245F" w:rsidRDefault="00EB2146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Более того, существует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ряд препятствующих факторов</w:t>
      </w:r>
      <w:r w:rsidRPr="00A9245F">
        <w:rPr>
          <w:rFonts w:ascii="Times New Roman" w:hAnsi="Times New Roman" w:cs="Times New Roman"/>
          <w:sz w:val="24"/>
          <w:szCs w:val="24"/>
        </w:rPr>
        <w:t xml:space="preserve"> со стороны механизма реализации стратегии, которые актуальны для всего мира. Среди них в основном выделяют:</w:t>
      </w:r>
    </w:p>
    <w:p w14:paraId="06786B32" w14:textId="762FAA0E" w:rsidR="00EB2146" w:rsidRPr="00A9245F" w:rsidRDefault="00EB2146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077E28" w:rsidRPr="00A9245F">
        <w:rPr>
          <w:rFonts w:ascii="Times New Roman" w:hAnsi="Times New Roman" w:cs="Times New Roman"/>
          <w:sz w:val="24"/>
          <w:szCs w:val="24"/>
        </w:rPr>
        <w:t xml:space="preserve">отсутствие единого понятия </w:t>
      </w:r>
      <w:r w:rsidR="00077E28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077E28" w:rsidRPr="00A9245F">
        <w:rPr>
          <w:rFonts w:ascii="Times New Roman" w:hAnsi="Times New Roman" w:cs="Times New Roman"/>
          <w:sz w:val="24"/>
          <w:szCs w:val="24"/>
        </w:rPr>
        <w:t>-банкинга и классификации соответственных рисков</w:t>
      </w:r>
    </w:p>
    <w:p w14:paraId="009A07CD" w14:textId="7AB567CA" w:rsidR="00077E28" w:rsidRPr="00A9245F" w:rsidRDefault="00077E28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183004" w:rsidRPr="00A9245F">
        <w:rPr>
          <w:rFonts w:ascii="Times New Roman" w:hAnsi="Times New Roman" w:cs="Times New Roman"/>
          <w:sz w:val="24"/>
          <w:szCs w:val="24"/>
        </w:rPr>
        <w:t xml:space="preserve">отсутствие общепринятой методики управления </w:t>
      </w:r>
      <w:r w:rsidR="00183004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83004" w:rsidRPr="00A9245F">
        <w:rPr>
          <w:rFonts w:ascii="Times New Roman" w:hAnsi="Times New Roman" w:cs="Times New Roman"/>
          <w:sz w:val="24"/>
          <w:szCs w:val="24"/>
        </w:rPr>
        <w:t>-рисками</w:t>
      </w:r>
    </w:p>
    <w:p w14:paraId="1E6A8BB8" w14:textId="40CA9F60" w:rsidR="00136F0B" w:rsidRPr="00A9245F" w:rsidRDefault="00183004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9819C1" w:rsidRPr="00A9245F">
        <w:rPr>
          <w:rFonts w:ascii="Times New Roman" w:hAnsi="Times New Roman" w:cs="Times New Roman"/>
          <w:sz w:val="24"/>
          <w:szCs w:val="24"/>
        </w:rPr>
        <w:t xml:space="preserve">широкая вариация методик </w:t>
      </w:r>
      <w:r w:rsidR="009819C1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9819C1" w:rsidRPr="00A9245F">
        <w:rPr>
          <w:rFonts w:ascii="Times New Roman" w:hAnsi="Times New Roman" w:cs="Times New Roman"/>
          <w:sz w:val="24"/>
          <w:szCs w:val="24"/>
        </w:rPr>
        <w:t>-оценивания</w:t>
      </w:r>
      <w:r w:rsidR="00136F0B" w:rsidRPr="00A9245F">
        <w:rPr>
          <w:rFonts w:ascii="Times New Roman" w:hAnsi="Times New Roman" w:cs="Times New Roman"/>
          <w:sz w:val="24"/>
          <w:szCs w:val="24"/>
        </w:rPr>
        <w:t xml:space="preserve"> институтов финансового рынка</w:t>
      </w:r>
    </w:p>
    <w:p w14:paraId="181E0DC2" w14:textId="0F6A6D0E" w:rsidR="00136F0B" w:rsidRPr="00A9245F" w:rsidRDefault="00136F0B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DA708E" w:rsidRPr="00A9245F">
        <w:rPr>
          <w:rFonts w:ascii="Times New Roman" w:hAnsi="Times New Roman" w:cs="Times New Roman"/>
          <w:sz w:val="24"/>
          <w:szCs w:val="24"/>
        </w:rPr>
        <w:t xml:space="preserve">недостаток </w:t>
      </w:r>
      <w:r w:rsidR="00E75485" w:rsidRPr="00A9245F">
        <w:rPr>
          <w:rFonts w:ascii="Times New Roman" w:hAnsi="Times New Roman" w:cs="Times New Roman"/>
          <w:sz w:val="24"/>
          <w:szCs w:val="24"/>
        </w:rPr>
        <w:t>явных взаимосвязей между</w:t>
      </w:r>
      <w:r w:rsidR="001476AB" w:rsidRPr="00A9245F">
        <w:rPr>
          <w:rFonts w:ascii="Times New Roman" w:hAnsi="Times New Roman" w:cs="Times New Roman"/>
          <w:sz w:val="24"/>
          <w:szCs w:val="24"/>
        </w:rPr>
        <w:t xml:space="preserve"> финансовыми и нефинансовыми отчетностями банков и следующий из этого затрудненный процесс</w:t>
      </w:r>
      <w:r w:rsidR="00050F81" w:rsidRPr="00A9245F">
        <w:rPr>
          <w:rFonts w:ascii="Times New Roman" w:hAnsi="Times New Roman" w:cs="Times New Roman"/>
          <w:sz w:val="24"/>
          <w:szCs w:val="24"/>
        </w:rPr>
        <w:t xml:space="preserve"> оценки </w:t>
      </w:r>
      <w:r w:rsidR="00050F81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050F81" w:rsidRPr="00A9245F">
        <w:rPr>
          <w:rFonts w:ascii="Times New Roman" w:hAnsi="Times New Roman" w:cs="Times New Roman"/>
          <w:sz w:val="24"/>
          <w:szCs w:val="24"/>
        </w:rPr>
        <w:t>-факторов</w:t>
      </w:r>
    </w:p>
    <w:p w14:paraId="377AEDB5" w14:textId="79AD00D4" w:rsidR="002A1809" w:rsidRPr="00A9245F" w:rsidRDefault="002A180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B33E67" w:rsidRPr="00A9245F">
        <w:rPr>
          <w:rFonts w:ascii="Times New Roman" w:hAnsi="Times New Roman" w:cs="Times New Roman"/>
          <w:sz w:val="24"/>
          <w:szCs w:val="24"/>
        </w:rPr>
        <w:t xml:space="preserve">отсутствие разработанной и единой </w:t>
      </w:r>
      <w:r w:rsidR="00B33E67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B33E67" w:rsidRPr="00A9245F">
        <w:rPr>
          <w:rFonts w:ascii="Times New Roman" w:hAnsi="Times New Roman" w:cs="Times New Roman"/>
          <w:sz w:val="24"/>
          <w:szCs w:val="24"/>
        </w:rPr>
        <w:t>-платформы для обмена опытом</w:t>
      </w:r>
      <w:r w:rsidR="009B443F" w:rsidRPr="00A9245F">
        <w:rPr>
          <w:rFonts w:ascii="Times New Roman" w:hAnsi="Times New Roman" w:cs="Times New Roman"/>
          <w:sz w:val="24"/>
          <w:szCs w:val="24"/>
        </w:rPr>
        <w:t xml:space="preserve"> и практикой</w:t>
      </w:r>
    </w:p>
    <w:p w14:paraId="03141890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7427E5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08FD26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05B5EE" w14:textId="38847584" w:rsidR="00966455" w:rsidRPr="00A9245F" w:rsidRDefault="00966455" w:rsidP="009E6180">
      <w:pPr>
        <w:pStyle w:val="1"/>
      </w:pPr>
      <w:bookmarkStart w:id="9" w:name="_Toc106071199"/>
      <w:r w:rsidRPr="00A9245F">
        <w:lastRenderedPageBreak/>
        <w:t>РАСКРЫТИЕ ФИНАНСОВОЙ И НЕФИНАНСОВОЙ ИНФОРМАЦИИ</w:t>
      </w:r>
      <w:bookmarkEnd w:id="9"/>
    </w:p>
    <w:p w14:paraId="5E697D93" w14:textId="66192890" w:rsidR="00966455" w:rsidRPr="00A9245F" w:rsidRDefault="000D684B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Основываясь на Информационном письме о рекомендациях по раскрытию публичными акционерными обществами нефинансовой информации от Центрального Банка РФ от </w:t>
      </w:r>
      <w:r w:rsidR="008D7F8B" w:rsidRPr="00A9245F">
        <w:rPr>
          <w:rFonts w:ascii="Times New Roman" w:hAnsi="Times New Roman" w:cs="Times New Roman"/>
          <w:sz w:val="24"/>
          <w:szCs w:val="24"/>
        </w:rPr>
        <w:t>12.07.2021 № ИН-06-28/49 можно сделать следующие выводы об основных требуемых принципах раскрытия информации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1"/>
        <w:gridCol w:w="4704"/>
      </w:tblGrid>
      <w:tr w:rsidR="00F06B01" w:rsidRPr="00A9245F" w14:paraId="0AE4E44D" w14:textId="77777777" w:rsidTr="00351053">
        <w:trPr>
          <w:trHeight w:val="1521"/>
        </w:trPr>
        <w:tc>
          <w:tcPr>
            <w:tcW w:w="4641" w:type="dxa"/>
          </w:tcPr>
          <w:p w14:paraId="3DF753C0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Принцип №1</w:t>
            </w:r>
          </w:p>
          <w:p w14:paraId="5454C983" w14:textId="77777777" w:rsidR="00F06B01" w:rsidRPr="00A9245F" w:rsidRDefault="00F06B01" w:rsidP="00B6307C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Объективное, сбалансированное по составу и простое для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</w:rPr>
              <w:t> 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восприятия представление информации</w:t>
            </w:r>
          </w:p>
          <w:p w14:paraId="53C37B7C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704" w:type="dxa"/>
          </w:tcPr>
          <w:p w14:paraId="0D65162C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Принцип №4</w:t>
            </w:r>
          </w:p>
          <w:p w14:paraId="7A104C74" w14:textId="77777777" w:rsidR="00F06B01" w:rsidRPr="00A9245F" w:rsidRDefault="00F06B01" w:rsidP="00B6307C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Ориентация при раскрытии нефинансовой информации на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</w:rPr>
              <w:t> 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заинтересованных лиц</w:t>
            </w:r>
          </w:p>
          <w:p w14:paraId="5E52005D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F06B01" w:rsidRPr="00A9245F" w14:paraId="2AB99028" w14:textId="77777777" w:rsidTr="00351053">
        <w:trPr>
          <w:trHeight w:val="1526"/>
        </w:trPr>
        <w:tc>
          <w:tcPr>
            <w:tcW w:w="4641" w:type="dxa"/>
          </w:tcPr>
          <w:p w14:paraId="0A1722C3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Принцип №2</w:t>
            </w:r>
          </w:p>
          <w:p w14:paraId="349D3C93" w14:textId="77777777" w:rsidR="00F06B01" w:rsidRPr="00A9245F" w:rsidRDefault="00F06B01" w:rsidP="00B6307C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Необходимый и достаточный объем раскрываемой информации</w:t>
            </w:r>
          </w:p>
          <w:p w14:paraId="0F29B3EA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704" w:type="dxa"/>
          </w:tcPr>
          <w:p w14:paraId="4DE7C9AF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Принцип №5</w:t>
            </w:r>
          </w:p>
          <w:p w14:paraId="503128D2" w14:textId="77777777" w:rsidR="00F06B01" w:rsidRPr="00A9245F" w:rsidRDefault="00F06B01" w:rsidP="00B6307C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Последовательность и сопоставимость раскрываемой нефинансовой информации</w:t>
            </w:r>
          </w:p>
          <w:p w14:paraId="08F7EFDC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F06B01" w:rsidRPr="00A9245F" w14:paraId="5646EC6C" w14:textId="77777777" w:rsidTr="00351053">
        <w:trPr>
          <w:gridAfter w:val="1"/>
          <w:wAfter w:w="4704" w:type="dxa"/>
          <w:trHeight w:val="1529"/>
        </w:trPr>
        <w:tc>
          <w:tcPr>
            <w:tcW w:w="4641" w:type="dxa"/>
          </w:tcPr>
          <w:p w14:paraId="2BDC2214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Принцип№3</w:t>
            </w:r>
          </w:p>
          <w:p w14:paraId="3714210C" w14:textId="77777777" w:rsidR="00F06B01" w:rsidRPr="00A9245F" w:rsidRDefault="00F06B01" w:rsidP="00B6307C">
            <w:p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Ориентация раскрытия нефинансовой информации на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</w:rPr>
              <w:t> 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будущее и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</w:rPr>
              <w:t> </w:t>
            </w:r>
            <w:r w:rsidRPr="00A9245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стратегические цели</w:t>
            </w:r>
          </w:p>
          <w:p w14:paraId="1A44A3A7" w14:textId="77777777" w:rsidR="00F06B01" w:rsidRPr="00A9245F" w:rsidRDefault="00F06B01" w:rsidP="00B6307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319A514" w14:textId="5FE65AA5" w:rsidR="00351053" w:rsidRPr="005C304A" w:rsidRDefault="005B3715" w:rsidP="00351053">
      <w:pPr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 xml:space="preserve">Таблица 1. Принципы раскрытия финансовой и нефинансовой информации. Источник </w:t>
      </w:r>
      <w:r w:rsidRPr="005C304A">
        <w:rPr>
          <w:rFonts w:ascii="Times New Roman" w:hAnsi="Times New Roman" w:cs="Times New Roman"/>
        </w:rPr>
        <w:t>[</w:t>
      </w:r>
      <w:r w:rsidR="00806C02" w:rsidRPr="00CA4608">
        <w:rPr>
          <w:rFonts w:ascii="Times New Roman" w:hAnsi="Times New Roman" w:cs="Times New Roman"/>
        </w:rPr>
        <w:t>8</w:t>
      </w:r>
      <w:r w:rsidRPr="005C304A">
        <w:rPr>
          <w:rFonts w:ascii="Times New Roman" w:hAnsi="Times New Roman" w:cs="Times New Roman"/>
        </w:rPr>
        <w:t>]</w:t>
      </w:r>
    </w:p>
    <w:p w14:paraId="0BB90D12" w14:textId="2A60EABA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Принцип №1</w:t>
      </w:r>
    </w:p>
    <w:p w14:paraId="553729E1" w14:textId="77777777" w:rsidR="00351053" w:rsidRPr="00A9245F" w:rsidRDefault="00351053" w:rsidP="00351053">
      <w:pPr>
        <w:rPr>
          <w:rFonts w:ascii="Times New Roman" w:hAnsi="Times New Roman" w:cs="Times New Roman"/>
          <w:b/>
          <w:sz w:val="24"/>
          <w:szCs w:val="24"/>
        </w:rPr>
      </w:pPr>
      <w:r w:rsidRPr="00A9245F">
        <w:rPr>
          <w:rFonts w:ascii="Times New Roman" w:hAnsi="Times New Roman" w:cs="Times New Roman"/>
          <w:b/>
          <w:sz w:val="24"/>
          <w:szCs w:val="24"/>
        </w:rPr>
        <w:t>Объективное, сбалансированное по составу и простое для восприятия представление информации</w:t>
      </w:r>
    </w:p>
    <w:p w14:paraId="1DDFD52A" w14:textId="46B06269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Раскрытие нефинансовой информации должно включать в себя объективное представление об экологических, социальных и управленческих аспектах деятельности Общества, будь они отрицательные или же положительные. Нельзя допускать предвзятых оценок и предвзятого представления информации.</w:t>
      </w:r>
    </w:p>
    <w:p w14:paraId="2F016415" w14:textId="77777777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Принцип №2</w:t>
      </w:r>
    </w:p>
    <w:p w14:paraId="63693977" w14:textId="77777777" w:rsidR="00351053" w:rsidRPr="00A9245F" w:rsidRDefault="00351053" w:rsidP="00351053">
      <w:pPr>
        <w:rPr>
          <w:rFonts w:ascii="Times New Roman" w:hAnsi="Times New Roman" w:cs="Times New Roman"/>
          <w:b/>
          <w:sz w:val="24"/>
          <w:szCs w:val="24"/>
        </w:rPr>
      </w:pPr>
      <w:r w:rsidRPr="00A9245F">
        <w:rPr>
          <w:rFonts w:ascii="Times New Roman" w:hAnsi="Times New Roman" w:cs="Times New Roman"/>
          <w:b/>
          <w:sz w:val="24"/>
          <w:szCs w:val="24"/>
        </w:rPr>
        <w:t>Необходимый и достаточный объем раскрываемой информации</w:t>
      </w:r>
    </w:p>
    <w:p w14:paraId="4B3D2608" w14:textId="060703DA" w:rsidR="00351053" w:rsidRPr="00A9245F" w:rsidRDefault="00351053" w:rsidP="00351053">
      <w:pPr>
        <w:rPr>
          <w:rFonts w:ascii="Times New Roman" w:hAnsi="Times New Roman" w:cs="Times New Roman"/>
          <w:b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Раскрытие нефинансовой информации должно быть осуществлено таким образом, чтобы информация о деятельности Общества за отчетный период была объективно предоставлена. В зависимости от степени существенности раскрываемой темы зависит объем раскрытия нефинансовой информации. Обществом должен быть обеспечен такой объем раскрытия информации, благодаря которому заинтересованные лица смогут получить полное представление о воздействии деятельности Общества на окружающую среду (климат в том числе), социальную сферу (соблюдение прав человека в том числе) и экономику, представление об учете ESG-факторов, а также возможностей и рисков, связанных с указанными факторами.</w:t>
      </w:r>
    </w:p>
    <w:p w14:paraId="03E8E697" w14:textId="77777777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Принцип№3</w:t>
      </w:r>
    </w:p>
    <w:p w14:paraId="18E2CEA1" w14:textId="77777777" w:rsidR="00351053" w:rsidRPr="00A9245F" w:rsidRDefault="00351053" w:rsidP="00351053">
      <w:pPr>
        <w:rPr>
          <w:rFonts w:ascii="Times New Roman" w:hAnsi="Times New Roman" w:cs="Times New Roman"/>
          <w:b/>
          <w:sz w:val="24"/>
          <w:szCs w:val="24"/>
        </w:rPr>
      </w:pPr>
      <w:r w:rsidRPr="00A9245F">
        <w:rPr>
          <w:rFonts w:ascii="Times New Roman" w:hAnsi="Times New Roman" w:cs="Times New Roman"/>
          <w:b/>
          <w:sz w:val="24"/>
          <w:szCs w:val="24"/>
        </w:rPr>
        <w:t>Ориентация раскрытия нефинансовой информации на будущее и стратегические цели</w:t>
      </w:r>
    </w:p>
    <w:p w14:paraId="1D25395F" w14:textId="34A694CB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>Следует включать информацию о миссии, бизнес-модели Общества, о его стратегии и целях, о их реализации, а также описание кратко-, средне- и долгосрочных перспектив развития Общества в рамках отобранных для целей раскрытия нефинансовой информации существенных тем в раскрываемую нефинансовую информацию. Раскрытие данной информации нужно, чтобы имелось представление о стратегическом подходе к раскрываемым существенным темам, связанным с деятельностью Общества, то есть о том, что Общество делает, каким образом и почему.</w:t>
      </w:r>
    </w:p>
    <w:p w14:paraId="3816A9EF" w14:textId="77777777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Принцип №4</w:t>
      </w:r>
    </w:p>
    <w:p w14:paraId="5882070C" w14:textId="77777777" w:rsidR="00351053" w:rsidRPr="00A9245F" w:rsidRDefault="00351053" w:rsidP="00351053">
      <w:pPr>
        <w:rPr>
          <w:rFonts w:ascii="Times New Roman" w:hAnsi="Times New Roman" w:cs="Times New Roman"/>
          <w:b/>
          <w:sz w:val="24"/>
          <w:szCs w:val="24"/>
        </w:rPr>
      </w:pPr>
      <w:r w:rsidRPr="00A9245F">
        <w:rPr>
          <w:rFonts w:ascii="Times New Roman" w:hAnsi="Times New Roman" w:cs="Times New Roman"/>
          <w:b/>
          <w:sz w:val="24"/>
          <w:szCs w:val="24"/>
        </w:rPr>
        <w:t>Ориентация при раскрытии нефинансовой информации на заинтересованных лиц</w:t>
      </w:r>
    </w:p>
    <w:p w14:paraId="51B7C9EC" w14:textId="693BAC42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Обществу рекомендуется учитывать интересы всех заинтересованных лиц в получении нефинансовой информации в рамках раскрытия нефинансовой информации. Нельзя руководствоваться интересами и предпочтениями отдельных акционеров, а следует учитывать в равной степени интересы всех акционеров.</w:t>
      </w:r>
    </w:p>
    <w:p w14:paraId="12CA529B" w14:textId="77777777" w:rsidR="00351053" w:rsidRPr="00A9245F" w:rsidRDefault="00351053" w:rsidP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Принцип №5</w:t>
      </w:r>
    </w:p>
    <w:p w14:paraId="76CFBF0D" w14:textId="77777777" w:rsidR="00351053" w:rsidRPr="00A9245F" w:rsidRDefault="00351053" w:rsidP="00351053">
      <w:pPr>
        <w:rPr>
          <w:rFonts w:ascii="Times New Roman" w:hAnsi="Times New Roman" w:cs="Times New Roman"/>
          <w:b/>
          <w:sz w:val="24"/>
          <w:szCs w:val="24"/>
        </w:rPr>
      </w:pPr>
      <w:r w:rsidRPr="00A9245F">
        <w:rPr>
          <w:rFonts w:ascii="Times New Roman" w:hAnsi="Times New Roman" w:cs="Times New Roman"/>
          <w:b/>
          <w:sz w:val="24"/>
          <w:szCs w:val="24"/>
        </w:rPr>
        <w:t>Последовательность и сопоставимость раскрываемой нефинансовой информации</w:t>
      </w:r>
    </w:p>
    <w:p w14:paraId="695AB955" w14:textId="157A34FB" w:rsidR="00F06B01" w:rsidRPr="00A9245F" w:rsidRDefault="0035105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Рекомендуется осуществлять раскрытие нефинансовой информации во взаимосвязи с иной информацией, раскрываемой в годовом отчете акционерного общества, а также в иных формах раскрытия информации, в том числе предусмотренных требованиями законодательства Российской Федерации. Финансовая информация должна дополнять раскрытую в иных документах информацию и не противоречить ей.</w:t>
      </w:r>
      <w:r w:rsidR="00677829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829AF" w14:textId="5C187E28" w:rsidR="00064CAE" w:rsidRPr="00A9245F" w:rsidRDefault="00064CAE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 1999 году доля компаний, предоставляющих данные </w:t>
      </w:r>
      <w:r w:rsidR="00CA4608" w:rsidRPr="00A9245F">
        <w:rPr>
          <w:rFonts w:ascii="Times New Roman" w:hAnsi="Times New Roman" w:cs="Times New Roman"/>
          <w:sz w:val="24"/>
          <w:szCs w:val="24"/>
        </w:rPr>
        <w:t>об устойчивом развитии,</w:t>
      </w:r>
      <w:r w:rsidRPr="00A9245F">
        <w:rPr>
          <w:rFonts w:ascii="Times New Roman" w:hAnsi="Times New Roman" w:cs="Times New Roman"/>
          <w:sz w:val="24"/>
          <w:szCs w:val="24"/>
        </w:rPr>
        <w:t xml:space="preserve"> составляла 35% из 250 крупнейших. На протяжении 12 лет этот показатель непременно возрастал, после чего достиг максимума за все время и составил в 2011 году 95%. В последующие года была небольшая просадка, но в 2020 году процент крупнейших компаний, раскрывающих свои показатели об устойчивом развитии, достигла своего апогея и составила 96%. Странами-лидерами по данному показателю выступают Индия, Южная Африка и Малайзия. А в Казахстане, Словакии и Германии наблюдается наиболее заметное увеличение доли компаний, которые раскрывают нефинансовую информацию. Из-за большего количества требований к раскрытию нефинансовой информации подталкивает крупные компании включать данные об устойчивом развитии в свои финансовые отчеты, доля таких компаний составляет 76%. Из всего этого можно сделать вывод, что во всем мире наблюдается рост количества компаний, раскрывающих информацию о своем устойчивом развитии.</w:t>
      </w:r>
    </w:p>
    <w:p w14:paraId="76501B7F" w14:textId="0D3EB37B" w:rsidR="00064CAE" w:rsidRPr="00A9245F" w:rsidRDefault="00064CAE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В свою же очередь по данным на 2021 год, процент компаний на рынке Российской Федерации, которые опубликовали интегрированный годовой отчет или же отчет в области устойчивого развития составляет лишь 68%. Компании таких отраслей, как телекоммуникации, торговля и электроэнергетика возглавляют список тех, кто наиболее полно раскрыл информацию о своем корпоративном управлении. Фармацевтика, информационные технологии и пищевая промышленность занимают последние строчки в данном рейтинге.</w:t>
      </w:r>
    </w:p>
    <w:p w14:paraId="24034BC1" w14:textId="77777777" w:rsidR="00064CAE" w:rsidRPr="00A9245F" w:rsidRDefault="00064CAE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>Хочется добавить, что в России приблизительно 10% банков публикуют КСО-отчетность как отдельный документ или как часть годового отчета. В Европе 60% из 68 банков публикуют отчетность, а в мире данный показатель составляет 42%.</w:t>
      </w:r>
    </w:p>
    <w:p w14:paraId="1AD9222C" w14:textId="1085C422" w:rsidR="00064CAE" w:rsidRPr="00A9245F" w:rsidRDefault="00064CAE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Из всего вышеперечисленного можно сделать вывод, что Российская Федерация находится далеко по раскрытию нефинансовой отчетности от своих конкурентов, а компаниям и банкам следует пересмотреть некоторые свои модели в этом аспекте. Также можно сделать вывод, что низкий уровень раскрытия информация является отражением скрытого нежелания экологичных трансформаций со стороны большинства банков в России, и затрудняет процесс внедрения системы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>-банкинга, поскольку сокращает объем публично доступных данных для анализа и оценки.</w:t>
      </w:r>
    </w:p>
    <w:p w14:paraId="2BC3A28D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AA31D5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A37D2C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80BB28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EC32CB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32504F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B08C7A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5F1A6E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72AFAD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2DFCAB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A78747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34FE0E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9E7EFD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DE80A3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F83393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9D4E07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A10194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36C9AE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0BCB6B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4D5284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2D79C3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89E4E8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97DEDD" w14:textId="77777777" w:rsidR="00A66D30" w:rsidRDefault="00A66D3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0BB959" w14:textId="77777777" w:rsidR="009E6180" w:rsidRDefault="009E618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4386AE" w14:textId="1DFE4E3A" w:rsidR="00BA68F1" w:rsidRPr="00A9245F" w:rsidRDefault="00B16270" w:rsidP="009E6180">
      <w:pPr>
        <w:pStyle w:val="1"/>
      </w:pPr>
      <w:bookmarkStart w:id="10" w:name="_Toc106071200"/>
      <w:r w:rsidRPr="00A9245F">
        <w:lastRenderedPageBreak/>
        <w:t xml:space="preserve">ОПЫТ ПЕРЕХОДА РОССИИ К МОДЕЛИ </w:t>
      </w:r>
      <w:r w:rsidR="007852F3" w:rsidRPr="00A9245F">
        <w:rPr>
          <w:lang w:val="en-US"/>
        </w:rPr>
        <w:t>ESG</w:t>
      </w:r>
      <w:r w:rsidR="007852F3" w:rsidRPr="00A9245F">
        <w:t>-БАНКИНГА</w:t>
      </w:r>
      <w:bookmarkEnd w:id="10"/>
    </w:p>
    <w:p w14:paraId="651DA367" w14:textId="27F0ECCE" w:rsidR="00C87312" w:rsidRPr="00A9245F" w:rsidRDefault="0026392B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Особенностью этой модели является измененное фактором социальной ответственности </w:t>
      </w:r>
      <w:r w:rsidR="007723AD" w:rsidRPr="00A9245F">
        <w:rPr>
          <w:rFonts w:ascii="Times New Roman" w:hAnsi="Times New Roman" w:cs="Times New Roman"/>
          <w:sz w:val="24"/>
          <w:szCs w:val="24"/>
        </w:rPr>
        <w:t xml:space="preserve">поведение </w:t>
      </w:r>
      <w:r w:rsidR="006D5951" w:rsidRPr="00A9245F">
        <w:rPr>
          <w:rFonts w:ascii="Times New Roman" w:hAnsi="Times New Roman" w:cs="Times New Roman"/>
          <w:sz w:val="24"/>
          <w:szCs w:val="24"/>
        </w:rPr>
        <w:t>клиентов – инвесторов, которые отдают приоритет не прибыль</w:t>
      </w:r>
      <w:r w:rsidR="0020138C" w:rsidRPr="00A9245F">
        <w:rPr>
          <w:rFonts w:ascii="Times New Roman" w:hAnsi="Times New Roman" w:cs="Times New Roman"/>
          <w:sz w:val="24"/>
          <w:szCs w:val="24"/>
        </w:rPr>
        <w:t xml:space="preserve">ности, а потенциальным рискам своих инвестиций: как репутационным, так и материальным. </w:t>
      </w:r>
      <w:r w:rsidR="00BE696A" w:rsidRPr="00A9245F">
        <w:rPr>
          <w:rFonts w:ascii="Times New Roman" w:hAnsi="Times New Roman" w:cs="Times New Roman"/>
          <w:sz w:val="24"/>
          <w:szCs w:val="24"/>
        </w:rPr>
        <w:t>Поэтому отдельное внимание уделяется источникам получения доходности</w:t>
      </w:r>
      <w:r w:rsidR="00011F60" w:rsidRPr="00A9245F">
        <w:rPr>
          <w:rFonts w:ascii="Times New Roman" w:hAnsi="Times New Roman" w:cs="Times New Roman"/>
          <w:sz w:val="24"/>
          <w:szCs w:val="24"/>
        </w:rPr>
        <w:t xml:space="preserve">, а также степень соответствия этих источников </w:t>
      </w:r>
      <w:r w:rsidR="0010363F" w:rsidRPr="00A9245F">
        <w:rPr>
          <w:rFonts w:ascii="Times New Roman" w:hAnsi="Times New Roman" w:cs="Times New Roman"/>
          <w:sz w:val="24"/>
          <w:szCs w:val="24"/>
        </w:rPr>
        <w:t xml:space="preserve">принципам </w:t>
      </w:r>
      <w:r w:rsidR="0010363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0363F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357724" w:rsidRPr="00A9245F">
        <w:rPr>
          <w:rFonts w:ascii="Times New Roman" w:hAnsi="Times New Roman" w:cs="Times New Roman"/>
          <w:sz w:val="24"/>
          <w:szCs w:val="24"/>
        </w:rPr>
        <w:t>Это также выгодно банкам, поскольку частично лишает и их репутационных рисков</w:t>
      </w:r>
      <w:r w:rsidR="003B2409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EC7FF6" w:rsidRPr="00A9245F">
        <w:rPr>
          <w:rFonts w:ascii="Times New Roman" w:hAnsi="Times New Roman" w:cs="Times New Roman"/>
          <w:b/>
          <w:bCs/>
          <w:sz w:val="24"/>
          <w:szCs w:val="24"/>
        </w:rPr>
        <w:t>Можно выделить пять основных стратегий</w:t>
      </w:r>
      <w:r w:rsidR="00EC7FF6" w:rsidRPr="00A9245F">
        <w:rPr>
          <w:rFonts w:ascii="Times New Roman" w:hAnsi="Times New Roman" w:cs="Times New Roman"/>
          <w:sz w:val="24"/>
          <w:szCs w:val="24"/>
        </w:rPr>
        <w:t xml:space="preserve">, которые выбирают банки, соответствующие </w:t>
      </w:r>
      <w:r w:rsidR="00EC7FF6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EC7FF6" w:rsidRPr="00A9245F">
        <w:rPr>
          <w:rFonts w:ascii="Times New Roman" w:hAnsi="Times New Roman" w:cs="Times New Roman"/>
          <w:sz w:val="24"/>
          <w:szCs w:val="24"/>
        </w:rPr>
        <w:t>-принципам:</w:t>
      </w:r>
    </w:p>
    <w:p w14:paraId="4200AD96" w14:textId="140849C7" w:rsidR="00EC7FF6" w:rsidRPr="00A9245F" w:rsidRDefault="00A20976" w:rsidP="00EC7FF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Негативный отбор</w:t>
      </w:r>
      <w:r w:rsidRPr="00A9245F">
        <w:rPr>
          <w:rFonts w:ascii="Times New Roman" w:hAnsi="Times New Roman" w:cs="Times New Roman"/>
          <w:sz w:val="24"/>
          <w:szCs w:val="24"/>
        </w:rPr>
        <w:t xml:space="preserve"> (или отрицательный скрининг)</w:t>
      </w:r>
      <w:r w:rsidR="00001BC1" w:rsidRPr="00A9245F">
        <w:rPr>
          <w:rFonts w:ascii="Times New Roman" w:hAnsi="Times New Roman" w:cs="Times New Roman"/>
          <w:sz w:val="24"/>
          <w:szCs w:val="24"/>
        </w:rPr>
        <w:t xml:space="preserve"> – предполагает </w:t>
      </w:r>
      <w:r w:rsidR="00941076" w:rsidRPr="00A9245F">
        <w:rPr>
          <w:rFonts w:ascii="Times New Roman" w:hAnsi="Times New Roman" w:cs="Times New Roman"/>
          <w:sz w:val="24"/>
          <w:szCs w:val="24"/>
        </w:rPr>
        <w:t>отказ от инвестирования в компании,</w:t>
      </w:r>
      <w:r w:rsidR="00FF0E3F" w:rsidRPr="00A9245F">
        <w:rPr>
          <w:rFonts w:ascii="Times New Roman" w:hAnsi="Times New Roman" w:cs="Times New Roman"/>
          <w:sz w:val="24"/>
          <w:szCs w:val="24"/>
        </w:rPr>
        <w:t xml:space="preserve"> не соответствую</w:t>
      </w:r>
      <w:r w:rsidR="00EB468C" w:rsidRPr="00A9245F">
        <w:rPr>
          <w:rFonts w:ascii="Times New Roman" w:hAnsi="Times New Roman" w:cs="Times New Roman"/>
          <w:sz w:val="24"/>
          <w:szCs w:val="24"/>
        </w:rPr>
        <w:t xml:space="preserve">щие принципам </w:t>
      </w:r>
      <w:r w:rsidR="00EB468C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EB468C" w:rsidRPr="00A9245F">
        <w:rPr>
          <w:rFonts w:ascii="Times New Roman" w:hAnsi="Times New Roman" w:cs="Times New Roman"/>
          <w:sz w:val="24"/>
          <w:szCs w:val="24"/>
        </w:rPr>
        <w:t xml:space="preserve">, а также отказ от инвестирования </w:t>
      </w:r>
      <w:r w:rsidR="002E5AD1" w:rsidRPr="00A9245F">
        <w:rPr>
          <w:rFonts w:ascii="Times New Roman" w:hAnsi="Times New Roman" w:cs="Times New Roman"/>
          <w:sz w:val="24"/>
          <w:szCs w:val="24"/>
        </w:rPr>
        <w:t xml:space="preserve">в спорные компании и компании с недостаточным уровнем раскрытия информации. </w:t>
      </w:r>
      <w:r w:rsidR="007C2653" w:rsidRPr="00A9245F">
        <w:rPr>
          <w:rFonts w:ascii="Times New Roman" w:hAnsi="Times New Roman" w:cs="Times New Roman"/>
          <w:sz w:val="24"/>
          <w:szCs w:val="24"/>
        </w:rPr>
        <w:t>Эта стратегия существенно сокращает список потенциальных бизнесов для финансирования</w:t>
      </w:r>
      <w:r w:rsidR="00CB6D3D" w:rsidRPr="00A9245F">
        <w:rPr>
          <w:rFonts w:ascii="Times New Roman" w:hAnsi="Times New Roman" w:cs="Times New Roman"/>
          <w:sz w:val="24"/>
          <w:szCs w:val="24"/>
        </w:rPr>
        <w:t xml:space="preserve"> и признает многие из них неприемлемыми. </w:t>
      </w:r>
    </w:p>
    <w:p w14:paraId="1B75BA13" w14:textId="2C5E5B73" w:rsidR="00CB6D3D" w:rsidRPr="00A9245F" w:rsidRDefault="00956F5A" w:rsidP="00EC7FF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Позитив</w:t>
      </w:r>
      <w:r w:rsidR="00484AEC" w:rsidRPr="00A9245F">
        <w:rPr>
          <w:rFonts w:ascii="Times New Roman" w:hAnsi="Times New Roman" w:cs="Times New Roman"/>
          <w:b/>
          <w:bCs/>
          <w:sz w:val="24"/>
          <w:szCs w:val="24"/>
        </w:rPr>
        <w:t>ный отбор</w:t>
      </w:r>
      <w:r w:rsidR="00484AEC" w:rsidRPr="00A9245F">
        <w:rPr>
          <w:rFonts w:ascii="Times New Roman" w:hAnsi="Times New Roman" w:cs="Times New Roman"/>
          <w:sz w:val="24"/>
          <w:szCs w:val="24"/>
        </w:rPr>
        <w:t xml:space="preserve"> (или положительный скрининг) – </w:t>
      </w:r>
      <w:r w:rsidR="00696248" w:rsidRPr="00A9245F">
        <w:rPr>
          <w:rFonts w:ascii="Times New Roman" w:hAnsi="Times New Roman" w:cs="Times New Roman"/>
          <w:sz w:val="24"/>
          <w:szCs w:val="24"/>
        </w:rPr>
        <w:t xml:space="preserve">предполагает установление </w:t>
      </w:r>
      <w:r w:rsidR="00DA03A0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DA03A0" w:rsidRPr="00A9245F">
        <w:rPr>
          <w:rFonts w:ascii="Times New Roman" w:hAnsi="Times New Roman" w:cs="Times New Roman"/>
          <w:sz w:val="24"/>
          <w:szCs w:val="24"/>
        </w:rPr>
        <w:t xml:space="preserve">-метрик для оценивания компаний, </w:t>
      </w:r>
      <w:r w:rsidR="00FE5BB2" w:rsidRPr="00A9245F">
        <w:rPr>
          <w:rFonts w:ascii="Times New Roman" w:hAnsi="Times New Roman" w:cs="Times New Roman"/>
          <w:sz w:val="24"/>
          <w:szCs w:val="24"/>
        </w:rPr>
        <w:t>отбора и со</w:t>
      </w:r>
      <w:r w:rsidR="00B400DF" w:rsidRPr="00A9245F">
        <w:rPr>
          <w:rFonts w:ascii="Times New Roman" w:hAnsi="Times New Roman" w:cs="Times New Roman"/>
          <w:sz w:val="24"/>
          <w:szCs w:val="24"/>
        </w:rPr>
        <w:t>вокупность анализов по секторам. На основе опубликованных критериев выбирается наилучшая в сравнении с участниками сектора</w:t>
      </w:r>
      <w:r w:rsidR="00F0064F" w:rsidRPr="00A9245F">
        <w:rPr>
          <w:rFonts w:ascii="Times New Roman" w:hAnsi="Times New Roman" w:cs="Times New Roman"/>
          <w:sz w:val="24"/>
          <w:szCs w:val="24"/>
        </w:rPr>
        <w:t xml:space="preserve"> компания, выступающая в роли</w:t>
      </w:r>
      <w:r w:rsidR="00E74C13" w:rsidRPr="00A9245F">
        <w:rPr>
          <w:rFonts w:ascii="Times New Roman" w:hAnsi="Times New Roman" w:cs="Times New Roman"/>
          <w:sz w:val="24"/>
          <w:szCs w:val="24"/>
        </w:rPr>
        <w:t xml:space="preserve"> «эталона»</w:t>
      </w:r>
      <w:r w:rsidR="00DF7124" w:rsidRPr="00A9245F">
        <w:rPr>
          <w:rFonts w:ascii="Times New Roman" w:hAnsi="Times New Roman" w:cs="Times New Roman"/>
          <w:sz w:val="24"/>
          <w:szCs w:val="24"/>
        </w:rPr>
        <w:t>. На основе сравнения с эталоном происходит выбор других подходящих компаний для инвестирования.</w:t>
      </w:r>
    </w:p>
    <w:p w14:paraId="3AE7055F" w14:textId="17B860A5" w:rsidR="00481F8A" w:rsidRPr="00A9245F" w:rsidRDefault="00E170CA" w:rsidP="00EC7FF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Интеграция </w:t>
      </w: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="003D7410" w:rsidRPr="00A9245F">
        <w:rPr>
          <w:rFonts w:ascii="Times New Roman" w:hAnsi="Times New Roman" w:cs="Times New Roman"/>
          <w:sz w:val="24"/>
          <w:szCs w:val="24"/>
        </w:rPr>
        <w:t xml:space="preserve"> – предполагает внедрение дополнительной системы отбора по критериям </w:t>
      </w:r>
      <w:r w:rsidR="00265583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26E88" w:rsidRPr="00A9245F">
        <w:rPr>
          <w:rFonts w:ascii="Times New Roman" w:hAnsi="Times New Roman" w:cs="Times New Roman"/>
          <w:sz w:val="24"/>
          <w:szCs w:val="24"/>
        </w:rPr>
        <w:t xml:space="preserve"> в уже утвержде</w:t>
      </w:r>
      <w:r w:rsidR="00344314" w:rsidRPr="00A9245F">
        <w:rPr>
          <w:rFonts w:ascii="Times New Roman" w:hAnsi="Times New Roman" w:cs="Times New Roman"/>
          <w:sz w:val="24"/>
          <w:szCs w:val="24"/>
        </w:rPr>
        <w:t>нную систему</w:t>
      </w:r>
      <w:r w:rsidR="009E3B08" w:rsidRPr="00A9245F">
        <w:rPr>
          <w:rFonts w:ascii="Times New Roman" w:hAnsi="Times New Roman" w:cs="Times New Roman"/>
          <w:sz w:val="24"/>
          <w:szCs w:val="24"/>
        </w:rPr>
        <w:t xml:space="preserve"> финансовых показателей</w:t>
      </w:r>
      <w:r w:rsidR="008625F2" w:rsidRPr="00A9245F">
        <w:rPr>
          <w:rFonts w:ascii="Times New Roman" w:hAnsi="Times New Roman" w:cs="Times New Roman"/>
          <w:sz w:val="24"/>
          <w:szCs w:val="24"/>
        </w:rPr>
        <w:t>. Чаще всего эту стратегию используют для оценивания</w:t>
      </w:r>
      <w:r w:rsidR="00B10AE5" w:rsidRPr="00A9245F">
        <w:rPr>
          <w:rFonts w:ascii="Times New Roman" w:hAnsi="Times New Roman" w:cs="Times New Roman"/>
          <w:sz w:val="24"/>
          <w:szCs w:val="24"/>
        </w:rPr>
        <w:t xml:space="preserve"> премии за базовые </w:t>
      </w:r>
      <w:r w:rsidR="00B10AE5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B10AE5" w:rsidRPr="00A9245F">
        <w:rPr>
          <w:rFonts w:ascii="Times New Roman" w:hAnsi="Times New Roman" w:cs="Times New Roman"/>
          <w:sz w:val="24"/>
          <w:szCs w:val="24"/>
        </w:rPr>
        <w:t>-</w:t>
      </w:r>
      <w:r w:rsidR="00AD4462" w:rsidRPr="00A9245F">
        <w:rPr>
          <w:rFonts w:ascii="Times New Roman" w:hAnsi="Times New Roman" w:cs="Times New Roman"/>
          <w:sz w:val="24"/>
          <w:szCs w:val="24"/>
        </w:rPr>
        <w:t>риски</w:t>
      </w:r>
    </w:p>
    <w:p w14:paraId="176058BC" w14:textId="56611215" w:rsidR="00AD4462" w:rsidRPr="00A9245F" w:rsidRDefault="004E17B3" w:rsidP="00EC7FF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Инвестиции в воздействие</w:t>
      </w:r>
      <w:r w:rsidRPr="00A9245F">
        <w:rPr>
          <w:rFonts w:ascii="Times New Roman" w:hAnsi="Times New Roman" w:cs="Times New Roman"/>
          <w:sz w:val="24"/>
          <w:szCs w:val="24"/>
        </w:rPr>
        <w:t xml:space="preserve"> – </w:t>
      </w:r>
      <w:r w:rsidR="00E96F21" w:rsidRPr="00A9245F">
        <w:rPr>
          <w:rFonts w:ascii="Times New Roman" w:hAnsi="Times New Roman" w:cs="Times New Roman"/>
          <w:sz w:val="24"/>
          <w:szCs w:val="24"/>
        </w:rPr>
        <w:t>предполагает одновременн</w:t>
      </w:r>
      <w:r w:rsidR="00EA5197" w:rsidRPr="00A9245F">
        <w:rPr>
          <w:rFonts w:ascii="Times New Roman" w:hAnsi="Times New Roman" w:cs="Times New Roman"/>
          <w:sz w:val="24"/>
          <w:szCs w:val="24"/>
        </w:rPr>
        <w:t>о</w:t>
      </w:r>
      <w:r w:rsidR="00322D80" w:rsidRPr="00A9245F">
        <w:rPr>
          <w:rFonts w:ascii="Times New Roman" w:hAnsi="Times New Roman" w:cs="Times New Roman"/>
          <w:sz w:val="24"/>
          <w:szCs w:val="24"/>
        </w:rPr>
        <w:t>е</w:t>
      </w:r>
      <w:r w:rsidR="00C815FB" w:rsidRPr="00A9245F">
        <w:rPr>
          <w:rFonts w:ascii="Times New Roman" w:hAnsi="Times New Roman" w:cs="Times New Roman"/>
          <w:sz w:val="24"/>
          <w:szCs w:val="24"/>
        </w:rPr>
        <w:t xml:space="preserve"> оценивание степени прибыльности финансовых вложений и положительное воздействие </w:t>
      </w:r>
      <w:r w:rsidR="00072EDE" w:rsidRPr="00A9245F">
        <w:rPr>
          <w:rFonts w:ascii="Times New Roman" w:hAnsi="Times New Roman" w:cs="Times New Roman"/>
          <w:sz w:val="24"/>
          <w:szCs w:val="24"/>
        </w:rPr>
        <w:t>ко</w:t>
      </w:r>
      <w:r w:rsidR="006D38A7" w:rsidRPr="00A9245F">
        <w:rPr>
          <w:rFonts w:ascii="Times New Roman" w:hAnsi="Times New Roman" w:cs="Times New Roman"/>
          <w:sz w:val="24"/>
          <w:szCs w:val="24"/>
        </w:rPr>
        <w:t>мпании на решение глобальных проблем современности</w:t>
      </w:r>
      <w:r w:rsidR="0016667C" w:rsidRPr="00A9245F">
        <w:rPr>
          <w:rFonts w:ascii="Times New Roman" w:hAnsi="Times New Roman" w:cs="Times New Roman"/>
          <w:sz w:val="24"/>
          <w:szCs w:val="24"/>
        </w:rPr>
        <w:t>. Эта стратегия отчасти соотносится со стратегий позитивного отбора, потому что тоже учитывает исключительно положительные факторы влияния, однако в сравне</w:t>
      </w:r>
      <w:r w:rsidR="00F46119" w:rsidRPr="00A9245F">
        <w:rPr>
          <w:rFonts w:ascii="Times New Roman" w:hAnsi="Times New Roman" w:cs="Times New Roman"/>
          <w:sz w:val="24"/>
          <w:szCs w:val="24"/>
        </w:rPr>
        <w:t xml:space="preserve">нии </w:t>
      </w:r>
      <w:r w:rsidR="00F529D2" w:rsidRPr="00A9245F">
        <w:rPr>
          <w:rFonts w:ascii="Times New Roman" w:hAnsi="Times New Roman" w:cs="Times New Roman"/>
          <w:sz w:val="24"/>
          <w:szCs w:val="24"/>
        </w:rPr>
        <w:t xml:space="preserve">придает </w:t>
      </w:r>
      <w:r w:rsidR="00DE2755" w:rsidRPr="00A9245F">
        <w:rPr>
          <w:rFonts w:ascii="Times New Roman" w:hAnsi="Times New Roman" w:cs="Times New Roman"/>
          <w:sz w:val="24"/>
          <w:szCs w:val="24"/>
        </w:rPr>
        <w:t xml:space="preserve">большее значение финансовой прибыльности. </w:t>
      </w:r>
    </w:p>
    <w:p w14:paraId="6710CC18" w14:textId="3D9C2F35" w:rsidR="00613522" w:rsidRPr="00A9245F" w:rsidRDefault="00DE2755" w:rsidP="005D265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Голосование и участие</w:t>
      </w:r>
      <w:r w:rsidRPr="00A9245F">
        <w:rPr>
          <w:rFonts w:ascii="Times New Roman" w:hAnsi="Times New Roman" w:cs="Times New Roman"/>
          <w:sz w:val="24"/>
          <w:szCs w:val="24"/>
        </w:rPr>
        <w:t xml:space="preserve"> – </w:t>
      </w:r>
      <w:r w:rsidR="002E6BDE" w:rsidRPr="00A9245F">
        <w:rPr>
          <w:rFonts w:ascii="Times New Roman" w:hAnsi="Times New Roman" w:cs="Times New Roman"/>
          <w:sz w:val="24"/>
          <w:szCs w:val="24"/>
        </w:rPr>
        <w:t>реали</w:t>
      </w:r>
      <w:r w:rsidR="007A6E62" w:rsidRPr="00A9245F">
        <w:rPr>
          <w:rFonts w:ascii="Times New Roman" w:hAnsi="Times New Roman" w:cs="Times New Roman"/>
          <w:sz w:val="24"/>
          <w:szCs w:val="24"/>
        </w:rPr>
        <w:t xml:space="preserve">зуется в основном </w:t>
      </w:r>
      <w:r w:rsidR="00CC1E18" w:rsidRPr="00A9245F">
        <w:rPr>
          <w:rFonts w:ascii="Times New Roman" w:hAnsi="Times New Roman" w:cs="Times New Roman"/>
          <w:sz w:val="24"/>
          <w:szCs w:val="24"/>
        </w:rPr>
        <w:t xml:space="preserve">в </w:t>
      </w:r>
      <w:r w:rsidR="000A1F2C" w:rsidRPr="00A9245F">
        <w:rPr>
          <w:rFonts w:ascii="Times New Roman" w:hAnsi="Times New Roman" w:cs="Times New Roman"/>
          <w:sz w:val="24"/>
          <w:szCs w:val="24"/>
        </w:rPr>
        <w:t>отношении компаний, в состав органов управления которых входит</w:t>
      </w:r>
      <w:r w:rsidR="00B35686" w:rsidRPr="00A9245F">
        <w:rPr>
          <w:rFonts w:ascii="Times New Roman" w:hAnsi="Times New Roman" w:cs="Times New Roman"/>
          <w:sz w:val="24"/>
          <w:szCs w:val="24"/>
        </w:rPr>
        <w:t xml:space="preserve"> Центральный Банк</w:t>
      </w:r>
      <w:r w:rsidR="00C20DB5" w:rsidRPr="00A9245F">
        <w:rPr>
          <w:rFonts w:ascii="Times New Roman" w:hAnsi="Times New Roman" w:cs="Times New Roman"/>
          <w:sz w:val="24"/>
          <w:szCs w:val="24"/>
        </w:rPr>
        <w:t xml:space="preserve">. Данная стратегия </w:t>
      </w:r>
      <w:r w:rsidR="004753ED" w:rsidRPr="00A9245F">
        <w:rPr>
          <w:rFonts w:ascii="Times New Roman" w:hAnsi="Times New Roman" w:cs="Times New Roman"/>
          <w:sz w:val="24"/>
          <w:szCs w:val="24"/>
        </w:rPr>
        <w:t xml:space="preserve">требует детальной проработки целей, критериев ее определения </w:t>
      </w:r>
      <w:r w:rsidR="00F0508B" w:rsidRPr="00A9245F">
        <w:rPr>
          <w:rFonts w:ascii="Times New Roman" w:hAnsi="Times New Roman" w:cs="Times New Roman"/>
          <w:sz w:val="24"/>
          <w:szCs w:val="24"/>
        </w:rPr>
        <w:t>и достижения</w:t>
      </w:r>
      <w:r w:rsidR="00E5559F" w:rsidRPr="00A9245F">
        <w:rPr>
          <w:rFonts w:ascii="Times New Roman" w:hAnsi="Times New Roman" w:cs="Times New Roman"/>
          <w:sz w:val="24"/>
          <w:szCs w:val="24"/>
        </w:rPr>
        <w:t>, а также сроков реализации</w:t>
      </w:r>
      <w:r w:rsidR="00020D45" w:rsidRPr="00A924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E77DC5" w14:textId="26BC2E33" w:rsidR="005D2657" w:rsidRPr="00A9245F" w:rsidRDefault="0073748D" w:rsidP="005D2657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Перечисленные стратегии ранжируются в использовании </w:t>
      </w:r>
      <w:r w:rsidR="00310176" w:rsidRPr="00A9245F">
        <w:rPr>
          <w:rFonts w:ascii="Times New Roman" w:hAnsi="Times New Roman" w:cs="Times New Roman"/>
          <w:sz w:val="24"/>
          <w:szCs w:val="24"/>
        </w:rPr>
        <w:t>в зависимости от портфелей и финансовой направленности банка</w:t>
      </w:r>
      <w:r w:rsidR="00672C17" w:rsidRPr="00A9245F">
        <w:rPr>
          <w:rFonts w:ascii="Times New Roman" w:hAnsi="Times New Roman" w:cs="Times New Roman"/>
          <w:sz w:val="24"/>
          <w:szCs w:val="24"/>
        </w:rPr>
        <w:t>, однако чаще всего применяются стра</w:t>
      </w:r>
      <w:r w:rsidR="00E26F09" w:rsidRPr="00A9245F">
        <w:rPr>
          <w:rFonts w:ascii="Times New Roman" w:hAnsi="Times New Roman" w:cs="Times New Roman"/>
          <w:sz w:val="24"/>
          <w:szCs w:val="24"/>
        </w:rPr>
        <w:t xml:space="preserve">тегии негативного отбора и инвестиции </w:t>
      </w:r>
      <w:r w:rsidR="00F15215" w:rsidRPr="00A9245F">
        <w:rPr>
          <w:rFonts w:ascii="Times New Roman" w:hAnsi="Times New Roman" w:cs="Times New Roman"/>
          <w:sz w:val="24"/>
          <w:szCs w:val="24"/>
        </w:rPr>
        <w:t xml:space="preserve">в зеленое воздействие, а интеграция в </w:t>
      </w:r>
      <w:r w:rsidR="00F15215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F15215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8670A3" w:rsidRPr="00A9245F">
        <w:rPr>
          <w:rFonts w:ascii="Times New Roman" w:hAnsi="Times New Roman" w:cs="Times New Roman"/>
          <w:sz w:val="24"/>
          <w:szCs w:val="24"/>
        </w:rPr>
        <w:t xml:space="preserve">постепенно </w:t>
      </w:r>
      <w:r w:rsidR="00AC2405" w:rsidRPr="00A9245F">
        <w:rPr>
          <w:rFonts w:ascii="Times New Roman" w:hAnsi="Times New Roman" w:cs="Times New Roman"/>
          <w:sz w:val="24"/>
          <w:szCs w:val="24"/>
        </w:rPr>
        <w:t xml:space="preserve">возрастает в масштабе использования. </w:t>
      </w:r>
    </w:p>
    <w:p w14:paraId="636F8CD0" w14:textId="4D116B49" w:rsidR="00E02759" w:rsidRPr="00A9245F" w:rsidRDefault="00E02759" w:rsidP="005D2657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Метрики, использующиеся для </w:t>
      </w:r>
      <w:r w:rsidR="004E55D3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оценивания </w:t>
      </w:r>
      <w:r w:rsidR="002D4F13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соответствия </w:t>
      </w:r>
      <w:r w:rsidR="002D4F13"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="002D4F13" w:rsidRPr="00A9245F">
        <w:rPr>
          <w:rFonts w:ascii="Times New Roman" w:hAnsi="Times New Roman" w:cs="Times New Roman"/>
          <w:b/>
          <w:bCs/>
          <w:sz w:val="24"/>
          <w:szCs w:val="24"/>
        </w:rPr>
        <w:t>-критериям</w:t>
      </w:r>
      <w:r w:rsidR="007308E3" w:rsidRPr="00A9245F">
        <w:rPr>
          <w:rFonts w:ascii="Times New Roman" w:hAnsi="Times New Roman" w:cs="Times New Roman"/>
          <w:sz w:val="24"/>
          <w:szCs w:val="24"/>
        </w:rPr>
        <w:t>, в данный момент не единообразны и проходя</w:t>
      </w:r>
      <w:r w:rsidR="00025D57" w:rsidRPr="00A9245F">
        <w:rPr>
          <w:rFonts w:ascii="Times New Roman" w:hAnsi="Times New Roman" w:cs="Times New Roman"/>
          <w:sz w:val="24"/>
          <w:szCs w:val="24"/>
        </w:rPr>
        <w:t>т процесс</w:t>
      </w:r>
      <w:r w:rsidR="00391963" w:rsidRPr="00A9245F">
        <w:rPr>
          <w:rFonts w:ascii="Times New Roman" w:hAnsi="Times New Roman" w:cs="Times New Roman"/>
          <w:sz w:val="24"/>
          <w:szCs w:val="24"/>
        </w:rPr>
        <w:t xml:space="preserve"> разработки. </w:t>
      </w:r>
      <w:r w:rsidR="00724D06" w:rsidRPr="00A9245F">
        <w:rPr>
          <w:rFonts w:ascii="Times New Roman" w:hAnsi="Times New Roman" w:cs="Times New Roman"/>
          <w:sz w:val="24"/>
          <w:szCs w:val="24"/>
        </w:rPr>
        <w:t>Ассоциацией российских банков б</w:t>
      </w:r>
      <w:r w:rsidR="00627099" w:rsidRPr="00A9245F">
        <w:rPr>
          <w:rFonts w:ascii="Times New Roman" w:hAnsi="Times New Roman" w:cs="Times New Roman"/>
          <w:sz w:val="24"/>
          <w:szCs w:val="24"/>
        </w:rPr>
        <w:t xml:space="preserve">ыло выдвинуто несколько критериев </w:t>
      </w:r>
      <w:r w:rsidR="00F9529D" w:rsidRPr="00A9245F">
        <w:rPr>
          <w:rFonts w:ascii="Times New Roman" w:hAnsi="Times New Roman" w:cs="Times New Roman"/>
          <w:sz w:val="24"/>
          <w:szCs w:val="24"/>
        </w:rPr>
        <w:t>для измерения отчетности и опубликованных данных компаний</w:t>
      </w:r>
      <w:r w:rsidR="002B482B" w:rsidRPr="00A9245F">
        <w:rPr>
          <w:rFonts w:ascii="Times New Roman" w:hAnsi="Times New Roman" w:cs="Times New Roman"/>
          <w:sz w:val="24"/>
          <w:szCs w:val="24"/>
        </w:rPr>
        <w:t xml:space="preserve">: </w:t>
      </w:r>
      <w:r w:rsidR="00B0569B" w:rsidRPr="00A9245F">
        <w:rPr>
          <w:rFonts w:ascii="Times New Roman" w:hAnsi="Times New Roman" w:cs="Times New Roman"/>
          <w:sz w:val="24"/>
          <w:szCs w:val="24"/>
        </w:rPr>
        <w:t xml:space="preserve">существуют измеряемые показатели для каждого из </w:t>
      </w:r>
      <w:r w:rsidR="00A17A52" w:rsidRPr="00A9245F">
        <w:rPr>
          <w:rFonts w:ascii="Times New Roman" w:hAnsi="Times New Roman" w:cs="Times New Roman"/>
          <w:sz w:val="24"/>
          <w:szCs w:val="24"/>
        </w:rPr>
        <w:t xml:space="preserve">компонентов </w:t>
      </w:r>
      <w:r w:rsidR="00A17A5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</w:p>
    <w:p w14:paraId="0289A098" w14:textId="6B57972A" w:rsidR="003E07A7" w:rsidRPr="00A9245F" w:rsidRDefault="003E07A7" w:rsidP="005D2657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4F25CA" wp14:editId="2010015B">
            <wp:extent cx="5940425" cy="2636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06"/>
                    <a:stretch/>
                  </pic:blipFill>
                  <pic:spPr bwMode="auto"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7C06E" w14:textId="260A743E" w:rsidR="00806C02" w:rsidRPr="00CA4608" w:rsidRDefault="00806C02" w:rsidP="00806C02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 xml:space="preserve">Таблица 2. </w:t>
      </w:r>
      <w:r w:rsidR="00CA0FF6" w:rsidRPr="00CA4608">
        <w:rPr>
          <w:rFonts w:ascii="Times New Roman" w:hAnsi="Times New Roman" w:cs="Times New Roman"/>
        </w:rPr>
        <w:t xml:space="preserve">Группы показателей для </w:t>
      </w:r>
      <w:r w:rsidR="00CA4608" w:rsidRPr="00CA4608">
        <w:rPr>
          <w:rFonts w:ascii="Times New Roman" w:hAnsi="Times New Roman" w:cs="Times New Roman"/>
        </w:rPr>
        <w:t>присвоения</w:t>
      </w:r>
      <w:r w:rsidR="00CA0FF6" w:rsidRPr="00CA4608">
        <w:rPr>
          <w:rFonts w:ascii="Times New Roman" w:hAnsi="Times New Roman" w:cs="Times New Roman"/>
        </w:rPr>
        <w:t xml:space="preserve"> </w:t>
      </w:r>
      <w:r w:rsidR="00CA0FF6" w:rsidRPr="00CA4608">
        <w:rPr>
          <w:rFonts w:ascii="Times New Roman" w:hAnsi="Times New Roman" w:cs="Times New Roman"/>
          <w:lang w:val="en-US"/>
        </w:rPr>
        <w:t>ESG</w:t>
      </w:r>
      <w:r w:rsidR="00CA0FF6" w:rsidRPr="00CA4608">
        <w:rPr>
          <w:rFonts w:ascii="Times New Roman" w:hAnsi="Times New Roman" w:cs="Times New Roman"/>
        </w:rPr>
        <w:t>-рейтинга. Источник: [</w:t>
      </w:r>
      <w:r w:rsidR="00CA0FF6" w:rsidRPr="005C304A">
        <w:rPr>
          <w:rFonts w:ascii="Times New Roman" w:hAnsi="Times New Roman" w:cs="Times New Roman"/>
        </w:rPr>
        <w:t>4]</w:t>
      </w:r>
    </w:p>
    <w:p w14:paraId="3F75B465" w14:textId="134E6D36" w:rsidR="00D35E98" w:rsidRPr="00A9245F" w:rsidRDefault="00BD0EB2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Однако на</w:t>
      </w:r>
      <w:r w:rsidR="006A16E2" w:rsidRPr="00A9245F">
        <w:rPr>
          <w:rFonts w:ascii="Times New Roman" w:hAnsi="Times New Roman" w:cs="Times New Roman"/>
          <w:sz w:val="24"/>
          <w:szCs w:val="24"/>
        </w:rPr>
        <w:t xml:space="preserve"> данный момент не существует шкалы оценивания</w:t>
      </w:r>
      <w:r w:rsidR="00254676" w:rsidRPr="00A9245F">
        <w:rPr>
          <w:rFonts w:ascii="Times New Roman" w:hAnsi="Times New Roman" w:cs="Times New Roman"/>
          <w:sz w:val="24"/>
          <w:szCs w:val="24"/>
        </w:rPr>
        <w:t xml:space="preserve"> каждого из критериев, поэтому рейтинговые агентства разнятся в интерпретации</w:t>
      </w:r>
      <w:r w:rsidR="00D34882" w:rsidRPr="00A9245F">
        <w:rPr>
          <w:rFonts w:ascii="Times New Roman" w:hAnsi="Times New Roman" w:cs="Times New Roman"/>
          <w:sz w:val="24"/>
          <w:szCs w:val="24"/>
        </w:rPr>
        <w:t>: так, Национальное рейтинговое агентство предлагает трехбалльную систему оценивания от 0 до 1 с делением на 0,5 балла, а рейтинговое агентство «Expert»</w:t>
      </w:r>
      <w:r w:rsidR="002125FF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452FE2" w:rsidRPr="00A9245F">
        <w:rPr>
          <w:rFonts w:ascii="Times New Roman" w:hAnsi="Times New Roman" w:cs="Times New Roman"/>
          <w:sz w:val="24"/>
          <w:szCs w:val="24"/>
        </w:rPr>
        <w:t>предполагает</w:t>
      </w:r>
      <w:r w:rsidR="00D34882" w:rsidRPr="00A9245F">
        <w:rPr>
          <w:rFonts w:ascii="Times New Roman" w:hAnsi="Times New Roman" w:cs="Times New Roman"/>
          <w:sz w:val="24"/>
          <w:szCs w:val="24"/>
        </w:rPr>
        <w:t xml:space="preserve"> наличие отрицательных оценок от -1 до 1 также с делением на 0,5 балла</w:t>
      </w:r>
      <w:r w:rsidR="00452FE2" w:rsidRPr="00A9245F">
        <w:rPr>
          <w:rFonts w:ascii="Times New Roman" w:hAnsi="Times New Roman" w:cs="Times New Roman"/>
          <w:sz w:val="24"/>
          <w:szCs w:val="24"/>
        </w:rPr>
        <w:t xml:space="preserve">. Эта очевидно затрудняет прогресс внедрения </w:t>
      </w:r>
      <w:r w:rsidR="00452FE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452FE2" w:rsidRPr="00A9245F">
        <w:rPr>
          <w:rFonts w:ascii="Times New Roman" w:hAnsi="Times New Roman" w:cs="Times New Roman"/>
          <w:sz w:val="24"/>
          <w:szCs w:val="24"/>
        </w:rPr>
        <w:t xml:space="preserve">-принципов и </w:t>
      </w:r>
      <w:r w:rsidR="006F4559" w:rsidRPr="00A9245F">
        <w:rPr>
          <w:rFonts w:ascii="Times New Roman" w:hAnsi="Times New Roman" w:cs="Times New Roman"/>
          <w:sz w:val="24"/>
          <w:szCs w:val="24"/>
        </w:rPr>
        <w:t xml:space="preserve">их использования, поэтому логичным шагом в дальнейшем развитии ожидается </w:t>
      </w:r>
      <w:r w:rsidR="00DC4C0E" w:rsidRPr="00A9245F">
        <w:rPr>
          <w:rFonts w:ascii="Times New Roman" w:hAnsi="Times New Roman" w:cs="Times New Roman"/>
          <w:sz w:val="24"/>
          <w:szCs w:val="24"/>
        </w:rPr>
        <w:t>работа Центрального Банка РФ по определению единой базы оценивая критериев и методик</w:t>
      </w:r>
      <w:r w:rsidR="00CF0EAC" w:rsidRPr="00A9245F">
        <w:rPr>
          <w:rFonts w:ascii="Times New Roman" w:hAnsi="Times New Roman" w:cs="Times New Roman"/>
          <w:sz w:val="24"/>
          <w:szCs w:val="24"/>
        </w:rPr>
        <w:t xml:space="preserve">, а также обеспечение их законодательной основой. </w:t>
      </w:r>
    </w:p>
    <w:p w14:paraId="2CAD3D05" w14:textId="425232D9" w:rsidR="00F7078F" w:rsidRPr="00A9245F" w:rsidRDefault="00A77E6E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Также было опубликовано к рассмотрению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несколько </w:t>
      </w:r>
      <w:r w:rsidR="00DB6867" w:rsidRPr="00A9245F">
        <w:rPr>
          <w:rFonts w:ascii="Times New Roman" w:hAnsi="Times New Roman" w:cs="Times New Roman"/>
          <w:b/>
          <w:bCs/>
          <w:sz w:val="24"/>
          <w:szCs w:val="24"/>
        </w:rPr>
        <w:t>методик различных организаций</w:t>
      </w:r>
      <w:r w:rsidRPr="00A9245F">
        <w:rPr>
          <w:rFonts w:ascii="Times New Roman" w:hAnsi="Times New Roman" w:cs="Times New Roman"/>
          <w:sz w:val="24"/>
          <w:szCs w:val="24"/>
        </w:rPr>
        <w:t xml:space="preserve"> по </w:t>
      </w:r>
      <w:r w:rsidR="00D421EC" w:rsidRPr="00A9245F">
        <w:rPr>
          <w:rFonts w:ascii="Times New Roman" w:hAnsi="Times New Roman" w:cs="Times New Roman"/>
          <w:sz w:val="24"/>
          <w:szCs w:val="24"/>
        </w:rPr>
        <w:t>анализу и работе с собираемыми данными о</w:t>
      </w:r>
      <w:r w:rsidR="00C62436" w:rsidRPr="00A9245F">
        <w:rPr>
          <w:rFonts w:ascii="Times New Roman" w:hAnsi="Times New Roman" w:cs="Times New Roman"/>
          <w:sz w:val="24"/>
          <w:szCs w:val="24"/>
        </w:rPr>
        <w:t xml:space="preserve"> соблюдении компаниями </w:t>
      </w:r>
      <w:r w:rsidR="00C62436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62436" w:rsidRPr="00A9245F">
        <w:rPr>
          <w:rFonts w:ascii="Times New Roman" w:hAnsi="Times New Roman" w:cs="Times New Roman"/>
          <w:sz w:val="24"/>
          <w:szCs w:val="24"/>
        </w:rPr>
        <w:t>-принципов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8BC464E" w14:textId="77777777" w:rsidR="00325EF7" w:rsidRPr="00A9245F" w:rsidRDefault="00F7078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проект управления воздействием (IMP), </w:t>
      </w:r>
      <w:r w:rsidRPr="00A9245F">
        <w:rPr>
          <w:rFonts w:ascii="Times New Roman" w:hAnsi="Times New Roman" w:cs="Times New Roman"/>
          <w:sz w:val="24"/>
          <w:szCs w:val="24"/>
        </w:rPr>
        <w:t xml:space="preserve">который </w:t>
      </w:r>
      <w:r w:rsidR="007A6304" w:rsidRPr="00A9245F">
        <w:rPr>
          <w:rFonts w:ascii="Times New Roman" w:hAnsi="Times New Roman" w:cs="Times New Roman"/>
          <w:sz w:val="24"/>
          <w:szCs w:val="24"/>
        </w:rPr>
        <w:t xml:space="preserve">два года </w:t>
      </w:r>
      <w:r w:rsidR="00A03D85" w:rsidRPr="00A9245F">
        <w:rPr>
          <w:rFonts w:ascii="Times New Roman" w:hAnsi="Times New Roman" w:cs="Times New Roman"/>
          <w:sz w:val="24"/>
          <w:szCs w:val="24"/>
        </w:rPr>
        <w:t xml:space="preserve">создавал совокупность накопленного опыта об установлении и влиянии различных стандартов, а также </w:t>
      </w:r>
      <w:r w:rsidR="00945745" w:rsidRPr="00A9245F">
        <w:rPr>
          <w:rFonts w:ascii="Times New Roman" w:hAnsi="Times New Roman" w:cs="Times New Roman"/>
          <w:sz w:val="24"/>
          <w:szCs w:val="24"/>
        </w:rPr>
        <w:t xml:space="preserve">активно содействовал </w:t>
      </w:r>
      <w:r w:rsidR="00325EF7" w:rsidRPr="00A9245F">
        <w:rPr>
          <w:rFonts w:ascii="Times New Roman" w:hAnsi="Times New Roman" w:cs="Times New Roman"/>
          <w:sz w:val="24"/>
          <w:szCs w:val="24"/>
        </w:rPr>
        <w:t>компаниям, которые внедряли стандарты в свою деятельность</w:t>
      </w:r>
    </w:p>
    <w:p w14:paraId="7383DD0E" w14:textId="77777777" w:rsidR="003C770A" w:rsidRPr="00A9245F" w:rsidRDefault="00325EF7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стандарты отчетности о воздействии инвестиций (IRIS), </w:t>
      </w:r>
      <w:r w:rsidR="00E87BF3" w:rsidRPr="00A9245F">
        <w:rPr>
          <w:rFonts w:ascii="Times New Roman" w:hAnsi="Times New Roman" w:cs="Times New Roman"/>
          <w:sz w:val="24"/>
          <w:szCs w:val="24"/>
        </w:rPr>
        <w:t xml:space="preserve">которые предоставляют инвесторам поэтапное руководство по вложению средств с максимизацией </w:t>
      </w:r>
      <w:r w:rsidR="00546379" w:rsidRPr="00A9245F">
        <w:rPr>
          <w:rFonts w:ascii="Times New Roman" w:hAnsi="Times New Roman" w:cs="Times New Roman"/>
          <w:sz w:val="24"/>
          <w:szCs w:val="24"/>
        </w:rPr>
        <w:t xml:space="preserve">положительного воздействия на окружающую среду, а также предоставляет </w:t>
      </w:r>
      <w:r w:rsidR="003C770A" w:rsidRPr="00A9245F">
        <w:rPr>
          <w:rFonts w:ascii="Times New Roman" w:hAnsi="Times New Roman" w:cs="Times New Roman"/>
          <w:sz w:val="24"/>
          <w:szCs w:val="24"/>
        </w:rPr>
        <w:t>сравнительные данные о деятельности компаний, тем самым повышая комфорт инвесторов и их возможность участвовать в ответственном инвестировании</w:t>
      </w:r>
    </w:p>
    <w:p w14:paraId="2E93CFC3" w14:textId="77777777" w:rsidR="00DE017A" w:rsidRPr="00A9245F" w:rsidRDefault="003C770A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5D62B1" w:rsidRPr="00A9245F">
        <w:rPr>
          <w:rFonts w:ascii="Times New Roman" w:hAnsi="Times New Roman" w:cs="Times New Roman"/>
          <w:sz w:val="24"/>
          <w:szCs w:val="24"/>
        </w:rPr>
        <w:t>глобальн</w:t>
      </w:r>
      <w:r w:rsidR="005868E8" w:rsidRPr="00A9245F">
        <w:rPr>
          <w:rFonts w:ascii="Times New Roman" w:hAnsi="Times New Roman" w:cs="Times New Roman"/>
          <w:sz w:val="24"/>
          <w:szCs w:val="24"/>
        </w:rPr>
        <w:t>ая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 инициатив</w:t>
      </w:r>
      <w:r w:rsidR="005868E8" w:rsidRPr="00A9245F">
        <w:rPr>
          <w:rFonts w:ascii="Times New Roman" w:hAnsi="Times New Roman" w:cs="Times New Roman"/>
          <w:sz w:val="24"/>
          <w:szCs w:val="24"/>
        </w:rPr>
        <w:t>а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 по отчетности (GRI),</w:t>
      </w:r>
      <w:r w:rsidR="005868E8" w:rsidRPr="00A9245F">
        <w:rPr>
          <w:rFonts w:ascii="Times New Roman" w:hAnsi="Times New Roman" w:cs="Times New Roman"/>
          <w:sz w:val="24"/>
          <w:szCs w:val="24"/>
        </w:rPr>
        <w:t xml:space="preserve"> которая приоритезирует </w:t>
      </w:r>
      <w:r w:rsidR="007E3584" w:rsidRPr="00A9245F">
        <w:rPr>
          <w:rFonts w:ascii="Times New Roman" w:hAnsi="Times New Roman" w:cs="Times New Roman"/>
          <w:sz w:val="24"/>
          <w:szCs w:val="24"/>
        </w:rPr>
        <w:t xml:space="preserve">информирование и помощь компаниям в области устойчивого развития (то есть сосредоточивает внимание на компоненте </w:t>
      </w:r>
      <w:r w:rsidR="007E3584" w:rsidRPr="00A9245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7E3584" w:rsidRPr="00A9245F">
        <w:rPr>
          <w:rFonts w:ascii="Times New Roman" w:hAnsi="Times New Roman" w:cs="Times New Roman"/>
          <w:sz w:val="24"/>
          <w:szCs w:val="24"/>
        </w:rPr>
        <w:t xml:space="preserve">), </w:t>
      </w:r>
      <w:r w:rsidR="00DE017A" w:rsidRPr="00A9245F">
        <w:rPr>
          <w:rFonts w:ascii="Times New Roman" w:hAnsi="Times New Roman" w:cs="Times New Roman"/>
          <w:sz w:val="24"/>
          <w:szCs w:val="24"/>
        </w:rPr>
        <w:t>а также уделяют внимание постоянной актуализации собственных стандартов и предлагаемых рекомендаций</w:t>
      </w:r>
    </w:p>
    <w:p w14:paraId="6CB50FA6" w14:textId="77777777" w:rsidR="00A30267" w:rsidRPr="00A9245F" w:rsidRDefault="00DE017A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-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 стандарты SASB</w:t>
      </w:r>
      <w:r w:rsidR="00726F5D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1F7267" w:rsidRPr="00A9245F">
        <w:rPr>
          <w:rFonts w:ascii="Times New Roman" w:hAnsi="Times New Roman" w:cs="Times New Roman"/>
          <w:sz w:val="24"/>
          <w:szCs w:val="24"/>
        </w:rPr>
        <w:t>которые оптимизируют</w:t>
      </w:r>
      <w:r w:rsidR="002A31AF" w:rsidRPr="00A9245F">
        <w:rPr>
          <w:rFonts w:ascii="Times New Roman" w:hAnsi="Times New Roman" w:cs="Times New Roman"/>
          <w:sz w:val="24"/>
          <w:szCs w:val="24"/>
        </w:rPr>
        <w:t xml:space="preserve"> и собирают в единую систему отзывы </w:t>
      </w:r>
      <w:r w:rsidR="00DB6867" w:rsidRPr="00A9245F">
        <w:rPr>
          <w:rFonts w:ascii="Times New Roman" w:hAnsi="Times New Roman" w:cs="Times New Roman"/>
          <w:sz w:val="24"/>
          <w:szCs w:val="24"/>
        </w:rPr>
        <w:t>участников финансового рынка</w:t>
      </w:r>
      <w:r w:rsidR="004859BF" w:rsidRPr="00A9245F">
        <w:rPr>
          <w:rFonts w:ascii="Times New Roman" w:hAnsi="Times New Roman" w:cs="Times New Roman"/>
          <w:sz w:val="24"/>
          <w:szCs w:val="24"/>
        </w:rPr>
        <w:t>, создавая прозрачную и понятную систему оценивания на основе опыта</w:t>
      </w:r>
      <w:r w:rsidR="00A30267" w:rsidRPr="00A9245F">
        <w:rPr>
          <w:rFonts w:ascii="Times New Roman" w:hAnsi="Times New Roman" w:cs="Times New Roman"/>
          <w:sz w:val="24"/>
          <w:szCs w:val="24"/>
        </w:rPr>
        <w:t>, при этом уделяя равное внимание каждой из отраслей в сфере долгосрочной устойчивости компании</w:t>
      </w:r>
    </w:p>
    <w:p w14:paraId="42C064B1" w14:textId="615852E7" w:rsidR="00A77E6E" w:rsidRPr="00A9245F" w:rsidRDefault="00A30267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-</w:t>
      </w:r>
      <w:r w:rsidR="005D62B1" w:rsidRPr="00A9245F">
        <w:rPr>
          <w:rFonts w:ascii="Times New Roman" w:hAnsi="Times New Roman" w:cs="Times New Roman"/>
          <w:sz w:val="24"/>
          <w:szCs w:val="24"/>
        </w:rPr>
        <w:t xml:space="preserve"> принципы ICMA</w:t>
      </w:r>
      <w:r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8F674C" w:rsidRPr="00A9245F">
        <w:rPr>
          <w:rFonts w:ascii="Times New Roman" w:hAnsi="Times New Roman" w:cs="Times New Roman"/>
          <w:sz w:val="24"/>
          <w:szCs w:val="24"/>
        </w:rPr>
        <w:t xml:space="preserve">которые проводят ежегодные глобальные собрания и конференции, </w:t>
      </w:r>
      <w:r w:rsidR="0038059F" w:rsidRPr="00A9245F">
        <w:rPr>
          <w:rFonts w:ascii="Times New Roman" w:hAnsi="Times New Roman" w:cs="Times New Roman"/>
          <w:sz w:val="24"/>
          <w:szCs w:val="24"/>
        </w:rPr>
        <w:t>занимаются разработкой законодательной баз</w:t>
      </w:r>
      <w:r w:rsidR="003E25CA" w:rsidRPr="00A9245F">
        <w:rPr>
          <w:rFonts w:ascii="Times New Roman" w:hAnsi="Times New Roman" w:cs="Times New Roman"/>
          <w:sz w:val="24"/>
          <w:szCs w:val="24"/>
        </w:rPr>
        <w:t>ы</w:t>
      </w:r>
    </w:p>
    <w:p w14:paraId="0E9688B0" w14:textId="3FB0DBBA" w:rsidR="00C32173" w:rsidRPr="00A9245F" w:rsidRDefault="00C3217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 xml:space="preserve">Также существуют прямые рекомендации </w:t>
      </w:r>
      <w:r w:rsidR="00515D3A" w:rsidRPr="00A9245F">
        <w:rPr>
          <w:rFonts w:ascii="Times New Roman" w:hAnsi="Times New Roman" w:cs="Times New Roman"/>
          <w:sz w:val="24"/>
          <w:szCs w:val="24"/>
        </w:rPr>
        <w:t xml:space="preserve">по раскрытию </w:t>
      </w:r>
      <w:r w:rsidR="009026EB" w:rsidRPr="00A9245F">
        <w:rPr>
          <w:rFonts w:ascii="Times New Roman" w:hAnsi="Times New Roman" w:cs="Times New Roman"/>
          <w:sz w:val="24"/>
          <w:szCs w:val="24"/>
        </w:rPr>
        <w:t xml:space="preserve">в </w:t>
      </w:r>
      <w:r w:rsidR="00515D3A" w:rsidRPr="00A9245F">
        <w:rPr>
          <w:rFonts w:ascii="Times New Roman" w:hAnsi="Times New Roman" w:cs="Times New Roman"/>
          <w:sz w:val="24"/>
          <w:szCs w:val="24"/>
        </w:rPr>
        <w:t>финансовой отчетности</w:t>
      </w:r>
      <w:r w:rsidR="009026EB" w:rsidRPr="00A9245F">
        <w:rPr>
          <w:rFonts w:ascii="Times New Roman" w:hAnsi="Times New Roman" w:cs="Times New Roman"/>
          <w:sz w:val="24"/>
          <w:szCs w:val="24"/>
        </w:rPr>
        <w:t xml:space="preserve"> факторов влияния компании</w:t>
      </w:r>
      <w:r w:rsidR="006D2379" w:rsidRPr="00A9245F">
        <w:rPr>
          <w:rFonts w:ascii="Times New Roman" w:hAnsi="Times New Roman" w:cs="Times New Roman"/>
          <w:sz w:val="24"/>
          <w:szCs w:val="24"/>
        </w:rPr>
        <w:t xml:space="preserve"> на окружающую среду, подготовленные</w:t>
      </w:r>
      <w:r w:rsidR="00515D3A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DE6952" w:rsidRPr="00A9245F">
        <w:rPr>
          <w:rFonts w:ascii="Times New Roman" w:hAnsi="Times New Roman" w:cs="Times New Roman"/>
          <w:sz w:val="24"/>
          <w:szCs w:val="24"/>
        </w:rPr>
        <w:t>Целев</w:t>
      </w:r>
      <w:r w:rsidR="00516A61" w:rsidRPr="00A9245F">
        <w:rPr>
          <w:rFonts w:ascii="Times New Roman" w:hAnsi="Times New Roman" w:cs="Times New Roman"/>
          <w:sz w:val="24"/>
          <w:szCs w:val="24"/>
        </w:rPr>
        <w:t>ой</w:t>
      </w:r>
      <w:r w:rsidR="00DE6952" w:rsidRPr="00A9245F">
        <w:rPr>
          <w:rFonts w:ascii="Times New Roman" w:hAnsi="Times New Roman" w:cs="Times New Roman"/>
          <w:sz w:val="24"/>
          <w:szCs w:val="24"/>
        </w:rPr>
        <w:t xml:space="preserve"> групп</w:t>
      </w:r>
      <w:r w:rsidR="00516A61" w:rsidRPr="00A9245F">
        <w:rPr>
          <w:rFonts w:ascii="Times New Roman" w:hAnsi="Times New Roman" w:cs="Times New Roman"/>
          <w:sz w:val="24"/>
          <w:szCs w:val="24"/>
        </w:rPr>
        <w:t>ой</w:t>
      </w:r>
      <w:r w:rsidR="00DE6952" w:rsidRPr="00A9245F">
        <w:rPr>
          <w:rFonts w:ascii="Times New Roman" w:hAnsi="Times New Roman" w:cs="Times New Roman"/>
          <w:sz w:val="24"/>
          <w:szCs w:val="24"/>
        </w:rPr>
        <w:t xml:space="preserve"> по вопросам раскрытия финансовой информации, связанной с изменением климата (TCFD)</w:t>
      </w:r>
      <w:r w:rsidR="00516A61" w:rsidRPr="00A9245F">
        <w:rPr>
          <w:rFonts w:ascii="Times New Roman" w:hAnsi="Times New Roman" w:cs="Times New Roman"/>
          <w:sz w:val="24"/>
          <w:szCs w:val="24"/>
        </w:rPr>
        <w:t>. В них включены</w:t>
      </w:r>
      <w:r w:rsidR="00ED49E8" w:rsidRPr="00A9245F">
        <w:rPr>
          <w:rFonts w:ascii="Times New Roman" w:hAnsi="Times New Roman" w:cs="Times New Roman"/>
          <w:sz w:val="24"/>
          <w:szCs w:val="24"/>
        </w:rPr>
        <w:t xml:space="preserve"> рекомендации</w:t>
      </w:r>
      <w:r w:rsidR="00256056" w:rsidRPr="00A9245F">
        <w:rPr>
          <w:rFonts w:ascii="Times New Roman" w:hAnsi="Times New Roman" w:cs="Times New Roman"/>
          <w:sz w:val="24"/>
          <w:szCs w:val="24"/>
        </w:rPr>
        <w:t xml:space="preserve"> по раскрытию информации, </w:t>
      </w:r>
      <w:r w:rsidR="00D81547" w:rsidRPr="00A9245F">
        <w:rPr>
          <w:rFonts w:ascii="Times New Roman" w:hAnsi="Times New Roman" w:cs="Times New Roman"/>
          <w:sz w:val="24"/>
          <w:szCs w:val="24"/>
        </w:rPr>
        <w:t>которая охватывает секторы общего управления, стратегии, управления рисками</w:t>
      </w:r>
      <w:r w:rsidR="00461085" w:rsidRPr="00A9245F">
        <w:rPr>
          <w:rFonts w:ascii="Times New Roman" w:hAnsi="Times New Roman" w:cs="Times New Roman"/>
          <w:sz w:val="24"/>
          <w:szCs w:val="24"/>
        </w:rPr>
        <w:t>, а также показатели и цели</w:t>
      </w:r>
      <w:r w:rsidR="005441FB" w:rsidRPr="00A9245F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92AF32E" w14:textId="5C073BC4" w:rsidR="003E25CA" w:rsidRPr="00A9245F" w:rsidRDefault="007A591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Основные секторы инвестировани</w:t>
      </w:r>
      <w:r w:rsidR="00A31147" w:rsidRPr="00A9245F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Pr="00A9245F">
        <w:rPr>
          <w:rFonts w:ascii="Times New Roman" w:hAnsi="Times New Roman" w:cs="Times New Roman"/>
          <w:sz w:val="24"/>
          <w:szCs w:val="24"/>
        </w:rPr>
        <w:t xml:space="preserve"> в рамках модели варьируются от устойчивых и надежных, д</w:t>
      </w:r>
      <w:r w:rsidR="00063474" w:rsidRPr="00A9245F">
        <w:rPr>
          <w:rFonts w:ascii="Times New Roman" w:hAnsi="Times New Roman" w:cs="Times New Roman"/>
          <w:sz w:val="24"/>
          <w:szCs w:val="24"/>
        </w:rPr>
        <w:t xml:space="preserve">о </w:t>
      </w:r>
      <w:r w:rsidR="00A37F6D" w:rsidRPr="00A9245F">
        <w:rPr>
          <w:rFonts w:ascii="Times New Roman" w:hAnsi="Times New Roman" w:cs="Times New Roman"/>
          <w:sz w:val="24"/>
          <w:szCs w:val="24"/>
        </w:rPr>
        <w:t xml:space="preserve">сфер, </w:t>
      </w:r>
      <w:r w:rsidR="001B7F40" w:rsidRPr="00A9245F">
        <w:rPr>
          <w:rFonts w:ascii="Times New Roman" w:hAnsi="Times New Roman" w:cs="Times New Roman"/>
          <w:sz w:val="24"/>
          <w:szCs w:val="24"/>
        </w:rPr>
        <w:t>редко предпочитаемых инвесторами. Среди них можно выделить:</w:t>
      </w:r>
    </w:p>
    <w:p w14:paraId="61B4BD53" w14:textId="203AE2A2" w:rsidR="001B7F40" w:rsidRPr="00A9245F" w:rsidRDefault="006B5751" w:rsidP="006B575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Агробизнес.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CD11A5" w:rsidRPr="00A9245F">
        <w:rPr>
          <w:rFonts w:ascii="Times New Roman" w:hAnsi="Times New Roman" w:cs="Times New Roman"/>
          <w:sz w:val="24"/>
          <w:szCs w:val="24"/>
        </w:rPr>
        <w:t xml:space="preserve">Этот сектор традиционно является достаточно рискованным </w:t>
      </w:r>
      <w:r w:rsidR="00C735AD" w:rsidRPr="00A9245F">
        <w:rPr>
          <w:rFonts w:ascii="Times New Roman" w:hAnsi="Times New Roman" w:cs="Times New Roman"/>
          <w:sz w:val="24"/>
          <w:szCs w:val="24"/>
        </w:rPr>
        <w:t>для вложения</w:t>
      </w:r>
      <w:r w:rsidR="00CD11A5" w:rsidRPr="00A9245F">
        <w:rPr>
          <w:rFonts w:ascii="Times New Roman" w:hAnsi="Times New Roman" w:cs="Times New Roman"/>
          <w:sz w:val="24"/>
          <w:szCs w:val="24"/>
        </w:rPr>
        <w:t>, по</w:t>
      </w:r>
      <w:r w:rsidR="004C0A7A" w:rsidRPr="00A9245F">
        <w:rPr>
          <w:rFonts w:ascii="Times New Roman" w:hAnsi="Times New Roman" w:cs="Times New Roman"/>
          <w:sz w:val="24"/>
          <w:szCs w:val="24"/>
        </w:rPr>
        <w:t xml:space="preserve">скольку зависит от </w:t>
      </w:r>
      <w:r w:rsidR="00385E31" w:rsidRPr="00A9245F">
        <w:rPr>
          <w:rFonts w:ascii="Times New Roman" w:hAnsi="Times New Roman" w:cs="Times New Roman"/>
          <w:sz w:val="24"/>
          <w:szCs w:val="24"/>
        </w:rPr>
        <w:t>волатильности погоды и урожая</w:t>
      </w:r>
      <w:r w:rsidR="00C735AD" w:rsidRPr="00A9245F">
        <w:rPr>
          <w:rFonts w:ascii="Times New Roman" w:hAnsi="Times New Roman" w:cs="Times New Roman"/>
          <w:sz w:val="24"/>
          <w:szCs w:val="24"/>
        </w:rPr>
        <w:t xml:space="preserve">. Однако </w:t>
      </w:r>
      <w:r w:rsidR="00C735AD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735AD" w:rsidRPr="00A9245F">
        <w:rPr>
          <w:rFonts w:ascii="Times New Roman" w:hAnsi="Times New Roman" w:cs="Times New Roman"/>
          <w:sz w:val="24"/>
          <w:szCs w:val="24"/>
        </w:rPr>
        <w:t xml:space="preserve">-банки считают, что при грамотной комбинации факторов прибыльности агробизнеса и выбора наиболее плодородных </w:t>
      </w:r>
      <w:r w:rsidR="00445E40" w:rsidRPr="00A9245F">
        <w:rPr>
          <w:rFonts w:ascii="Times New Roman" w:hAnsi="Times New Roman" w:cs="Times New Roman"/>
          <w:sz w:val="24"/>
          <w:szCs w:val="24"/>
        </w:rPr>
        <w:t xml:space="preserve">секторов риски, зависящие от </w:t>
      </w:r>
      <w:r w:rsidR="0046695A" w:rsidRPr="00A9245F">
        <w:rPr>
          <w:rFonts w:ascii="Times New Roman" w:hAnsi="Times New Roman" w:cs="Times New Roman"/>
          <w:sz w:val="24"/>
          <w:szCs w:val="24"/>
        </w:rPr>
        <w:t>волатильности</w:t>
      </w:r>
      <w:r w:rsidR="003979E8" w:rsidRPr="00A9245F">
        <w:rPr>
          <w:rFonts w:ascii="Times New Roman" w:hAnsi="Times New Roman" w:cs="Times New Roman"/>
          <w:sz w:val="24"/>
          <w:szCs w:val="24"/>
        </w:rPr>
        <w:t>, сокращаются до минимальных</w:t>
      </w:r>
      <w:r w:rsidR="002F720F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513155" w:rsidRPr="00A9245F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0B2465" w:rsidRPr="00A9245F">
        <w:rPr>
          <w:rFonts w:ascii="Times New Roman" w:hAnsi="Times New Roman" w:cs="Times New Roman"/>
          <w:sz w:val="24"/>
          <w:szCs w:val="24"/>
        </w:rPr>
        <w:t>утверждается, что волатильности прибыльности агросектора снижается в долгосрочном периоде</w:t>
      </w:r>
      <w:r w:rsidR="00EC6D14" w:rsidRPr="00A9245F">
        <w:rPr>
          <w:rFonts w:ascii="Times New Roman" w:hAnsi="Times New Roman" w:cs="Times New Roman"/>
          <w:sz w:val="24"/>
          <w:szCs w:val="24"/>
        </w:rPr>
        <w:t xml:space="preserve">, поскольку </w:t>
      </w:r>
      <w:r w:rsidR="00735C02" w:rsidRPr="00A9245F">
        <w:rPr>
          <w:rFonts w:ascii="Times New Roman" w:hAnsi="Times New Roman" w:cs="Times New Roman"/>
          <w:sz w:val="24"/>
          <w:szCs w:val="24"/>
        </w:rPr>
        <w:t>на периоде пяти и более лет большинство годов будут прибыльными. Учитывая</w:t>
      </w:r>
      <w:r w:rsidR="00F1006B" w:rsidRPr="00A9245F">
        <w:rPr>
          <w:rFonts w:ascii="Times New Roman" w:hAnsi="Times New Roman" w:cs="Times New Roman"/>
          <w:sz w:val="24"/>
          <w:szCs w:val="24"/>
        </w:rPr>
        <w:t>, что одним из ключевых принципов ответственного инвестирования</w:t>
      </w:r>
      <w:r w:rsidR="00B95E48" w:rsidRPr="00A9245F">
        <w:rPr>
          <w:rFonts w:ascii="Times New Roman" w:hAnsi="Times New Roman" w:cs="Times New Roman"/>
          <w:sz w:val="24"/>
          <w:szCs w:val="24"/>
        </w:rPr>
        <w:t xml:space="preserve"> является наце</w:t>
      </w:r>
      <w:r w:rsidR="00CD3C00" w:rsidRPr="00A9245F">
        <w:rPr>
          <w:rFonts w:ascii="Times New Roman" w:hAnsi="Times New Roman" w:cs="Times New Roman"/>
          <w:sz w:val="24"/>
          <w:szCs w:val="24"/>
        </w:rPr>
        <w:t>ленность на долг</w:t>
      </w:r>
      <w:r w:rsidR="005D0C76" w:rsidRPr="00A9245F">
        <w:rPr>
          <w:rFonts w:ascii="Times New Roman" w:hAnsi="Times New Roman" w:cs="Times New Roman"/>
          <w:sz w:val="24"/>
          <w:szCs w:val="24"/>
        </w:rPr>
        <w:t>осрочную устойчивость</w:t>
      </w:r>
      <w:r w:rsidR="00B77577" w:rsidRPr="00A9245F">
        <w:rPr>
          <w:rFonts w:ascii="Times New Roman" w:hAnsi="Times New Roman" w:cs="Times New Roman"/>
          <w:sz w:val="24"/>
          <w:szCs w:val="24"/>
        </w:rPr>
        <w:t>, а не моментальную прибыль</w:t>
      </w:r>
      <w:r w:rsidR="00F55742" w:rsidRPr="00A9245F">
        <w:rPr>
          <w:rFonts w:ascii="Times New Roman" w:hAnsi="Times New Roman" w:cs="Times New Roman"/>
          <w:sz w:val="24"/>
          <w:szCs w:val="24"/>
        </w:rPr>
        <w:t>, агросектор подходит по большинству критериев ответственного инвестирования</w:t>
      </w:r>
    </w:p>
    <w:p w14:paraId="5D2F045B" w14:textId="54D6A38A" w:rsidR="00F55742" w:rsidRPr="00A9245F" w:rsidRDefault="00E06F17" w:rsidP="006B575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Малый бизнес</w:t>
      </w:r>
      <w:r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594E82" w:rsidRPr="00A9245F">
        <w:rPr>
          <w:rFonts w:ascii="Times New Roman" w:hAnsi="Times New Roman" w:cs="Times New Roman"/>
          <w:sz w:val="24"/>
          <w:szCs w:val="24"/>
        </w:rPr>
        <w:t xml:space="preserve">Этот сектор также не отличается надежностью, поскольку за счет малого масштаба </w:t>
      </w:r>
      <w:r w:rsidR="005C3007" w:rsidRPr="00A9245F">
        <w:rPr>
          <w:rFonts w:ascii="Times New Roman" w:hAnsi="Times New Roman" w:cs="Times New Roman"/>
          <w:sz w:val="24"/>
          <w:szCs w:val="24"/>
        </w:rPr>
        <w:t xml:space="preserve">имеет повышенную неустойчивость к внешним шокам и риск банкротства. </w:t>
      </w:r>
      <w:r w:rsidR="00EB6FCC" w:rsidRPr="00A9245F">
        <w:rPr>
          <w:rFonts w:ascii="Times New Roman" w:hAnsi="Times New Roman" w:cs="Times New Roman"/>
          <w:sz w:val="24"/>
          <w:szCs w:val="24"/>
        </w:rPr>
        <w:t xml:space="preserve">Однако так же, как и в модели инвестирования в агробизнес, была разработана система по минимизации данных рисков: банки начали оказывать не только прямые финансовые услуги, но </w:t>
      </w:r>
      <w:r w:rsidR="000E40A0" w:rsidRPr="00A9245F">
        <w:rPr>
          <w:rFonts w:ascii="Times New Roman" w:hAnsi="Times New Roman" w:cs="Times New Roman"/>
          <w:sz w:val="24"/>
          <w:szCs w:val="24"/>
        </w:rPr>
        <w:t xml:space="preserve">бесплатные или низко стоящие нефинансовые услуги: консультирование, консалтинг и аудит, </w:t>
      </w:r>
      <w:r w:rsidR="001477E7" w:rsidRPr="00A9245F">
        <w:rPr>
          <w:rFonts w:ascii="Times New Roman" w:hAnsi="Times New Roman" w:cs="Times New Roman"/>
          <w:sz w:val="24"/>
          <w:szCs w:val="24"/>
        </w:rPr>
        <w:t xml:space="preserve">поддержка с законодательной и налоговой базами. Данные услуги не становятся для компании серьезными издержками, однако существенно снижают риски </w:t>
      </w:r>
      <w:r w:rsidR="00FA642D" w:rsidRPr="00A9245F">
        <w:rPr>
          <w:rFonts w:ascii="Times New Roman" w:hAnsi="Times New Roman" w:cs="Times New Roman"/>
          <w:sz w:val="24"/>
          <w:szCs w:val="24"/>
        </w:rPr>
        <w:t>не успешности инвестиций</w:t>
      </w:r>
      <w:r w:rsidR="00075C37" w:rsidRPr="00A9245F">
        <w:rPr>
          <w:rFonts w:ascii="Times New Roman" w:hAnsi="Times New Roman" w:cs="Times New Roman"/>
          <w:sz w:val="24"/>
          <w:szCs w:val="24"/>
        </w:rPr>
        <w:t>, а также повышают потенциальную прибыльность для банка в долгосрочном периоде, поскольку банк фактически спонсирует проект, направленный на долгосрочное развитие, масштабирование и получение прибыли.</w:t>
      </w:r>
    </w:p>
    <w:p w14:paraId="239FC198" w14:textId="115DE6FD" w:rsidR="00075C37" w:rsidRPr="00A9245F" w:rsidRDefault="007F39EE" w:rsidP="006B575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Женский бизнес.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E81E50" w:rsidRPr="00A9245F">
        <w:rPr>
          <w:rFonts w:ascii="Times New Roman" w:hAnsi="Times New Roman" w:cs="Times New Roman"/>
          <w:sz w:val="24"/>
          <w:szCs w:val="24"/>
        </w:rPr>
        <w:t xml:space="preserve">Выбор данного сектора для инвестирования объясняется </w:t>
      </w:r>
      <w:r w:rsidR="00757E9E" w:rsidRPr="00A9245F">
        <w:rPr>
          <w:rFonts w:ascii="Times New Roman" w:hAnsi="Times New Roman" w:cs="Times New Roman"/>
          <w:sz w:val="24"/>
          <w:szCs w:val="24"/>
        </w:rPr>
        <w:t xml:space="preserve">реализацией принципа гендерного равенства, а также </w:t>
      </w:r>
      <w:r w:rsidR="00C108B3" w:rsidRPr="00A9245F">
        <w:rPr>
          <w:rFonts w:ascii="Times New Roman" w:hAnsi="Times New Roman" w:cs="Times New Roman"/>
          <w:sz w:val="24"/>
          <w:szCs w:val="24"/>
        </w:rPr>
        <w:t xml:space="preserve">меньшим фактором риска, поскольку согласно исследованиям женщины в бизнесе гораздо меньше склонны к принятию непродуманных и опасных решений и реже </w:t>
      </w:r>
      <w:r w:rsidR="00EF1CAB" w:rsidRPr="00A9245F">
        <w:rPr>
          <w:rFonts w:ascii="Times New Roman" w:hAnsi="Times New Roman" w:cs="Times New Roman"/>
          <w:sz w:val="24"/>
          <w:szCs w:val="24"/>
        </w:rPr>
        <w:t xml:space="preserve">приходят к дефолту. </w:t>
      </w:r>
      <w:r w:rsidR="005117C1" w:rsidRPr="00A9245F">
        <w:rPr>
          <w:rFonts w:ascii="Times New Roman" w:hAnsi="Times New Roman" w:cs="Times New Roman"/>
          <w:sz w:val="24"/>
          <w:szCs w:val="24"/>
        </w:rPr>
        <w:t>Благодаря пониженному фактору риска</w:t>
      </w:r>
      <w:r w:rsidR="00EF1CAB" w:rsidRPr="00A9245F">
        <w:rPr>
          <w:rFonts w:ascii="Times New Roman" w:hAnsi="Times New Roman" w:cs="Times New Roman"/>
          <w:sz w:val="24"/>
          <w:szCs w:val="24"/>
        </w:rPr>
        <w:t xml:space="preserve"> банк может предлагать сектору женского бизнеса более выгодные условия с пониженными ставками, что привлекает компании из этого сектора и выгодно повышает доходность для банка.</w:t>
      </w:r>
    </w:p>
    <w:p w14:paraId="0613A579" w14:textId="32CDDA71" w:rsidR="000E1EFD" w:rsidRPr="00A9245F" w:rsidRDefault="00CA0DD5" w:rsidP="000E1EF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Молодежный бизнес.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5117C1" w:rsidRPr="00A9245F">
        <w:rPr>
          <w:rFonts w:ascii="Times New Roman" w:hAnsi="Times New Roman" w:cs="Times New Roman"/>
          <w:sz w:val="24"/>
          <w:szCs w:val="24"/>
        </w:rPr>
        <w:t>Фактор повышенного риска здесь схож с моделью инвестирования в малый бизнес</w:t>
      </w:r>
      <w:r w:rsidR="00D35779" w:rsidRPr="00A9245F">
        <w:rPr>
          <w:rFonts w:ascii="Times New Roman" w:hAnsi="Times New Roman" w:cs="Times New Roman"/>
          <w:sz w:val="24"/>
          <w:szCs w:val="24"/>
        </w:rPr>
        <w:t xml:space="preserve">, но причина кроется в низком уровне опыта предпринимателей, а также низким уровне платежеспособности. </w:t>
      </w:r>
      <w:r w:rsidR="000E1EFD" w:rsidRPr="00A9245F">
        <w:rPr>
          <w:rFonts w:ascii="Times New Roman" w:hAnsi="Times New Roman" w:cs="Times New Roman"/>
          <w:sz w:val="24"/>
          <w:szCs w:val="24"/>
        </w:rPr>
        <w:t>Однако инвестирование в данный сектор отвечает идеям помощи новому поколению и развивающи</w:t>
      </w:r>
      <w:r w:rsidR="00FB2579" w:rsidRPr="00A9245F">
        <w:rPr>
          <w:rFonts w:ascii="Times New Roman" w:hAnsi="Times New Roman" w:cs="Times New Roman"/>
          <w:sz w:val="24"/>
          <w:szCs w:val="24"/>
        </w:rPr>
        <w:t>мся бизнесменам, поэтому для снижения фактора риска банки реализуют схожую модель оказания бесплатных нефинансовых услуг: консультирование,</w:t>
      </w:r>
      <w:r w:rsidR="001357DF" w:rsidRPr="00A9245F">
        <w:rPr>
          <w:rFonts w:ascii="Times New Roman" w:hAnsi="Times New Roman" w:cs="Times New Roman"/>
          <w:sz w:val="24"/>
          <w:szCs w:val="24"/>
        </w:rPr>
        <w:t xml:space="preserve"> обучение предпринимателей, облегченные условия получения кредитования</w:t>
      </w:r>
    </w:p>
    <w:p w14:paraId="258D7DF6" w14:textId="52D06C92" w:rsidR="00EE4066" w:rsidRPr="00A9245F" w:rsidRDefault="00EE4066" w:rsidP="000E1EF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Социальный бизнес.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347BCD" w:rsidRPr="00A9245F">
        <w:rPr>
          <w:rFonts w:ascii="Times New Roman" w:hAnsi="Times New Roman" w:cs="Times New Roman"/>
          <w:sz w:val="24"/>
          <w:szCs w:val="24"/>
        </w:rPr>
        <w:t>Социальн</w:t>
      </w:r>
      <w:r w:rsidR="00894064" w:rsidRPr="00A9245F">
        <w:rPr>
          <w:rFonts w:ascii="Times New Roman" w:hAnsi="Times New Roman" w:cs="Times New Roman"/>
          <w:sz w:val="24"/>
          <w:szCs w:val="24"/>
        </w:rPr>
        <w:t>ое предпринимательство эффективно, универсально и не привлекая</w:t>
      </w:r>
      <w:r w:rsidR="006034AD" w:rsidRPr="00A9245F">
        <w:rPr>
          <w:rFonts w:ascii="Times New Roman" w:hAnsi="Times New Roman" w:cs="Times New Roman"/>
          <w:sz w:val="24"/>
          <w:szCs w:val="24"/>
        </w:rPr>
        <w:t xml:space="preserve"> специального внимания решает многие проблемы и </w:t>
      </w:r>
      <w:r w:rsidR="006034AD" w:rsidRPr="00A9245F">
        <w:rPr>
          <w:rFonts w:ascii="Times New Roman" w:hAnsi="Times New Roman" w:cs="Times New Roman"/>
          <w:sz w:val="24"/>
          <w:szCs w:val="24"/>
        </w:rPr>
        <w:lastRenderedPageBreak/>
        <w:t xml:space="preserve">помогает обществу, реализуя принципы </w:t>
      </w:r>
      <w:r w:rsidR="006034AD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F90498" w:rsidRPr="00A9245F">
        <w:rPr>
          <w:rFonts w:ascii="Times New Roman" w:hAnsi="Times New Roman" w:cs="Times New Roman"/>
          <w:sz w:val="24"/>
          <w:szCs w:val="24"/>
        </w:rPr>
        <w:t>, а также эффективно разрабатывает стратегии по управлению и минимизации рисков, поэтому является выгодным сектором для инвестир</w:t>
      </w:r>
      <w:r w:rsidR="00B23CEE" w:rsidRPr="00A9245F">
        <w:rPr>
          <w:rFonts w:ascii="Times New Roman" w:hAnsi="Times New Roman" w:cs="Times New Roman"/>
          <w:sz w:val="24"/>
          <w:szCs w:val="24"/>
        </w:rPr>
        <w:t>ования</w:t>
      </w:r>
    </w:p>
    <w:p w14:paraId="262892F6" w14:textId="51137583" w:rsidR="005A1DD6" w:rsidRPr="00A9245F" w:rsidRDefault="001A026B" w:rsidP="000E1EF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Иннов</w:t>
      </w:r>
      <w:r w:rsidR="00077128" w:rsidRPr="00A9245F">
        <w:rPr>
          <w:rFonts w:ascii="Times New Roman" w:hAnsi="Times New Roman" w:cs="Times New Roman"/>
          <w:b/>
          <w:bCs/>
          <w:sz w:val="24"/>
          <w:szCs w:val="24"/>
        </w:rPr>
        <w:t>ационный бизнес.</w:t>
      </w:r>
      <w:r w:rsidR="00077128" w:rsidRPr="00A9245F">
        <w:rPr>
          <w:rFonts w:ascii="Times New Roman" w:hAnsi="Times New Roman" w:cs="Times New Roman"/>
          <w:sz w:val="24"/>
          <w:szCs w:val="24"/>
        </w:rPr>
        <w:t xml:space="preserve"> Выбор данного сектора для инвестирования обосно</w:t>
      </w:r>
      <w:r w:rsidR="00794D32" w:rsidRPr="00A9245F">
        <w:rPr>
          <w:rFonts w:ascii="Times New Roman" w:hAnsi="Times New Roman" w:cs="Times New Roman"/>
          <w:sz w:val="24"/>
          <w:szCs w:val="24"/>
        </w:rPr>
        <w:t>ван важностью поддержки креативности и нестандартных подходов</w:t>
      </w:r>
      <w:r w:rsidR="00F9131D" w:rsidRPr="00A9245F">
        <w:rPr>
          <w:rFonts w:ascii="Times New Roman" w:hAnsi="Times New Roman" w:cs="Times New Roman"/>
          <w:sz w:val="24"/>
          <w:szCs w:val="24"/>
        </w:rPr>
        <w:t xml:space="preserve">, которые в будущем могут </w:t>
      </w:r>
      <w:r w:rsidR="007516A3" w:rsidRPr="00A9245F">
        <w:rPr>
          <w:rFonts w:ascii="Times New Roman" w:hAnsi="Times New Roman" w:cs="Times New Roman"/>
          <w:sz w:val="24"/>
          <w:szCs w:val="24"/>
        </w:rPr>
        <w:t>стать частью глобальных трансформаций в бизнесе, в том числе, к пр</w:t>
      </w:r>
      <w:r w:rsidR="00834BA8" w:rsidRPr="00A9245F">
        <w:rPr>
          <w:rFonts w:ascii="Times New Roman" w:hAnsi="Times New Roman" w:cs="Times New Roman"/>
          <w:sz w:val="24"/>
          <w:szCs w:val="24"/>
        </w:rPr>
        <w:t>имеру, большей экологичности производства в бизнесе.</w:t>
      </w:r>
    </w:p>
    <w:p w14:paraId="1A43C915" w14:textId="4E4B47C4" w:rsidR="00834BA8" w:rsidRPr="00A9245F" w:rsidRDefault="009316DB" w:rsidP="000E1EF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Трансформация бизнеса.</w:t>
      </w:r>
      <w:r w:rsidR="006B5275" w:rsidRPr="00A9245F">
        <w:rPr>
          <w:rFonts w:ascii="Times New Roman" w:hAnsi="Times New Roman" w:cs="Times New Roman"/>
          <w:sz w:val="24"/>
          <w:szCs w:val="24"/>
        </w:rPr>
        <w:t xml:space="preserve"> Инвестирование в данный сектор </w:t>
      </w:r>
      <w:r w:rsidR="00291481" w:rsidRPr="00A9245F">
        <w:rPr>
          <w:rFonts w:ascii="Times New Roman" w:hAnsi="Times New Roman" w:cs="Times New Roman"/>
          <w:sz w:val="24"/>
          <w:szCs w:val="24"/>
        </w:rPr>
        <w:t xml:space="preserve">предполагает повышение устойчивости бизнесов к кризисным ситуациям, </w:t>
      </w:r>
      <w:r w:rsidR="00C9637B" w:rsidRPr="00A9245F">
        <w:rPr>
          <w:rFonts w:ascii="Times New Roman" w:hAnsi="Times New Roman" w:cs="Times New Roman"/>
          <w:sz w:val="24"/>
          <w:szCs w:val="24"/>
        </w:rPr>
        <w:t xml:space="preserve">увеличению количества </w:t>
      </w:r>
      <w:r w:rsidR="00816CEA" w:rsidRPr="00A9245F">
        <w:rPr>
          <w:rFonts w:ascii="Times New Roman" w:hAnsi="Times New Roman" w:cs="Times New Roman"/>
          <w:sz w:val="24"/>
          <w:szCs w:val="24"/>
        </w:rPr>
        <w:t>трудовых мест</w:t>
      </w:r>
      <w:r w:rsidR="00721047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0D2830" w:rsidRPr="00A9245F">
        <w:rPr>
          <w:rFonts w:ascii="Times New Roman" w:hAnsi="Times New Roman" w:cs="Times New Roman"/>
          <w:sz w:val="24"/>
          <w:szCs w:val="24"/>
        </w:rPr>
        <w:t xml:space="preserve">увеличение секторов для льготного кредитования, что в долгосрочном периоде повышает устойчивость бизнеса и делает вложения более надежными. </w:t>
      </w:r>
    </w:p>
    <w:p w14:paraId="44BF9BE4" w14:textId="6BDDCCCE" w:rsidR="000D2830" w:rsidRPr="00A9245F" w:rsidRDefault="00206817" w:rsidP="000E1EFD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Энергоэффективный бизнес.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6E6620" w:rsidRPr="00A9245F">
        <w:rPr>
          <w:rFonts w:ascii="Times New Roman" w:hAnsi="Times New Roman" w:cs="Times New Roman"/>
          <w:sz w:val="24"/>
          <w:szCs w:val="24"/>
        </w:rPr>
        <w:t>Современное развитие технологий позволяет эффективно снижать углеродные выбросы в окружающую сред</w:t>
      </w:r>
      <w:r w:rsidR="00FE3586" w:rsidRPr="00A9245F">
        <w:rPr>
          <w:rFonts w:ascii="Times New Roman" w:hAnsi="Times New Roman" w:cs="Times New Roman"/>
          <w:sz w:val="24"/>
          <w:szCs w:val="24"/>
        </w:rPr>
        <w:t>у, а также экономить используемые ресурсы и соответственно снижать издержки производства, что позволяет компании быстрее развиваться</w:t>
      </w:r>
      <w:r w:rsidR="004E2DB0" w:rsidRPr="00A9245F">
        <w:rPr>
          <w:rFonts w:ascii="Times New Roman" w:hAnsi="Times New Roman" w:cs="Times New Roman"/>
          <w:sz w:val="24"/>
          <w:szCs w:val="24"/>
        </w:rPr>
        <w:t>.</w:t>
      </w:r>
    </w:p>
    <w:p w14:paraId="35DD16A7" w14:textId="6DB7506E" w:rsidR="005E1C26" w:rsidRPr="00A9245F" w:rsidRDefault="00912656" w:rsidP="00372DD1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Од</w:t>
      </w:r>
      <w:r w:rsidR="002369A5" w:rsidRPr="00A9245F">
        <w:rPr>
          <w:rFonts w:ascii="Times New Roman" w:hAnsi="Times New Roman" w:cs="Times New Roman"/>
          <w:sz w:val="24"/>
          <w:szCs w:val="24"/>
        </w:rPr>
        <w:t>ним из основных аргументов</w:t>
      </w:r>
      <w:r w:rsidR="005750E1" w:rsidRPr="00A9245F">
        <w:rPr>
          <w:rFonts w:ascii="Times New Roman" w:hAnsi="Times New Roman" w:cs="Times New Roman"/>
          <w:sz w:val="24"/>
          <w:szCs w:val="24"/>
        </w:rPr>
        <w:t xml:space="preserve"> оценива</w:t>
      </w:r>
      <w:r w:rsidR="005A1C80" w:rsidRPr="00A9245F">
        <w:rPr>
          <w:rFonts w:ascii="Times New Roman" w:hAnsi="Times New Roman" w:cs="Times New Roman"/>
          <w:sz w:val="24"/>
          <w:szCs w:val="24"/>
        </w:rPr>
        <w:t xml:space="preserve">ния рисков дефолта компании </w:t>
      </w:r>
      <w:r w:rsidR="00372DD1" w:rsidRPr="00A9245F">
        <w:rPr>
          <w:rFonts w:ascii="Times New Roman" w:hAnsi="Times New Roman" w:cs="Times New Roman"/>
          <w:sz w:val="24"/>
          <w:szCs w:val="24"/>
        </w:rPr>
        <w:t>при инвестировании</w:t>
      </w:r>
      <w:r w:rsidR="005A1C80" w:rsidRPr="00A9245F">
        <w:rPr>
          <w:rFonts w:ascii="Times New Roman" w:hAnsi="Times New Roman" w:cs="Times New Roman"/>
          <w:sz w:val="24"/>
          <w:szCs w:val="24"/>
        </w:rPr>
        <w:t xml:space="preserve"> является кредитный рейтинг, однако</w:t>
      </w:r>
      <w:r w:rsidR="00FE2215" w:rsidRPr="00A9245F">
        <w:rPr>
          <w:rFonts w:ascii="Times New Roman" w:hAnsi="Times New Roman" w:cs="Times New Roman"/>
          <w:sz w:val="24"/>
          <w:szCs w:val="24"/>
        </w:rPr>
        <w:t xml:space="preserve"> при ответственном инвестировании не меньшую роль играет </w:t>
      </w:r>
      <w:r w:rsidR="00FE2215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FE2215" w:rsidRPr="00A9245F">
        <w:rPr>
          <w:rFonts w:ascii="Times New Roman" w:hAnsi="Times New Roman" w:cs="Times New Roman"/>
          <w:sz w:val="24"/>
          <w:szCs w:val="24"/>
        </w:rPr>
        <w:t>-</w:t>
      </w:r>
      <w:r w:rsidR="0001330F" w:rsidRPr="00A9245F">
        <w:rPr>
          <w:rFonts w:ascii="Times New Roman" w:hAnsi="Times New Roman" w:cs="Times New Roman"/>
          <w:sz w:val="24"/>
          <w:szCs w:val="24"/>
        </w:rPr>
        <w:t>рейтинг</w:t>
      </w:r>
      <w:r w:rsidR="00D77C89" w:rsidRPr="00A9245F">
        <w:rPr>
          <w:rFonts w:ascii="Times New Roman" w:hAnsi="Times New Roman" w:cs="Times New Roman"/>
          <w:sz w:val="24"/>
          <w:szCs w:val="24"/>
        </w:rPr>
        <w:t>, который определяет вклад компании в социально важные факторы.</w:t>
      </w:r>
      <w:r w:rsidR="00372DD1" w:rsidRPr="00A9245F">
        <w:rPr>
          <w:rFonts w:ascii="Times New Roman" w:hAnsi="Times New Roman" w:cs="Times New Roman"/>
          <w:sz w:val="24"/>
          <w:szCs w:val="24"/>
        </w:rPr>
        <w:t xml:space="preserve"> Однако напрямую </w:t>
      </w:r>
      <w:r w:rsidR="00372DD1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72DD1" w:rsidRPr="00A9245F">
        <w:rPr>
          <w:rFonts w:ascii="Times New Roman" w:hAnsi="Times New Roman" w:cs="Times New Roman"/>
          <w:sz w:val="24"/>
          <w:szCs w:val="24"/>
        </w:rPr>
        <w:t>-рейтинги не включены в общую систему кредитных, несмотря на их возрастающий вес при принятии решения об инвестировании</w:t>
      </w:r>
      <w:r w:rsidR="00801D1C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4D233E" w:rsidRPr="00A9245F">
        <w:rPr>
          <w:rFonts w:ascii="Times New Roman" w:hAnsi="Times New Roman" w:cs="Times New Roman"/>
          <w:sz w:val="24"/>
          <w:szCs w:val="24"/>
        </w:rPr>
        <w:t xml:space="preserve">Поэтому ожидаемые дальнейшие шаги по повышения доступности </w:t>
      </w:r>
      <w:r w:rsidR="004D233E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4D233E" w:rsidRPr="00A9245F">
        <w:rPr>
          <w:rFonts w:ascii="Times New Roman" w:hAnsi="Times New Roman" w:cs="Times New Roman"/>
          <w:sz w:val="24"/>
          <w:szCs w:val="24"/>
        </w:rPr>
        <w:t>-рейтингов</w:t>
      </w:r>
      <w:r w:rsidR="00AC0262" w:rsidRPr="00A9245F">
        <w:rPr>
          <w:rFonts w:ascii="Times New Roman" w:hAnsi="Times New Roman" w:cs="Times New Roman"/>
          <w:sz w:val="24"/>
          <w:szCs w:val="24"/>
        </w:rPr>
        <w:t xml:space="preserve"> состоят в суммировании оценок по рейтингам или же создание единой общей шкалы.</w:t>
      </w:r>
    </w:p>
    <w:p w14:paraId="0082552F" w14:textId="5F31B732" w:rsidR="004C7531" w:rsidRPr="00A9245F" w:rsidRDefault="004C7531" w:rsidP="00372DD1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Центральный Банк РФ в </w:t>
      </w:r>
      <w:r w:rsidR="00230D0E" w:rsidRPr="00A9245F">
        <w:rPr>
          <w:rFonts w:ascii="Times New Roman" w:hAnsi="Times New Roman" w:cs="Times New Roman"/>
          <w:sz w:val="24"/>
          <w:szCs w:val="24"/>
        </w:rPr>
        <w:t>опубликованных за 2021 год рекомендациях</w:t>
      </w:r>
      <w:r w:rsidR="00FA4965" w:rsidRPr="00A9245F">
        <w:rPr>
          <w:rFonts w:ascii="Times New Roman" w:hAnsi="Times New Roman" w:cs="Times New Roman"/>
          <w:sz w:val="24"/>
          <w:szCs w:val="24"/>
        </w:rPr>
        <w:t xml:space="preserve"> предлагает следующие </w:t>
      </w:r>
      <w:r w:rsidR="007864C0" w:rsidRPr="00A9245F">
        <w:rPr>
          <w:rFonts w:ascii="Times New Roman" w:hAnsi="Times New Roman" w:cs="Times New Roman"/>
          <w:b/>
          <w:bCs/>
          <w:sz w:val="24"/>
          <w:szCs w:val="24"/>
        </w:rPr>
        <w:t>принципы</w:t>
      </w:r>
      <w:r w:rsidR="00FA4965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стимулирования компаний</w:t>
      </w:r>
      <w:r w:rsidR="00FA4965" w:rsidRPr="00A9245F">
        <w:rPr>
          <w:rFonts w:ascii="Times New Roman" w:hAnsi="Times New Roman" w:cs="Times New Roman"/>
          <w:sz w:val="24"/>
          <w:szCs w:val="24"/>
        </w:rPr>
        <w:t xml:space="preserve"> через деятельность банковской системы:</w:t>
      </w:r>
    </w:p>
    <w:p w14:paraId="72B93116" w14:textId="52FF223C" w:rsidR="00FA4965" w:rsidRPr="00A9245F" w:rsidRDefault="00A064FA" w:rsidP="00FA496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u w:val="single"/>
        </w:rPr>
        <w:t>Ограничить регулирование рисками</w:t>
      </w:r>
      <w:r w:rsidRPr="00A9245F">
        <w:rPr>
          <w:rFonts w:ascii="Times New Roman" w:hAnsi="Times New Roman" w:cs="Times New Roman"/>
          <w:sz w:val="24"/>
          <w:szCs w:val="24"/>
        </w:rPr>
        <w:t>, сосредоточившись на рыночных и кредитных</w:t>
      </w:r>
      <w:r w:rsidR="008163A1" w:rsidRPr="00A9245F">
        <w:rPr>
          <w:rFonts w:ascii="Times New Roman" w:hAnsi="Times New Roman" w:cs="Times New Roman"/>
          <w:sz w:val="24"/>
          <w:szCs w:val="24"/>
        </w:rPr>
        <w:t>, которые присущи инвестируемым активам</w:t>
      </w:r>
      <w:r w:rsidR="00820AC9" w:rsidRPr="00A9245F">
        <w:rPr>
          <w:rFonts w:ascii="Times New Roman" w:hAnsi="Times New Roman" w:cs="Times New Roman"/>
          <w:sz w:val="24"/>
          <w:szCs w:val="24"/>
        </w:rPr>
        <w:t>.</w:t>
      </w:r>
      <w:r w:rsidR="0006707C" w:rsidRPr="00A9245F">
        <w:rPr>
          <w:rFonts w:ascii="Times New Roman" w:hAnsi="Times New Roman" w:cs="Times New Roman"/>
          <w:sz w:val="24"/>
          <w:szCs w:val="24"/>
        </w:rPr>
        <w:t xml:space="preserve"> Переходные риски на первоначальном этапе должны быть включены в рыночные и кредитные</w:t>
      </w:r>
    </w:p>
    <w:p w14:paraId="41FC0B26" w14:textId="1C5FA438" w:rsidR="00820AC9" w:rsidRPr="00A9245F" w:rsidRDefault="000615FF" w:rsidP="00FA496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u w:val="single"/>
        </w:rPr>
        <w:t>Определить требования</w:t>
      </w:r>
      <w:r w:rsidRPr="00A9245F">
        <w:rPr>
          <w:rFonts w:ascii="Times New Roman" w:hAnsi="Times New Roman" w:cs="Times New Roman"/>
          <w:sz w:val="24"/>
          <w:szCs w:val="24"/>
        </w:rPr>
        <w:t xml:space="preserve"> к нефинансовым </w:t>
      </w:r>
      <w:r w:rsidR="00E41081" w:rsidRPr="00A9245F">
        <w:rPr>
          <w:rFonts w:ascii="Times New Roman" w:hAnsi="Times New Roman" w:cs="Times New Roman"/>
          <w:sz w:val="24"/>
          <w:szCs w:val="24"/>
        </w:rPr>
        <w:t>компаниям по кредитам и ценным бумагам как основной источник потенциальных переходных рисков</w:t>
      </w:r>
    </w:p>
    <w:p w14:paraId="7B754541" w14:textId="0BA93662" w:rsidR="008B4DE6" w:rsidRPr="00A9245F" w:rsidRDefault="009D0F00" w:rsidP="00FA496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Регулирование должно опираться прежде всего на</w:t>
      </w:r>
      <w:r w:rsidR="005802E4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5802E4" w:rsidRPr="00A9245F">
        <w:rPr>
          <w:rFonts w:ascii="Times New Roman" w:hAnsi="Times New Roman" w:cs="Times New Roman"/>
          <w:sz w:val="24"/>
          <w:szCs w:val="24"/>
          <w:u w:val="single"/>
        </w:rPr>
        <w:t>потенциальные переходные риски</w:t>
      </w:r>
      <w:r w:rsidR="005802E4" w:rsidRPr="00A9245F">
        <w:rPr>
          <w:rFonts w:ascii="Times New Roman" w:hAnsi="Times New Roman" w:cs="Times New Roman"/>
          <w:sz w:val="24"/>
          <w:szCs w:val="24"/>
        </w:rPr>
        <w:t xml:space="preserve"> и модели стресс-тестов</w:t>
      </w:r>
      <w:r w:rsidR="004D6996" w:rsidRPr="00A9245F">
        <w:rPr>
          <w:rFonts w:ascii="Times New Roman" w:hAnsi="Times New Roman" w:cs="Times New Roman"/>
          <w:sz w:val="24"/>
          <w:szCs w:val="24"/>
        </w:rPr>
        <w:t>, а не на исторические данные</w:t>
      </w:r>
    </w:p>
    <w:p w14:paraId="13F5AEAD" w14:textId="7121306D" w:rsidR="007967A3" w:rsidRPr="00A9245F" w:rsidRDefault="00B84AF5" w:rsidP="007967A3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 точки зрения качества банковской деятельности льготные условия кредитования должны быть подтверждены исторически </w:t>
      </w:r>
      <w:r w:rsidR="008E767F" w:rsidRPr="00A9245F">
        <w:rPr>
          <w:rFonts w:ascii="Times New Roman" w:hAnsi="Times New Roman" w:cs="Times New Roman"/>
          <w:sz w:val="24"/>
          <w:szCs w:val="24"/>
        </w:rPr>
        <w:t>более низким уровнем дефолтов, однако В 2020 году NGFS провело исследование различий в уровне риска «зеленых» и «коричневых» и пришло к выводам, что на данный момент невозможно сделать вывод о более низком риске «зеленых» активов по сравнению с «коричневыми»</w:t>
      </w:r>
      <w:r w:rsidR="00E57C43" w:rsidRPr="00A9245F">
        <w:rPr>
          <w:rFonts w:ascii="Times New Roman" w:hAnsi="Times New Roman" w:cs="Times New Roman"/>
          <w:sz w:val="24"/>
          <w:szCs w:val="24"/>
        </w:rPr>
        <w:t>. Данные результаты исследования могут быть объяснены более высоким уровнем рентабельности «коричневых» компаний, однако</w:t>
      </w:r>
      <w:r w:rsidR="00CA049E" w:rsidRPr="00A9245F">
        <w:rPr>
          <w:rFonts w:ascii="Times New Roman" w:hAnsi="Times New Roman" w:cs="Times New Roman"/>
          <w:sz w:val="24"/>
          <w:szCs w:val="24"/>
        </w:rPr>
        <w:t xml:space="preserve"> отсутствие четких исторических наблюдений не должно становиться причиной отказа от регулирования потенциальных рисков при учете меняющейся мировой финансовой системы</w:t>
      </w:r>
    </w:p>
    <w:p w14:paraId="66007052" w14:textId="35C7162A" w:rsidR="004D6996" w:rsidRPr="00A9245F" w:rsidRDefault="0027754D" w:rsidP="00FA496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Методики регулирования вложений компаний не должны варьироваться в зависимости от </w:t>
      </w:r>
      <w:r w:rsidRPr="00A9245F">
        <w:rPr>
          <w:rFonts w:ascii="Times New Roman" w:hAnsi="Times New Roman" w:cs="Times New Roman"/>
          <w:sz w:val="24"/>
          <w:szCs w:val="24"/>
          <w:u w:val="single"/>
        </w:rPr>
        <w:t>срочности вложений</w:t>
      </w:r>
    </w:p>
    <w:p w14:paraId="2C4ED237" w14:textId="3AB1A7A9" w:rsidR="002B6029" w:rsidRPr="00A9245F" w:rsidRDefault="001133E3" w:rsidP="00635AE4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>Регулирование должно быть направлено на стимулирование трансформации компаний</w:t>
      </w:r>
      <w:r w:rsidR="00927B16" w:rsidRPr="00A9245F">
        <w:rPr>
          <w:rFonts w:ascii="Times New Roman" w:hAnsi="Times New Roman" w:cs="Times New Roman"/>
          <w:sz w:val="24"/>
          <w:szCs w:val="24"/>
        </w:rPr>
        <w:t xml:space="preserve"> в как можно более короткий период</w:t>
      </w:r>
      <w:r w:rsidR="001E39FF" w:rsidRPr="00A9245F">
        <w:rPr>
          <w:rFonts w:ascii="Times New Roman" w:hAnsi="Times New Roman" w:cs="Times New Roman"/>
          <w:sz w:val="24"/>
          <w:szCs w:val="24"/>
        </w:rPr>
        <w:t>, поскольку это повысит их уровень устойчивости к климатическим рискам, поэтому недопустимо</w:t>
      </w:r>
      <w:r w:rsidR="00BA3E01" w:rsidRPr="00A9245F">
        <w:rPr>
          <w:rFonts w:ascii="Times New Roman" w:hAnsi="Times New Roman" w:cs="Times New Roman"/>
          <w:sz w:val="24"/>
          <w:szCs w:val="24"/>
        </w:rPr>
        <w:t xml:space="preserve"> введение в методику контр – стимулирующих инструментов</w:t>
      </w:r>
    </w:p>
    <w:p w14:paraId="48C44EA6" w14:textId="149A89E6" w:rsidR="008A6B38" w:rsidRPr="00A9245F" w:rsidRDefault="008A6B38" w:rsidP="008A6B38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Учет переходных рисков в регулировании предполагается </w:t>
      </w:r>
      <w:r w:rsidRPr="00A9245F">
        <w:rPr>
          <w:rFonts w:ascii="Times New Roman" w:hAnsi="Times New Roman" w:cs="Times New Roman"/>
          <w:sz w:val="24"/>
          <w:szCs w:val="24"/>
          <w:u w:val="single"/>
        </w:rPr>
        <w:t>сделать обязательным,</w:t>
      </w:r>
      <w:r w:rsidRPr="00A9245F">
        <w:rPr>
          <w:rFonts w:ascii="Times New Roman" w:hAnsi="Times New Roman" w:cs="Times New Roman"/>
          <w:sz w:val="24"/>
          <w:szCs w:val="24"/>
        </w:rPr>
        <w:t xml:space="preserve"> начиная с суммы требований в 10 млрд рублей</w:t>
      </w:r>
    </w:p>
    <w:p w14:paraId="7672699C" w14:textId="71482D08" w:rsidR="00635AE4" w:rsidRPr="00A9245F" w:rsidRDefault="00635AE4" w:rsidP="00635AE4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Стимулирующие меры</w:t>
      </w:r>
      <w:r w:rsidR="0045440A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для внедрения </w:t>
      </w:r>
      <w:r w:rsidR="0045440A"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="0045440A" w:rsidRPr="00A9245F">
        <w:rPr>
          <w:rFonts w:ascii="Times New Roman" w:hAnsi="Times New Roman" w:cs="Times New Roman"/>
          <w:b/>
          <w:bCs/>
          <w:sz w:val="24"/>
          <w:szCs w:val="24"/>
        </w:rPr>
        <w:t>-банкинга</w:t>
      </w:r>
      <w:r w:rsidRPr="00A9245F">
        <w:rPr>
          <w:rFonts w:ascii="Times New Roman" w:hAnsi="Times New Roman" w:cs="Times New Roman"/>
          <w:sz w:val="24"/>
          <w:szCs w:val="24"/>
        </w:rPr>
        <w:t>, предлагаемые Центральным Банком РФ:</w:t>
      </w:r>
    </w:p>
    <w:p w14:paraId="093456E0" w14:textId="47E2521D" w:rsidR="00635AE4" w:rsidRPr="00A9245F" w:rsidRDefault="0045440A" w:rsidP="00635AE4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Со</w:t>
      </w:r>
      <w:r w:rsidR="009D252C" w:rsidRPr="00A9245F">
        <w:rPr>
          <w:rFonts w:ascii="Times New Roman" w:hAnsi="Times New Roman" w:cs="Times New Roman"/>
          <w:sz w:val="24"/>
          <w:szCs w:val="24"/>
        </w:rPr>
        <w:t xml:space="preserve">здание </w:t>
      </w:r>
      <w:r w:rsidR="009D252C" w:rsidRPr="00A9245F">
        <w:rPr>
          <w:rFonts w:ascii="Times New Roman" w:hAnsi="Times New Roman" w:cs="Times New Roman"/>
          <w:sz w:val="24"/>
          <w:szCs w:val="24"/>
          <w:u w:val="single"/>
        </w:rPr>
        <w:t>стимул</w:t>
      </w:r>
      <w:r w:rsidR="00ED4ECE" w:rsidRPr="00A9245F">
        <w:rPr>
          <w:rFonts w:ascii="Times New Roman" w:hAnsi="Times New Roman" w:cs="Times New Roman"/>
          <w:sz w:val="24"/>
          <w:szCs w:val="24"/>
          <w:u w:val="single"/>
        </w:rPr>
        <w:t>ов для предоставления финансирования</w:t>
      </w:r>
      <w:r w:rsidR="00ED4ECE" w:rsidRPr="00A9245F">
        <w:rPr>
          <w:rFonts w:ascii="Times New Roman" w:hAnsi="Times New Roman" w:cs="Times New Roman"/>
          <w:sz w:val="24"/>
          <w:szCs w:val="24"/>
        </w:rPr>
        <w:t xml:space="preserve"> банками</w:t>
      </w:r>
      <w:r w:rsidR="00AF3B78" w:rsidRPr="00A9245F">
        <w:rPr>
          <w:rFonts w:ascii="Times New Roman" w:hAnsi="Times New Roman" w:cs="Times New Roman"/>
          <w:sz w:val="24"/>
          <w:szCs w:val="24"/>
        </w:rPr>
        <w:t xml:space="preserve"> «зеленым» компаниям</w:t>
      </w:r>
      <w:r w:rsidR="006B4409" w:rsidRPr="00A9245F">
        <w:rPr>
          <w:rFonts w:ascii="Times New Roman" w:hAnsi="Times New Roman" w:cs="Times New Roman"/>
          <w:sz w:val="24"/>
          <w:szCs w:val="24"/>
        </w:rPr>
        <w:t>:</w:t>
      </w:r>
    </w:p>
    <w:p w14:paraId="343652B6" w14:textId="329C6302" w:rsidR="006B4409" w:rsidRPr="00A9245F" w:rsidRDefault="006B4409" w:rsidP="006B4409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Снижение требований к капиталу банков, направленных на инвестирование «зеленых» </w:t>
      </w:r>
      <w:r w:rsidR="00EC76A9" w:rsidRPr="00A9245F">
        <w:rPr>
          <w:rFonts w:ascii="Times New Roman" w:hAnsi="Times New Roman" w:cs="Times New Roman"/>
          <w:sz w:val="24"/>
          <w:szCs w:val="24"/>
        </w:rPr>
        <w:t xml:space="preserve">и адаптационных </w:t>
      </w:r>
      <w:r w:rsidRPr="00A9245F">
        <w:rPr>
          <w:rFonts w:ascii="Times New Roman" w:hAnsi="Times New Roman" w:cs="Times New Roman"/>
          <w:sz w:val="24"/>
          <w:szCs w:val="24"/>
        </w:rPr>
        <w:t>компаний</w:t>
      </w:r>
    </w:p>
    <w:p w14:paraId="6E323A97" w14:textId="2178141C" w:rsidR="00EC76A9" w:rsidRPr="00A9245F" w:rsidRDefault="0001060D" w:rsidP="006B4409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Дифференцирование льгот в зависимости от доли вклада</w:t>
      </w:r>
      <w:r w:rsidR="00B746CA" w:rsidRPr="00A9245F">
        <w:rPr>
          <w:rFonts w:ascii="Times New Roman" w:hAnsi="Times New Roman" w:cs="Times New Roman"/>
          <w:sz w:val="24"/>
          <w:szCs w:val="24"/>
        </w:rPr>
        <w:t xml:space="preserve"> компании в процесс перехода к углеродной нейтральности</w:t>
      </w:r>
    </w:p>
    <w:p w14:paraId="737915D2" w14:textId="663949C6" w:rsidR="009C3BEB" w:rsidRPr="00A9245F" w:rsidRDefault="009014FF" w:rsidP="009014F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F6DE12" wp14:editId="6BA2767C">
            <wp:extent cx="5940425" cy="1446530"/>
            <wp:effectExtent l="0" t="0" r="3175" b="127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t="21177"/>
                    <a:stretch/>
                  </pic:blipFill>
                  <pic:spPr bwMode="auto"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6334" w14:textId="4205F2C5" w:rsidR="00CA0FF6" w:rsidRPr="00CA4608" w:rsidRDefault="00CA0FF6" w:rsidP="0080309C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>Таблица 3. Снижение коэффициентов риска для расчета требований к капиталу по кредитам на финансирование «зеленых» и адаптационных проектов.</w:t>
      </w:r>
      <w:r w:rsidR="00254963" w:rsidRPr="00CA4608">
        <w:rPr>
          <w:rFonts w:ascii="Times New Roman" w:hAnsi="Times New Roman" w:cs="Times New Roman"/>
        </w:rPr>
        <w:t xml:space="preserve"> Источник</w:t>
      </w:r>
      <w:r w:rsidR="0080309C" w:rsidRPr="00CA4608">
        <w:rPr>
          <w:rFonts w:ascii="Times New Roman" w:hAnsi="Times New Roman" w:cs="Times New Roman"/>
        </w:rPr>
        <w:t xml:space="preserve">: </w:t>
      </w:r>
      <w:r w:rsidR="0080309C" w:rsidRPr="00CA4608">
        <w:rPr>
          <w:rFonts w:ascii="Times New Roman" w:hAnsi="Times New Roman" w:cs="Times New Roman"/>
          <w:lang w:val="en-US"/>
        </w:rPr>
        <w:t>[4]</w:t>
      </w:r>
    </w:p>
    <w:p w14:paraId="2B45EFD3" w14:textId="2D3FDAD4" w:rsidR="002831EE" w:rsidRPr="00A9245F" w:rsidRDefault="002831EE" w:rsidP="00635AE4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u w:val="single"/>
        </w:rPr>
        <w:t>Отказ от давления</w:t>
      </w:r>
      <w:r w:rsidRPr="00A9245F">
        <w:rPr>
          <w:rFonts w:ascii="Times New Roman" w:hAnsi="Times New Roman" w:cs="Times New Roman"/>
          <w:sz w:val="24"/>
          <w:szCs w:val="24"/>
        </w:rPr>
        <w:t xml:space="preserve"> на «коричневые» компании</w:t>
      </w:r>
    </w:p>
    <w:p w14:paraId="643945BA" w14:textId="576F05C9" w:rsidR="004749DF" w:rsidRPr="00A9245F" w:rsidRDefault="004749DF" w:rsidP="00635AE4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A9245F">
        <w:rPr>
          <w:rFonts w:ascii="Times New Roman" w:hAnsi="Times New Roman" w:cs="Times New Roman"/>
          <w:sz w:val="24"/>
          <w:szCs w:val="24"/>
          <w:u w:val="single"/>
        </w:rPr>
        <w:t xml:space="preserve">стимулов для </w:t>
      </w:r>
      <w:r w:rsidR="004D11A6" w:rsidRPr="00A9245F">
        <w:rPr>
          <w:rFonts w:ascii="Times New Roman" w:hAnsi="Times New Roman" w:cs="Times New Roman"/>
          <w:sz w:val="24"/>
          <w:szCs w:val="24"/>
          <w:u w:val="single"/>
        </w:rPr>
        <w:t>повышения уровня раскрытия информации</w:t>
      </w:r>
      <w:r w:rsidR="004D11A6" w:rsidRPr="00A9245F">
        <w:rPr>
          <w:rFonts w:ascii="Times New Roman" w:hAnsi="Times New Roman" w:cs="Times New Roman"/>
          <w:sz w:val="24"/>
          <w:szCs w:val="24"/>
        </w:rPr>
        <w:t xml:space="preserve"> о влиянии деятельности компаний на окружающую среду</w:t>
      </w:r>
    </w:p>
    <w:p w14:paraId="6C638735" w14:textId="7A14F78F" w:rsidR="00AB4B08" w:rsidRPr="00A9245F" w:rsidRDefault="00AB4B08" w:rsidP="00AB4B08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Комбинация микро- и макро – стимулирования позволит создать баланс в финансовой системе</w:t>
      </w:r>
      <w:r w:rsidR="00A52748" w:rsidRPr="00A9245F">
        <w:rPr>
          <w:rFonts w:ascii="Times New Roman" w:hAnsi="Times New Roman" w:cs="Times New Roman"/>
          <w:sz w:val="24"/>
          <w:szCs w:val="24"/>
        </w:rPr>
        <w:t xml:space="preserve"> и ограничить потенциальные риски, в том числе для «коричневых» компаний. </w:t>
      </w:r>
    </w:p>
    <w:p w14:paraId="2CFC5A0F" w14:textId="334ACF50" w:rsidR="00A52748" w:rsidRPr="00A9245F" w:rsidRDefault="001E0122" w:rsidP="00A5274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Установление </w:t>
      </w:r>
      <w:r w:rsidRPr="00A9245F">
        <w:rPr>
          <w:rFonts w:ascii="Times New Roman" w:hAnsi="Times New Roman" w:cs="Times New Roman"/>
          <w:sz w:val="24"/>
          <w:szCs w:val="24"/>
          <w:u w:val="single"/>
        </w:rPr>
        <w:t>лимита на потенциальный объем кредитных льгот</w:t>
      </w:r>
      <w:r w:rsidRPr="00A9245F">
        <w:rPr>
          <w:rFonts w:ascii="Times New Roman" w:hAnsi="Times New Roman" w:cs="Times New Roman"/>
          <w:sz w:val="24"/>
          <w:szCs w:val="24"/>
        </w:rPr>
        <w:t xml:space="preserve"> по программе для «зеленых» компаний</w:t>
      </w:r>
    </w:p>
    <w:p w14:paraId="655558C1" w14:textId="0B5E381D" w:rsidR="00C156F5" w:rsidRPr="00A9245F" w:rsidRDefault="00C156F5" w:rsidP="00A5274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Внедрение </w:t>
      </w:r>
      <w:r w:rsidRPr="00A9245F">
        <w:rPr>
          <w:rFonts w:ascii="Times New Roman" w:hAnsi="Times New Roman" w:cs="Times New Roman"/>
          <w:sz w:val="24"/>
          <w:szCs w:val="24"/>
          <w:u w:val="single"/>
        </w:rPr>
        <w:t>повышенных требований к капиталу</w:t>
      </w:r>
      <w:r w:rsidRPr="00A9245F">
        <w:rPr>
          <w:rFonts w:ascii="Times New Roman" w:hAnsi="Times New Roman" w:cs="Times New Roman"/>
          <w:sz w:val="24"/>
          <w:szCs w:val="24"/>
        </w:rPr>
        <w:t xml:space="preserve"> за счет надбавок к коэффициентам риска в 35 п.п. по требованиям к крупным компаниям с активами более 100 млрд руб., уровень раскрытия информации о подверженности климатическим рискам недостаточен и которые соответствуют направлениям, определенным Правительством РФ в критериях проектов устойчивого развития в РФ.</w:t>
      </w:r>
    </w:p>
    <w:p w14:paraId="330F43BA" w14:textId="335FFB32" w:rsidR="00857037" w:rsidRPr="00A9245F" w:rsidRDefault="00857037" w:rsidP="00372DD1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Подводя итоги обзора модели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-банкинга, стоит подытожить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преимущества ее внедрения</w:t>
      </w:r>
      <w:r w:rsidR="008132FF" w:rsidRPr="00A9245F">
        <w:rPr>
          <w:rFonts w:ascii="Times New Roman" w:hAnsi="Times New Roman" w:cs="Times New Roman"/>
          <w:sz w:val="24"/>
          <w:szCs w:val="24"/>
        </w:rPr>
        <w:t>, которые состоят в:</w:t>
      </w:r>
    </w:p>
    <w:p w14:paraId="69E1F46F" w14:textId="64D8C701" w:rsidR="008132FF" w:rsidRPr="00A9245F" w:rsidRDefault="008132FF" w:rsidP="008132F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Повышении лояльности и </w:t>
      </w:r>
      <w:r w:rsidR="00291273" w:rsidRPr="00A9245F">
        <w:rPr>
          <w:rFonts w:ascii="Times New Roman" w:hAnsi="Times New Roman" w:cs="Times New Roman"/>
          <w:sz w:val="24"/>
          <w:szCs w:val="24"/>
        </w:rPr>
        <w:t>уровня осознанности клиентов</w:t>
      </w:r>
    </w:p>
    <w:p w14:paraId="1AE8823B" w14:textId="6DE13C1C" w:rsidR="00291273" w:rsidRPr="00A9245F" w:rsidRDefault="00471103" w:rsidP="008132F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Дополнительное при</w:t>
      </w:r>
      <w:r w:rsidR="004B0FA4" w:rsidRPr="00A9245F">
        <w:rPr>
          <w:rFonts w:ascii="Times New Roman" w:hAnsi="Times New Roman" w:cs="Times New Roman"/>
          <w:sz w:val="24"/>
          <w:szCs w:val="24"/>
        </w:rPr>
        <w:t xml:space="preserve">влечение нового пласта «зеленых» инвесторов и бизнес – партнеров </w:t>
      </w:r>
    </w:p>
    <w:p w14:paraId="4CA34BF8" w14:textId="4922E54A" w:rsidR="004B0FA4" w:rsidRPr="00A9245F" w:rsidRDefault="005B34A2" w:rsidP="008132F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BB1B2D" w:rsidRPr="00A9245F">
        <w:rPr>
          <w:rFonts w:ascii="Times New Roman" w:hAnsi="Times New Roman" w:cs="Times New Roman"/>
          <w:sz w:val="24"/>
          <w:szCs w:val="24"/>
        </w:rPr>
        <w:t>овышение стабильности</w:t>
      </w:r>
      <w:r w:rsidR="003D7EAB" w:rsidRPr="00A9245F">
        <w:rPr>
          <w:rFonts w:ascii="Times New Roman" w:hAnsi="Times New Roman" w:cs="Times New Roman"/>
          <w:sz w:val="24"/>
          <w:szCs w:val="24"/>
        </w:rPr>
        <w:t xml:space="preserve"> и долгосрочной доходности банков, а та</w:t>
      </w:r>
      <w:r w:rsidR="00C41811" w:rsidRPr="00A9245F">
        <w:rPr>
          <w:rFonts w:ascii="Times New Roman" w:hAnsi="Times New Roman" w:cs="Times New Roman"/>
          <w:sz w:val="24"/>
          <w:szCs w:val="24"/>
        </w:rPr>
        <w:t>кже минимизация финансовых и репутационных рисков</w:t>
      </w:r>
    </w:p>
    <w:p w14:paraId="0AC389F4" w14:textId="555506AC" w:rsidR="00C41811" w:rsidRPr="00A9245F" w:rsidRDefault="00C41811" w:rsidP="008132F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Повышение стабильности финансовой стратегии</w:t>
      </w:r>
      <w:r w:rsidR="00AD15F3" w:rsidRPr="00A9245F">
        <w:rPr>
          <w:rFonts w:ascii="Times New Roman" w:hAnsi="Times New Roman" w:cs="Times New Roman"/>
          <w:sz w:val="24"/>
          <w:szCs w:val="24"/>
        </w:rPr>
        <w:t>, а также устойчивости доходности к внешним шокам</w:t>
      </w:r>
      <w:r w:rsidR="00197B97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607A65" w:rsidRPr="00A9245F">
        <w:rPr>
          <w:rFonts w:ascii="Times New Roman" w:hAnsi="Times New Roman" w:cs="Times New Roman"/>
          <w:sz w:val="24"/>
          <w:szCs w:val="24"/>
        </w:rPr>
        <w:t>и переходным рискам</w:t>
      </w:r>
    </w:p>
    <w:p w14:paraId="65A7B716" w14:textId="04CC54FA" w:rsidR="00024F95" w:rsidRPr="00A9245F" w:rsidRDefault="00024F95" w:rsidP="008132F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Разработка и развитие инноваций в области энергосберегающих ресурсов</w:t>
      </w:r>
    </w:p>
    <w:p w14:paraId="3B4F90A4" w14:textId="03140700" w:rsidR="00024F95" w:rsidRPr="00A9245F" w:rsidRDefault="0004208B" w:rsidP="008132F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Снижение издержек</w:t>
      </w:r>
      <w:r w:rsidR="005E1738" w:rsidRPr="00A9245F">
        <w:rPr>
          <w:rFonts w:ascii="Times New Roman" w:hAnsi="Times New Roman" w:cs="Times New Roman"/>
          <w:sz w:val="24"/>
          <w:szCs w:val="24"/>
        </w:rPr>
        <w:t xml:space="preserve"> на источниках энергии</w:t>
      </w:r>
    </w:p>
    <w:p w14:paraId="6617CE63" w14:textId="433B2832" w:rsidR="005E1738" w:rsidRPr="00A9245F" w:rsidRDefault="005E1738" w:rsidP="00CD5A3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Выход на новые географические рынки, привлечение новых типов активов</w:t>
      </w:r>
    </w:p>
    <w:p w14:paraId="2B407D92" w14:textId="127730C3" w:rsidR="00C544D1" w:rsidRPr="00A9245F" w:rsidRDefault="00E74F60" w:rsidP="00C544D1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Преимущества внедрения подтверждаются также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эмпирическими данными</w:t>
      </w:r>
      <w:r w:rsidRPr="00A9245F">
        <w:rPr>
          <w:rFonts w:ascii="Times New Roman" w:hAnsi="Times New Roman" w:cs="Times New Roman"/>
          <w:sz w:val="24"/>
          <w:szCs w:val="24"/>
        </w:rPr>
        <w:t xml:space="preserve">. В 2020 году Центр устойчивого развития бизнеса Нью-Йоркского университета и компания Rockefeller Asset Management провели метаанализ взаимосвязи между ESG и финансовыми показателями компаний, опубликованных в период 2015–2020 гг. </w:t>
      </w:r>
      <w:r w:rsidR="00A85E54" w:rsidRPr="00A9245F">
        <w:rPr>
          <w:rFonts w:ascii="Times New Roman" w:hAnsi="Times New Roman" w:cs="Times New Roman"/>
          <w:sz w:val="24"/>
          <w:szCs w:val="24"/>
        </w:rPr>
        <w:t xml:space="preserve">На основе проведенного исследования можно сделать вывод о неотрицательной взаимосвязи </w:t>
      </w:r>
      <w:r w:rsidR="00335018" w:rsidRPr="00A9245F">
        <w:rPr>
          <w:rFonts w:ascii="Times New Roman" w:hAnsi="Times New Roman" w:cs="Times New Roman"/>
          <w:sz w:val="24"/>
          <w:szCs w:val="24"/>
        </w:rPr>
        <w:t xml:space="preserve">между внедрением </w:t>
      </w:r>
      <w:r w:rsidR="00335018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35018" w:rsidRPr="00A9245F">
        <w:rPr>
          <w:rFonts w:ascii="Times New Roman" w:hAnsi="Times New Roman" w:cs="Times New Roman"/>
          <w:sz w:val="24"/>
          <w:szCs w:val="24"/>
        </w:rPr>
        <w:t>-принципов и прибыльностью</w:t>
      </w:r>
    </w:p>
    <w:p w14:paraId="00D35BEE" w14:textId="7E471E3A" w:rsidR="00335018" w:rsidRPr="00A9245F" w:rsidRDefault="00F27FC2" w:rsidP="00C544D1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F8D63" wp14:editId="74230AC6">
            <wp:extent cx="5477602" cy="2186940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302" cy="2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F0B" w14:textId="1290D1DE" w:rsidR="0080309C" w:rsidRPr="005C304A" w:rsidRDefault="0080309C" w:rsidP="00C544D1">
      <w:pPr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 xml:space="preserve">Рисунок 2. Результаты исследования взаимосвязи финансовых показателей и </w:t>
      </w:r>
      <w:r w:rsidRPr="00CA4608">
        <w:rPr>
          <w:rFonts w:ascii="Times New Roman" w:hAnsi="Times New Roman" w:cs="Times New Roman"/>
          <w:lang w:val="en-US"/>
        </w:rPr>
        <w:t>ESG</w:t>
      </w:r>
      <w:r w:rsidRPr="00CA4608">
        <w:rPr>
          <w:rFonts w:ascii="Times New Roman" w:hAnsi="Times New Roman" w:cs="Times New Roman"/>
        </w:rPr>
        <w:t>. Источник</w:t>
      </w:r>
      <w:r w:rsidR="00EE4B58" w:rsidRPr="00CA4608">
        <w:rPr>
          <w:rFonts w:ascii="Times New Roman" w:hAnsi="Times New Roman" w:cs="Times New Roman"/>
        </w:rPr>
        <w:t>:</w:t>
      </w:r>
      <w:r w:rsidRPr="00CA4608">
        <w:rPr>
          <w:rFonts w:ascii="Times New Roman" w:hAnsi="Times New Roman" w:cs="Times New Roman"/>
        </w:rPr>
        <w:t xml:space="preserve"> </w:t>
      </w:r>
      <w:r w:rsidRPr="005C304A">
        <w:rPr>
          <w:rFonts w:ascii="Times New Roman" w:hAnsi="Times New Roman" w:cs="Times New Roman"/>
        </w:rPr>
        <w:t>[</w:t>
      </w:r>
      <w:r w:rsidR="00D11E14" w:rsidRPr="00CA4608">
        <w:rPr>
          <w:rFonts w:ascii="Times New Roman" w:hAnsi="Times New Roman" w:cs="Times New Roman"/>
        </w:rPr>
        <w:t>11</w:t>
      </w:r>
      <w:r w:rsidRPr="005C304A">
        <w:rPr>
          <w:rFonts w:ascii="Times New Roman" w:hAnsi="Times New Roman" w:cs="Times New Roman"/>
        </w:rPr>
        <w:t>]</w:t>
      </w:r>
    </w:p>
    <w:p w14:paraId="3CC3C3E8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3D63C2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F89CD7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0EC1C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56B9F4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2A86FA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98AB52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809C92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8BB78B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C4B5CA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972C67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676B71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A4DA3E" w14:textId="77777777" w:rsidR="00A66D30" w:rsidRDefault="00A66D30" w:rsidP="00C0541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A19650" w14:textId="33E93285" w:rsidR="00C05410" w:rsidRPr="00A9245F" w:rsidRDefault="00C05410" w:rsidP="009E6180">
      <w:pPr>
        <w:pStyle w:val="1"/>
      </w:pPr>
      <w:bookmarkStart w:id="11" w:name="_Toc106071201"/>
      <w:r w:rsidRPr="00A9245F">
        <w:lastRenderedPageBreak/>
        <w:t xml:space="preserve">ЗАРУБЕЖНЫЙ ОПЫТ ПЕРЕХОДА К МОДЕЛИ </w:t>
      </w:r>
      <w:r w:rsidRPr="00A9245F">
        <w:rPr>
          <w:lang w:val="en-US"/>
        </w:rPr>
        <w:t>ESG</w:t>
      </w:r>
      <w:r w:rsidRPr="00A9245F">
        <w:t>-БАНКИНГА</w:t>
      </w:r>
      <w:bookmarkEnd w:id="11"/>
    </w:p>
    <w:p w14:paraId="271A1685" w14:textId="0274F1AC" w:rsidR="00C05410" w:rsidRPr="00A9245F" w:rsidRDefault="00C05410" w:rsidP="00C0541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Исходя из опыта зарубежных стратегий перехода к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>-банкингу и учета климатических рисков перехода в системе ответственного инвестирования, можно сделать вывод, что основные стратегии перехода схожи, однако среди зарубежных стратегий разделяют подход позитивного скрининга и подход «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best</w:t>
      </w:r>
      <w:r w:rsidRPr="00A9245F">
        <w:rPr>
          <w:rFonts w:ascii="Times New Roman" w:hAnsi="Times New Roman" w:cs="Times New Roman"/>
          <w:sz w:val="24"/>
          <w:szCs w:val="24"/>
        </w:rPr>
        <w:t>-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A9245F">
        <w:rPr>
          <w:rFonts w:ascii="Times New Roman" w:hAnsi="Times New Roman" w:cs="Times New Roman"/>
          <w:sz w:val="24"/>
          <w:szCs w:val="24"/>
        </w:rPr>
        <w:t>-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A9245F">
        <w:rPr>
          <w:rFonts w:ascii="Times New Roman" w:hAnsi="Times New Roman" w:cs="Times New Roman"/>
          <w:sz w:val="24"/>
          <w:szCs w:val="24"/>
        </w:rPr>
        <w:t>».</w:t>
      </w:r>
    </w:p>
    <w:p w14:paraId="4319036F" w14:textId="40ADBE4D" w:rsidR="00C05410" w:rsidRPr="00A9245F" w:rsidRDefault="001334F6" w:rsidP="00C0541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Доминирующей моделью перехода среди европейских банков является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модель «мягкого» подхода</w:t>
      </w:r>
      <w:r w:rsidR="009A73FF" w:rsidRPr="00A9245F">
        <w:rPr>
          <w:rFonts w:ascii="Times New Roman" w:hAnsi="Times New Roman" w:cs="Times New Roman"/>
          <w:sz w:val="24"/>
          <w:szCs w:val="24"/>
        </w:rPr>
        <w:t xml:space="preserve">,  в процессе </w:t>
      </w:r>
      <w:r w:rsidR="00EB5295" w:rsidRPr="00A9245F">
        <w:rPr>
          <w:rFonts w:ascii="Times New Roman" w:hAnsi="Times New Roman" w:cs="Times New Roman"/>
          <w:sz w:val="24"/>
          <w:szCs w:val="24"/>
        </w:rPr>
        <w:t>осуществления которого финансовым организациям предлагается не производить резких нововведений,</w:t>
      </w:r>
      <w:r w:rsidR="00A70F02" w:rsidRPr="00A9245F">
        <w:rPr>
          <w:rFonts w:ascii="Times New Roman" w:hAnsi="Times New Roman" w:cs="Times New Roman"/>
          <w:sz w:val="24"/>
          <w:szCs w:val="24"/>
        </w:rPr>
        <w:t xml:space="preserve"> учитывать потенциальные убытки, а также проводить стресс-тестирования</w:t>
      </w:r>
      <w:r w:rsidR="00C46ACB" w:rsidRPr="00A9245F">
        <w:rPr>
          <w:rFonts w:ascii="Times New Roman" w:hAnsi="Times New Roman" w:cs="Times New Roman"/>
          <w:sz w:val="24"/>
          <w:szCs w:val="24"/>
        </w:rPr>
        <w:t xml:space="preserve">, которые предполагают </w:t>
      </w:r>
      <w:r w:rsidR="007D081B" w:rsidRPr="00A9245F">
        <w:rPr>
          <w:rFonts w:ascii="Times New Roman" w:hAnsi="Times New Roman" w:cs="Times New Roman"/>
          <w:sz w:val="24"/>
          <w:szCs w:val="24"/>
        </w:rPr>
        <w:t xml:space="preserve">выявления степени чувствительности показателей компании к </w:t>
      </w:r>
      <w:r w:rsidR="00EF1C9F" w:rsidRPr="00A9245F">
        <w:rPr>
          <w:rFonts w:ascii="Times New Roman" w:hAnsi="Times New Roman" w:cs="Times New Roman"/>
          <w:sz w:val="24"/>
          <w:szCs w:val="24"/>
        </w:rPr>
        <w:t>климатическим рискам</w:t>
      </w:r>
      <w:r w:rsidR="002E5957" w:rsidRPr="00A9245F">
        <w:rPr>
          <w:rFonts w:ascii="Times New Roman" w:hAnsi="Times New Roman" w:cs="Times New Roman"/>
          <w:sz w:val="24"/>
          <w:szCs w:val="24"/>
        </w:rPr>
        <w:t>, а также предположени</w:t>
      </w:r>
      <w:r w:rsidR="00246CE9" w:rsidRPr="00A9245F">
        <w:rPr>
          <w:rFonts w:ascii="Times New Roman" w:hAnsi="Times New Roman" w:cs="Times New Roman"/>
          <w:sz w:val="24"/>
          <w:szCs w:val="24"/>
        </w:rPr>
        <w:t>е вариации альтернативных</w:t>
      </w:r>
      <w:r w:rsidR="002E5957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5A1487" w:rsidRPr="00A9245F">
        <w:rPr>
          <w:rFonts w:ascii="Times New Roman" w:hAnsi="Times New Roman" w:cs="Times New Roman"/>
          <w:sz w:val="24"/>
          <w:szCs w:val="24"/>
        </w:rPr>
        <w:t>сценари</w:t>
      </w:r>
      <w:r w:rsidR="00246CE9" w:rsidRPr="00A9245F">
        <w:rPr>
          <w:rFonts w:ascii="Times New Roman" w:hAnsi="Times New Roman" w:cs="Times New Roman"/>
          <w:sz w:val="24"/>
          <w:szCs w:val="24"/>
        </w:rPr>
        <w:t>ев</w:t>
      </w:r>
      <w:r w:rsidR="005A1487" w:rsidRPr="00A9245F">
        <w:rPr>
          <w:rFonts w:ascii="Times New Roman" w:hAnsi="Times New Roman" w:cs="Times New Roman"/>
          <w:sz w:val="24"/>
          <w:szCs w:val="24"/>
        </w:rPr>
        <w:t xml:space="preserve"> для оценки фактора устойчивости компании </w:t>
      </w:r>
      <w:r w:rsidR="00B7252F" w:rsidRPr="00A9245F">
        <w:rPr>
          <w:rFonts w:ascii="Times New Roman" w:hAnsi="Times New Roman" w:cs="Times New Roman"/>
          <w:sz w:val="24"/>
          <w:szCs w:val="24"/>
        </w:rPr>
        <w:t>к данным шокам</w:t>
      </w:r>
      <w:r w:rsidR="00246CE9" w:rsidRPr="00A9245F">
        <w:rPr>
          <w:rFonts w:ascii="Times New Roman" w:hAnsi="Times New Roman" w:cs="Times New Roman"/>
          <w:sz w:val="24"/>
          <w:szCs w:val="24"/>
        </w:rPr>
        <w:t>.</w:t>
      </w:r>
      <w:r w:rsidR="00A507F3" w:rsidRPr="00A9245F">
        <w:rPr>
          <w:rFonts w:ascii="Times New Roman" w:hAnsi="Times New Roman" w:cs="Times New Roman"/>
          <w:sz w:val="24"/>
          <w:szCs w:val="24"/>
        </w:rPr>
        <w:t xml:space="preserve"> В свою очередь стресс-тесты делятся на два кардинально противоположных подхода: «сверху-вниз»</w:t>
      </w:r>
      <w:r w:rsidR="00B3233E" w:rsidRPr="00A9245F">
        <w:rPr>
          <w:rFonts w:ascii="Times New Roman" w:hAnsi="Times New Roman" w:cs="Times New Roman"/>
          <w:sz w:val="24"/>
          <w:szCs w:val="24"/>
        </w:rPr>
        <w:t xml:space="preserve">, который предполагает оценки регулятором обнародованной и доступной информации, а затем анализ и подведение итогов, и «снизу-вверх», </w:t>
      </w:r>
      <w:r w:rsidR="002B3C1F" w:rsidRPr="00A9245F">
        <w:rPr>
          <w:rFonts w:ascii="Times New Roman" w:hAnsi="Times New Roman" w:cs="Times New Roman"/>
          <w:sz w:val="24"/>
          <w:szCs w:val="24"/>
        </w:rPr>
        <w:t xml:space="preserve">для реализации которого привлекаются к участию финансовые институты, </w:t>
      </w:r>
      <w:r w:rsidR="00825343" w:rsidRPr="00A9245F">
        <w:rPr>
          <w:rFonts w:ascii="Times New Roman" w:hAnsi="Times New Roman" w:cs="Times New Roman"/>
          <w:sz w:val="24"/>
          <w:szCs w:val="24"/>
        </w:rPr>
        <w:t xml:space="preserve">предлагающие регулятору данные, а затем производится обобщающий анализ. </w:t>
      </w:r>
    </w:p>
    <w:p w14:paraId="06849378" w14:textId="408B51C7" w:rsidR="00C05410" w:rsidRPr="00A9245F" w:rsidRDefault="001D10A6" w:rsidP="00C0541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На глобальном уровне в данный момент отсутствует единая система учета переходных рисков</w:t>
      </w:r>
      <w:r w:rsidR="00E10869" w:rsidRPr="00A9245F">
        <w:rPr>
          <w:rFonts w:ascii="Times New Roman" w:hAnsi="Times New Roman" w:cs="Times New Roman"/>
          <w:sz w:val="24"/>
          <w:szCs w:val="24"/>
        </w:rPr>
        <w:t xml:space="preserve"> в капитале финансовых организаций. </w:t>
      </w:r>
      <w:r w:rsidR="00852684" w:rsidRPr="00A9245F">
        <w:rPr>
          <w:rFonts w:ascii="Times New Roman" w:hAnsi="Times New Roman" w:cs="Times New Roman"/>
          <w:sz w:val="24"/>
          <w:szCs w:val="24"/>
        </w:rPr>
        <w:t>Среди европейских национальных регуляторов только в Венгрии внедрен стимулирующий подход к учету климатических рисков при оценке достаточности капитала в рамках Компонента 2 (ВПОДК)</w:t>
      </w:r>
      <w:r w:rsidR="00DE5067" w:rsidRPr="00A9245F">
        <w:rPr>
          <w:rFonts w:ascii="Times New Roman" w:hAnsi="Times New Roman" w:cs="Times New Roman"/>
          <w:sz w:val="24"/>
          <w:szCs w:val="24"/>
        </w:rPr>
        <w:t xml:space="preserve"> – в течение двух лет происходит реализация п</w:t>
      </w:r>
      <w:r w:rsidR="00852684" w:rsidRPr="00A9245F">
        <w:rPr>
          <w:rFonts w:ascii="Times New Roman" w:hAnsi="Times New Roman" w:cs="Times New Roman"/>
          <w:sz w:val="24"/>
          <w:szCs w:val="24"/>
        </w:rPr>
        <w:t>рограмм</w:t>
      </w:r>
      <w:r w:rsidR="00DE5067" w:rsidRPr="00A9245F">
        <w:rPr>
          <w:rFonts w:ascii="Times New Roman" w:hAnsi="Times New Roman" w:cs="Times New Roman"/>
          <w:sz w:val="24"/>
          <w:szCs w:val="24"/>
        </w:rPr>
        <w:t>ы</w:t>
      </w:r>
      <w:r w:rsidR="00852684" w:rsidRPr="00A9245F">
        <w:rPr>
          <w:rFonts w:ascii="Times New Roman" w:hAnsi="Times New Roman" w:cs="Times New Roman"/>
          <w:sz w:val="24"/>
          <w:szCs w:val="24"/>
        </w:rPr>
        <w:t xml:space="preserve"> применения преференциальных требований к капиталу кредитных организаций по энергоэффективному ипотечному кредитованию</w:t>
      </w:r>
      <w:r w:rsidR="0090119A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52137A" w:rsidRPr="00A9245F">
        <w:rPr>
          <w:rFonts w:ascii="Times New Roman" w:hAnsi="Times New Roman" w:cs="Times New Roman"/>
          <w:sz w:val="24"/>
          <w:szCs w:val="24"/>
        </w:rPr>
        <w:t>В Евросоюзе</w:t>
      </w:r>
      <w:r w:rsidR="00896ECE" w:rsidRPr="00A9245F">
        <w:rPr>
          <w:rFonts w:ascii="Times New Roman" w:hAnsi="Times New Roman" w:cs="Times New Roman"/>
          <w:sz w:val="24"/>
          <w:szCs w:val="24"/>
        </w:rPr>
        <w:t xml:space="preserve"> на стадии обсуждения находится методики стимулирования «зеленого» кредитования со стороны банковского регулирования</w:t>
      </w:r>
      <w:r w:rsidR="00236264" w:rsidRPr="00A9245F">
        <w:rPr>
          <w:rFonts w:ascii="Times New Roman" w:hAnsi="Times New Roman" w:cs="Times New Roman"/>
          <w:sz w:val="24"/>
          <w:szCs w:val="24"/>
        </w:rPr>
        <w:t xml:space="preserve">, а к текущему году </w:t>
      </w:r>
      <w:r w:rsidR="0052137A" w:rsidRPr="00A9245F">
        <w:rPr>
          <w:rFonts w:ascii="Times New Roman" w:hAnsi="Times New Roman" w:cs="Times New Roman"/>
          <w:sz w:val="24"/>
          <w:szCs w:val="24"/>
        </w:rPr>
        <w:t xml:space="preserve">Европейской службе банковского надзора (EBA) </w:t>
      </w:r>
      <w:r w:rsidR="00236264" w:rsidRPr="00A9245F">
        <w:rPr>
          <w:rFonts w:ascii="Times New Roman" w:hAnsi="Times New Roman" w:cs="Times New Roman"/>
          <w:sz w:val="24"/>
          <w:szCs w:val="24"/>
        </w:rPr>
        <w:t>было поручено</w:t>
      </w:r>
      <w:r w:rsidR="0052137A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236264" w:rsidRPr="00A9245F">
        <w:rPr>
          <w:rFonts w:ascii="Times New Roman" w:hAnsi="Times New Roman" w:cs="Times New Roman"/>
          <w:sz w:val="24"/>
          <w:szCs w:val="24"/>
        </w:rPr>
        <w:t>п</w:t>
      </w:r>
      <w:r w:rsidR="0052137A" w:rsidRPr="00A9245F">
        <w:rPr>
          <w:rFonts w:ascii="Times New Roman" w:hAnsi="Times New Roman" w:cs="Times New Roman"/>
          <w:sz w:val="24"/>
          <w:szCs w:val="24"/>
        </w:rPr>
        <w:t xml:space="preserve">редставить Еврокомиссии </w:t>
      </w:r>
      <w:r w:rsidR="00236264" w:rsidRPr="00A9245F">
        <w:rPr>
          <w:rFonts w:ascii="Times New Roman" w:hAnsi="Times New Roman" w:cs="Times New Roman"/>
          <w:sz w:val="24"/>
          <w:szCs w:val="24"/>
        </w:rPr>
        <w:t>актуальные предложения по этому вопросу</w:t>
      </w:r>
      <w:r w:rsidR="0052137A" w:rsidRPr="00A9245F">
        <w:rPr>
          <w:rFonts w:ascii="Times New Roman" w:hAnsi="Times New Roman" w:cs="Times New Roman"/>
          <w:sz w:val="24"/>
          <w:szCs w:val="24"/>
        </w:rPr>
        <w:t>.</w:t>
      </w:r>
    </w:p>
    <w:p w14:paraId="0FA6EBFD" w14:textId="0A770992" w:rsidR="001F1BCF" w:rsidRPr="00A9245F" w:rsidRDefault="001F1BCF" w:rsidP="00C0541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Также для достижения</w:t>
      </w:r>
      <w:r w:rsidR="0027736A" w:rsidRPr="00A9245F">
        <w:rPr>
          <w:rFonts w:ascii="Times New Roman" w:hAnsi="Times New Roman" w:cs="Times New Roman"/>
          <w:sz w:val="24"/>
          <w:szCs w:val="24"/>
        </w:rPr>
        <w:t xml:space="preserve"> целей ЕС в области климата и энергетики на 2030 год и достижения целей Европейского зеленого соглашения</w:t>
      </w:r>
      <w:r w:rsidR="00F8262B" w:rsidRPr="00A9245F">
        <w:rPr>
          <w:rFonts w:ascii="Times New Roman" w:hAnsi="Times New Roman" w:cs="Times New Roman"/>
          <w:sz w:val="24"/>
          <w:szCs w:val="24"/>
        </w:rPr>
        <w:t xml:space="preserve"> была создана общая система классификации устойчивой экономической деятельности</w:t>
      </w:r>
      <w:r w:rsidR="00642AB6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F8262B"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F8262B" w:rsidRPr="00A9245F">
        <w:rPr>
          <w:rFonts w:ascii="Times New Roman" w:hAnsi="Times New Roman" w:cs="Times New Roman"/>
          <w:b/>
          <w:bCs/>
          <w:sz w:val="24"/>
          <w:szCs w:val="24"/>
        </w:rPr>
        <w:t>Таксономия ЕС.</w:t>
      </w:r>
      <w:r w:rsidR="00F8262B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642AB6" w:rsidRPr="00A9245F">
        <w:rPr>
          <w:rFonts w:ascii="Times New Roman" w:hAnsi="Times New Roman" w:cs="Times New Roman"/>
          <w:sz w:val="24"/>
          <w:szCs w:val="24"/>
        </w:rPr>
        <w:t>Данная система предоставит соответствующие определения, для которых экономическая деятельность может считаться экологически устойчивой. С помощью этого она должна защитить частных инвесторов от «гринвошинга», помочь компаниям стать более благоприятными для климата и помочь в перемещении инвестиций.</w:t>
      </w:r>
    </w:p>
    <w:p w14:paraId="597261D2" w14:textId="406C2511" w:rsidR="00642AB6" w:rsidRPr="00A9245F" w:rsidRDefault="00663711" w:rsidP="00C05410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Таксономия выдвигает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следующие условия</w:t>
      </w:r>
      <w:r w:rsidRPr="00A9245F">
        <w:rPr>
          <w:rFonts w:ascii="Times New Roman" w:hAnsi="Times New Roman" w:cs="Times New Roman"/>
          <w:sz w:val="24"/>
          <w:szCs w:val="24"/>
        </w:rPr>
        <w:t xml:space="preserve"> для признания экономической деятельности экологичной:</w:t>
      </w:r>
    </w:p>
    <w:p w14:paraId="6572D0B2" w14:textId="77777777" w:rsidR="00663711" w:rsidRPr="00A9245F" w:rsidRDefault="00663711" w:rsidP="00663711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Смягчение последствий изменения климата</w:t>
      </w:r>
    </w:p>
    <w:p w14:paraId="1BFBE699" w14:textId="77777777" w:rsidR="00663711" w:rsidRPr="00A9245F" w:rsidRDefault="00663711" w:rsidP="00663711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Адаптация к изменению климата</w:t>
      </w:r>
    </w:p>
    <w:p w14:paraId="5E225BC9" w14:textId="77777777" w:rsidR="00663711" w:rsidRPr="00A9245F" w:rsidRDefault="00663711" w:rsidP="00663711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Устойчивое использование и защита водных и морских ресурсов</w:t>
      </w:r>
    </w:p>
    <w:p w14:paraId="00AF990A" w14:textId="77777777" w:rsidR="00663711" w:rsidRPr="00A9245F" w:rsidRDefault="00663711" w:rsidP="00663711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Переход к циркулярной экономике</w:t>
      </w:r>
    </w:p>
    <w:p w14:paraId="171F6165" w14:textId="77777777" w:rsidR="00663711" w:rsidRPr="00A9245F" w:rsidRDefault="00663711" w:rsidP="00663711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Предотвращение загрязнения и борьба с ним</w:t>
      </w:r>
    </w:p>
    <w:p w14:paraId="419E93A2" w14:textId="3B1B086F" w:rsidR="00663711" w:rsidRPr="00A9245F" w:rsidRDefault="00663711" w:rsidP="00663711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Защита и восстановление биоразнообразия и экосистем</w:t>
      </w:r>
    </w:p>
    <w:p w14:paraId="259A72C9" w14:textId="77777777" w:rsidR="00A66D30" w:rsidRDefault="00A66D30" w:rsidP="00263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560529" w14:textId="77777777" w:rsidR="00A66D30" w:rsidRDefault="00A66D30" w:rsidP="00263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1B1B9E" w14:textId="31323CDF" w:rsidR="000E7FCD" w:rsidRPr="00A9245F" w:rsidRDefault="004B48EC" w:rsidP="009E6180">
      <w:pPr>
        <w:pStyle w:val="1"/>
      </w:pPr>
      <w:bookmarkStart w:id="12" w:name="_Toc106071202"/>
      <w:r w:rsidRPr="00A9245F">
        <w:lastRenderedPageBreak/>
        <w:t xml:space="preserve">КРИТЕРИИ </w:t>
      </w:r>
      <w:r w:rsidR="006D0596" w:rsidRPr="00A9245F">
        <w:t>РАНЖИРОВАНИ</w:t>
      </w:r>
      <w:r w:rsidR="000E7FCD" w:rsidRPr="00A9245F">
        <w:t>Я</w:t>
      </w:r>
      <w:bookmarkEnd w:id="12"/>
    </w:p>
    <w:p w14:paraId="21754D4B" w14:textId="3E32A33D" w:rsidR="00065C3B" w:rsidRPr="00A9245F" w:rsidRDefault="00887B7F" w:rsidP="0026389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В современном мире, как и в России, в данный момент не существует е</w:t>
      </w:r>
      <w:r w:rsidR="00065C3B" w:rsidRPr="00A9245F">
        <w:rPr>
          <w:rFonts w:ascii="Times New Roman" w:hAnsi="Times New Roman" w:cs="Times New Roman"/>
          <w:sz w:val="24"/>
          <w:szCs w:val="24"/>
        </w:rPr>
        <w:t>диной системы критериев для ранжирования компаний на «зеленые» и «коричневые»</w:t>
      </w:r>
      <w:r w:rsidR="00832F7F" w:rsidRPr="00A9245F">
        <w:rPr>
          <w:rFonts w:ascii="Times New Roman" w:hAnsi="Times New Roman" w:cs="Times New Roman"/>
          <w:sz w:val="24"/>
          <w:szCs w:val="24"/>
        </w:rPr>
        <w:t>.</w:t>
      </w:r>
      <w:r w:rsidRPr="00A9245F">
        <w:rPr>
          <w:rFonts w:ascii="Times New Roman" w:hAnsi="Times New Roman" w:cs="Times New Roman"/>
          <w:sz w:val="24"/>
          <w:szCs w:val="24"/>
        </w:rPr>
        <w:t xml:space="preserve"> Критерии отличаются не только от отрасли к отрасли, </w:t>
      </w:r>
      <w:r w:rsidR="0094089A" w:rsidRPr="00A9245F">
        <w:rPr>
          <w:rFonts w:ascii="Times New Roman" w:hAnsi="Times New Roman" w:cs="Times New Roman"/>
          <w:sz w:val="24"/>
          <w:szCs w:val="24"/>
        </w:rPr>
        <w:t>но и каждый агент внутри отрасли фокусируются на различных показателях</w:t>
      </w:r>
      <w:r w:rsidR="00B231E4" w:rsidRPr="00A9245F">
        <w:rPr>
          <w:rFonts w:ascii="Times New Roman" w:hAnsi="Times New Roman" w:cs="Times New Roman"/>
          <w:sz w:val="24"/>
          <w:szCs w:val="24"/>
        </w:rPr>
        <w:t>, при этом даже у банковской системы нет един</w:t>
      </w:r>
      <w:r w:rsidR="001F0DFD" w:rsidRPr="00A9245F">
        <w:rPr>
          <w:rFonts w:ascii="Times New Roman" w:hAnsi="Times New Roman" w:cs="Times New Roman"/>
          <w:sz w:val="24"/>
          <w:szCs w:val="24"/>
        </w:rPr>
        <w:t>ого перечня факторов, которые отличаются по степени значимости в зависимости от банка.</w:t>
      </w:r>
      <w:r w:rsidR="00832F7F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78E58D" w14:textId="6B587420" w:rsidR="006D0596" w:rsidRPr="00A9245F" w:rsidRDefault="001F0DFD" w:rsidP="0026389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Так, мы можем рассмотреть таблицу, в которой </w:t>
      </w:r>
      <w:r w:rsidR="006D0596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Банком России на основе зарубежного опыта </w:t>
      </w:r>
      <w:r w:rsidR="006D0596"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="006D0596" w:rsidRPr="00A9245F">
        <w:rPr>
          <w:rFonts w:ascii="Times New Roman" w:hAnsi="Times New Roman" w:cs="Times New Roman"/>
          <w:b/>
          <w:bCs/>
          <w:sz w:val="24"/>
          <w:szCs w:val="24"/>
        </w:rPr>
        <w:t>-банкинга были выделены следующие показатели</w:t>
      </w:r>
      <w:r w:rsidR="00510C15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переходных рисков</w:t>
      </w:r>
      <w:r w:rsidR="00510C15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3E4F58" w:rsidRPr="00A9245F">
        <w:rPr>
          <w:rFonts w:ascii="Times New Roman" w:hAnsi="Times New Roman" w:cs="Times New Roman"/>
          <w:sz w:val="24"/>
          <w:szCs w:val="24"/>
        </w:rPr>
        <w:t xml:space="preserve">методики оценивания которых </w:t>
      </w:r>
      <w:r w:rsidR="00730074" w:rsidRPr="00A9245F">
        <w:rPr>
          <w:rFonts w:ascii="Times New Roman" w:hAnsi="Times New Roman" w:cs="Times New Roman"/>
          <w:sz w:val="24"/>
          <w:szCs w:val="24"/>
        </w:rPr>
        <w:t xml:space="preserve">предположительно должны быть внедрены в деятельность компаний. </w:t>
      </w:r>
    </w:p>
    <w:p w14:paraId="3C9CDD01" w14:textId="195725FE" w:rsidR="00B84BD7" w:rsidRPr="00A9245F" w:rsidRDefault="006A4AC0" w:rsidP="0026389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AD2DB0" wp14:editId="5938BFF7">
            <wp:extent cx="5940425" cy="3741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2"/>
                    <a:stretch/>
                  </pic:blipFill>
                  <pic:spPr bwMode="auto"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1813E" w14:textId="01DAEB08" w:rsidR="00672B42" w:rsidRPr="00A9245F" w:rsidRDefault="007102D7" w:rsidP="0026389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326D97" wp14:editId="49674BA1">
            <wp:extent cx="5935345" cy="351345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60EB" w14:textId="355ED7FD" w:rsidR="00F16212" w:rsidRPr="00CA4608" w:rsidRDefault="00F16212" w:rsidP="00F16212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>Таблица 4. Специфические показатели переходных рисков. Источник</w:t>
      </w:r>
      <w:r w:rsidR="00EE4B58" w:rsidRPr="00CA4608">
        <w:rPr>
          <w:rFonts w:ascii="Times New Roman" w:hAnsi="Times New Roman" w:cs="Times New Roman"/>
        </w:rPr>
        <w:t>:</w:t>
      </w:r>
      <w:r w:rsidRPr="00CA4608">
        <w:rPr>
          <w:rFonts w:ascii="Times New Roman" w:hAnsi="Times New Roman" w:cs="Times New Roman"/>
        </w:rPr>
        <w:t xml:space="preserve"> </w:t>
      </w:r>
      <w:r w:rsidRPr="005C304A">
        <w:rPr>
          <w:rFonts w:ascii="Times New Roman" w:hAnsi="Times New Roman" w:cs="Times New Roman"/>
        </w:rPr>
        <w:t>[</w:t>
      </w:r>
      <w:r w:rsidRPr="00CA4608">
        <w:rPr>
          <w:rFonts w:ascii="Times New Roman" w:hAnsi="Times New Roman" w:cs="Times New Roman"/>
        </w:rPr>
        <w:t>20</w:t>
      </w:r>
      <w:r w:rsidRPr="005C304A">
        <w:rPr>
          <w:rFonts w:ascii="Times New Roman" w:hAnsi="Times New Roman" w:cs="Times New Roman"/>
        </w:rPr>
        <w:t>]</w:t>
      </w:r>
    </w:p>
    <w:p w14:paraId="61C5A67B" w14:textId="1E12B075" w:rsidR="00AF27F6" w:rsidRPr="00A9245F" w:rsidRDefault="001F0DFD" w:rsidP="00263899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Также существует ряд критериев, составленный н</w:t>
      </w:r>
      <w:r w:rsidR="00AF27F6" w:rsidRPr="00A9245F">
        <w:rPr>
          <w:rFonts w:ascii="Times New Roman" w:hAnsi="Times New Roman" w:cs="Times New Roman"/>
          <w:sz w:val="24"/>
          <w:szCs w:val="24"/>
        </w:rPr>
        <w:t xml:space="preserve">а основе </w:t>
      </w:r>
      <w:r w:rsidR="00AF27F6" w:rsidRPr="00A9245F">
        <w:rPr>
          <w:rFonts w:ascii="Times New Roman" w:hAnsi="Times New Roman" w:cs="Times New Roman"/>
          <w:b/>
          <w:bCs/>
          <w:sz w:val="24"/>
          <w:szCs w:val="24"/>
        </w:rPr>
        <w:t>опубликованного письма Центрального Банка РФ о рекомендациях Советам Директоров компаний</w:t>
      </w:r>
      <w:r w:rsidR="002C09A2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о внедрении принципов </w:t>
      </w:r>
      <w:r w:rsidR="002C09A2"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ESG</w:t>
      </w:r>
      <w:r w:rsidR="002C09A2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в деятельность компании</w:t>
      </w:r>
      <w:r w:rsidR="008B1F92" w:rsidRPr="00A9245F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B1F92" w:rsidRPr="00A9245F">
        <w:rPr>
          <w:rFonts w:ascii="Times New Roman" w:hAnsi="Times New Roman" w:cs="Times New Roman"/>
          <w:sz w:val="24"/>
          <w:szCs w:val="24"/>
        </w:rPr>
        <w:t xml:space="preserve"> На его основании</w:t>
      </w:r>
      <w:r w:rsidR="002C09A2" w:rsidRPr="00A9245F">
        <w:rPr>
          <w:rFonts w:ascii="Times New Roman" w:hAnsi="Times New Roman" w:cs="Times New Roman"/>
          <w:sz w:val="24"/>
          <w:szCs w:val="24"/>
        </w:rPr>
        <w:t xml:space="preserve"> можно выделить следующие критерии </w:t>
      </w:r>
      <w:r w:rsidR="00F34FCF" w:rsidRPr="00A9245F">
        <w:rPr>
          <w:rFonts w:ascii="Times New Roman" w:hAnsi="Times New Roman" w:cs="Times New Roman"/>
          <w:sz w:val="24"/>
          <w:szCs w:val="24"/>
        </w:rPr>
        <w:t>социально-ответственной компании:</w:t>
      </w:r>
    </w:p>
    <w:p w14:paraId="582E15DC" w14:textId="5E478D46" w:rsidR="00F34FCF" w:rsidRPr="00A9245F" w:rsidRDefault="0090354A" w:rsidP="00F34FCF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 компании были проведены </w:t>
      </w:r>
      <w:r w:rsidR="00003839" w:rsidRPr="00A9245F">
        <w:rPr>
          <w:rFonts w:ascii="Times New Roman" w:hAnsi="Times New Roman" w:cs="Times New Roman"/>
          <w:sz w:val="24"/>
          <w:szCs w:val="24"/>
        </w:rPr>
        <w:t xml:space="preserve">мероприятия, сопутствующие повышению информированности сотрудников о важности </w:t>
      </w:r>
      <w:r w:rsidR="00003839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003839" w:rsidRPr="00A9245F">
        <w:rPr>
          <w:rFonts w:ascii="Times New Roman" w:hAnsi="Times New Roman" w:cs="Times New Roman"/>
          <w:sz w:val="24"/>
          <w:szCs w:val="24"/>
        </w:rPr>
        <w:t>-принципов</w:t>
      </w:r>
    </w:p>
    <w:p w14:paraId="7743A768" w14:textId="6B1A87DD" w:rsidR="00003839" w:rsidRPr="00A9245F" w:rsidRDefault="000F7E33" w:rsidP="00F34FCF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В компании установлены доступные критерии оцен</w:t>
      </w:r>
      <w:r w:rsidR="0032678D" w:rsidRPr="00A9245F">
        <w:rPr>
          <w:rFonts w:ascii="Times New Roman" w:hAnsi="Times New Roman" w:cs="Times New Roman"/>
          <w:sz w:val="24"/>
          <w:szCs w:val="24"/>
        </w:rPr>
        <w:t>к</w:t>
      </w:r>
      <w:r w:rsidRPr="00A9245F">
        <w:rPr>
          <w:rFonts w:ascii="Times New Roman" w:hAnsi="Times New Roman" w:cs="Times New Roman"/>
          <w:sz w:val="24"/>
          <w:szCs w:val="24"/>
        </w:rPr>
        <w:t xml:space="preserve">и прогресса в достижении установленных целей, </w:t>
      </w:r>
      <w:r w:rsidR="00262BB3" w:rsidRPr="00A9245F">
        <w:rPr>
          <w:rFonts w:ascii="Times New Roman" w:hAnsi="Times New Roman" w:cs="Times New Roman"/>
          <w:sz w:val="24"/>
          <w:szCs w:val="24"/>
        </w:rPr>
        <w:t>ключевые нефинансовые показатели эффективности</w:t>
      </w:r>
      <w:r w:rsidR="00BE4126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571E63" w:rsidRPr="00A9245F">
        <w:rPr>
          <w:rFonts w:ascii="Times New Roman" w:hAnsi="Times New Roman" w:cs="Times New Roman"/>
          <w:sz w:val="24"/>
          <w:szCs w:val="24"/>
        </w:rPr>
        <w:t>с о</w:t>
      </w:r>
      <w:r w:rsidR="00BE4126" w:rsidRPr="00A9245F">
        <w:rPr>
          <w:rFonts w:ascii="Times New Roman" w:hAnsi="Times New Roman" w:cs="Times New Roman"/>
          <w:sz w:val="24"/>
          <w:szCs w:val="24"/>
        </w:rPr>
        <w:t>пределенными весовыми коэффициентами</w:t>
      </w:r>
    </w:p>
    <w:p w14:paraId="44475DFD" w14:textId="20D5E768" w:rsidR="005D3DCF" w:rsidRPr="00A9245F" w:rsidRDefault="00262BB3" w:rsidP="005D3DCF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Был проведен анализ внутренней документации </w:t>
      </w:r>
      <w:r w:rsidR="005D3DCF" w:rsidRPr="00A9245F">
        <w:rPr>
          <w:rFonts w:ascii="Times New Roman" w:hAnsi="Times New Roman" w:cs="Times New Roman"/>
          <w:sz w:val="24"/>
          <w:szCs w:val="24"/>
        </w:rPr>
        <w:t xml:space="preserve">в целях выявления степени соответствия документов задачам по учету </w:t>
      </w:r>
      <w:r w:rsidR="005D3DC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D3DCF" w:rsidRPr="00A9245F">
        <w:rPr>
          <w:rFonts w:ascii="Times New Roman" w:hAnsi="Times New Roman" w:cs="Times New Roman"/>
          <w:sz w:val="24"/>
          <w:szCs w:val="24"/>
        </w:rPr>
        <w:t>-факторам</w:t>
      </w:r>
    </w:p>
    <w:p w14:paraId="33A7FA0A" w14:textId="22701164" w:rsidR="005D3DCF" w:rsidRPr="00A9245F" w:rsidRDefault="00CE1A3A" w:rsidP="005D3DCF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Было создано отдельное структурное подразделение, специализирующееся </w:t>
      </w:r>
      <w:r w:rsidR="00354391" w:rsidRPr="00A9245F">
        <w:rPr>
          <w:rFonts w:ascii="Times New Roman" w:hAnsi="Times New Roman" w:cs="Times New Roman"/>
          <w:sz w:val="24"/>
          <w:szCs w:val="24"/>
        </w:rPr>
        <w:t xml:space="preserve">на задачах учета </w:t>
      </w:r>
      <w:r w:rsidR="00354391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54391" w:rsidRPr="00A9245F">
        <w:rPr>
          <w:rFonts w:ascii="Times New Roman" w:hAnsi="Times New Roman" w:cs="Times New Roman"/>
          <w:sz w:val="24"/>
          <w:szCs w:val="24"/>
        </w:rPr>
        <w:t>-факторов и обеспечения устойчивого развития компании</w:t>
      </w:r>
    </w:p>
    <w:p w14:paraId="091CF5B7" w14:textId="292EAAAA" w:rsidR="00354391" w:rsidRPr="00A9245F" w:rsidRDefault="00354391" w:rsidP="005D3DCF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Проводится регулярный анализ динамики</w:t>
      </w:r>
      <w:r w:rsidR="005359B0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5359B0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359B0" w:rsidRPr="00A9245F">
        <w:rPr>
          <w:rFonts w:ascii="Times New Roman" w:hAnsi="Times New Roman" w:cs="Times New Roman"/>
          <w:sz w:val="24"/>
          <w:szCs w:val="24"/>
        </w:rPr>
        <w:t>-</w:t>
      </w:r>
      <w:r w:rsidRPr="00A9245F">
        <w:rPr>
          <w:rFonts w:ascii="Times New Roman" w:hAnsi="Times New Roman" w:cs="Times New Roman"/>
          <w:sz w:val="24"/>
          <w:szCs w:val="24"/>
        </w:rPr>
        <w:t>показателей</w:t>
      </w:r>
      <w:r w:rsidR="005359B0" w:rsidRPr="00A9245F">
        <w:rPr>
          <w:rFonts w:ascii="Times New Roman" w:hAnsi="Times New Roman" w:cs="Times New Roman"/>
          <w:sz w:val="24"/>
          <w:szCs w:val="24"/>
        </w:rPr>
        <w:t xml:space="preserve"> деятельности компании</w:t>
      </w:r>
    </w:p>
    <w:p w14:paraId="43151378" w14:textId="56E679C1" w:rsidR="005359B0" w:rsidRPr="00A9245F" w:rsidRDefault="005359B0" w:rsidP="005D3DCF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Существуют системы вознаграждения членов исполнительных органов</w:t>
      </w:r>
      <w:r w:rsidR="00BE4126" w:rsidRPr="00A9245F">
        <w:rPr>
          <w:rFonts w:ascii="Times New Roman" w:hAnsi="Times New Roman" w:cs="Times New Roman"/>
          <w:sz w:val="24"/>
          <w:szCs w:val="24"/>
        </w:rPr>
        <w:t xml:space="preserve"> на основе критериев достижения </w:t>
      </w:r>
      <w:r w:rsidR="00BE4126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BE4126" w:rsidRPr="00A9245F">
        <w:rPr>
          <w:rFonts w:ascii="Times New Roman" w:hAnsi="Times New Roman" w:cs="Times New Roman"/>
          <w:sz w:val="24"/>
          <w:szCs w:val="24"/>
        </w:rPr>
        <w:t>-целей</w:t>
      </w:r>
    </w:p>
    <w:p w14:paraId="2A429121" w14:textId="45EF0996" w:rsidR="00A7434C" w:rsidRPr="00A9245F" w:rsidRDefault="00F92BEA" w:rsidP="00A7434C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Компания полноценно раскрывает существенную информацию о влиянии её деятельности на окружающую среду</w:t>
      </w:r>
    </w:p>
    <w:p w14:paraId="575F2A41" w14:textId="2BB27D74" w:rsidR="003D2AF2" w:rsidRPr="00A9245F" w:rsidRDefault="00A7434C" w:rsidP="003F5334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Был проведен анализ компетентности членов Совета Директоров и в </w:t>
      </w:r>
      <w:r w:rsidR="003D2AF2" w:rsidRPr="00A9245F">
        <w:rPr>
          <w:rFonts w:ascii="Times New Roman" w:hAnsi="Times New Roman" w:cs="Times New Roman"/>
          <w:sz w:val="24"/>
          <w:szCs w:val="24"/>
        </w:rPr>
        <w:t xml:space="preserve">случае необходимости было организовано отдельное обучение членов Совета Директоров принципам </w:t>
      </w:r>
      <w:r w:rsidR="003D2AF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D2AF2" w:rsidRPr="00A9245F">
        <w:rPr>
          <w:rFonts w:ascii="Times New Roman" w:hAnsi="Times New Roman" w:cs="Times New Roman"/>
          <w:sz w:val="24"/>
          <w:szCs w:val="24"/>
        </w:rPr>
        <w:t xml:space="preserve"> с помощью тематических конференций</w:t>
      </w:r>
    </w:p>
    <w:p w14:paraId="79838CED" w14:textId="2F92E546" w:rsidR="00280205" w:rsidRPr="00A9245F" w:rsidRDefault="00280205" w:rsidP="00280205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Стоит отметить</w:t>
      </w:r>
      <w:r w:rsidR="008B1F92" w:rsidRPr="00A9245F">
        <w:rPr>
          <w:rFonts w:ascii="Times New Roman" w:hAnsi="Times New Roman" w:cs="Times New Roman"/>
          <w:sz w:val="24"/>
          <w:szCs w:val="24"/>
        </w:rPr>
        <w:t xml:space="preserve">, что прямые рекомендации Центрального Банка </w:t>
      </w:r>
      <w:r w:rsidR="0077594E" w:rsidRPr="00A9245F">
        <w:rPr>
          <w:rFonts w:ascii="Times New Roman" w:hAnsi="Times New Roman" w:cs="Times New Roman"/>
          <w:sz w:val="24"/>
          <w:szCs w:val="24"/>
        </w:rPr>
        <w:t xml:space="preserve">российским компаниям </w:t>
      </w:r>
      <w:r w:rsidR="008B1F92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отличаются от </w:t>
      </w:r>
      <w:r w:rsidR="0077594E" w:rsidRPr="00A9245F">
        <w:rPr>
          <w:rFonts w:ascii="Times New Roman" w:hAnsi="Times New Roman" w:cs="Times New Roman"/>
          <w:b/>
          <w:bCs/>
          <w:sz w:val="24"/>
          <w:szCs w:val="24"/>
        </w:rPr>
        <w:t>перечня критериев</w:t>
      </w:r>
      <w:r w:rsidR="008B1F92" w:rsidRPr="00A9245F">
        <w:rPr>
          <w:rFonts w:ascii="Times New Roman" w:hAnsi="Times New Roman" w:cs="Times New Roman"/>
          <w:sz w:val="24"/>
          <w:szCs w:val="24"/>
        </w:rPr>
        <w:t>, основанных</w:t>
      </w:r>
      <w:r w:rsidR="0077594E" w:rsidRPr="00A9245F">
        <w:rPr>
          <w:rFonts w:ascii="Times New Roman" w:hAnsi="Times New Roman" w:cs="Times New Roman"/>
          <w:sz w:val="24"/>
          <w:szCs w:val="24"/>
        </w:rPr>
        <w:t xml:space="preserve"> Центральным Банком</w:t>
      </w:r>
      <w:r w:rsidR="008B1F92" w:rsidRPr="00A9245F">
        <w:rPr>
          <w:rFonts w:ascii="Times New Roman" w:hAnsi="Times New Roman" w:cs="Times New Roman"/>
          <w:sz w:val="24"/>
          <w:szCs w:val="24"/>
        </w:rPr>
        <w:t xml:space="preserve"> на </w:t>
      </w:r>
      <w:r w:rsidR="0077594E" w:rsidRPr="00A9245F">
        <w:rPr>
          <w:rFonts w:ascii="Times New Roman" w:hAnsi="Times New Roman" w:cs="Times New Roman"/>
          <w:sz w:val="24"/>
          <w:szCs w:val="24"/>
        </w:rPr>
        <w:t xml:space="preserve">основе </w:t>
      </w:r>
      <w:r w:rsidR="00407786" w:rsidRPr="00A9245F">
        <w:rPr>
          <w:rFonts w:ascii="Times New Roman" w:hAnsi="Times New Roman" w:cs="Times New Roman"/>
          <w:sz w:val="24"/>
          <w:szCs w:val="24"/>
        </w:rPr>
        <w:t>опыт</w:t>
      </w:r>
      <w:r w:rsidR="0077594E" w:rsidRPr="00A9245F">
        <w:rPr>
          <w:rFonts w:ascii="Times New Roman" w:hAnsi="Times New Roman" w:cs="Times New Roman"/>
          <w:sz w:val="24"/>
          <w:szCs w:val="24"/>
        </w:rPr>
        <w:t>а</w:t>
      </w:r>
      <w:r w:rsidR="00407786" w:rsidRPr="00A9245F">
        <w:rPr>
          <w:rFonts w:ascii="Times New Roman" w:hAnsi="Times New Roman" w:cs="Times New Roman"/>
          <w:sz w:val="24"/>
          <w:szCs w:val="24"/>
        </w:rPr>
        <w:t xml:space="preserve"> зарубежных финансовых институтов</w:t>
      </w:r>
      <w:r w:rsidR="0077594E" w:rsidRPr="00A9245F">
        <w:rPr>
          <w:rFonts w:ascii="Times New Roman" w:hAnsi="Times New Roman" w:cs="Times New Roman"/>
          <w:sz w:val="24"/>
          <w:szCs w:val="24"/>
        </w:rPr>
        <w:t xml:space="preserve"> и зарубежного законодательства</w:t>
      </w:r>
      <w:r w:rsidR="00407786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77594E" w:rsidRPr="00A9245F">
        <w:rPr>
          <w:rFonts w:ascii="Times New Roman" w:hAnsi="Times New Roman" w:cs="Times New Roman"/>
          <w:sz w:val="24"/>
          <w:szCs w:val="24"/>
        </w:rPr>
        <w:t xml:space="preserve">повышенной долей значимости фактора информационной и образовательной работы с сотрудниками </w:t>
      </w:r>
      <w:r w:rsidR="0077594E" w:rsidRPr="00A9245F">
        <w:rPr>
          <w:rFonts w:ascii="Times New Roman" w:hAnsi="Times New Roman" w:cs="Times New Roman"/>
          <w:sz w:val="24"/>
          <w:szCs w:val="24"/>
        </w:rPr>
        <w:lastRenderedPageBreak/>
        <w:t>компаний</w:t>
      </w:r>
      <w:r w:rsidR="00892349" w:rsidRPr="00A9245F">
        <w:rPr>
          <w:rFonts w:ascii="Times New Roman" w:hAnsi="Times New Roman" w:cs="Times New Roman"/>
          <w:sz w:val="24"/>
          <w:szCs w:val="24"/>
        </w:rPr>
        <w:t xml:space="preserve">: в прямых рекомендациях предлагается создание отдельного структурного подразделения для распространения информации о важности внедрения </w:t>
      </w:r>
      <w:r w:rsidR="00892349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892349" w:rsidRPr="00A9245F">
        <w:rPr>
          <w:rFonts w:ascii="Times New Roman" w:hAnsi="Times New Roman" w:cs="Times New Roman"/>
          <w:sz w:val="24"/>
          <w:szCs w:val="24"/>
        </w:rPr>
        <w:t>-принципов,</w:t>
      </w:r>
      <w:r w:rsidR="00DB3E7E" w:rsidRPr="00A9245F">
        <w:rPr>
          <w:rFonts w:ascii="Times New Roman" w:hAnsi="Times New Roman" w:cs="Times New Roman"/>
          <w:sz w:val="24"/>
          <w:szCs w:val="24"/>
        </w:rPr>
        <w:t xml:space="preserve"> в связи с чем мы можем сделать вывод о пониженном уровне информированности и обеспокоенности сотрудников факторами </w:t>
      </w:r>
      <w:r w:rsidR="00DB3E7E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002D08" w:rsidRPr="00A9245F">
        <w:rPr>
          <w:rFonts w:ascii="Times New Roman" w:hAnsi="Times New Roman" w:cs="Times New Roman"/>
          <w:sz w:val="24"/>
          <w:szCs w:val="24"/>
        </w:rPr>
        <w:t xml:space="preserve"> в сравнении с зарубежными компаниями. Более того, можно предположить, что информационная агитация и обучающая деятельность является более распространенной моделью</w:t>
      </w:r>
      <w:r w:rsidR="006616B0" w:rsidRPr="00A9245F">
        <w:rPr>
          <w:rFonts w:ascii="Times New Roman" w:hAnsi="Times New Roman" w:cs="Times New Roman"/>
          <w:sz w:val="24"/>
          <w:szCs w:val="24"/>
        </w:rPr>
        <w:t xml:space="preserve"> при внедрении новых принципов среди зарубежных компаний</w:t>
      </w:r>
      <w:r w:rsidR="001C63FD" w:rsidRPr="00A9245F">
        <w:rPr>
          <w:rFonts w:ascii="Times New Roman" w:hAnsi="Times New Roman" w:cs="Times New Roman"/>
          <w:sz w:val="24"/>
          <w:szCs w:val="24"/>
        </w:rPr>
        <w:t xml:space="preserve"> в сравнении с традиционной моделью российских компаний, в связи с чем необходимо отдельное упоминание данных методик в рекомендациях.</w:t>
      </w:r>
      <w:r w:rsidR="00852318" w:rsidRPr="00A9245F">
        <w:rPr>
          <w:rFonts w:ascii="Times New Roman" w:hAnsi="Times New Roman" w:cs="Times New Roman"/>
          <w:sz w:val="24"/>
          <w:szCs w:val="24"/>
        </w:rPr>
        <w:t xml:space="preserve"> В то же время </w:t>
      </w:r>
      <w:r w:rsidR="00773F85" w:rsidRPr="00A9245F">
        <w:rPr>
          <w:rFonts w:ascii="Times New Roman" w:hAnsi="Times New Roman" w:cs="Times New Roman"/>
          <w:sz w:val="24"/>
          <w:szCs w:val="24"/>
        </w:rPr>
        <w:t>критерии, основанные на зарубежных данных, делают основной упор на экологическую составляющую факторов, из чего можно сделать предположение о критичности данной темы в общественных зарубежных повестках.</w:t>
      </w:r>
    </w:p>
    <w:p w14:paraId="1C049440" w14:textId="77777777" w:rsidR="001C6534" w:rsidRPr="00A9245F" w:rsidRDefault="0051116D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Существует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несколько внешних рейтингов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, которые </w:t>
      </w:r>
      <w:r w:rsidR="005B62CF" w:rsidRPr="00A9245F">
        <w:rPr>
          <w:rFonts w:ascii="Times New Roman" w:hAnsi="Times New Roman" w:cs="Times New Roman"/>
          <w:sz w:val="24"/>
          <w:szCs w:val="24"/>
        </w:rPr>
        <w:t xml:space="preserve">в основном анализируют показатели некоторой выборки корпораций по одному или нескольким из компонентов </w:t>
      </w:r>
      <w:r w:rsidR="005B62C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5B62CF" w:rsidRPr="00A9245F">
        <w:rPr>
          <w:rFonts w:ascii="Times New Roman" w:hAnsi="Times New Roman" w:cs="Times New Roman"/>
          <w:sz w:val="24"/>
          <w:szCs w:val="24"/>
        </w:rPr>
        <w:t>.</w:t>
      </w:r>
      <w:r w:rsidR="0076703D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B13A71" w:rsidRPr="00A9245F">
        <w:rPr>
          <w:rFonts w:ascii="Times New Roman" w:hAnsi="Times New Roman" w:cs="Times New Roman"/>
          <w:sz w:val="24"/>
          <w:szCs w:val="24"/>
        </w:rPr>
        <w:t xml:space="preserve">К ним относятся, например зарубежные рейтинги </w:t>
      </w:r>
      <w:r w:rsidR="00B31F45" w:rsidRPr="00A9245F">
        <w:rPr>
          <w:rFonts w:ascii="Times New Roman" w:hAnsi="Times New Roman" w:cs="Times New Roman"/>
          <w:sz w:val="24"/>
          <w:szCs w:val="24"/>
          <w:lang w:val="en-US"/>
        </w:rPr>
        <w:t>Refinitiv</w:t>
      </w:r>
      <w:r w:rsidR="00B31F45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B31F45" w:rsidRPr="00A9245F">
        <w:rPr>
          <w:rFonts w:ascii="Times New Roman" w:hAnsi="Times New Roman" w:cs="Times New Roman"/>
          <w:sz w:val="24"/>
          <w:szCs w:val="24"/>
          <w:lang w:val="en-US"/>
        </w:rPr>
        <w:t>CDP</w:t>
      </w:r>
      <w:r w:rsidR="00B31F45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B31F45" w:rsidRPr="00A9245F">
        <w:rPr>
          <w:rFonts w:ascii="Times New Roman" w:hAnsi="Times New Roman" w:cs="Times New Roman"/>
          <w:sz w:val="24"/>
          <w:szCs w:val="24"/>
          <w:lang w:val="en-US"/>
        </w:rPr>
        <w:t>MSCI</w:t>
      </w:r>
      <w:r w:rsidR="00B31F45" w:rsidRPr="00A9245F">
        <w:rPr>
          <w:rFonts w:ascii="Times New Roman" w:hAnsi="Times New Roman" w:cs="Times New Roman"/>
          <w:sz w:val="24"/>
          <w:szCs w:val="24"/>
        </w:rPr>
        <w:t>,</w:t>
      </w:r>
      <w:r w:rsidR="00C62F44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C62F44" w:rsidRPr="00A9245F">
        <w:rPr>
          <w:rFonts w:ascii="Times New Roman" w:hAnsi="Times New Roman" w:cs="Times New Roman"/>
          <w:sz w:val="24"/>
          <w:szCs w:val="24"/>
          <w:lang w:val="en-US"/>
        </w:rPr>
        <w:t>RAEX</w:t>
      </w:r>
      <w:r w:rsidR="00C62F44" w:rsidRPr="00A9245F">
        <w:rPr>
          <w:rFonts w:ascii="Times New Roman" w:hAnsi="Times New Roman" w:cs="Times New Roman"/>
          <w:sz w:val="24"/>
          <w:szCs w:val="24"/>
        </w:rPr>
        <w:t>,</w:t>
      </w:r>
      <w:r w:rsidR="00B31F45" w:rsidRPr="00A9245F">
        <w:rPr>
          <w:rFonts w:ascii="Times New Roman" w:hAnsi="Times New Roman" w:cs="Times New Roman"/>
          <w:sz w:val="24"/>
          <w:szCs w:val="24"/>
        </w:rPr>
        <w:t xml:space="preserve"> а также российские </w:t>
      </w:r>
      <w:r w:rsidR="00C62F44" w:rsidRPr="00A9245F">
        <w:rPr>
          <w:rFonts w:ascii="Times New Roman" w:hAnsi="Times New Roman" w:cs="Times New Roman"/>
          <w:sz w:val="24"/>
          <w:szCs w:val="24"/>
        </w:rPr>
        <w:t>АКРА</w:t>
      </w:r>
      <w:r w:rsidR="00B31F45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4274DC" w:rsidRPr="00A9245F">
        <w:rPr>
          <w:rFonts w:ascii="Times New Roman" w:hAnsi="Times New Roman" w:cs="Times New Roman"/>
          <w:sz w:val="24"/>
          <w:szCs w:val="24"/>
        </w:rPr>
        <w:t>НРА.</w:t>
      </w:r>
      <w:r w:rsidR="003A104B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D07A9D" w:rsidRPr="00A9245F">
        <w:rPr>
          <w:rFonts w:ascii="Times New Roman" w:hAnsi="Times New Roman" w:cs="Times New Roman"/>
          <w:sz w:val="24"/>
          <w:szCs w:val="24"/>
        </w:rPr>
        <w:br/>
        <w:t>Мы можем рассмотреть методологию</w:t>
      </w:r>
      <w:r w:rsidR="007A4230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1C6534" w:rsidRPr="00A9245F">
        <w:rPr>
          <w:rFonts w:ascii="Times New Roman" w:hAnsi="Times New Roman" w:cs="Times New Roman"/>
          <w:sz w:val="24"/>
          <w:szCs w:val="24"/>
        </w:rPr>
        <w:t xml:space="preserve">национального рейтингового агентства АКРА в качестве примера оценивания факторов </w:t>
      </w:r>
      <w:r w:rsidR="001C6534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C6534" w:rsidRPr="00A9245F">
        <w:rPr>
          <w:rFonts w:ascii="Times New Roman" w:hAnsi="Times New Roman" w:cs="Times New Roman"/>
          <w:sz w:val="24"/>
          <w:szCs w:val="24"/>
        </w:rPr>
        <w:t>:</w:t>
      </w:r>
    </w:p>
    <w:p w14:paraId="0E2B0678" w14:textId="43CC3B84" w:rsidR="001C6534" w:rsidRPr="00A9245F" w:rsidRDefault="003E69C4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Итоговая оценка финансовой компании для каждого блока представляет собой взвешенную сумму баллов, полученных компаниями, входящими в портфель финансовой компании. Расчет производится по формуле:</w:t>
      </w:r>
    </w:p>
    <w:p w14:paraId="0D141691" w14:textId="76CD8806" w:rsidR="003E69C4" w:rsidRPr="00A9245F" w:rsidRDefault="008C44CF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4C2092" wp14:editId="333441D0">
            <wp:extent cx="5940425" cy="93408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C31" w14:textId="6D106E9F" w:rsidR="00DF0588" w:rsidRPr="00A9245F" w:rsidRDefault="00C108A3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Итоговая оценка портфеля управляющей компании для каждого блока представляет собой взвешенную сумму баллов, полученных входящими в портфель компаниями. Расчет производится по </w:t>
      </w:r>
      <w:r w:rsidR="00C40080" w:rsidRPr="00A9245F">
        <w:rPr>
          <w:rFonts w:ascii="Times New Roman" w:hAnsi="Times New Roman" w:cs="Times New Roman"/>
          <w:sz w:val="24"/>
          <w:szCs w:val="24"/>
        </w:rPr>
        <w:t>схожей формуле.</w:t>
      </w:r>
      <w:r w:rsidR="0006012E" w:rsidRPr="00A9245F">
        <w:rPr>
          <w:rFonts w:ascii="Times New Roman" w:hAnsi="Times New Roman" w:cs="Times New Roman"/>
          <w:sz w:val="24"/>
          <w:szCs w:val="24"/>
        </w:rPr>
        <w:br/>
      </w:r>
      <w:r w:rsidR="00DF0588" w:rsidRPr="00A9245F">
        <w:rPr>
          <w:rFonts w:ascii="Times New Roman" w:hAnsi="Times New Roman" w:cs="Times New Roman"/>
          <w:sz w:val="24"/>
          <w:szCs w:val="24"/>
        </w:rPr>
        <w:t xml:space="preserve">С целью сглаживания влияния экономических циклов и устранения случайных выбросов при оценке факторов </w:t>
      </w:r>
      <w:r w:rsidR="0006012E" w:rsidRPr="00A9245F">
        <w:rPr>
          <w:rFonts w:ascii="Times New Roman" w:hAnsi="Times New Roman" w:cs="Times New Roman"/>
          <w:sz w:val="24"/>
          <w:szCs w:val="24"/>
        </w:rPr>
        <w:t xml:space="preserve">основных блоков в ходе анализа </w:t>
      </w:r>
      <w:r w:rsidR="00DF0588" w:rsidRPr="00A9245F">
        <w:rPr>
          <w:rFonts w:ascii="Times New Roman" w:hAnsi="Times New Roman" w:cs="Times New Roman"/>
          <w:sz w:val="24"/>
          <w:szCs w:val="24"/>
        </w:rPr>
        <w:t>проводится усреднение показателей за три последних отчетных года с весами 60%, 30% и 10% для последнего, предпоследнего и предшествовавшего ему года соответственно. Оценка факторов проводится на основе рангового подхода, если не указано иное. Агентство также может учитывать анализ динамики показателей и применять модификаторы и аналитические корректировки.</w:t>
      </w:r>
    </w:p>
    <w:p w14:paraId="481738F3" w14:textId="23A3EA42" w:rsidR="00643F1F" w:rsidRPr="00A9245F" w:rsidRDefault="006E3EAA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Однако многие банки, заинтересованные во внедрении </w:t>
      </w:r>
      <w:r w:rsidR="00CA66DF"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SG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-принципов в деятельность</w:t>
      </w:r>
      <w:r w:rsidR="00CA66DF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системы, формируют собственные внутренние рейтинги</w:t>
      </w:r>
      <w:r w:rsidR="00CA66DF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361033" w:rsidRPr="00A9245F">
        <w:rPr>
          <w:rFonts w:ascii="Times New Roman" w:hAnsi="Times New Roman" w:cs="Times New Roman"/>
          <w:sz w:val="24"/>
          <w:szCs w:val="24"/>
        </w:rPr>
        <w:t>Причины этого кроются в том, что у каждого внешнего рейтинга ограниченные выборки, а значит всю клиентскую базу банка покрыть в любом случае не удастся.</w:t>
      </w:r>
      <w:r w:rsidR="004203AC" w:rsidRPr="00A9245F">
        <w:rPr>
          <w:rFonts w:ascii="Times New Roman" w:hAnsi="Times New Roman" w:cs="Times New Roman"/>
          <w:sz w:val="24"/>
          <w:szCs w:val="24"/>
        </w:rPr>
        <w:t xml:space="preserve"> Также во внешних рейтингах </w:t>
      </w:r>
      <w:r w:rsidR="0081246A" w:rsidRPr="00A9245F">
        <w:rPr>
          <w:rFonts w:ascii="Times New Roman" w:hAnsi="Times New Roman" w:cs="Times New Roman"/>
          <w:sz w:val="24"/>
          <w:szCs w:val="24"/>
        </w:rPr>
        <w:t xml:space="preserve">бывают компании с большим количеством отсутствующих данных. </w:t>
      </w:r>
    </w:p>
    <w:p w14:paraId="3EFB25D2" w14:textId="7466CE4D" w:rsidR="001D1BDE" w:rsidRPr="00A9245F" w:rsidRDefault="001D1BDE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Составление внутреннего рейтинга позволяет самостоятельно </w:t>
      </w:r>
      <w:r w:rsidR="00002FB6" w:rsidRPr="00A9245F">
        <w:rPr>
          <w:rFonts w:ascii="Times New Roman" w:hAnsi="Times New Roman" w:cs="Times New Roman"/>
          <w:sz w:val="24"/>
          <w:szCs w:val="24"/>
        </w:rPr>
        <w:t xml:space="preserve">выбрать основные драйверы и </w:t>
      </w:r>
      <w:r w:rsidRPr="00A9245F">
        <w:rPr>
          <w:rFonts w:ascii="Times New Roman" w:hAnsi="Times New Roman" w:cs="Times New Roman"/>
          <w:sz w:val="24"/>
          <w:szCs w:val="24"/>
        </w:rPr>
        <w:t>внедрить его в систему базового кредитного скоринга</w:t>
      </w:r>
      <w:r w:rsidR="00CF337D" w:rsidRPr="00A9245F">
        <w:rPr>
          <w:rFonts w:ascii="Times New Roman" w:hAnsi="Times New Roman" w:cs="Times New Roman"/>
          <w:sz w:val="24"/>
          <w:szCs w:val="24"/>
        </w:rPr>
        <w:t xml:space="preserve"> (добавление </w:t>
      </w:r>
      <w:r w:rsidR="00CF337D" w:rsidRPr="00A9245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F337D" w:rsidRPr="00A9245F">
        <w:rPr>
          <w:rFonts w:ascii="Times New Roman" w:hAnsi="Times New Roman" w:cs="Times New Roman"/>
          <w:sz w:val="24"/>
          <w:szCs w:val="24"/>
        </w:rPr>
        <w:t>-</w:t>
      </w:r>
      <w:r w:rsidR="00CF337D" w:rsidRPr="00A9245F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8931DB" w:rsidRPr="00A9245F">
        <w:rPr>
          <w:rFonts w:ascii="Times New Roman" w:hAnsi="Times New Roman" w:cs="Times New Roman"/>
          <w:sz w:val="24"/>
          <w:szCs w:val="24"/>
        </w:rPr>
        <w:t xml:space="preserve">), </w:t>
      </w:r>
      <w:r w:rsidR="008A489C" w:rsidRPr="00A9245F">
        <w:rPr>
          <w:rFonts w:ascii="Times New Roman" w:hAnsi="Times New Roman" w:cs="Times New Roman"/>
          <w:sz w:val="24"/>
          <w:szCs w:val="24"/>
        </w:rPr>
        <w:t xml:space="preserve">сформировать корректную выборку, учитывая малые и средние компании, </w:t>
      </w:r>
      <w:r w:rsidR="006852D2" w:rsidRPr="00A9245F">
        <w:rPr>
          <w:rFonts w:ascii="Times New Roman" w:hAnsi="Times New Roman" w:cs="Times New Roman"/>
          <w:sz w:val="24"/>
          <w:szCs w:val="24"/>
        </w:rPr>
        <w:t xml:space="preserve">внедрить медианные значения для компаний с отсутствующими данными, </w:t>
      </w:r>
      <w:r w:rsidR="00002FB6" w:rsidRPr="00A9245F">
        <w:rPr>
          <w:rFonts w:ascii="Times New Roman" w:hAnsi="Times New Roman" w:cs="Times New Roman"/>
          <w:sz w:val="24"/>
          <w:szCs w:val="24"/>
        </w:rPr>
        <w:t xml:space="preserve">нормализовать данные, </w:t>
      </w:r>
      <w:r w:rsidR="00002FB6" w:rsidRPr="00A9245F">
        <w:rPr>
          <w:rFonts w:ascii="Times New Roman" w:hAnsi="Times New Roman" w:cs="Times New Roman"/>
          <w:sz w:val="24"/>
          <w:szCs w:val="24"/>
        </w:rPr>
        <w:lastRenderedPageBreak/>
        <w:t>используя перцентили с масштабом и объемом производства компании</w:t>
      </w:r>
      <w:r w:rsidR="00C436FE" w:rsidRPr="00A9245F">
        <w:rPr>
          <w:rFonts w:ascii="Times New Roman" w:hAnsi="Times New Roman" w:cs="Times New Roman"/>
          <w:sz w:val="24"/>
          <w:szCs w:val="24"/>
        </w:rPr>
        <w:t xml:space="preserve"> (деление на переменную «чистые продажи или доходы)</w:t>
      </w:r>
      <w:r w:rsidR="00AB710E" w:rsidRPr="00A9245F">
        <w:rPr>
          <w:rFonts w:ascii="Times New Roman" w:hAnsi="Times New Roman" w:cs="Times New Roman"/>
          <w:sz w:val="24"/>
          <w:szCs w:val="24"/>
        </w:rPr>
        <w:t>.</w:t>
      </w:r>
    </w:p>
    <w:p w14:paraId="04C3E7D0" w14:textId="2A70B9C8" w:rsidR="00AD18F5" w:rsidRPr="00A9245F" w:rsidRDefault="00AD18F5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 составлении внутренне</w:t>
      </w:r>
      <w:r w:rsidR="00955F4A" w:rsidRPr="00A9245F">
        <w:rPr>
          <w:rFonts w:ascii="Times New Roman" w:hAnsi="Times New Roman" w:cs="Times New Roman"/>
          <w:sz w:val="24"/>
          <w:szCs w:val="24"/>
        </w:rPr>
        <w:t xml:space="preserve">го рейтинга банки используют </w:t>
      </w:r>
      <w:r w:rsidR="00640ADF" w:rsidRPr="00A9245F">
        <w:rPr>
          <w:rFonts w:ascii="Times New Roman" w:hAnsi="Times New Roman" w:cs="Times New Roman"/>
          <w:sz w:val="24"/>
          <w:szCs w:val="24"/>
        </w:rPr>
        <w:t>публичны</w:t>
      </w:r>
      <w:r w:rsidR="003B4027" w:rsidRPr="00A9245F">
        <w:rPr>
          <w:rFonts w:ascii="Times New Roman" w:hAnsi="Times New Roman" w:cs="Times New Roman"/>
          <w:sz w:val="24"/>
          <w:szCs w:val="24"/>
        </w:rPr>
        <w:t xml:space="preserve">е финансовые данные компании, общие данные по сектору/виду деятельности, </w:t>
      </w:r>
      <w:r w:rsidR="006B41A6" w:rsidRPr="00A9245F">
        <w:rPr>
          <w:rFonts w:ascii="Times New Roman" w:hAnsi="Times New Roman" w:cs="Times New Roman"/>
          <w:sz w:val="24"/>
          <w:szCs w:val="24"/>
        </w:rPr>
        <w:t>данные, полученные из опросов</w:t>
      </w:r>
      <w:r w:rsidR="0017484F" w:rsidRPr="00A9245F">
        <w:rPr>
          <w:rFonts w:ascii="Times New Roman" w:hAnsi="Times New Roman" w:cs="Times New Roman"/>
          <w:sz w:val="24"/>
          <w:szCs w:val="24"/>
        </w:rPr>
        <w:t xml:space="preserve">, в формате качественный и числовых переменных. </w:t>
      </w:r>
    </w:p>
    <w:p w14:paraId="4193F669" w14:textId="04B8299E" w:rsidR="0006012E" w:rsidRPr="00A9245F" w:rsidRDefault="0006012E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Например, мы можем рассмотреть систему </w:t>
      </w:r>
      <w:r w:rsidR="0035756F" w:rsidRPr="00A9245F">
        <w:rPr>
          <w:rFonts w:ascii="Times New Roman" w:hAnsi="Times New Roman" w:cs="Times New Roman"/>
          <w:sz w:val="24"/>
          <w:szCs w:val="24"/>
        </w:rPr>
        <w:t xml:space="preserve">критериев пилота проекта </w:t>
      </w:r>
      <w:r w:rsidR="0035756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35756F" w:rsidRPr="00A9245F">
        <w:rPr>
          <w:rFonts w:ascii="Times New Roman" w:hAnsi="Times New Roman" w:cs="Times New Roman"/>
          <w:sz w:val="24"/>
          <w:szCs w:val="24"/>
        </w:rPr>
        <w:t>-скоринга от Сбербанка:</w:t>
      </w:r>
    </w:p>
    <w:p w14:paraId="28214F2B" w14:textId="5575F252" w:rsidR="0035756F" w:rsidRPr="00A9245F" w:rsidRDefault="00AE70A7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B4926E" wp14:editId="0CAFF5D0">
            <wp:extent cx="5940425" cy="3190240"/>
            <wp:effectExtent l="0" t="0" r="3175" b="0"/>
            <wp:docPr id="10" name="Рисунок 10" descr="Изображение выглядит как текст, снимок экрана, черный, металличес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черный, металлически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FA49" w14:textId="02F2BD8F" w:rsidR="00F16212" w:rsidRPr="005C304A" w:rsidRDefault="00F16212" w:rsidP="00EE4B58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>Рисунок 3. Пилотные критерии для сбора данных Сбербанка. Источник</w:t>
      </w:r>
      <w:r w:rsidR="00EE4B58" w:rsidRPr="00CA4608">
        <w:rPr>
          <w:rFonts w:ascii="Times New Roman" w:hAnsi="Times New Roman" w:cs="Times New Roman"/>
        </w:rPr>
        <w:t>:</w:t>
      </w:r>
      <w:r w:rsidRPr="00CA4608">
        <w:rPr>
          <w:rFonts w:ascii="Times New Roman" w:hAnsi="Times New Roman" w:cs="Times New Roman"/>
        </w:rPr>
        <w:t xml:space="preserve"> </w:t>
      </w:r>
      <w:r w:rsidRPr="005C304A">
        <w:rPr>
          <w:rFonts w:ascii="Times New Roman" w:hAnsi="Times New Roman" w:cs="Times New Roman"/>
        </w:rPr>
        <w:t>[</w:t>
      </w:r>
      <w:r w:rsidRPr="00CA4608">
        <w:rPr>
          <w:rFonts w:ascii="Times New Roman" w:hAnsi="Times New Roman" w:cs="Times New Roman"/>
        </w:rPr>
        <w:t>13</w:t>
      </w:r>
      <w:r w:rsidRPr="005C304A">
        <w:rPr>
          <w:rFonts w:ascii="Times New Roman" w:hAnsi="Times New Roman" w:cs="Times New Roman"/>
        </w:rPr>
        <w:t>]</w:t>
      </w:r>
    </w:p>
    <w:p w14:paraId="4386394A" w14:textId="77777777" w:rsidR="000C1996" w:rsidRPr="00A9245F" w:rsidRDefault="00B02B69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Из проекта данного скоринга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можно сделать вывод</w:t>
      </w:r>
      <w:r w:rsidR="00A64878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о том</w:t>
      </w:r>
      <w:r w:rsidRPr="00A9245F">
        <w:rPr>
          <w:rFonts w:ascii="Times New Roman" w:hAnsi="Times New Roman" w:cs="Times New Roman"/>
          <w:sz w:val="24"/>
          <w:szCs w:val="24"/>
        </w:rPr>
        <w:t>, что Сбербанк в равной степени уделяет внимание</w:t>
      </w:r>
      <w:r w:rsidR="00CD1355" w:rsidRPr="00A9245F">
        <w:rPr>
          <w:rFonts w:ascii="Times New Roman" w:hAnsi="Times New Roman" w:cs="Times New Roman"/>
          <w:sz w:val="24"/>
          <w:szCs w:val="24"/>
        </w:rPr>
        <w:t xml:space="preserve"> всем трем компонентам </w:t>
      </w:r>
      <w:r w:rsidR="00CD1355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72E8A" w:rsidRPr="00A9245F">
        <w:rPr>
          <w:rFonts w:ascii="Times New Roman" w:hAnsi="Times New Roman" w:cs="Times New Roman"/>
          <w:sz w:val="24"/>
          <w:szCs w:val="24"/>
        </w:rPr>
        <w:t>, а также о</w:t>
      </w:r>
      <w:r w:rsidR="00A64878" w:rsidRPr="00A9245F">
        <w:rPr>
          <w:rFonts w:ascii="Times New Roman" w:hAnsi="Times New Roman" w:cs="Times New Roman"/>
          <w:sz w:val="24"/>
          <w:szCs w:val="24"/>
        </w:rPr>
        <w:t xml:space="preserve"> значительно более</w:t>
      </w:r>
      <w:r w:rsidR="001376DF" w:rsidRPr="00A9245F">
        <w:rPr>
          <w:rFonts w:ascii="Times New Roman" w:hAnsi="Times New Roman" w:cs="Times New Roman"/>
          <w:sz w:val="24"/>
          <w:szCs w:val="24"/>
        </w:rPr>
        <w:t xml:space="preserve"> практичном подходе к реализации критериев в сравнении с рекомендациями ЦБ</w:t>
      </w:r>
      <w:r w:rsidR="00F46AA5" w:rsidRPr="00A9245F">
        <w:rPr>
          <w:rFonts w:ascii="Times New Roman" w:hAnsi="Times New Roman" w:cs="Times New Roman"/>
          <w:sz w:val="24"/>
          <w:szCs w:val="24"/>
        </w:rPr>
        <w:t xml:space="preserve"> и высоком уровне детальности запрашиваемой у контрагентов информации. Такой объем </w:t>
      </w:r>
      <w:r w:rsidR="00B9681E" w:rsidRPr="00A9245F">
        <w:rPr>
          <w:rFonts w:ascii="Times New Roman" w:hAnsi="Times New Roman" w:cs="Times New Roman"/>
          <w:sz w:val="24"/>
          <w:szCs w:val="24"/>
        </w:rPr>
        <w:t>запрашиваемой информации говорит о том</w:t>
      </w:r>
      <w:r w:rsidR="001B14DD" w:rsidRPr="00A9245F">
        <w:rPr>
          <w:rFonts w:ascii="Times New Roman" w:hAnsi="Times New Roman" w:cs="Times New Roman"/>
          <w:sz w:val="24"/>
          <w:szCs w:val="24"/>
        </w:rPr>
        <w:t xml:space="preserve">, что Сбербанк приоритезирует развитие собственного </w:t>
      </w:r>
      <w:r w:rsidR="001B14DD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1B14DD" w:rsidRPr="00A9245F">
        <w:rPr>
          <w:rFonts w:ascii="Times New Roman" w:hAnsi="Times New Roman" w:cs="Times New Roman"/>
          <w:sz w:val="24"/>
          <w:szCs w:val="24"/>
        </w:rPr>
        <w:t>-проекта над потенциальным комфортом контрагентов</w:t>
      </w:r>
      <w:r w:rsidR="000C1996" w:rsidRPr="00A924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CD5C5C" w14:textId="661AC8BF" w:rsidR="008235F1" w:rsidRPr="00A9245F" w:rsidRDefault="000C1996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Для составления симбиоза из</w:t>
      </w:r>
      <w:r w:rsidR="00AB49B6" w:rsidRPr="00A9245F">
        <w:rPr>
          <w:rFonts w:ascii="Times New Roman" w:hAnsi="Times New Roman" w:cs="Times New Roman"/>
          <w:sz w:val="24"/>
          <w:szCs w:val="24"/>
        </w:rPr>
        <w:t xml:space="preserve"> наиболее эффективных критериев и предложения упорядоченного перечня необходимо обратиться</w:t>
      </w:r>
      <w:r w:rsidR="00CD470D" w:rsidRPr="00A9245F">
        <w:rPr>
          <w:rFonts w:ascii="Times New Roman" w:hAnsi="Times New Roman" w:cs="Times New Roman"/>
          <w:sz w:val="24"/>
          <w:szCs w:val="24"/>
        </w:rPr>
        <w:t xml:space="preserve"> к </w:t>
      </w:r>
      <w:r w:rsidR="00CD470D" w:rsidRPr="00A9245F">
        <w:rPr>
          <w:rFonts w:ascii="Times New Roman" w:hAnsi="Times New Roman" w:cs="Times New Roman"/>
          <w:b/>
          <w:bCs/>
          <w:sz w:val="24"/>
          <w:szCs w:val="24"/>
        </w:rPr>
        <w:t>уровню значимости и эффективности отдельных групп факторов на компании и сторонних наблюдателей.</w:t>
      </w:r>
      <w:r w:rsidR="00CD470D" w:rsidRPr="00A9245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CD470D" w:rsidRPr="00A9245F">
        <w:rPr>
          <w:rFonts w:ascii="Times New Roman" w:hAnsi="Times New Roman" w:cs="Times New Roman"/>
          <w:sz w:val="24"/>
          <w:szCs w:val="24"/>
        </w:rPr>
        <w:t xml:space="preserve">На данной матрице представлено расположение показателей в зависимости от их уровней значимости по степени влияния, а также произведено разделение на длительность </w:t>
      </w:r>
      <w:r w:rsidR="00CD470D" w:rsidRPr="00A9245F">
        <w:rPr>
          <w:rFonts w:ascii="Times New Roman" w:hAnsi="Times New Roman" w:cs="Times New Roman"/>
          <w:sz w:val="24"/>
          <w:szCs w:val="24"/>
        </w:rPr>
        <w:lastRenderedPageBreak/>
        <w:t>факторов.</w:t>
      </w:r>
      <w:r w:rsidR="008235F1"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FE12DC" wp14:editId="6F77E861">
            <wp:extent cx="5314950" cy="5170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6FC" w14:textId="32F1D7DB" w:rsidR="00F16212" w:rsidRPr="005C304A" w:rsidRDefault="00F16212" w:rsidP="00EE4B58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 xml:space="preserve">Рисунок 4. Матрица </w:t>
      </w:r>
      <w:r w:rsidRPr="00CA4608">
        <w:rPr>
          <w:rFonts w:ascii="Times New Roman" w:hAnsi="Times New Roman" w:cs="Times New Roman"/>
          <w:lang w:val="en-US"/>
        </w:rPr>
        <w:t>ESG</w:t>
      </w:r>
      <w:r w:rsidRPr="005C304A">
        <w:rPr>
          <w:rFonts w:ascii="Times New Roman" w:hAnsi="Times New Roman" w:cs="Times New Roman"/>
        </w:rPr>
        <w:t>-</w:t>
      </w:r>
      <w:r w:rsidRPr="00CA4608">
        <w:rPr>
          <w:rFonts w:ascii="Times New Roman" w:hAnsi="Times New Roman" w:cs="Times New Roman"/>
        </w:rPr>
        <w:t>критериев. Источник</w:t>
      </w:r>
      <w:r w:rsidR="00EE4B58" w:rsidRPr="00CA4608">
        <w:rPr>
          <w:rFonts w:ascii="Times New Roman" w:hAnsi="Times New Roman" w:cs="Times New Roman"/>
        </w:rPr>
        <w:t>:</w:t>
      </w:r>
      <w:r w:rsidR="005E712A" w:rsidRPr="00CA4608">
        <w:rPr>
          <w:rFonts w:ascii="Times New Roman" w:hAnsi="Times New Roman" w:cs="Times New Roman"/>
        </w:rPr>
        <w:t xml:space="preserve"> </w:t>
      </w:r>
      <w:r w:rsidR="005E712A" w:rsidRPr="005C304A">
        <w:rPr>
          <w:rFonts w:ascii="Times New Roman" w:hAnsi="Times New Roman" w:cs="Times New Roman"/>
        </w:rPr>
        <w:t>[16]</w:t>
      </w:r>
    </w:p>
    <w:p w14:paraId="2C943CCD" w14:textId="510AED5E" w:rsidR="00CD470D" w:rsidRPr="00A9245F" w:rsidRDefault="00725B5D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Уровень </w:t>
      </w:r>
      <w:r w:rsidRPr="00A9245F">
        <w:rPr>
          <w:rFonts w:ascii="Times New Roman" w:hAnsi="Times New Roman" w:cs="Times New Roman"/>
          <w:sz w:val="24"/>
          <w:szCs w:val="24"/>
          <w:u w:val="single"/>
        </w:rPr>
        <w:t>значимости фактора для компании</w:t>
      </w:r>
      <w:r w:rsidRPr="00A9245F">
        <w:rPr>
          <w:rFonts w:ascii="Times New Roman" w:hAnsi="Times New Roman" w:cs="Times New Roman"/>
          <w:sz w:val="24"/>
          <w:szCs w:val="24"/>
        </w:rPr>
        <w:t xml:space="preserve"> необходимо учитывать</w:t>
      </w:r>
      <w:r w:rsidR="00821D32" w:rsidRPr="00A9245F">
        <w:rPr>
          <w:rFonts w:ascii="Times New Roman" w:hAnsi="Times New Roman" w:cs="Times New Roman"/>
          <w:sz w:val="24"/>
          <w:szCs w:val="24"/>
        </w:rPr>
        <w:t>, поскольку выго</w:t>
      </w:r>
      <w:r w:rsidR="00743BA4" w:rsidRPr="00A9245F">
        <w:rPr>
          <w:rFonts w:ascii="Times New Roman" w:hAnsi="Times New Roman" w:cs="Times New Roman"/>
          <w:sz w:val="24"/>
          <w:szCs w:val="24"/>
        </w:rPr>
        <w:t xml:space="preserve">дность и высокая степень влияния критерия на компанию повышает мотивацию компании к дальнейшему внедрению </w:t>
      </w:r>
      <w:r w:rsidR="00743BA4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743BA4" w:rsidRPr="00A9245F">
        <w:rPr>
          <w:rFonts w:ascii="Times New Roman" w:hAnsi="Times New Roman" w:cs="Times New Roman"/>
          <w:sz w:val="24"/>
          <w:szCs w:val="24"/>
        </w:rPr>
        <w:t>-принципов в свою деятельность, а также снижает уровень</w:t>
      </w:r>
      <w:r w:rsidR="00CF50B3" w:rsidRPr="00A9245F">
        <w:rPr>
          <w:rFonts w:ascii="Times New Roman" w:hAnsi="Times New Roman" w:cs="Times New Roman"/>
          <w:sz w:val="24"/>
          <w:szCs w:val="24"/>
        </w:rPr>
        <w:t xml:space="preserve"> уязвимости перед переходными рисками и повышает ее стабильность, что в конечном итоге является целью введения</w:t>
      </w:r>
      <w:r w:rsidR="006D6E57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6D6E57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6D6E57" w:rsidRPr="00A9245F">
        <w:rPr>
          <w:rFonts w:ascii="Times New Roman" w:hAnsi="Times New Roman" w:cs="Times New Roman"/>
          <w:sz w:val="24"/>
          <w:szCs w:val="24"/>
        </w:rPr>
        <w:t xml:space="preserve">-критериев банковской системы по стимулированию скорейшей трансформации компаний. </w:t>
      </w:r>
      <w:r w:rsidR="006D6E57" w:rsidRPr="00A9245F">
        <w:rPr>
          <w:rFonts w:ascii="Times New Roman" w:hAnsi="Times New Roman" w:cs="Times New Roman"/>
          <w:sz w:val="24"/>
          <w:szCs w:val="24"/>
        </w:rPr>
        <w:br/>
      </w:r>
      <w:r w:rsidR="0061597B" w:rsidRPr="00A9245F">
        <w:rPr>
          <w:rFonts w:ascii="Times New Roman" w:hAnsi="Times New Roman" w:cs="Times New Roman"/>
          <w:sz w:val="24"/>
          <w:szCs w:val="24"/>
          <w:u w:val="single"/>
        </w:rPr>
        <w:t>Значимость для заинтересованных сторон</w:t>
      </w:r>
      <w:r w:rsidR="0061597B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6D0587" w:rsidRPr="00A9245F">
        <w:rPr>
          <w:rFonts w:ascii="Times New Roman" w:hAnsi="Times New Roman" w:cs="Times New Roman"/>
          <w:sz w:val="24"/>
          <w:szCs w:val="24"/>
        </w:rPr>
        <w:t xml:space="preserve">также необходимо учитывать при составлении перечня критериев, поскольку чем более важны внедряемые изменения для стейкхолдеров, тем более высокий уровень их заинтересованности в трансформациях и ответственном инвестировании, что в итоге будет стимулировать финансовый приток и повышать стабильность </w:t>
      </w:r>
      <w:r w:rsidR="008148D2" w:rsidRPr="00A9245F">
        <w:rPr>
          <w:rFonts w:ascii="Times New Roman" w:hAnsi="Times New Roman" w:cs="Times New Roman"/>
          <w:sz w:val="24"/>
          <w:szCs w:val="24"/>
        </w:rPr>
        <w:t xml:space="preserve">и доходность «зеленых» компаний. </w:t>
      </w:r>
    </w:p>
    <w:p w14:paraId="109DE6A8" w14:textId="4DDA0BC4" w:rsidR="00AE41DC" w:rsidRPr="00A9245F" w:rsidRDefault="004F7D6F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Наиболее значимыми для компаний являются экологические и социальные риски в краткосрочной перспективе, которые являются неотъемлемой частью деятельности организации</w:t>
      </w:r>
      <w:r w:rsidR="00781782" w:rsidRPr="00A9245F">
        <w:rPr>
          <w:rFonts w:ascii="Times New Roman" w:hAnsi="Times New Roman" w:cs="Times New Roman"/>
          <w:sz w:val="24"/>
          <w:szCs w:val="24"/>
        </w:rPr>
        <w:t xml:space="preserve">, такие как </w:t>
      </w:r>
      <w:r w:rsidRPr="00A9245F">
        <w:rPr>
          <w:rFonts w:ascii="Times New Roman" w:hAnsi="Times New Roman" w:cs="Times New Roman"/>
          <w:sz w:val="24"/>
          <w:szCs w:val="24"/>
        </w:rPr>
        <w:t>«Обучение/стажировка сотрудников по контракту», «Здоровье и благополучие – оценка и стратегия», «Управление данными коммунальных служб»</w:t>
      </w:r>
      <w:r w:rsidR="00781782"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D51ED7" w:rsidRPr="00A9245F">
        <w:rPr>
          <w:rFonts w:ascii="Times New Roman" w:hAnsi="Times New Roman" w:cs="Times New Roman"/>
          <w:sz w:val="24"/>
          <w:szCs w:val="24"/>
        </w:rPr>
        <w:t xml:space="preserve">ESG-критерий «Оценка климатических рисков на уровне активов» в долгосрочном периоде </w:t>
      </w:r>
      <w:r w:rsidR="00D51ED7" w:rsidRPr="00A9245F">
        <w:rPr>
          <w:rFonts w:ascii="Times New Roman" w:hAnsi="Times New Roman" w:cs="Times New Roman"/>
          <w:sz w:val="24"/>
          <w:szCs w:val="24"/>
        </w:rPr>
        <w:lastRenderedPageBreak/>
        <w:t>важен одновременно и для заинтересованных сторон</w:t>
      </w:r>
      <w:r w:rsidR="00985767" w:rsidRPr="00A9245F">
        <w:rPr>
          <w:rFonts w:ascii="Times New Roman" w:hAnsi="Times New Roman" w:cs="Times New Roman"/>
          <w:sz w:val="24"/>
          <w:szCs w:val="24"/>
        </w:rPr>
        <w:t>, и для самого бизнеса</w:t>
      </w:r>
      <w:r w:rsidR="009F7B83" w:rsidRPr="00A9245F">
        <w:rPr>
          <w:rFonts w:ascii="Times New Roman" w:hAnsi="Times New Roman" w:cs="Times New Roman"/>
          <w:sz w:val="24"/>
          <w:szCs w:val="24"/>
        </w:rPr>
        <w:t>, поскольку такие факторы имеют глобальный характер и определяют цели</w:t>
      </w:r>
      <w:r w:rsidR="00ED18E0" w:rsidRPr="00A9245F">
        <w:rPr>
          <w:rFonts w:ascii="Times New Roman" w:hAnsi="Times New Roman" w:cs="Times New Roman"/>
          <w:sz w:val="24"/>
          <w:szCs w:val="24"/>
        </w:rPr>
        <w:t xml:space="preserve"> симбиоза трансформаций. </w:t>
      </w:r>
      <w:r w:rsidR="00AE41DC" w:rsidRPr="00A9245F">
        <w:rPr>
          <w:rFonts w:ascii="Times New Roman" w:hAnsi="Times New Roman" w:cs="Times New Roman"/>
          <w:sz w:val="24"/>
          <w:szCs w:val="24"/>
        </w:rPr>
        <w:t>Но, например, критерий «Стратегия местного экономического влияния» имеет более сложную структуру и охватывает широкую область, поэтому не имеет существенного влияние на бизнес и стейкхолдеров.</w:t>
      </w:r>
      <w:r w:rsidR="00AE41DC" w:rsidRPr="00A9245F">
        <w:rPr>
          <w:rFonts w:ascii="Times New Roman" w:hAnsi="Times New Roman" w:cs="Times New Roman"/>
          <w:sz w:val="24"/>
          <w:szCs w:val="24"/>
        </w:rPr>
        <w:br/>
        <w:t xml:space="preserve">В общем мы можем сделать выводы о </w:t>
      </w:r>
      <w:r w:rsidR="00AE41DC"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важности упора на </w:t>
      </w:r>
      <w:r w:rsidR="00F15F1E" w:rsidRPr="00A9245F">
        <w:rPr>
          <w:rFonts w:ascii="Times New Roman" w:hAnsi="Times New Roman" w:cs="Times New Roman"/>
          <w:b/>
          <w:bCs/>
          <w:sz w:val="24"/>
          <w:szCs w:val="24"/>
        </w:rPr>
        <w:t>краткосрочные факторы</w:t>
      </w:r>
      <w:r w:rsidR="005F2988" w:rsidRPr="00A9245F">
        <w:rPr>
          <w:rFonts w:ascii="Times New Roman" w:hAnsi="Times New Roman" w:cs="Times New Roman"/>
          <w:b/>
          <w:bCs/>
          <w:sz w:val="24"/>
          <w:szCs w:val="24"/>
        </w:rPr>
        <w:t>, которые связаны с социальными и экологическими рисками</w:t>
      </w:r>
      <w:r w:rsidR="005F2988" w:rsidRPr="00A9245F">
        <w:rPr>
          <w:rFonts w:ascii="Times New Roman" w:hAnsi="Times New Roman" w:cs="Times New Roman"/>
          <w:sz w:val="24"/>
          <w:szCs w:val="24"/>
        </w:rPr>
        <w:t>.</w:t>
      </w:r>
    </w:p>
    <w:p w14:paraId="73CF757A" w14:textId="1A253526" w:rsidR="00746751" w:rsidRPr="00A9245F" w:rsidRDefault="00746751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Также необходимо учитывать, что компании 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выделяют компоненту </w:t>
      </w: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 xml:space="preserve"> как приоритетное направление собственного развития</w:t>
      </w:r>
      <w:r w:rsidRPr="00A9245F">
        <w:rPr>
          <w:rFonts w:ascii="Times New Roman" w:hAnsi="Times New Roman" w:cs="Times New Roman"/>
          <w:sz w:val="24"/>
          <w:szCs w:val="24"/>
        </w:rPr>
        <w:t xml:space="preserve"> и как наиболее влиятельные трансформации</w:t>
      </w:r>
      <w:r w:rsidR="00F602AA" w:rsidRPr="00A9245F">
        <w:rPr>
          <w:rFonts w:ascii="Times New Roman" w:hAnsi="Times New Roman" w:cs="Times New Roman"/>
          <w:sz w:val="24"/>
          <w:szCs w:val="24"/>
        </w:rPr>
        <w:t xml:space="preserve"> с точки зрения прибыльности, поэтому нельзя допускать пониженного внимания в критериях к этой области. </w:t>
      </w:r>
    </w:p>
    <w:p w14:paraId="2074A994" w14:textId="54BA915F" w:rsidR="00F602AA" w:rsidRPr="00A9245F" w:rsidRDefault="00F602AA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E522C9" wp14:editId="587B679D">
            <wp:extent cx="3865418" cy="4017059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573" cy="40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A70" w14:textId="5E7B156D" w:rsidR="005E712A" w:rsidRPr="005C304A" w:rsidRDefault="005E712A" w:rsidP="00643F1F">
      <w:pPr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>Рисунок 5. Частота влияние</w:t>
      </w:r>
      <w:r w:rsidR="00EE4B58" w:rsidRPr="00CA4608">
        <w:rPr>
          <w:rFonts w:ascii="Times New Roman" w:hAnsi="Times New Roman" w:cs="Times New Roman"/>
        </w:rPr>
        <w:t xml:space="preserve"> критериев </w:t>
      </w:r>
      <w:r w:rsidR="00EE4B58" w:rsidRPr="00CA4608">
        <w:rPr>
          <w:rFonts w:ascii="Times New Roman" w:hAnsi="Times New Roman" w:cs="Times New Roman"/>
          <w:lang w:val="en-US"/>
        </w:rPr>
        <w:t>ESG</w:t>
      </w:r>
      <w:r w:rsidR="00EE4B58" w:rsidRPr="00CA4608">
        <w:rPr>
          <w:rFonts w:ascii="Times New Roman" w:hAnsi="Times New Roman" w:cs="Times New Roman"/>
        </w:rPr>
        <w:t xml:space="preserve">. Источник: </w:t>
      </w:r>
      <w:r w:rsidR="00EE4B58" w:rsidRPr="005C304A">
        <w:rPr>
          <w:rFonts w:ascii="Times New Roman" w:hAnsi="Times New Roman" w:cs="Times New Roman"/>
        </w:rPr>
        <w:t>[16]</w:t>
      </w:r>
    </w:p>
    <w:p w14:paraId="4CA7EA1F" w14:textId="4E69A6E1" w:rsidR="00F602AA" w:rsidRPr="00A9245F" w:rsidRDefault="00AB43E7" w:rsidP="00A924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Согласно исследованию, наиболее влияющим на стоимость акций критерием является критерий корпоративного управления: 24% респондентов отметили, что данный критерий всегда влияет напрямую на стоимость акций, а 36% - часто.</w:t>
      </w:r>
      <w:r w:rsidRPr="00A9245F">
        <w:rPr>
          <w:rFonts w:ascii="Times New Roman" w:hAnsi="Times New Roman" w:cs="Times New Roman"/>
          <w:sz w:val="24"/>
          <w:szCs w:val="24"/>
        </w:rPr>
        <w:br/>
      </w:r>
      <w:r w:rsidR="00F602AA" w:rsidRPr="00A9245F">
        <w:rPr>
          <w:rFonts w:ascii="Times New Roman" w:hAnsi="Times New Roman" w:cs="Times New Roman"/>
          <w:sz w:val="24"/>
          <w:szCs w:val="24"/>
        </w:rPr>
        <w:t>Однако движущ</w:t>
      </w:r>
      <w:r w:rsidR="0043535D" w:rsidRPr="00A9245F">
        <w:rPr>
          <w:rFonts w:ascii="Times New Roman" w:hAnsi="Times New Roman" w:cs="Times New Roman"/>
          <w:sz w:val="24"/>
          <w:szCs w:val="24"/>
        </w:rPr>
        <w:t xml:space="preserve">ей силой факторов </w:t>
      </w:r>
      <w:r w:rsidR="0043535D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43535D" w:rsidRPr="00A9245F">
        <w:rPr>
          <w:rFonts w:ascii="Times New Roman" w:hAnsi="Times New Roman" w:cs="Times New Roman"/>
          <w:sz w:val="24"/>
          <w:szCs w:val="24"/>
        </w:rPr>
        <w:t xml:space="preserve"> по-прежнему </w:t>
      </w:r>
      <w:r w:rsidR="0043535D" w:rsidRPr="00A9245F">
        <w:rPr>
          <w:rFonts w:ascii="Times New Roman" w:hAnsi="Times New Roman" w:cs="Times New Roman"/>
          <w:sz w:val="24"/>
          <w:szCs w:val="24"/>
          <w:u w:val="single"/>
        </w:rPr>
        <w:t xml:space="preserve">является компонента </w:t>
      </w:r>
      <w:r w:rsidR="0043535D" w:rsidRPr="00A9245F">
        <w:rPr>
          <w:rFonts w:ascii="Times New Roman" w:hAnsi="Times New Roman" w:cs="Times New Roman"/>
          <w:sz w:val="24"/>
          <w:szCs w:val="24"/>
          <w:u w:val="single"/>
          <w:lang w:val="en-US"/>
        </w:rPr>
        <w:t>E</w:t>
      </w:r>
      <w:r w:rsidR="0043535D" w:rsidRPr="00A9245F">
        <w:rPr>
          <w:rFonts w:ascii="Times New Roman" w:hAnsi="Times New Roman" w:cs="Times New Roman"/>
          <w:sz w:val="24"/>
          <w:szCs w:val="24"/>
        </w:rPr>
        <w:t xml:space="preserve">, трансформации в которой </w:t>
      </w:r>
      <w:r w:rsidR="003F27DD" w:rsidRPr="00A9245F">
        <w:rPr>
          <w:rFonts w:ascii="Times New Roman" w:hAnsi="Times New Roman" w:cs="Times New Roman"/>
          <w:sz w:val="24"/>
          <w:szCs w:val="24"/>
        </w:rPr>
        <w:t>оказывают наибольшее влияние на окружающую среду и вызывают наибольшую степень эмпатии среди общества.</w:t>
      </w:r>
    </w:p>
    <w:p w14:paraId="5AE34191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359A4D" w14:textId="77777777" w:rsidR="009E6180" w:rsidRDefault="009E618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33F3F5" w14:textId="5D89D823" w:rsidR="00990E07" w:rsidRPr="00A9245F" w:rsidRDefault="00990E07" w:rsidP="009E6180">
      <w:pPr>
        <w:pStyle w:val="1"/>
      </w:pPr>
      <w:bookmarkStart w:id="13" w:name="_Toc106071203"/>
      <w:r w:rsidRPr="00A9245F">
        <w:lastRenderedPageBreak/>
        <w:t>СОСТАВЛЕНИЕ СОБСТВЕННОГО ПЕРЕЧНЯ КРИТЕРИЕВ</w:t>
      </w:r>
      <w:bookmarkEnd w:id="13"/>
    </w:p>
    <w:p w14:paraId="4108CB99" w14:textId="7E9DEE69" w:rsidR="00164212" w:rsidRPr="00A9245F" w:rsidRDefault="00DC57A6" w:rsidP="00164212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На основе вышеперечисленных выводов и данных</w:t>
      </w:r>
      <w:r w:rsidR="00CD6A9C" w:rsidRPr="00A9245F">
        <w:rPr>
          <w:rFonts w:ascii="Times New Roman" w:hAnsi="Times New Roman" w:cs="Times New Roman"/>
          <w:sz w:val="24"/>
          <w:szCs w:val="24"/>
        </w:rPr>
        <w:t xml:space="preserve">, проанализировав комплекс прямых национальных рекомендаций, рекомендаций на основе зарубежного опыта, а также </w:t>
      </w:r>
      <w:r w:rsidR="001972D3" w:rsidRPr="00A9245F">
        <w:rPr>
          <w:rFonts w:ascii="Times New Roman" w:hAnsi="Times New Roman" w:cs="Times New Roman"/>
          <w:sz w:val="24"/>
          <w:szCs w:val="24"/>
        </w:rPr>
        <w:t>практического проекта</w:t>
      </w:r>
      <w:r w:rsidR="00F2036C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1972D3" w:rsidRPr="00A9245F">
        <w:rPr>
          <w:rFonts w:ascii="Times New Roman" w:hAnsi="Times New Roman" w:cs="Times New Roman"/>
          <w:sz w:val="24"/>
          <w:szCs w:val="24"/>
        </w:rPr>
        <w:t xml:space="preserve">при учете </w:t>
      </w:r>
      <w:r w:rsidR="00C8390C" w:rsidRPr="00A9245F">
        <w:rPr>
          <w:rFonts w:ascii="Times New Roman" w:hAnsi="Times New Roman" w:cs="Times New Roman"/>
          <w:sz w:val="24"/>
          <w:szCs w:val="24"/>
        </w:rPr>
        <w:t xml:space="preserve">критериев составления рейтинга </w:t>
      </w:r>
      <w:r w:rsidR="00C8390C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8390C" w:rsidRPr="00A9245F">
        <w:rPr>
          <w:rFonts w:ascii="Times New Roman" w:hAnsi="Times New Roman" w:cs="Times New Roman"/>
          <w:sz w:val="24"/>
          <w:szCs w:val="24"/>
        </w:rPr>
        <w:t xml:space="preserve"> рейтингового агентства</w:t>
      </w:r>
      <w:r w:rsidR="005D4555" w:rsidRPr="00A9245F">
        <w:rPr>
          <w:rFonts w:ascii="Times New Roman" w:hAnsi="Times New Roman" w:cs="Times New Roman"/>
          <w:sz w:val="24"/>
          <w:szCs w:val="24"/>
        </w:rPr>
        <w:t xml:space="preserve"> НРА</w:t>
      </w:r>
      <w:r w:rsidR="005D4555" w:rsidRPr="00A9245F">
        <w:rPr>
          <w:rFonts w:ascii="Times New Roman" w:hAnsi="Times New Roman" w:cs="Times New Roman"/>
          <w:b/>
          <w:bCs/>
          <w:sz w:val="24"/>
          <w:szCs w:val="24"/>
        </w:rPr>
        <w:t>, приведем итоговый список наиболее эффективных и важных критериев</w:t>
      </w:r>
      <w:r w:rsidR="005D4555" w:rsidRPr="00A9245F">
        <w:rPr>
          <w:rFonts w:ascii="Times New Roman" w:hAnsi="Times New Roman" w:cs="Times New Roman"/>
          <w:sz w:val="24"/>
          <w:szCs w:val="24"/>
        </w:rPr>
        <w:t>, которые банки могут внедрить</w:t>
      </w:r>
      <w:r w:rsidR="001227F5" w:rsidRPr="00A9245F">
        <w:rPr>
          <w:rFonts w:ascii="Times New Roman" w:hAnsi="Times New Roman" w:cs="Times New Roman"/>
          <w:sz w:val="24"/>
          <w:szCs w:val="24"/>
        </w:rPr>
        <w:t xml:space="preserve"> в кредитный скоринг для дифференциации контрагентов (юридических лиц) на «зеленых» и «коричневых». Важно </w:t>
      </w:r>
      <w:r w:rsidR="0046751D" w:rsidRPr="00A9245F">
        <w:rPr>
          <w:rFonts w:ascii="Times New Roman" w:hAnsi="Times New Roman" w:cs="Times New Roman"/>
          <w:sz w:val="24"/>
          <w:szCs w:val="24"/>
        </w:rPr>
        <w:t>отметить,</w:t>
      </w:r>
      <w:r w:rsidR="001227F5" w:rsidRPr="00A9245F">
        <w:rPr>
          <w:rFonts w:ascii="Times New Roman" w:hAnsi="Times New Roman" w:cs="Times New Roman"/>
          <w:sz w:val="24"/>
          <w:szCs w:val="24"/>
        </w:rPr>
        <w:t xml:space="preserve"> что в исследовании мы</w:t>
      </w:r>
      <w:r w:rsidR="00957373" w:rsidRPr="00A9245F">
        <w:rPr>
          <w:rFonts w:ascii="Times New Roman" w:hAnsi="Times New Roman" w:cs="Times New Roman"/>
          <w:sz w:val="24"/>
          <w:szCs w:val="24"/>
        </w:rPr>
        <w:t xml:space="preserve"> анализировали критерии прежде всего для контрагентов</w:t>
      </w:r>
      <w:r w:rsidR="0046751D" w:rsidRPr="00A9245F">
        <w:rPr>
          <w:rFonts w:ascii="Times New Roman" w:hAnsi="Times New Roman" w:cs="Times New Roman"/>
          <w:sz w:val="24"/>
          <w:szCs w:val="24"/>
        </w:rPr>
        <w:t xml:space="preserve"> – </w:t>
      </w:r>
      <w:r w:rsidR="0046751D" w:rsidRPr="00A9245F">
        <w:rPr>
          <w:rFonts w:ascii="Times New Roman" w:hAnsi="Times New Roman" w:cs="Times New Roman"/>
          <w:sz w:val="24"/>
          <w:szCs w:val="24"/>
          <w:u w:val="single"/>
        </w:rPr>
        <w:t>юридических лиц (</w:t>
      </w:r>
      <w:r w:rsidR="0046751D" w:rsidRPr="00A9245F">
        <w:rPr>
          <w:rFonts w:ascii="Times New Roman" w:hAnsi="Times New Roman" w:cs="Times New Roman"/>
          <w:sz w:val="24"/>
          <w:szCs w:val="24"/>
        </w:rPr>
        <w:t>небанковские финансовые организации; коммерческие организации за исключением банков и небанковских финансовых организаций; индивидуальные предприниматели)</w:t>
      </w:r>
      <w:r w:rsidR="004C730B" w:rsidRPr="00A9245F">
        <w:rPr>
          <w:rFonts w:ascii="Times New Roman" w:hAnsi="Times New Roman" w:cs="Times New Roman"/>
          <w:sz w:val="24"/>
          <w:szCs w:val="24"/>
        </w:rPr>
        <w:t xml:space="preserve">, поскольку они являются наиболее прибыльным сектором для банковской системы, а выработанные критерии можно распространить как на привлечение денежных средств в виде </w:t>
      </w:r>
      <w:r w:rsidR="004C730B" w:rsidRPr="00A9245F">
        <w:rPr>
          <w:rFonts w:ascii="Times New Roman" w:hAnsi="Times New Roman" w:cs="Times New Roman"/>
          <w:sz w:val="24"/>
          <w:szCs w:val="24"/>
          <w:u w:val="single"/>
        </w:rPr>
        <w:t>управления вложениями</w:t>
      </w:r>
      <w:r w:rsidR="004C730B" w:rsidRPr="00A9245F">
        <w:rPr>
          <w:rFonts w:ascii="Times New Roman" w:hAnsi="Times New Roman" w:cs="Times New Roman"/>
          <w:sz w:val="24"/>
          <w:szCs w:val="24"/>
        </w:rPr>
        <w:t xml:space="preserve">, так и </w:t>
      </w:r>
      <w:r w:rsidR="00CF5CED" w:rsidRPr="00A9245F">
        <w:rPr>
          <w:rFonts w:ascii="Times New Roman" w:hAnsi="Times New Roman" w:cs="Times New Roman"/>
          <w:sz w:val="24"/>
          <w:szCs w:val="24"/>
        </w:rPr>
        <w:t xml:space="preserve">на </w:t>
      </w:r>
      <w:r w:rsidR="00CF5CED" w:rsidRPr="00A9245F">
        <w:rPr>
          <w:rFonts w:ascii="Times New Roman" w:hAnsi="Times New Roman" w:cs="Times New Roman"/>
          <w:sz w:val="24"/>
          <w:szCs w:val="24"/>
          <w:u w:val="single"/>
        </w:rPr>
        <w:t>систему кредитования</w:t>
      </w:r>
      <w:r w:rsidR="00CF5CED" w:rsidRPr="00A9245F">
        <w:rPr>
          <w:rFonts w:ascii="Times New Roman" w:hAnsi="Times New Roman" w:cs="Times New Roman"/>
          <w:sz w:val="24"/>
          <w:szCs w:val="24"/>
        </w:rPr>
        <w:t xml:space="preserve"> – что в совокупности является основными видами деятельности банков как финансовых институтов. </w:t>
      </w:r>
      <w:r w:rsidR="00EF47FF" w:rsidRPr="00A9245F">
        <w:rPr>
          <w:rFonts w:ascii="Times New Roman" w:hAnsi="Times New Roman" w:cs="Times New Roman"/>
          <w:sz w:val="24"/>
          <w:szCs w:val="24"/>
        </w:rPr>
        <w:t xml:space="preserve">(Примечание: анализ портфелей физических лиц чаще всего проводится банально по цели их кредитования/вложения, </w:t>
      </w:r>
      <w:r w:rsidR="002B349E" w:rsidRPr="00A9245F">
        <w:rPr>
          <w:rFonts w:ascii="Times New Roman" w:hAnsi="Times New Roman" w:cs="Times New Roman"/>
          <w:sz w:val="24"/>
          <w:szCs w:val="24"/>
        </w:rPr>
        <w:t xml:space="preserve">а также его финансовой историей, </w:t>
      </w:r>
      <w:r w:rsidR="00EF47FF" w:rsidRPr="00A9245F">
        <w:rPr>
          <w:rFonts w:ascii="Times New Roman" w:hAnsi="Times New Roman" w:cs="Times New Roman"/>
          <w:sz w:val="24"/>
          <w:szCs w:val="24"/>
        </w:rPr>
        <w:t>что позволяет лег</w:t>
      </w:r>
      <w:r w:rsidR="002B349E" w:rsidRPr="00A9245F">
        <w:rPr>
          <w:rFonts w:ascii="Times New Roman" w:hAnsi="Times New Roman" w:cs="Times New Roman"/>
          <w:sz w:val="24"/>
          <w:szCs w:val="24"/>
        </w:rPr>
        <w:t xml:space="preserve">ко оценить степень приверженности клиента </w:t>
      </w:r>
      <w:r w:rsidR="002B349E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2B349E" w:rsidRPr="00A9245F">
        <w:rPr>
          <w:rFonts w:ascii="Times New Roman" w:hAnsi="Times New Roman" w:cs="Times New Roman"/>
          <w:sz w:val="24"/>
          <w:szCs w:val="24"/>
        </w:rPr>
        <w:t>-принципам. Однако некоторые банки</w:t>
      </w:r>
      <w:r w:rsidR="0081261D" w:rsidRPr="00A9245F">
        <w:rPr>
          <w:rFonts w:ascii="Times New Roman" w:hAnsi="Times New Roman" w:cs="Times New Roman"/>
          <w:sz w:val="24"/>
          <w:szCs w:val="24"/>
        </w:rPr>
        <w:t xml:space="preserve"> оценивают потенциальную реализацию</w:t>
      </w:r>
      <w:r w:rsidR="002B349E" w:rsidRPr="00A9245F">
        <w:rPr>
          <w:rFonts w:ascii="Times New Roman" w:hAnsi="Times New Roman" w:cs="Times New Roman"/>
          <w:sz w:val="24"/>
          <w:szCs w:val="24"/>
        </w:rPr>
        <w:t xml:space="preserve"> модел</w:t>
      </w:r>
      <w:r w:rsidR="0081261D" w:rsidRPr="00A9245F">
        <w:rPr>
          <w:rFonts w:ascii="Times New Roman" w:hAnsi="Times New Roman" w:cs="Times New Roman"/>
          <w:sz w:val="24"/>
          <w:szCs w:val="24"/>
        </w:rPr>
        <w:t>и анкетирования физических лиц)</w:t>
      </w:r>
    </w:p>
    <w:tbl>
      <w:tblPr>
        <w:tblW w:w="82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3"/>
        <w:gridCol w:w="845"/>
        <w:gridCol w:w="827"/>
        <w:gridCol w:w="4495"/>
        <w:gridCol w:w="1182"/>
      </w:tblGrid>
      <w:tr w:rsidR="00164212" w:rsidRPr="00A9245F" w14:paraId="49A16886" w14:textId="77777777" w:rsidTr="006D6F42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0416C9" w14:textId="77777777" w:rsidR="00164212" w:rsidRPr="00A9245F" w:rsidRDefault="001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EB0A57" w14:textId="77777777" w:rsidR="00164212" w:rsidRPr="00A9245F" w:rsidRDefault="001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F8860C" w14:textId="77777777" w:rsidR="00164212" w:rsidRPr="00A9245F" w:rsidRDefault="001642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CE4D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B370C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BCC83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Вес</w:t>
            </w:r>
          </w:p>
        </w:tc>
      </w:tr>
      <w:tr w:rsidR="00164212" w:rsidRPr="00A9245F" w14:paraId="009F8CAA" w14:textId="77777777" w:rsidTr="006D6F42">
        <w:trPr>
          <w:trHeight w:val="330"/>
        </w:trPr>
        <w:tc>
          <w:tcPr>
            <w:tcW w:w="2880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E2EFDA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33B997" w14:textId="77777777" w:rsidR="00164212" w:rsidRPr="00A9245F" w:rsidRDefault="0016421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Группы показателей и критерии оценки блока E: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3B8AF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Система экологического менеджмента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B101D1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64212" w:rsidRPr="00A9245F" w14:paraId="0ACAF04A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E4123B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9C04F3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Использование ресурсов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76C75B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64212" w:rsidRPr="00A9245F" w14:paraId="014D1FC5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670EEAC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810144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Альтернативное топливо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1A842A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</w:t>
            </w:r>
          </w:p>
        </w:tc>
      </w:tr>
      <w:tr w:rsidR="00164212" w:rsidRPr="00A9245F" w14:paraId="0CA2F723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C87A3F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0686C6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Атмосферное загрязнение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D2EA4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</w:t>
            </w:r>
          </w:p>
        </w:tc>
      </w:tr>
      <w:tr w:rsidR="00164212" w:rsidRPr="00A9245F" w14:paraId="725312F9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2EFBDF9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57E581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Углеродная нейтральность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0C5CDB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</w:t>
            </w:r>
          </w:p>
        </w:tc>
      </w:tr>
      <w:tr w:rsidR="00164212" w:rsidRPr="00A9245F" w14:paraId="7B8C1A09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0BDD5B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37D27B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Энергоэффективность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92C493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4212" w:rsidRPr="00A9245F" w14:paraId="75C043B6" w14:textId="77777777" w:rsidTr="006D6F42">
        <w:trPr>
          <w:trHeight w:val="315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8CFB4EB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5C79B4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Утилизация отходов и упаковка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B5E287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</w:t>
            </w:r>
          </w:p>
        </w:tc>
      </w:tr>
      <w:tr w:rsidR="00164212" w:rsidRPr="00A9245F" w14:paraId="3696FDC0" w14:textId="77777777" w:rsidTr="006D6F42">
        <w:trPr>
          <w:trHeight w:val="300"/>
        </w:trPr>
        <w:tc>
          <w:tcPr>
            <w:tcW w:w="2880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F281E5" w14:textId="77777777" w:rsidR="00164212" w:rsidRPr="00A9245F" w:rsidRDefault="0016421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Группы показателей и критерии оценки блока S: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6E13DE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Условия труда и безопасность сотрудников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FD1839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64212" w:rsidRPr="00A9245F" w14:paraId="51752C56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18DAF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F551BC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Развитие сотрудников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D66FF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64212" w:rsidRPr="00A9245F" w14:paraId="06B0E991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2C812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321270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Информирующие мероприятия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FA197F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</w:tr>
      <w:tr w:rsidR="00164212" w:rsidRPr="00A9245F" w14:paraId="73F5EFBF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D1DA4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66FEBC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Кадровая политика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474A30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</w:t>
            </w:r>
          </w:p>
        </w:tc>
      </w:tr>
      <w:tr w:rsidR="00164212" w:rsidRPr="00A9245F" w14:paraId="7BF4C3BA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B6A33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5EB17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Права сотрудников и гендерная политика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B88C8D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</w:t>
            </w:r>
          </w:p>
        </w:tc>
      </w:tr>
      <w:tr w:rsidR="00164212" w:rsidRPr="00A9245F" w14:paraId="11A9256F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5B3D9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D180A6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Социальная поддержка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411AAD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</w:t>
            </w:r>
          </w:p>
        </w:tc>
      </w:tr>
      <w:tr w:rsidR="00164212" w:rsidRPr="00A9245F" w14:paraId="67D2308D" w14:textId="77777777" w:rsidTr="006D6F42">
        <w:trPr>
          <w:trHeight w:val="315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CAD9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2BB12A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Стратегия взаимодействия с партнерами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3852EE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</w:t>
            </w:r>
          </w:p>
        </w:tc>
      </w:tr>
      <w:tr w:rsidR="00164212" w:rsidRPr="00A9245F" w14:paraId="61393911" w14:textId="77777777" w:rsidTr="006D6F42">
        <w:trPr>
          <w:trHeight w:val="300"/>
        </w:trPr>
        <w:tc>
          <w:tcPr>
            <w:tcW w:w="2880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EDEDE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9D84FE" w14:textId="77777777" w:rsidR="00164212" w:rsidRPr="00A9245F" w:rsidRDefault="0016421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Группы показателей и критерии оценки блока G: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03A9BE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Уровень раскрытия информации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938A9B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2,8</w:t>
            </w:r>
          </w:p>
        </w:tc>
      </w:tr>
      <w:tr w:rsidR="00164212" w:rsidRPr="00A9245F" w14:paraId="6F139D1C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B4F3C6E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CE4072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Взаимодействие со стейкхолдерами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8B3240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</w:tr>
      <w:tr w:rsidR="00164212" w:rsidRPr="00A9245F" w14:paraId="6A594E54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7F2F89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4F780E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Соблюдение интересов акционеров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BD9066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</w:tr>
      <w:tr w:rsidR="00164212" w:rsidRPr="00A9245F" w14:paraId="151D9275" w14:textId="77777777" w:rsidTr="006D6F42">
        <w:trPr>
          <w:trHeight w:val="300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1ECBF9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3F908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Система управления рисками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F57F32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164212" w:rsidRPr="00A9245F" w14:paraId="4D2A7402" w14:textId="77777777" w:rsidTr="006D6F42">
        <w:trPr>
          <w:trHeight w:val="315"/>
        </w:trPr>
        <w:tc>
          <w:tcPr>
            <w:tcW w:w="0" w:type="auto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885E8F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A05570" w14:textId="77777777" w:rsidR="00164212" w:rsidRPr="00A9245F" w:rsidRDefault="0016421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Структура собственности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A7A16" w14:textId="77777777" w:rsidR="00164212" w:rsidRPr="00A9245F" w:rsidRDefault="00164212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924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2226D12B" w14:textId="77777777" w:rsidR="00164212" w:rsidRPr="00A9245F" w:rsidRDefault="00164212" w:rsidP="00164212">
      <w:pPr>
        <w:rPr>
          <w:rFonts w:ascii="Times New Roman" w:hAnsi="Times New Roman" w:cs="Times New Roman"/>
          <w:sz w:val="24"/>
          <w:szCs w:val="24"/>
        </w:rPr>
      </w:pPr>
    </w:p>
    <w:p w14:paraId="255B5C1A" w14:textId="08164E44" w:rsidR="00EE4B58" w:rsidRPr="00CA4608" w:rsidRDefault="00EE4B58" w:rsidP="007879FA">
      <w:pPr>
        <w:jc w:val="center"/>
        <w:rPr>
          <w:rFonts w:ascii="Times New Roman" w:hAnsi="Times New Roman" w:cs="Times New Roman"/>
        </w:rPr>
      </w:pPr>
      <w:r w:rsidRPr="00CA4608">
        <w:rPr>
          <w:rFonts w:ascii="Times New Roman" w:hAnsi="Times New Roman" w:cs="Times New Roman"/>
        </w:rPr>
        <w:t xml:space="preserve">Таблица 5. </w:t>
      </w:r>
      <w:r w:rsidR="007879FA" w:rsidRPr="00CA4608">
        <w:rPr>
          <w:rFonts w:ascii="Times New Roman" w:hAnsi="Times New Roman" w:cs="Times New Roman"/>
        </w:rPr>
        <w:t>Разработанные коэффициенты. Источник: [собственные расчеты]</w:t>
      </w:r>
    </w:p>
    <w:p w14:paraId="27C5A715" w14:textId="1FB607F1" w:rsidR="00164212" w:rsidRPr="00A9245F" w:rsidRDefault="00164212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u w:val="single"/>
        </w:rPr>
        <w:t>Вариация значение коэффициента веса критерия от 0 до 3</w:t>
      </w:r>
      <w:r w:rsidRPr="00A9245F">
        <w:rPr>
          <w:rFonts w:ascii="Times New Roman" w:hAnsi="Times New Roman" w:cs="Times New Roman"/>
          <w:sz w:val="24"/>
          <w:szCs w:val="24"/>
        </w:rPr>
        <w:t>.</w:t>
      </w:r>
    </w:p>
    <w:p w14:paraId="4B14A850" w14:textId="6AC52267" w:rsidR="00164212" w:rsidRPr="00A9245F" w:rsidRDefault="00164212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</w:rPr>
        <w:t>Примечания к таблице</w:t>
      </w:r>
      <w:r w:rsidRPr="00A9245F">
        <w:rPr>
          <w:rFonts w:ascii="Times New Roman" w:hAnsi="Times New Roman" w:cs="Times New Roman"/>
          <w:sz w:val="24"/>
          <w:szCs w:val="24"/>
        </w:rPr>
        <w:t>:</w:t>
      </w:r>
    </w:p>
    <w:p w14:paraId="30BBCA03" w14:textId="77777777" w:rsidR="00164212" w:rsidRPr="00A9245F" w:rsidRDefault="00B13A0C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Коэффициентом равным 3 были наделены факторы, включенные в наиболее востребованные со стороны компаний и стейкхолдеров показатели. </w:t>
      </w:r>
    </w:p>
    <w:p w14:paraId="779F4C1B" w14:textId="47D369BD" w:rsidR="00D84DE2" w:rsidRPr="00A9245F" w:rsidRDefault="00D84DE2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F96276" w:rsidRPr="00A9245F">
        <w:rPr>
          <w:rFonts w:ascii="Times New Roman" w:hAnsi="Times New Roman" w:cs="Times New Roman"/>
          <w:sz w:val="24"/>
          <w:szCs w:val="24"/>
        </w:rPr>
        <w:t>Факторы «</w:t>
      </w:r>
      <w:r w:rsidR="00570411" w:rsidRPr="00A9245F">
        <w:rPr>
          <w:rFonts w:ascii="Times New Roman" w:hAnsi="Times New Roman" w:cs="Times New Roman"/>
          <w:sz w:val="24"/>
          <w:szCs w:val="24"/>
        </w:rPr>
        <w:t>Атмосферное загрязнение</w:t>
      </w:r>
      <w:r w:rsidR="00F96276" w:rsidRPr="00A9245F">
        <w:rPr>
          <w:rFonts w:ascii="Times New Roman" w:hAnsi="Times New Roman" w:cs="Times New Roman"/>
          <w:sz w:val="24"/>
          <w:szCs w:val="24"/>
        </w:rPr>
        <w:t>»</w:t>
      </w:r>
      <w:r w:rsidR="00C72492" w:rsidRPr="00A9245F">
        <w:rPr>
          <w:rFonts w:ascii="Times New Roman" w:hAnsi="Times New Roman" w:cs="Times New Roman"/>
          <w:sz w:val="24"/>
          <w:szCs w:val="24"/>
        </w:rPr>
        <w:t xml:space="preserve">, </w:t>
      </w:r>
      <w:r w:rsidR="00F96276" w:rsidRPr="00A9245F">
        <w:rPr>
          <w:rFonts w:ascii="Times New Roman" w:hAnsi="Times New Roman" w:cs="Times New Roman"/>
          <w:sz w:val="24"/>
          <w:szCs w:val="24"/>
        </w:rPr>
        <w:t>«Углеродная нейтральность»</w:t>
      </w:r>
      <w:r w:rsidR="00C72492" w:rsidRPr="00A9245F">
        <w:rPr>
          <w:rFonts w:ascii="Times New Roman" w:hAnsi="Times New Roman" w:cs="Times New Roman"/>
          <w:sz w:val="24"/>
          <w:szCs w:val="24"/>
        </w:rPr>
        <w:t xml:space="preserve"> и «Альтернативное топливо</w:t>
      </w:r>
      <w:r w:rsidR="000B5065" w:rsidRPr="00A9245F">
        <w:rPr>
          <w:rFonts w:ascii="Times New Roman" w:hAnsi="Times New Roman" w:cs="Times New Roman"/>
          <w:sz w:val="24"/>
          <w:szCs w:val="24"/>
        </w:rPr>
        <w:t>» были</w:t>
      </w:r>
      <w:r w:rsidR="00F96276" w:rsidRPr="00A9245F">
        <w:rPr>
          <w:rFonts w:ascii="Times New Roman" w:hAnsi="Times New Roman" w:cs="Times New Roman"/>
          <w:sz w:val="24"/>
          <w:szCs w:val="24"/>
        </w:rPr>
        <w:t xml:space="preserve"> наделены большим весом в сравнении с другими рекомендованными на основе зарубежного опыта факторами по причине повышенной актуальности в связи с сырьев</w:t>
      </w:r>
      <w:r w:rsidR="009423D8" w:rsidRPr="00A9245F">
        <w:rPr>
          <w:rFonts w:ascii="Times New Roman" w:hAnsi="Times New Roman" w:cs="Times New Roman"/>
          <w:sz w:val="24"/>
          <w:szCs w:val="24"/>
        </w:rPr>
        <w:t>ым характером отечественной экономики.</w:t>
      </w:r>
      <w:r w:rsidR="006E1351" w:rsidRPr="00A9245F">
        <w:rPr>
          <w:rFonts w:ascii="Times New Roman" w:hAnsi="Times New Roman" w:cs="Times New Roman"/>
          <w:sz w:val="24"/>
          <w:szCs w:val="24"/>
        </w:rPr>
        <w:t xml:space="preserve"> При этом факторы, связанные с выбросом исключительно углекислого газа, рекомендованные ЦБ на основании зарубежного опыта, не были приведены в перечне по причине </w:t>
      </w:r>
      <w:r w:rsidR="007F7594" w:rsidRPr="00A9245F">
        <w:rPr>
          <w:rFonts w:ascii="Times New Roman" w:hAnsi="Times New Roman" w:cs="Times New Roman"/>
          <w:sz w:val="24"/>
          <w:szCs w:val="24"/>
        </w:rPr>
        <w:t xml:space="preserve">реализации большого количества компенсирующих данный фактор мероприятий со стороны компаний и необходимости учитывать фактор «чистых выбросов углекислого газа», что связано с трудностями </w:t>
      </w:r>
      <w:r w:rsidR="007B2DA5" w:rsidRPr="00A9245F">
        <w:rPr>
          <w:rFonts w:ascii="Times New Roman" w:hAnsi="Times New Roman" w:cs="Times New Roman"/>
          <w:sz w:val="24"/>
          <w:szCs w:val="24"/>
        </w:rPr>
        <w:t>измерения.</w:t>
      </w:r>
      <w:r w:rsidR="009423D8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D4E626" w14:textId="7F46CB49" w:rsidR="00D84DE2" w:rsidRPr="00A9245F" w:rsidRDefault="00D84DE2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9245F">
        <w:rPr>
          <w:rFonts w:ascii="Times New Roman" w:hAnsi="Times New Roman" w:cs="Times New Roman"/>
          <w:sz w:val="24"/>
          <w:szCs w:val="24"/>
        </w:rPr>
        <w:t xml:space="preserve"> Факторы «Кадровая политика» и «Права сотрудника и гендерная политика» были выбраны на основе главенствующих факторов пилотного проекта Сбербанка. Фактор «информирующие мероприятия» был выбран на основе повышенной актуальности данной модели для внедрения новых принципов в российские компании. При этом актуальность и прямые рекомендации ЦБ наделялись большим весом критерия, чем перечень, основанный на зарубежном опыте, а перечень в свою очередь имел большее значение, чем пилотный проект Сбербанка. </w:t>
      </w:r>
    </w:p>
    <w:p w14:paraId="351A67BF" w14:textId="22B2822C" w:rsidR="003F27DD" w:rsidRPr="00A9245F" w:rsidRDefault="00D84DE2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A9245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8D3BFE" w:rsidRPr="00A9245F">
        <w:rPr>
          <w:rFonts w:ascii="Times New Roman" w:hAnsi="Times New Roman" w:cs="Times New Roman"/>
          <w:sz w:val="24"/>
          <w:szCs w:val="24"/>
        </w:rPr>
        <w:t>Фактор «Уровень раскрытия информации</w:t>
      </w:r>
      <w:r w:rsidR="009D3E37" w:rsidRPr="00A9245F">
        <w:rPr>
          <w:rFonts w:ascii="Times New Roman" w:hAnsi="Times New Roman" w:cs="Times New Roman"/>
          <w:sz w:val="24"/>
          <w:szCs w:val="24"/>
        </w:rPr>
        <w:t xml:space="preserve">» был наделен практически самым высоким уровнем коэффициента по причине повышенной актуальности данной проблемы, раскрываемой в нашем исследовании. </w:t>
      </w:r>
      <w:r w:rsidR="006E1351" w:rsidRPr="00A9245F">
        <w:rPr>
          <w:rFonts w:ascii="Times New Roman" w:hAnsi="Times New Roman" w:cs="Times New Roman"/>
          <w:sz w:val="24"/>
          <w:szCs w:val="24"/>
        </w:rPr>
        <w:t>Фактор «Взаимодействие со стейкхолдерами» был наделен повышенным весом</w:t>
      </w:r>
      <w:r w:rsidR="007B2DA5" w:rsidRPr="00A9245F">
        <w:rPr>
          <w:rFonts w:ascii="Times New Roman" w:hAnsi="Times New Roman" w:cs="Times New Roman"/>
          <w:sz w:val="24"/>
          <w:szCs w:val="24"/>
        </w:rPr>
        <w:t xml:space="preserve">, поскольку права миноритариев также является актуальной проблемой в российской финансовой системе. Общий повышенный уровень коэффициентов в блоке </w:t>
      </w:r>
      <w:r w:rsidR="007B2DA5" w:rsidRPr="00A9245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7B2DA5" w:rsidRPr="00A9245F">
        <w:rPr>
          <w:rFonts w:ascii="Times New Roman" w:hAnsi="Times New Roman" w:cs="Times New Roman"/>
          <w:sz w:val="24"/>
          <w:szCs w:val="24"/>
        </w:rPr>
        <w:t xml:space="preserve"> объясняется повышенным приоритетом критериев данного блока для компаний. </w:t>
      </w:r>
    </w:p>
    <w:p w14:paraId="73C26A77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522C0B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E1E53E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59B717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E70BE5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50E92E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1ACF54" w14:textId="2E8E9433" w:rsidR="001611BF" w:rsidRPr="00A9245F" w:rsidRDefault="001611BF" w:rsidP="009E6180">
      <w:pPr>
        <w:pStyle w:val="1"/>
      </w:pPr>
      <w:bookmarkStart w:id="14" w:name="_Toc106071204"/>
      <w:r w:rsidRPr="00A9245F">
        <w:lastRenderedPageBreak/>
        <w:t>ВЫВОДЫ</w:t>
      </w:r>
      <w:bookmarkEnd w:id="14"/>
    </w:p>
    <w:p w14:paraId="2592D948" w14:textId="14A14B75" w:rsidR="001611BF" w:rsidRPr="00A9245F" w:rsidRDefault="00D2054D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Обобщая </w:t>
      </w:r>
      <w:r w:rsidR="00CA5FDA" w:rsidRPr="00A9245F">
        <w:rPr>
          <w:rFonts w:ascii="Times New Roman" w:hAnsi="Times New Roman" w:cs="Times New Roman"/>
          <w:sz w:val="24"/>
          <w:szCs w:val="24"/>
        </w:rPr>
        <w:t xml:space="preserve">вышеприведенные данные, можно сделать вывод, что процесс развития </w:t>
      </w:r>
      <w:r w:rsidR="00CA5FDA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CA5FDA" w:rsidRPr="00A9245F">
        <w:rPr>
          <w:rFonts w:ascii="Times New Roman" w:hAnsi="Times New Roman" w:cs="Times New Roman"/>
          <w:sz w:val="24"/>
          <w:szCs w:val="24"/>
        </w:rPr>
        <w:t>-банкинга в России находится в данный момент на начальном этапе и в основном распространяется на топовые банки, которые тем не менее активно развиваются</w:t>
      </w:r>
      <w:r w:rsidR="0081261D" w:rsidRPr="00A9245F">
        <w:rPr>
          <w:rFonts w:ascii="Times New Roman" w:hAnsi="Times New Roman" w:cs="Times New Roman"/>
          <w:sz w:val="24"/>
          <w:szCs w:val="24"/>
        </w:rPr>
        <w:t xml:space="preserve"> в этом направлении</w:t>
      </w:r>
      <w:r w:rsidR="000F7D6A" w:rsidRPr="00A9245F">
        <w:rPr>
          <w:rFonts w:ascii="Times New Roman" w:hAnsi="Times New Roman" w:cs="Times New Roman"/>
          <w:sz w:val="24"/>
          <w:szCs w:val="24"/>
        </w:rPr>
        <w:t>, создавая стимул для остальной части финансовой системы.</w:t>
      </w:r>
      <w:r w:rsidR="005E293D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388F34" w14:textId="6ECA46A6" w:rsidR="007B55D5" w:rsidRPr="00A9245F" w:rsidRDefault="000F7D6A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Также можно однозначно </w:t>
      </w:r>
      <w:r w:rsidR="003B6C81" w:rsidRPr="00A9245F">
        <w:rPr>
          <w:rFonts w:ascii="Times New Roman" w:hAnsi="Times New Roman" w:cs="Times New Roman"/>
          <w:sz w:val="24"/>
          <w:szCs w:val="24"/>
        </w:rPr>
        <w:t>заявить,</w:t>
      </w:r>
      <w:r w:rsidRPr="00A9245F">
        <w:rPr>
          <w:rFonts w:ascii="Times New Roman" w:hAnsi="Times New Roman" w:cs="Times New Roman"/>
          <w:sz w:val="24"/>
          <w:szCs w:val="24"/>
        </w:rPr>
        <w:t xml:space="preserve"> что переход к модели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>-банкинга является исключительно благоприятной трансформацией для финансовой системы</w:t>
      </w:r>
      <w:r w:rsidR="003B6C81" w:rsidRPr="00A9245F">
        <w:rPr>
          <w:rFonts w:ascii="Times New Roman" w:hAnsi="Times New Roman" w:cs="Times New Roman"/>
          <w:sz w:val="24"/>
          <w:szCs w:val="24"/>
        </w:rPr>
        <w:t xml:space="preserve"> при превентивном учете переходных рисков и верных стимулирующих мерах. При соблюдении данных условий </w:t>
      </w:r>
      <w:r w:rsidR="000A0016" w:rsidRPr="00A9245F">
        <w:rPr>
          <w:rFonts w:ascii="Times New Roman" w:hAnsi="Times New Roman" w:cs="Times New Roman"/>
          <w:sz w:val="24"/>
          <w:szCs w:val="24"/>
        </w:rPr>
        <w:t>новая модель банкинга повысит долгосрочную доходность финансовых институтов, а также их устойчивость к внешним шокам, повысит лояльность клиентов и безусловно принесет существенную пользу окружающей среде и социальным нормам в обществе.</w:t>
      </w:r>
    </w:p>
    <w:p w14:paraId="22657134" w14:textId="28CF1DA3" w:rsidR="000A0016" w:rsidRPr="00A9245F" w:rsidRDefault="000A0016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Также можно сделать вывод, что гипотеза</w:t>
      </w:r>
      <w:r w:rsidR="00E503B6" w:rsidRPr="00A9245F">
        <w:rPr>
          <w:rFonts w:ascii="Times New Roman" w:hAnsi="Times New Roman" w:cs="Times New Roman"/>
          <w:sz w:val="24"/>
          <w:szCs w:val="24"/>
        </w:rPr>
        <w:t xml:space="preserve"> о критичности фактора низкого уровня раскрытия финансовой и нефинансовой информации о собственной деятельности компаниями, а в особенности низкого уровня раскрытия информации о</w:t>
      </w:r>
      <w:r w:rsidR="00D71F02" w:rsidRPr="00A9245F">
        <w:rPr>
          <w:rFonts w:ascii="Times New Roman" w:hAnsi="Times New Roman" w:cs="Times New Roman"/>
          <w:sz w:val="24"/>
          <w:szCs w:val="24"/>
        </w:rPr>
        <w:t xml:space="preserve"> влиянии деятельности компании на окружающую среду и соответствия принципам </w:t>
      </w:r>
      <w:r w:rsidR="00D71F02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D71F02" w:rsidRPr="00A9245F">
        <w:rPr>
          <w:rFonts w:ascii="Times New Roman" w:hAnsi="Times New Roman" w:cs="Times New Roman"/>
          <w:sz w:val="24"/>
          <w:szCs w:val="24"/>
        </w:rPr>
        <w:t xml:space="preserve">, в том числе среди банков, является </w:t>
      </w:r>
      <w:r w:rsidR="00B261F6" w:rsidRPr="00A9245F">
        <w:rPr>
          <w:rFonts w:ascii="Times New Roman" w:hAnsi="Times New Roman" w:cs="Times New Roman"/>
          <w:sz w:val="24"/>
          <w:szCs w:val="24"/>
        </w:rPr>
        <w:t>существенным препятствием на пути внедрения модели ответственного инвестирования, поскольку затрудняет сбор данных,</w:t>
      </w:r>
      <w:r w:rsidR="005E293D" w:rsidRPr="00A9245F">
        <w:rPr>
          <w:rFonts w:ascii="Times New Roman" w:hAnsi="Times New Roman" w:cs="Times New Roman"/>
          <w:sz w:val="24"/>
          <w:szCs w:val="24"/>
        </w:rPr>
        <w:t xml:space="preserve"> ограничивает вариативность активов для инвестирования и создает контр – стимулы для других компаний.</w:t>
      </w:r>
    </w:p>
    <w:p w14:paraId="2EAD9873" w14:textId="088486BB" w:rsidR="005E293D" w:rsidRPr="00A9245F" w:rsidRDefault="005E293D" w:rsidP="00643F1F">
      <w:p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Однако судить о дальнейшем развитии банков как финансовых институтов в сторону внедрения принципов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 в данный момент затруднительно, поскольку </w:t>
      </w:r>
      <w:r w:rsidR="00AD227A" w:rsidRPr="00A9245F">
        <w:rPr>
          <w:rFonts w:ascii="Times New Roman" w:hAnsi="Times New Roman" w:cs="Times New Roman"/>
          <w:sz w:val="24"/>
          <w:szCs w:val="24"/>
        </w:rPr>
        <w:t>внешнеполитические санкции, затруднение работы финансовой системы, ограничения обмена международной информацией и опытом, а также кризисное состояние экономики безусловно окажут негативное влияние на лишь начинавшийся процесс.</w:t>
      </w:r>
    </w:p>
    <w:p w14:paraId="3A95B0F6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976FFF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35E465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2D7E91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B670FC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EBA9F2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438803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6AE649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9D4870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3023F2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5FAAE9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0A8AE5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FE4B2E" w14:textId="77777777" w:rsidR="00A66D30" w:rsidRDefault="00A66D30" w:rsidP="00643F1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BC6782" w14:textId="5796D8C2" w:rsidR="009B4A1E" w:rsidRPr="00A9245F" w:rsidRDefault="009B4A1E" w:rsidP="009E6180">
      <w:pPr>
        <w:pStyle w:val="1"/>
      </w:pPr>
      <w:bookmarkStart w:id="15" w:name="_Toc106071205"/>
      <w:r w:rsidRPr="00A9245F">
        <w:lastRenderedPageBreak/>
        <w:t>СПИСОК ЛИТЕРАТУРЫ</w:t>
      </w:r>
      <w:bookmarkEnd w:id="15"/>
    </w:p>
    <w:p w14:paraId="42DD1603" w14:textId="46317A88" w:rsidR="009B4A1E" w:rsidRPr="00A9245F" w:rsidRDefault="00D23B6E" w:rsidP="00684371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Осипова М. А. </w:t>
      </w:r>
      <w:r w:rsidR="00A35EDB" w:rsidRPr="00A9245F">
        <w:rPr>
          <w:rFonts w:ascii="Times New Roman" w:hAnsi="Times New Roman" w:cs="Times New Roman"/>
          <w:sz w:val="24"/>
          <w:szCs w:val="24"/>
        </w:rPr>
        <w:t>О понятии банковской деятельности в Российской Федерации</w:t>
      </w:r>
      <w:r w:rsidR="009963E8" w:rsidRPr="00A9245F">
        <w:rPr>
          <w:rFonts w:ascii="Times New Roman" w:hAnsi="Times New Roman" w:cs="Times New Roman"/>
          <w:sz w:val="24"/>
          <w:szCs w:val="24"/>
        </w:rPr>
        <w:t xml:space="preserve"> – Известия ИГЭА, 2012</w:t>
      </w:r>
      <w:r w:rsidR="006A7EFE" w:rsidRPr="00A9245F">
        <w:rPr>
          <w:rFonts w:ascii="Times New Roman" w:hAnsi="Times New Roman" w:cs="Times New Roman"/>
          <w:sz w:val="24"/>
          <w:szCs w:val="24"/>
        </w:rPr>
        <w:t>. №2</w:t>
      </w:r>
    </w:p>
    <w:p w14:paraId="0DA7A924" w14:textId="5F782823" w:rsidR="006A7EFE" w:rsidRPr="00A9245F" w:rsidRDefault="006A7EFE" w:rsidP="00684371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Тимкина Т. А., Савельева Н. К. </w:t>
      </w:r>
      <w:r w:rsidR="003C747E" w:rsidRPr="00A9245F">
        <w:rPr>
          <w:rFonts w:ascii="Times New Roman" w:hAnsi="Times New Roman" w:cs="Times New Roman"/>
          <w:sz w:val="24"/>
          <w:szCs w:val="24"/>
        </w:rPr>
        <w:t xml:space="preserve">Систематизация понятия банковская деятельность </w:t>
      </w:r>
      <w:r w:rsidR="007B4AF3" w:rsidRPr="00A9245F">
        <w:rPr>
          <w:rFonts w:ascii="Times New Roman" w:hAnsi="Times New Roman" w:cs="Times New Roman"/>
          <w:sz w:val="24"/>
          <w:szCs w:val="24"/>
        </w:rPr>
        <w:t>(УДК 336.71)</w:t>
      </w:r>
      <w:r w:rsidR="004769E5" w:rsidRPr="00A92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970894" w14:textId="6A7F220F" w:rsidR="004769E5" w:rsidRPr="00A9245F" w:rsidRDefault="006412BF" w:rsidP="00D2493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Б.О. Финансовая сфера. Банковское обозрение.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>-регулирования финансовых рынков</w:t>
      </w:r>
      <w:r w:rsidR="005A5FA3" w:rsidRPr="00A9245F">
        <w:rPr>
          <w:rFonts w:ascii="Times New Roman" w:hAnsi="Times New Roman" w:cs="Times New Roman"/>
          <w:sz w:val="24"/>
          <w:szCs w:val="24"/>
        </w:rPr>
        <w:t xml:space="preserve"> [Электронный ресурс]- режим доступа </w:t>
      </w:r>
      <w:hyperlink r:id="rId18" w:history="1">
        <w:r w:rsidR="00604849" w:rsidRPr="00A9245F">
          <w:rPr>
            <w:rStyle w:val="a8"/>
            <w:rFonts w:ascii="Times New Roman" w:hAnsi="Times New Roman" w:cs="Times New Roman"/>
            <w:sz w:val="24"/>
            <w:szCs w:val="24"/>
          </w:rPr>
          <w:t>ESG-регулирование финансовых рынков | Банковское обозрение (bosfera.ru)</w:t>
        </w:r>
      </w:hyperlink>
      <w:r w:rsidR="00604849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5A5FA3" w:rsidRPr="00A9245F">
        <w:rPr>
          <w:rFonts w:ascii="Times New Roman" w:hAnsi="Times New Roman" w:cs="Times New Roman"/>
          <w:sz w:val="24"/>
          <w:szCs w:val="24"/>
        </w:rPr>
        <w:t xml:space="preserve">- </w:t>
      </w:r>
      <w:r w:rsidR="00604849" w:rsidRPr="00A9245F">
        <w:rPr>
          <w:rFonts w:ascii="Times New Roman" w:hAnsi="Times New Roman" w:cs="Times New Roman"/>
          <w:sz w:val="24"/>
          <w:szCs w:val="24"/>
        </w:rPr>
        <w:t>16.01.</w:t>
      </w:r>
      <w:r w:rsidR="005A5FA3" w:rsidRPr="00A9245F">
        <w:rPr>
          <w:rFonts w:ascii="Times New Roman" w:hAnsi="Times New Roman" w:cs="Times New Roman"/>
          <w:sz w:val="24"/>
          <w:szCs w:val="24"/>
        </w:rPr>
        <w:t>2020</w:t>
      </w:r>
    </w:p>
    <w:p w14:paraId="385075AB" w14:textId="2F8313AE" w:rsidR="00382F67" w:rsidRPr="00A9245F" w:rsidRDefault="00382F67" w:rsidP="00D2493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Груздева К. Н., Заборовская А. Е.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>-концепция как ориентир устойчивого развития российского банковского сектора (УДК 336.717)</w:t>
      </w:r>
    </w:p>
    <w:p w14:paraId="5AFA6F86" w14:textId="64C8F7BB" w:rsidR="00382F67" w:rsidRPr="00A9245F" w:rsidRDefault="00FF3184" w:rsidP="00D2493C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Ведомости. Как российский банки внедряют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-принципы в свою работу [Электронный ресурс] – режим доступа </w:t>
      </w:r>
      <w:hyperlink r:id="rId19" w:history="1">
        <w:r w:rsidR="00DB65CF" w:rsidRPr="00A9245F">
          <w:rPr>
            <w:rStyle w:val="a8"/>
            <w:rFonts w:ascii="Times New Roman" w:hAnsi="Times New Roman" w:cs="Times New Roman"/>
            <w:sz w:val="24"/>
            <w:szCs w:val="24"/>
          </w:rPr>
          <w:t>Как российские банки внедряют ESG-принципы в свою работу - Ведомости&amp; (vedomosti.ru)</w:t>
        </w:r>
      </w:hyperlink>
      <w:r w:rsidR="00DB65CF" w:rsidRPr="00A9245F">
        <w:rPr>
          <w:rFonts w:ascii="Times New Roman" w:hAnsi="Times New Roman" w:cs="Times New Roman"/>
          <w:sz w:val="24"/>
          <w:szCs w:val="24"/>
        </w:rPr>
        <w:t xml:space="preserve"> – 10.12.2021</w:t>
      </w:r>
    </w:p>
    <w:p w14:paraId="0455C759" w14:textId="26537C0A" w:rsidR="00D36AFF" w:rsidRPr="00A9245F" w:rsidRDefault="002A1A15" w:rsidP="002A1A15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9245F">
        <w:rPr>
          <w:rFonts w:ascii="Times New Roman" w:hAnsi="Times New Roman" w:cs="Times New Roman"/>
          <w:sz w:val="24"/>
          <w:szCs w:val="24"/>
        </w:rPr>
        <w:t>В. В. Высоков. ESG-БАНКИНГ: MADE IN RUSSIA: научно-практическое пособие. Ростов-на-Дону: издательско-полиграфический комплекс РГЭУ (РИНХ), 2020.- 44с.</w:t>
      </w:r>
    </w:p>
    <w:p w14:paraId="728D8D6D" w14:textId="50672043" w:rsidR="002A1A15" w:rsidRPr="00A9245F" w:rsidRDefault="00277DE2" w:rsidP="002A1A15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Ассоциация Банков России. </w:t>
      </w:r>
      <w:r w:rsidR="00C76B04" w:rsidRPr="00A9245F">
        <w:rPr>
          <w:rFonts w:ascii="Times New Roman" w:hAnsi="Times New Roman" w:cs="Times New Roman"/>
          <w:sz w:val="24"/>
          <w:szCs w:val="24"/>
        </w:rPr>
        <w:t xml:space="preserve">Практические рекомендации банковского сообщества по внедрению </w:t>
      </w:r>
      <w:r w:rsidR="00C76B04" w:rsidRPr="00A9245F">
        <w:rPr>
          <w:rFonts w:ascii="Times New Roman" w:hAnsi="Times New Roman" w:cs="Times New Roman"/>
          <w:sz w:val="24"/>
          <w:szCs w:val="24"/>
          <w:lang w:val="en-US"/>
        </w:rPr>
        <w:t>ESG-</w:t>
      </w:r>
      <w:r w:rsidR="00C76B04" w:rsidRPr="00A9245F">
        <w:rPr>
          <w:rFonts w:ascii="Times New Roman" w:hAnsi="Times New Roman" w:cs="Times New Roman"/>
          <w:sz w:val="24"/>
          <w:szCs w:val="24"/>
        </w:rPr>
        <w:t>банкинга в России – 02.2021</w:t>
      </w:r>
    </w:p>
    <w:p w14:paraId="7A4DBBF8" w14:textId="61150175" w:rsidR="00C76B04" w:rsidRPr="00A9245F" w:rsidRDefault="00B9762F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Приложение к письму Банка России от 12 июля 2021 года № ИН-06-28/49 </w:t>
      </w:r>
      <w:r w:rsidR="00A81FA2" w:rsidRPr="00A9245F">
        <w:rPr>
          <w:rFonts w:ascii="Times New Roman" w:hAnsi="Times New Roman" w:cs="Times New Roman"/>
          <w:sz w:val="24"/>
          <w:szCs w:val="24"/>
        </w:rPr>
        <w:t>–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A81FA2" w:rsidRPr="00A9245F">
        <w:rPr>
          <w:rFonts w:ascii="Times New Roman" w:hAnsi="Times New Roman" w:cs="Times New Roman"/>
          <w:sz w:val="24"/>
          <w:szCs w:val="24"/>
        </w:rPr>
        <w:t>Рекомендации по раскрытию публичными акционерными обществами нефинансовой информации, связанной с деятельностью таких обществ</w:t>
      </w:r>
    </w:p>
    <w:p w14:paraId="769ECE73" w14:textId="1ECF5DD5" w:rsidR="00A81FA2" w:rsidRPr="00A9245F" w:rsidRDefault="00B76199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Мудрый Экономист. Приоритетные направления </w:t>
      </w:r>
      <w:r w:rsidR="00BD5E35" w:rsidRPr="00A9245F">
        <w:rPr>
          <w:rFonts w:ascii="Times New Roman" w:hAnsi="Times New Roman" w:cs="Times New Roman"/>
          <w:sz w:val="24"/>
          <w:szCs w:val="24"/>
        </w:rPr>
        <w:t xml:space="preserve">деятельности банка в стратегии развития [Электронный ресурс] </w:t>
      </w:r>
      <w:r w:rsidR="00394581" w:rsidRPr="00A9245F">
        <w:rPr>
          <w:rFonts w:ascii="Times New Roman" w:hAnsi="Times New Roman" w:cs="Times New Roman"/>
          <w:sz w:val="24"/>
          <w:szCs w:val="24"/>
        </w:rPr>
        <w:t>–</w:t>
      </w:r>
      <w:r w:rsidR="00BD5E35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394581" w:rsidRPr="00A9245F">
        <w:rPr>
          <w:rFonts w:ascii="Times New Roman" w:hAnsi="Times New Roman" w:cs="Times New Roman"/>
          <w:sz w:val="24"/>
          <w:szCs w:val="24"/>
        </w:rPr>
        <w:t xml:space="preserve">режим доступа </w:t>
      </w:r>
      <w:hyperlink r:id="rId20" w:history="1">
        <w:r w:rsidR="00394581" w:rsidRPr="00A9245F">
          <w:rPr>
            <w:rStyle w:val="a8"/>
            <w:rFonts w:ascii="Times New Roman" w:hAnsi="Times New Roman" w:cs="Times New Roman"/>
            <w:sz w:val="24"/>
            <w:szCs w:val="24"/>
          </w:rPr>
          <w:t>Приоритетные направления деятельности банка в стратегии развития (wiseeconomist.ru)</w:t>
        </w:r>
      </w:hyperlink>
      <w:r w:rsidR="00394581" w:rsidRPr="00A9245F">
        <w:rPr>
          <w:rFonts w:ascii="Times New Roman" w:hAnsi="Times New Roman" w:cs="Times New Roman"/>
          <w:sz w:val="24"/>
          <w:szCs w:val="24"/>
        </w:rPr>
        <w:t xml:space="preserve"> – 2013</w:t>
      </w:r>
    </w:p>
    <w:p w14:paraId="77BCE6FD" w14:textId="798E0B42" w:rsidR="00394581" w:rsidRPr="00A9245F" w:rsidRDefault="0034630F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Аналитическое Кредитное Рейтинговое Агентство (Акционерное общество), АКРА (АО</w:t>
      </w:r>
      <w:r w:rsidR="008A1B74" w:rsidRPr="00A9245F">
        <w:rPr>
          <w:rFonts w:ascii="Times New Roman" w:hAnsi="Times New Roman" w:cs="Times New Roman"/>
          <w:sz w:val="24"/>
          <w:szCs w:val="24"/>
        </w:rPr>
        <w:t xml:space="preserve">). Методология оценки </w:t>
      </w:r>
      <w:r w:rsidR="008A1B74"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ESG – </w:t>
      </w:r>
      <w:r w:rsidR="008A1B74" w:rsidRPr="00A9245F">
        <w:rPr>
          <w:rFonts w:ascii="Times New Roman" w:hAnsi="Times New Roman" w:cs="Times New Roman"/>
          <w:sz w:val="24"/>
          <w:szCs w:val="24"/>
        </w:rPr>
        <w:t>20.06.2021</w:t>
      </w:r>
    </w:p>
    <w:p w14:paraId="5A94BC75" w14:textId="507BDC8E" w:rsidR="008A1B74" w:rsidRPr="00A9245F" w:rsidRDefault="00DD7979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Научно-исследовательский</w:t>
      </w:r>
      <w:r w:rsidR="00693911"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92122F" w:rsidRPr="00A9245F">
        <w:rPr>
          <w:rFonts w:ascii="Times New Roman" w:hAnsi="Times New Roman" w:cs="Times New Roman"/>
          <w:sz w:val="24"/>
          <w:szCs w:val="24"/>
        </w:rPr>
        <w:t xml:space="preserve">финансовый институт Министерства финансов РФ. Эволюция, основные понятия и опыт регулирования </w:t>
      </w:r>
      <w:r w:rsidR="0092122F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</w:p>
    <w:p w14:paraId="3E8D8879" w14:textId="4FA38190" w:rsidR="00DD7979" w:rsidRPr="00A9245F" w:rsidRDefault="00DD7979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Национальное рейтинговое агентство. </w:t>
      </w:r>
      <w:r w:rsidR="003B28C8" w:rsidRPr="00A9245F">
        <w:rPr>
          <w:rFonts w:ascii="Times New Roman" w:hAnsi="Times New Roman" w:cs="Times New Roman"/>
          <w:sz w:val="24"/>
          <w:szCs w:val="24"/>
        </w:rPr>
        <w:t>Методология присвоения ESG Рейтингов – 2020</w:t>
      </w:r>
    </w:p>
    <w:p w14:paraId="0FAE2708" w14:textId="31F5FE36" w:rsidR="003B28C8" w:rsidRPr="00A9245F" w:rsidRDefault="004F5552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 xml:space="preserve">Сбербанк.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Pr="00A9245F">
        <w:rPr>
          <w:rFonts w:ascii="Times New Roman" w:hAnsi="Times New Roman" w:cs="Times New Roman"/>
          <w:sz w:val="24"/>
          <w:szCs w:val="24"/>
        </w:rPr>
        <w:t xml:space="preserve"> трансформация в Сбере – 29.11.2021</w:t>
      </w:r>
    </w:p>
    <w:p w14:paraId="62140440" w14:textId="6E51DB78" w:rsidR="004F5552" w:rsidRPr="00A9245F" w:rsidRDefault="002B6439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Deloitte. ESG Rating. Regression results </w:t>
      </w:r>
      <w:r w:rsidR="00023574" w:rsidRPr="00A9245F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3574" w:rsidRPr="00A9245F">
        <w:rPr>
          <w:rFonts w:ascii="Times New Roman" w:hAnsi="Times New Roman" w:cs="Times New Roman"/>
          <w:sz w:val="24"/>
          <w:szCs w:val="24"/>
          <w:lang w:val="en-US"/>
        </w:rPr>
        <w:t>06.2021</w:t>
      </w:r>
    </w:p>
    <w:p w14:paraId="7C6F7638" w14:textId="2E7B4D2F" w:rsidR="00023574" w:rsidRPr="00A9245F" w:rsidRDefault="00023574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European Commission. </w:t>
      </w:r>
      <w:r w:rsidR="003172AC" w:rsidRPr="00A9245F">
        <w:rPr>
          <w:rFonts w:ascii="Times New Roman" w:hAnsi="Times New Roman" w:cs="Times New Roman"/>
          <w:sz w:val="24"/>
          <w:szCs w:val="24"/>
          <w:lang w:val="en-US"/>
        </w:rPr>
        <w:t>EU taxonomy for sustainable activities [</w:t>
      </w:r>
      <w:r w:rsidR="003172AC" w:rsidRPr="00A9245F">
        <w:rPr>
          <w:rFonts w:ascii="Times New Roman" w:hAnsi="Times New Roman" w:cs="Times New Roman"/>
          <w:sz w:val="24"/>
          <w:szCs w:val="24"/>
        </w:rPr>
        <w:t>Электронный</w:t>
      </w:r>
      <w:r w:rsidR="003172AC"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2AC" w:rsidRPr="00A9245F">
        <w:rPr>
          <w:rFonts w:ascii="Times New Roman" w:hAnsi="Times New Roman" w:cs="Times New Roman"/>
          <w:sz w:val="24"/>
          <w:szCs w:val="24"/>
        </w:rPr>
        <w:t>ресурс</w:t>
      </w:r>
      <w:r w:rsidR="003172AC"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] – </w:t>
      </w:r>
      <w:r w:rsidR="003172AC" w:rsidRPr="00A9245F">
        <w:rPr>
          <w:rFonts w:ascii="Times New Roman" w:hAnsi="Times New Roman" w:cs="Times New Roman"/>
          <w:sz w:val="24"/>
          <w:szCs w:val="24"/>
        </w:rPr>
        <w:t>режим</w:t>
      </w:r>
      <w:r w:rsidR="003172AC"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2AC" w:rsidRPr="00A9245F">
        <w:rPr>
          <w:rFonts w:ascii="Times New Roman" w:hAnsi="Times New Roman" w:cs="Times New Roman"/>
          <w:sz w:val="24"/>
          <w:szCs w:val="24"/>
        </w:rPr>
        <w:t>доступа</w:t>
      </w:r>
      <w:r w:rsidR="00E248F4" w:rsidRPr="00A924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1" w:history="1">
        <w:r w:rsidR="00E248F4" w:rsidRPr="00A9245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EU taxonomy for sustainable activities | European Commission (europa.eu)</w:t>
        </w:r>
      </w:hyperlink>
    </w:p>
    <w:p w14:paraId="3640EB21" w14:textId="09FC65D0" w:rsidR="00E248F4" w:rsidRPr="00A9245F" w:rsidRDefault="00E248F4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lang w:val="en-US"/>
        </w:rPr>
        <w:t>FRANK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RG</w:t>
      </w:r>
      <w:r w:rsidRPr="00A9245F">
        <w:rPr>
          <w:rFonts w:ascii="Times New Roman" w:hAnsi="Times New Roman" w:cs="Times New Roman"/>
          <w:sz w:val="24"/>
          <w:szCs w:val="24"/>
        </w:rPr>
        <w:t xml:space="preserve">. </w:t>
      </w:r>
      <w:r w:rsidR="0063108C" w:rsidRPr="00A9245F">
        <w:rPr>
          <w:rFonts w:ascii="Times New Roman" w:hAnsi="Times New Roman" w:cs="Times New Roman"/>
          <w:sz w:val="24"/>
          <w:szCs w:val="24"/>
        </w:rPr>
        <w:t xml:space="preserve">Рынок </w:t>
      </w:r>
      <w:r w:rsidR="0063108C" w:rsidRPr="00A9245F">
        <w:rPr>
          <w:rFonts w:ascii="Times New Roman" w:hAnsi="Times New Roman" w:cs="Times New Roman"/>
          <w:sz w:val="24"/>
          <w:szCs w:val="24"/>
          <w:lang w:val="en-US"/>
        </w:rPr>
        <w:t>ESG</w:t>
      </w:r>
      <w:r w:rsidR="0063108C" w:rsidRPr="00A9245F">
        <w:rPr>
          <w:rFonts w:ascii="Times New Roman" w:hAnsi="Times New Roman" w:cs="Times New Roman"/>
          <w:sz w:val="24"/>
          <w:szCs w:val="24"/>
        </w:rPr>
        <w:t xml:space="preserve"> инвестирования в России: настоящее и будущее – 06.2021</w:t>
      </w:r>
    </w:p>
    <w:p w14:paraId="05562700" w14:textId="349A81F5" w:rsidR="0063108C" w:rsidRPr="00A9245F" w:rsidRDefault="004558B6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Competence</w:t>
      </w:r>
      <w:r w:rsidRPr="00A9245F">
        <w:rPr>
          <w:rFonts w:ascii="Times New Roman" w:hAnsi="Times New Roman" w:cs="Times New Roman"/>
          <w:sz w:val="24"/>
          <w:szCs w:val="24"/>
        </w:rPr>
        <w:t xml:space="preserve">. Национальный индекс корпоративного управления </w:t>
      </w:r>
      <w:r w:rsidR="001D592E" w:rsidRPr="00A9245F">
        <w:rPr>
          <w:rFonts w:ascii="Times New Roman" w:hAnsi="Times New Roman" w:cs="Times New Roman"/>
          <w:sz w:val="24"/>
          <w:szCs w:val="24"/>
        </w:rPr>
        <w:t>–</w:t>
      </w:r>
      <w:r w:rsidRPr="00A9245F">
        <w:rPr>
          <w:rFonts w:ascii="Times New Roman" w:hAnsi="Times New Roman" w:cs="Times New Roman"/>
          <w:sz w:val="24"/>
          <w:szCs w:val="24"/>
        </w:rPr>
        <w:t xml:space="preserve"> </w:t>
      </w:r>
      <w:r w:rsidR="001D592E" w:rsidRPr="00A9245F">
        <w:rPr>
          <w:rFonts w:ascii="Times New Roman" w:hAnsi="Times New Roman" w:cs="Times New Roman"/>
          <w:sz w:val="24"/>
          <w:szCs w:val="24"/>
        </w:rPr>
        <w:t>2021</w:t>
      </w:r>
    </w:p>
    <w:p w14:paraId="35D9E618" w14:textId="3CD5627B" w:rsidR="00CE633C" w:rsidRPr="00A9245F" w:rsidRDefault="00CE633C" w:rsidP="00A81FA2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  <w:lang w:val="en-US"/>
        </w:rPr>
        <w:t>St</w:t>
      </w:r>
      <w:r w:rsidR="00ED0A29" w:rsidRPr="00A9245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A9245F">
        <w:rPr>
          <w:rFonts w:ascii="Times New Roman" w:hAnsi="Times New Roman" w:cs="Times New Roman"/>
          <w:sz w:val="24"/>
          <w:szCs w:val="24"/>
          <w:lang w:val="en-US"/>
        </w:rPr>
        <w:t>dwood</w:t>
      </w:r>
      <w:r w:rsidR="00ED0A29" w:rsidRPr="00A9245F">
        <w:rPr>
          <w:rFonts w:ascii="Times New Roman" w:hAnsi="Times New Roman" w:cs="Times New Roman"/>
          <w:sz w:val="24"/>
          <w:szCs w:val="24"/>
        </w:rPr>
        <w:t xml:space="preserve">. Стратегические цели и приоритеты банка в кредитовании [Электронный ресурс] – режим доступа </w:t>
      </w:r>
      <w:hyperlink r:id="rId22" w:history="1">
        <w:r w:rsidR="007E0B43" w:rsidRPr="00A9245F">
          <w:rPr>
            <w:rStyle w:val="a8"/>
            <w:rFonts w:ascii="Times New Roman" w:hAnsi="Times New Roman" w:cs="Times New Roman"/>
            <w:sz w:val="24"/>
            <w:szCs w:val="24"/>
          </w:rPr>
          <w:t>Стратегические цели и приоритеты банка в кредитовании, Стратегическая цель кредитной деятельности банка и основополагающие принципы кредитования - Кредитная политика коммерческого банка (studwood.net)</w:t>
        </w:r>
      </w:hyperlink>
    </w:p>
    <w:p w14:paraId="7D15875A" w14:textId="1D44342F" w:rsidR="001D592E" w:rsidRPr="00A9245F" w:rsidRDefault="00E259F9" w:rsidP="00E259F9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t>Приложение к письму Банка России</w:t>
      </w:r>
      <w:r w:rsidR="009D488C" w:rsidRPr="00A9245F">
        <w:rPr>
          <w:rFonts w:ascii="Times New Roman" w:hAnsi="Times New Roman" w:cs="Times New Roman"/>
          <w:sz w:val="24"/>
          <w:szCs w:val="24"/>
        </w:rPr>
        <w:t xml:space="preserve"> № ИН-28-3. </w:t>
      </w:r>
      <w:r w:rsidR="003A6973" w:rsidRPr="00A9245F">
        <w:rPr>
          <w:rFonts w:ascii="Times New Roman" w:hAnsi="Times New Roman" w:cs="Times New Roman"/>
          <w:sz w:val="24"/>
          <w:szCs w:val="24"/>
        </w:rPr>
        <w:t>Рекомендации по учету советом директоров (наблюдательным советом) публичного акционерного общества факторов, связанных с окружающей средой, социальных факторов и факторов корпоративного управления (ESG-факторов), а также вопросов устойчивого развития</w:t>
      </w:r>
    </w:p>
    <w:p w14:paraId="00788CA4" w14:textId="1C2E647D" w:rsidR="003A6973" w:rsidRPr="00A9245F" w:rsidRDefault="00204704" w:rsidP="00767D4F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9245F">
        <w:rPr>
          <w:rFonts w:ascii="Times New Roman" w:hAnsi="Times New Roman" w:cs="Times New Roman"/>
          <w:sz w:val="24"/>
          <w:szCs w:val="24"/>
        </w:rPr>
        <w:lastRenderedPageBreak/>
        <w:t xml:space="preserve">Доклад для общественных консультаций. </w:t>
      </w:r>
      <w:r w:rsidR="00767D4F" w:rsidRPr="00A9245F">
        <w:rPr>
          <w:rFonts w:ascii="Times New Roman" w:hAnsi="Times New Roman" w:cs="Times New Roman"/>
          <w:sz w:val="24"/>
          <w:szCs w:val="24"/>
        </w:rPr>
        <w:t>ПОДХОДЫ К УЧЕТУ ПЕРЕХОДНЫХ КЛИМАТИЧЕСКИХ РИСКОВ ФИНАНСОВЫМИ ОРГАНИЗАЦИЯМИ – 12.2021</w:t>
      </w:r>
    </w:p>
    <w:sectPr w:rsidR="003A6973" w:rsidRPr="00A9245F" w:rsidSect="004304BC">
      <w:footerReference w:type="defaul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8D8C0D" w14:textId="77777777" w:rsidR="00502976" w:rsidRDefault="00502976" w:rsidP="00765293">
      <w:pPr>
        <w:spacing w:after="0" w:line="240" w:lineRule="auto"/>
      </w:pPr>
      <w:r>
        <w:separator/>
      </w:r>
    </w:p>
  </w:endnote>
  <w:endnote w:type="continuationSeparator" w:id="0">
    <w:p w14:paraId="7ACA9CA7" w14:textId="77777777" w:rsidR="00502976" w:rsidRDefault="00502976" w:rsidP="00765293">
      <w:pPr>
        <w:spacing w:after="0" w:line="240" w:lineRule="auto"/>
      </w:pPr>
      <w:r>
        <w:continuationSeparator/>
      </w:r>
    </w:p>
  </w:endnote>
  <w:endnote w:type="continuationNotice" w:id="1">
    <w:p w14:paraId="7CCD01A8" w14:textId="77777777" w:rsidR="00502976" w:rsidRDefault="005029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6884931"/>
      <w:docPartObj>
        <w:docPartGallery w:val="Page Numbers (Bottom of Page)"/>
        <w:docPartUnique/>
      </w:docPartObj>
    </w:sdtPr>
    <w:sdtEndPr/>
    <w:sdtContent>
      <w:p w14:paraId="5254D4F1" w14:textId="77777777" w:rsidR="001E2AD9" w:rsidRDefault="001E2AD9">
        <w:pPr>
          <w:pStyle w:val="a5"/>
          <w:jc w:val="center"/>
        </w:pPr>
      </w:p>
      <w:p w14:paraId="4A5102E1" w14:textId="5C9A8D76" w:rsidR="00174AD7" w:rsidRDefault="00174AD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691A">
          <w:rPr>
            <w:noProof/>
          </w:rPr>
          <w:t>20</w:t>
        </w:r>
        <w:r>
          <w:fldChar w:fldCharType="end"/>
        </w:r>
      </w:p>
    </w:sdtContent>
  </w:sdt>
  <w:p w14:paraId="0C456421" w14:textId="77777777" w:rsidR="00174AD7" w:rsidRDefault="00174A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5D861C" w14:textId="77777777" w:rsidR="00502976" w:rsidRDefault="00502976" w:rsidP="00765293">
      <w:pPr>
        <w:spacing w:after="0" w:line="240" w:lineRule="auto"/>
      </w:pPr>
      <w:r>
        <w:separator/>
      </w:r>
    </w:p>
  </w:footnote>
  <w:footnote w:type="continuationSeparator" w:id="0">
    <w:p w14:paraId="618DC94F" w14:textId="77777777" w:rsidR="00502976" w:rsidRDefault="00502976" w:rsidP="00765293">
      <w:pPr>
        <w:spacing w:after="0" w:line="240" w:lineRule="auto"/>
      </w:pPr>
      <w:r>
        <w:continuationSeparator/>
      </w:r>
    </w:p>
  </w:footnote>
  <w:footnote w:type="continuationNotice" w:id="1">
    <w:p w14:paraId="5EA2CABF" w14:textId="77777777" w:rsidR="00502976" w:rsidRDefault="0050297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64ABB"/>
    <w:multiLevelType w:val="hybridMultilevel"/>
    <w:tmpl w:val="3198FCB0"/>
    <w:lvl w:ilvl="0" w:tplc="108E69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D6B38"/>
    <w:multiLevelType w:val="hybridMultilevel"/>
    <w:tmpl w:val="CF187D68"/>
    <w:lvl w:ilvl="0" w:tplc="E9DEA1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10386"/>
    <w:multiLevelType w:val="multilevel"/>
    <w:tmpl w:val="D12A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D52FE"/>
    <w:multiLevelType w:val="hybridMultilevel"/>
    <w:tmpl w:val="47F27856"/>
    <w:lvl w:ilvl="0" w:tplc="0B1EC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D5C86"/>
    <w:multiLevelType w:val="hybridMultilevel"/>
    <w:tmpl w:val="22740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4522D"/>
    <w:multiLevelType w:val="hybridMultilevel"/>
    <w:tmpl w:val="D4F68EA4"/>
    <w:lvl w:ilvl="0" w:tplc="8ACA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E7CDC"/>
    <w:multiLevelType w:val="hybridMultilevel"/>
    <w:tmpl w:val="71EC00A8"/>
    <w:lvl w:ilvl="0" w:tplc="E0F0F7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179D8"/>
    <w:multiLevelType w:val="multilevel"/>
    <w:tmpl w:val="5CF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9261B"/>
    <w:multiLevelType w:val="hybridMultilevel"/>
    <w:tmpl w:val="7DF6BE76"/>
    <w:lvl w:ilvl="0" w:tplc="B46E7B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BB78DE"/>
    <w:multiLevelType w:val="hybridMultilevel"/>
    <w:tmpl w:val="3ECEF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B6D89"/>
    <w:multiLevelType w:val="hybridMultilevel"/>
    <w:tmpl w:val="5A18A84E"/>
    <w:lvl w:ilvl="0" w:tplc="5CEAC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E7D1F"/>
    <w:multiLevelType w:val="hybridMultilevel"/>
    <w:tmpl w:val="C9B6C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517038"/>
    <w:multiLevelType w:val="hybridMultilevel"/>
    <w:tmpl w:val="CA78E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AB53F8"/>
    <w:multiLevelType w:val="hybridMultilevel"/>
    <w:tmpl w:val="27289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6D6DEC"/>
    <w:multiLevelType w:val="hybridMultilevel"/>
    <w:tmpl w:val="09EC2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831109"/>
    <w:multiLevelType w:val="hybridMultilevel"/>
    <w:tmpl w:val="CFB01FF2"/>
    <w:lvl w:ilvl="0" w:tplc="5D2AA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2F0612"/>
    <w:multiLevelType w:val="hybridMultilevel"/>
    <w:tmpl w:val="1250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CC5AE2"/>
    <w:multiLevelType w:val="hybridMultilevel"/>
    <w:tmpl w:val="B77E10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0D35FE"/>
    <w:multiLevelType w:val="hybridMultilevel"/>
    <w:tmpl w:val="B73059E6"/>
    <w:lvl w:ilvl="0" w:tplc="AB86E0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8"/>
  </w:num>
  <w:num w:numId="4">
    <w:abstractNumId w:val="13"/>
  </w:num>
  <w:num w:numId="5">
    <w:abstractNumId w:val="9"/>
  </w:num>
  <w:num w:numId="6">
    <w:abstractNumId w:val="17"/>
  </w:num>
  <w:num w:numId="7">
    <w:abstractNumId w:val="2"/>
  </w:num>
  <w:num w:numId="8">
    <w:abstractNumId w:val="7"/>
  </w:num>
  <w:num w:numId="9">
    <w:abstractNumId w:val="14"/>
  </w:num>
  <w:num w:numId="10">
    <w:abstractNumId w:val="5"/>
  </w:num>
  <w:num w:numId="11">
    <w:abstractNumId w:val="0"/>
  </w:num>
  <w:num w:numId="12">
    <w:abstractNumId w:val="11"/>
  </w:num>
  <w:num w:numId="13">
    <w:abstractNumId w:val="12"/>
  </w:num>
  <w:num w:numId="14">
    <w:abstractNumId w:val="15"/>
  </w:num>
  <w:num w:numId="15">
    <w:abstractNumId w:val="4"/>
  </w:num>
  <w:num w:numId="16">
    <w:abstractNumId w:val="16"/>
  </w:num>
  <w:num w:numId="17">
    <w:abstractNumId w:val="10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D21"/>
    <w:rsid w:val="00001BC1"/>
    <w:rsid w:val="00002D08"/>
    <w:rsid w:val="00002FB6"/>
    <w:rsid w:val="00003839"/>
    <w:rsid w:val="00005D21"/>
    <w:rsid w:val="00006ECD"/>
    <w:rsid w:val="0001060D"/>
    <w:rsid w:val="00011F60"/>
    <w:rsid w:val="0001330F"/>
    <w:rsid w:val="00014B99"/>
    <w:rsid w:val="0001524F"/>
    <w:rsid w:val="00020D45"/>
    <w:rsid w:val="0002231A"/>
    <w:rsid w:val="00022467"/>
    <w:rsid w:val="00023574"/>
    <w:rsid w:val="00024F95"/>
    <w:rsid w:val="000250D7"/>
    <w:rsid w:val="00025D57"/>
    <w:rsid w:val="0004208B"/>
    <w:rsid w:val="00045692"/>
    <w:rsid w:val="00050F81"/>
    <w:rsid w:val="000514DB"/>
    <w:rsid w:val="00051954"/>
    <w:rsid w:val="00051C81"/>
    <w:rsid w:val="0005382F"/>
    <w:rsid w:val="00057972"/>
    <w:rsid w:val="00057AB0"/>
    <w:rsid w:val="00057AEF"/>
    <w:rsid w:val="00057F94"/>
    <w:rsid w:val="0006012E"/>
    <w:rsid w:val="000615FF"/>
    <w:rsid w:val="00063474"/>
    <w:rsid w:val="00064CAE"/>
    <w:rsid w:val="00065693"/>
    <w:rsid w:val="00065C3B"/>
    <w:rsid w:val="0006707C"/>
    <w:rsid w:val="0007081E"/>
    <w:rsid w:val="00072EDE"/>
    <w:rsid w:val="00075C37"/>
    <w:rsid w:val="00077128"/>
    <w:rsid w:val="00077C98"/>
    <w:rsid w:val="00077E28"/>
    <w:rsid w:val="00081670"/>
    <w:rsid w:val="0008511E"/>
    <w:rsid w:val="0009133D"/>
    <w:rsid w:val="00091BD3"/>
    <w:rsid w:val="000A0016"/>
    <w:rsid w:val="000A1D28"/>
    <w:rsid w:val="000A1F2C"/>
    <w:rsid w:val="000B2465"/>
    <w:rsid w:val="000B5065"/>
    <w:rsid w:val="000C1996"/>
    <w:rsid w:val="000D04B9"/>
    <w:rsid w:val="000D2830"/>
    <w:rsid w:val="000D684B"/>
    <w:rsid w:val="000E1EFD"/>
    <w:rsid w:val="000E219B"/>
    <w:rsid w:val="000E40A0"/>
    <w:rsid w:val="000E4184"/>
    <w:rsid w:val="000E6C6C"/>
    <w:rsid w:val="000E7FCD"/>
    <w:rsid w:val="000F0902"/>
    <w:rsid w:val="000F3F9B"/>
    <w:rsid w:val="000F668A"/>
    <w:rsid w:val="000F7D6A"/>
    <w:rsid w:val="000F7E33"/>
    <w:rsid w:val="0010363F"/>
    <w:rsid w:val="00103922"/>
    <w:rsid w:val="00104EFF"/>
    <w:rsid w:val="001124F0"/>
    <w:rsid w:val="001133E3"/>
    <w:rsid w:val="00114C89"/>
    <w:rsid w:val="00115C30"/>
    <w:rsid w:val="00116C3A"/>
    <w:rsid w:val="0011767E"/>
    <w:rsid w:val="001227F5"/>
    <w:rsid w:val="0012472A"/>
    <w:rsid w:val="00126E88"/>
    <w:rsid w:val="00127798"/>
    <w:rsid w:val="00127F0C"/>
    <w:rsid w:val="001334F6"/>
    <w:rsid w:val="001357DF"/>
    <w:rsid w:val="001359EC"/>
    <w:rsid w:val="00136B04"/>
    <w:rsid w:val="00136F0B"/>
    <w:rsid w:val="001376DF"/>
    <w:rsid w:val="001407A4"/>
    <w:rsid w:val="00141CE3"/>
    <w:rsid w:val="00146D55"/>
    <w:rsid w:val="001476AB"/>
    <w:rsid w:val="001477E7"/>
    <w:rsid w:val="001562A5"/>
    <w:rsid w:val="001611BF"/>
    <w:rsid w:val="001637BB"/>
    <w:rsid w:val="00164212"/>
    <w:rsid w:val="0016667C"/>
    <w:rsid w:val="0017484F"/>
    <w:rsid w:val="001749B9"/>
    <w:rsid w:val="00174AD7"/>
    <w:rsid w:val="0017762A"/>
    <w:rsid w:val="00183004"/>
    <w:rsid w:val="00183D4E"/>
    <w:rsid w:val="00184384"/>
    <w:rsid w:val="00187311"/>
    <w:rsid w:val="001911CD"/>
    <w:rsid w:val="00192DB8"/>
    <w:rsid w:val="001972D3"/>
    <w:rsid w:val="00197B97"/>
    <w:rsid w:val="001A026B"/>
    <w:rsid w:val="001A0619"/>
    <w:rsid w:val="001A2DF7"/>
    <w:rsid w:val="001A6A06"/>
    <w:rsid w:val="001B14DD"/>
    <w:rsid w:val="001B2B77"/>
    <w:rsid w:val="001B3384"/>
    <w:rsid w:val="001B7F40"/>
    <w:rsid w:val="001C63FD"/>
    <w:rsid w:val="001C6534"/>
    <w:rsid w:val="001D10A6"/>
    <w:rsid w:val="001D1BDE"/>
    <w:rsid w:val="001D3B9B"/>
    <w:rsid w:val="001D592E"/>
    <w:rsid w:val="001E0122"/>
    <w:rsid w:val="001E0538"/>
    <w:rsid w:val="001E2AD9"/>
    <w:rsid w:val="001E39FF"/>
    <w:rsid w:val="001E7682"/>
    <w:rsid w:val="001F0DFD"/>
    <w:rsid w:val="001F1B8A"/>
    <w:rsid w:val="001F1BCF"/>
    <w:rsid w:val="001F49E3"/>
    <w:rsid w:val="001F59CE"/>
    <w:rsid w:val="001F7267"/>
    <w:rsid w:val="0020138C"/>
    <w:rsid w:val="00202F89"/>
    <w:rsid w:val="00204704"/>
    <w:rsid w:val="00205BA9"/>
    <w:rsid w:val="00206817"/>
    <w:rsid w:val="002125FF"/>
    <w:rsid w:val="00213880"/>
    <w:rsid w:val="00213B08"/>
    <w:rsid w:val="00224261"/>
    <w:rsid w:val="002252EA"/>
    <w:rsid w:val="00230D0E"/>
    <w:rsid w:val="002351EE"/>
    <w:rsid w:val="00236264"/>
    <w:rsid w:val="002369A5"/>
    <w:rsid w:val="00236F4B"/>
    <w:rsid w:val="002428E9"/>
    <w:rsid w:val="00245B80"/>
    <w:rsid w:val="00246CE9"/>
    <w:rsid w:val="0024761F"/>
    <w:rsid w:val="00254676"/>
    <w:rsid w:val="00254963"/>
    <w:rsid w:val="00255387"/>
    <w:rsid w:val="00256056"/>
    <w:rsid w:val="00262BB3"/>
    <w:rsid w:val="00263899"/>
    <w:rsid w:val="0026392B"/>
    <w:rsid w:val="00265583"/>
    <w:rsid w:val="00266986"/>
    <w:rsid w:val="0027423A"/>
    <w:rsid w:val="00276716"/>
    <w:rsid w:val="0027736A"/>
    <w:rsid w:val="0027754D"/>
    <w:rsid w:val="0027787F"/>
    <w:rsid w:val="00277DE2"/>
    <w:rsid w:val="00280205"/>
    <w:rsid w:val="002831EE"/>
    <w:rsid w:val="00291273"/>
    <w:rsid w:val="00291481"/>
    <w:rsid w:val="00293A54"/>
    <w:rsid w:val="002968E9"/>
    <w:rsid w:val="002A08CB"/>
    <w:rsid w:val="002A1809"/>
    <w:rsid w:val="002A1A15"/>
    <w:rsid w:val="002A31AF"/>
    <w:rsid w:val="002A7F48"/>
    <w:rsid w:val="002B349E"/>
    <w:rsid w:val="002B3C1F"/>
    <w:rsid w:val="002B439D"/>
    <w:rsid w:val="002B482B"/>
    <w:rsid w:val="002B5E26"/>
    <w:rsid w:val="002B6029"/>
    <w:rsid w:val="002B6439"/>
    <w:rsid w:val="002B6709"/>
    <w:rsid w:val="002C09A2"/>
    <w:rsid w:val="002C1EDD"/>
    <w:rsid w:val="002D4792"/>
    <w:rsid w:val="002D4F13"/>
    <w:rsid w:val="002E556B"/>
    <w:rsid w:val="002E5957"/>
    <w:rsid w:val="002E5AD1"/>
    <w:rsid w:val="002E6BDE"/>
    <w:rsid w:val="002F01E6"/>
    <w:rsid w:val="002F2490"/>
    <w:rsid w:val="002F720F"/>
    <w:rsid w:val="0030065D"/>
    <w:rsid w:val="00306E24"/>
    <w:rsid w:val="003073CD"/>
    <w:rsid w:val="00310176"/>
    <w:rsid w:val="00313598"/>
    <w:rsid w:val="00315C12"/>
    <w:rsid w:val="0031600D"/>
    <w:rsid w:val="003172AC"/>
    <w:rsid w:val="00322D80"/>
    <w:rsid w:val="00325EF7"/>
    <w:rsid w:val="0032678D"/>
    <w:rsid w:val="00335018"/>
    <w:rsid w:val="00344314"/>
    <w:rsid w:val="0034630F"/>
    <w:rsid w:val="00347BCD"/>
    <w:rsid w:val="00351053"/>
    <w:rsid w:val="00354391"/>
    <w:rsid w:val="00354DCA"/>
    <w:rsid w:val="0035756F"/>
    <w:rsid w:val="00357724"/>
    <w:rsid w:val="00357D61"/>
    <w:rsid w:val="00361033"/>
    <w:rsid w:val="003635DA"/>
    <w:rsid w:val="00364A56"/>
    <w:rsid w:val="00372DD1"/>
    <w:rsid w:val="0037499C"/>
    <w:rsid w:val="0038059F"/>
    <w:rsid w:val="00381320"/>
    <w:rsid w:val="00382F67"/>
    <w:rsid w:val="00383D35"/>
    <w:rsid w:val="00385E31"/>
    <w:rsid w:val="00391963"/>
    <w:rsid w:val="00394581"/>
    <w:rsid w:val="00394A8A"/>
    <w:rsid w:val="003979E8"/>
    <w:rsid w:val="003A0B0B"/>
    <w:rsid w:val="003A104B"/>
    <w:rsid w:val="003A2780"/>
    <w:rsid w:val="003A63BF"/>
    <w:rsid w:val="003A6973"/>
    <w:rsid w:val="003B002B"/>
    <w:rsid w:val="003B2409"/>
    <w:rsid w:val="003B28C8"/>
    <w:rsid w:val="003B336D"/>
    <w:rsid w:val="003B4027"/>
    <w:rsid w:val="003B6C81"/>
    <w:rsid w:val="003C013F"/>
    <w:rsid w:val="003C50AC"/>
    <w:rsid w:val="003C747E"/>
    <w:rsid w:val="003C770A"/>
    <w:rsid w:val="003D0EF2"/>
    <w:rsid w:val="003D2AF2"/>
    <w:rsid w:val="003D7410"/>
    <w:rsid w:val="003D7EAB"/>
    <w:rsid w:val="003E07A7"/>
    <w:rsid w:val="003E160A"/>
    <w:rsid w:val="003E25CA"/>
    <w:rsid w:val="003E4F58"/>
    <w:rsid w:val="003E69C4"/>
    <w:rsid w:val="003E71AC"/>
    <w:rsid w:val="003F27DD"/>
    <w:rsid w:val="003F5334"/>
    <w:rsid w:val="00405A2F"/>
    <w:rsid w:val="00407786"/>
    <w:rsid w:val="00414DF5"/>
    <w:rsid w:val="00415734"/>
    <w:rsid w:val="0041691A"/>
    <w:rsid w:val="00420066"/>
    <w:rsid w:val="004203AC"/>
    <w:rsid w:val="00422781"/>
    <w:rsid w:val="00422DA8"/>
    <w:rsid w:val="0042435A"/>
    <w:rsid w:val="0042702E"/>
    <w:rsid w:val="004274DC"/>
    <w:rsid w:val="004304BC"/>
    <w:rsid w:val="0043535D"/>
    <w:rsid w:val="00436CB7"/>
    <w:rsid w:val="00440381"/>
    <w:rsid w:val="004438BB"/>
    <w:rsid w:val="00445E40"/>
    <w:rsid w:val="00452FE2"/>
    <w:rsid w:val="0045440A"/>
    <w:rsid w:val="004558B6"/>
    <w:rsid w:val="00461085"/>
    <w:rsid w:val="0046695A"/>
    <w:rsid w:val="0046751D"/>
    <w:rsid w:val="00471103"/>
    <w:rsid w:val="004749DF"/>
    <w:rsid w:val="004753ED"/>
    <w:rsid w:val="004769E5"/>
    <w:rsid w:val="00476AC7"/>
    <w:rsid w:val="004770E1"/>
    <w:rsid w:val="00480848"/>
    <w:rsid w:val="00481F8A"/>
    <w:rsid w:val="00484074"/>
    <w:rsid w:val="004845B1"/>
    <w:rsid w:val="00484AEC"/>
    <w:rsid w:val="004859BF"/>
    <w:rsid w:val="004A4EF0"/>
    <w:rsid w:val="004B0FA4"/>
    <w:rsid w:val="004B48EC"/>
    <w:rsid w:val="004C0109"/>
    <w:rsid w:val="004C0A7A"/>
    <w:rsid w:val="004C32A1"/>
    <w:rsid w:val="004C730B"/>
    <w:rsid w:val="004C7531"/>
    <w:rsid w:val="004D11A6"/>
    <w:rsid w:val="004D233E"/>
    <w:rsid w:val="004D59FC"/>
    <w:rsid w:val="004D6996"/>
    <w:rsid w:val="004E17B3"/>
    <w:rsid w:val="004E1EA9"/>
    <w:rsid w:val="004E2DB0"/>
    <w:rsid w:val="004E4C21"/>
    <w:rsid w:val="004E55D3"/>
    <w:rsid w:val="004F0D0C"/>
    <w:rsid w:val="004F2388"/>
    <w:rsid w:val="004F5552"/>
    <w:rsid w:val="004F7D6F"/>
    <w:rsid w:val="00502976"/>
    <w:rsid w:val="00507546"/>
    <w:rsid w:val="0051071D"/>
    <w:rsid w:val="00510C15"/>
    <w:rsid w:val="0051116D"/>
    <w:rsid w:val="005117C1"/>
    <w:rsid w:val="00513155"/>
    <w:rsid w:val="00515717"/>
    <w:rsid w:val="00515D3A"/>
    <w:rsid w:val="00516A61"/>
    <w:rsid w:val="0052137A"/>
    <w:rsid w:val="00522CDA"/>
    <w:rsid w:val="00532F4B"/>
    <w:rsid w:val="00533380"/>
    <w:rsid w:val="005359B0"/>
    <w:rsid w:val="00540819"/>
    <w:rsid w:val="005417E0"/>
    <w:rsid w:val="005420D6"/>
    <w:rsid w:val="005441FB"/>
    <w:rsid w:val="005454B6"/>
    <w:rsid w:val="00546379"/>
    <w:rsid w:val="0055258B"/>
    <w:rsid w:val="00552DBA"/>
    <w:rsid w:val="005530D1"/>
    <w:rsid w:val="00554627"/>
    <w:rsid w:val="00554D86"/>
    <w:rsid w:val="00555266"/>
    <w:rsid w:val="00556494"/>
    <w:rsid w:val="00560F1F"/>
    <w:rsid w:val="00562EB6"/>
    <w:rsid w:val="005636EE"/>
    <w:rsid w:val="00565588"/>
    <w:rsid w:val="005673BF"/>
    <w:rsid w:val="00570411"/>
    <w:rsid w:val="00571988"/>
    <w:rsid w:val="00571E63"/>
    <w:rsid w:val="005746AE"/>
    <w:rsid w:val="005750E1"/>
    <w:rsid w:val="005763A1"/>
    <w:rsid w:val="005768F6"/>
    <w:rsid w:val="005802E4"/>
    <w:rsid w:val="00580DC0"/>
    <w:rsid w:val="0058555C"/>
    <w:rsid w:val="005868E8"/>
    <w:rsid w:val="00594E82"/>
    <w:rsid w:val="00597146"/>
    <w:rsid w:val="005A1487"/>
    <w:rsid w:val="005A1C80"/>
    <w:rsid w:val="005A1DD6"/>
    <w:rsid w:val="005A2048"/>
    <w:rsid w:val="005A3C9F"/>
    <w:rsid w:val="005A5FA3"/>
    <w:rsid w:val="005B34A2"/>
    <w:rsid w:val="005B3715"/>
    <w:rsid w:val="005B62CF"/>
    <w:rsid w:val="005B68DD"/>
    <w:rsid w:val="005B7331"/>
    <w:rsid w:val="005C1257"/>
    <w:rsid w:val="005C3007"/>
    <w:rsid w:val="005C304A"/>
    <w:rsid w:val="005D0C76"/>
    <w:rsid w:val="005D2657"/>
    <w:rsid w:val="005D3698"/>
    <w:rsid w:val="005D3DCF"/>
    <w:rsid w:val="005D4555"/>
    <w:rsid w:val="005D62B1"/>
    <w:rsid w:val="005E1738"/>
    <w:rsid w:val="005E1C26"/>
    <w:rsid w:val="005E293D"/>
    <w:rsid w:val="005E68AA"/>
    <w:rsid w:val="005E712A"/>
    <w:rsid w:val="005E78EE"/>
    <w:rsid w:val="005F2988"/>
    <w:rsid w:val="005F4718"/>
    <w:rsid w:val="00600C94"/>
    <w:rsid w:val="00602B1B"/>
    <w:rsid w:val="006034AD"/>
    <w:rsid w:val="00604849"/>
    <w:rsid w:val="00607A65"/>
    <w:rsid w:val="006127FD"/>
    <w:rsid w:val="00613522"/>
    <w:rsid w:val="0061597B"/>
    <w:rsid w:val="0062634F"/>
    <w:rsid w:val="006266E5"/>
    <w:rsid w:val="00627099"/>
    <w:rsid w:val="0063108C"/>
    <w:rsid w:val="00634104"/>
    <w:rsid w:val="00635AE4"/>
    <w:rsid w:val="00640ADF"/>
    <w:rsid w:val="006412BF"/>
    <w:rsid w:val="00642AB6"/>
    <w:rsid w:val="00643F1F"/>
    <w:rsid w:val="00650631"/>
    <w:rsid w:val="00660D2E"/>
    <w:rsid w:val="006616B0"/>
    <w:rsid w:val="00663711"/>
    <w:rsid w:val="00672B42"/>
    <w:rsid w:val="00672C17"/>
    <w:rsid w:val="00677829"/>
    <w:rsid w:val="00680ABD"/>
    <w:rsid w:val="00684371"/>
    <w:rsid w:val="006852D2"/>
    <w:rsid w:val="00693911"/>
    <w:rsid w:val="00696248"/>
    <w:rsid w:val="006963B7"/>
    <w:rsid w:val="006A0D90"/>
    <w:rsid w:val="006A16E2"/>
    <w:rsid w:val="006A24C7"/>
    <w:rsid w:val="006A4AC0"/>
    <w:rsid w:val="006A7EFE"/>
    <w:rsid w:val="006B41A6"/>
    <w:rsid w:val="006B4409"/>
    <w:rsid w:val="006B5275"/>
    <w:rsid w:val="006B5751"/>
    <w:rsid w:val="006B723C"/>
    <w:rsid w:val="006C34F9"/>
    <w:rsid w:val="006D0587"/>
    <w:rsid w:val="006D0596"/>
    <w:rsid w:val="006D2379"/>
    <w:rsid w:val="006D2E72"/>
    <w:rsid w:val="006D38A7"/>
    <w:rsid w:val="006D5951"/>
    <w:rsid w:val="006D6E57"/>
    <w:rsid w:val="006D6F42"/>
    <w:rsid w:val="006E0209"/>
    <w:rsid w:val="006E1351"/>
    <w:rsid w:val="006E28DE"/>
    <w:rsid w:val="006E3EAA"/>
    <w:rsid w:val="006E6620"/>
    <w:rsid w:val="006E75B9"/>
    <w:rsid w:val="006F4559"/>
    <w:rsid w:val="00700A8F"/>
    <w:rsid w:val="00700B88"/>
    <w:rsid w:val="007102D7"/>
    <w:rsid w:val="00721047"/>
    <w:rsid w:val="00724A99"/>
    <w:rsid w:val="00724D06"/>
    <w:rsid w:val="00725B5D"/>
    <w:rsid w:val="00726F5D"/>
    <w:rsid w:val="00730074"/>
    <w:rsid w:val="007308E3"/>
    <w:rsid w:val="00735C02"/>
    <w:rsid w:val="0073748D"/>
    <w:rsid w:val="00743BA4"/>
    <w:rsid w:val="00746751"/>
    <w:rsid w:val="00750E9D"/>
    <w:rsid w:val="007516A3"/>
    <w:rsid w:val="00752425"/>
    <w:rsid w:val="00757E9E"/>
    <w:rsid w:val="007639F4"/>
    <w:rsid w:val="00765293"/>
    <w:rsid w:val="0076703D"/>
    <w:rsid w:val="00767D4F"/>
    <w:rsid w:val="00767DAD"/>
    <w:rsid w:val="007718FC"/>
    <w:rsid w:val="007723AD"/>
    <w:rsid w:val="00773F85"/>
    <w:rsid w:val="0077594E"/>
    <w:rsid w:val="00776846"/>
    <w:rsid w:val="007816E5"/>
    <w:rsid w:val="00781782"/>
    <w:rsid w:val="00784489"/>
    <w:rsid w:val="007852F3"/>
    <w:rsid w:val="007853C7"/>
    <w:rsid w:val="007864C0"/>
    <w:rsid w:val="00786849"/>
    <w:rsid w:val="007879FA"/>
    <w:rsid w:val="00787AAB"/>
    <w:rsid w:val="00791854"/>
    <w:rsid w:val="00794D32"/>
    <w:rsid w:val="007967A3"/>
    <w:rsid w:val="007A2F01"/>
    <w:rsid w:val="007A4230"/>
    <w:rsid w:val="007A5919"/>
    <w:rsid w:val="007A6304"/>
    <w:rsid w:val="007A6E62"/>
    <w:rsid w:val="007B25E9"/>
    <w:rsid w:val="007B2DA5"/>
    <w:rsid w:val="007B31F0"/>
    <w:rsid w:val="007B4AF3"/>
    <w:rsid w:val="007B55D5"/>
    <w:rsid w:val="007B6D47"/>
    <w:rsid w:val="007B7C3F"/>
    <w:rsid w:val="007C2653"/>
    <w:rsid w:val="007C4611"/>
    <w:rsid w:val="007C46C7"/>
    <w:rsid w:val="007C4C30"/>
    <w:rsid w:val="007C5A54"/>
    <w:rsid w:val="007C7271"/>
    <w:rsid w:val="007D081B"/>
    <w:rsid w:val="007E0769"/>
    <w:rsid w:val="007E0B43"/>
    <w:rsid w:val="007E1E3C"/>
    <w:rsid w:val="007E3584"/>
    <w:rsid w:val="007E7E7E"/>
    <w:rsid w:val="007F36EC"/>
    <w:rsid w:val="007F39EE"/>
    <w:rsid w:val="007F494C"/>
    <w:rsid w:val="007F7594"/>
    <w:rsid w:val="00801D1C"/>
    <w:rsid w:val="0080309C"/>
    <w:rsid w:val="008044A8"/>
    <w:rsid w:val="00805039"/>
    <w:rsid w:val="00806C02"/>
    <w:rsid w:val="00812336"/>
    <w:rsid w:val="0081246A"/>
    <w:rsid w:val="0081261D"/>
    <w:rsid w:val="008132FF"/>
    <w:rsid w:val="008148D2"/>
    <w:rsid w:val="008163A1"/>
    <w:rsid w:val="00816CEA"/>
    <w:rsid w:val="00820AC9"/>
    <w:rsid w:val="00821D32"/>
    <w:rsid w:val="008235F1"/>
    <w:rsid w:val="00825343"/>
    <w:rsid w:val="0082585B"/>
    <w:rsid w:val="00826E12"/>
    <w:rsid w:val="00831542"/>
    <w:rsid w:val="00832A06"/>
    <w:rsid w:val="00832F7F"/>
    <w:rsid w:val="0083363B"/>
    <w:rsid w:val="00834BA8"/>
    <w:rsid w:val="008352A6"/>
    <w:rsid w:val="00836D27"/>
    <w:rsid w:val="00837BA4"/>
    <w:rsid w:val="0084506D"/>
    <w:rsid w:val="00852318"/>
    <w:rsid w:val="00852684"/>
    <w:rsid w:val="0085542E"/>
    <w:rsid w:val="00857037"/>
    <w:rsid w:val="008571A6"/>
    <w:rsid w:val="008625F2"/>
    <w:rsid w:val="008670A3"/>
    <w:rsid w:val="008748BC"/>
    <w:rsid w:val="008749EE"/>
    <w:rsid w:val="00877CD9"/>
    <w:rsid w:val="00887B7F"/>
    <w:rsid w:val="00892349"/>
    <w:rsid w:val="008931DB"/>
    <w:rsid w:val="00894064"/>
    <w:rsid w:val="008940A3"/>
    <w:rsid w:val="00896ECE"/>
    <w:rsid w:val="008A1B74"/>
    <w:rsid w:val="008A489C"/>
    <w:rsid w:val="008A6B38"/>
    <w:rsid w:val="008A7433"/>
    <w:rsid w:val="008A7628"/>
    <w:rsid w:val="008B1F92"/>
    <w:rsid w:val="008B4DE6"/>
    <w:rsid w:val="008B57EB"/>
    <w:rsid w:val="008C44CF"/>
    <w:rsid w:val="008C7736"/>
    <w:rsid w:val="008D03A5"/>
    <w:rsid w:val="008D2448"/>
    <w:rsid w:val="008D3BFE"/>
    <w:rsid w:val="008D7F8B"/>
    <w:rsid w:val="008E767F"/>
    <w:rsid w:val="008F674C"/>
    <w:rsid w:val="0090119A"/>
    <w:rsid w:val="009014FF"/>
    <w:rsid w:val="009026EB"/>
    <w:rsid w:val="0090354A"/>
    <w:rsid w:val="009052BD"/>
    <w:rsid w:val="00912656"/>
    <w:rsid w:val="0092122F"/>
    <w:rsid w:val="0092213F"/>
    <w:rsid w:val="009258AC"/>
    <w:rsid w:val="00927B16"/>
    <w:rsid w:val="00930679"/>
    <w:rsid w:val="009316DB"/>
    <w:rsid w:val="00935A37"/>
    <w:rsid w:val="00936DD0"/>
    <w:rsid w:val="009374B9"/>
    <w:rsid w:val="0094089A"/>
    <w:rsid w:val="00941076"/>
    <w:rsid w:val="009423D8"/>
    <w:rsid w:val="009436E0"/>
    <w:rsid w:val="00943E6A"/>
    <w:rsid w:val="00945745"/>
    <w:rsid w:val="00947249"/>
    <w:rsid w:val="009534AD"/>
    <w:rsid w:val="00955F4A"/>
    <w:rsid w:val="00956F5A"/>
    <w:rsid w:val="00957373"/>
    <w:rsid w:val="00966455"/>
    <w:rsid w:val="00971AE1"/>
    <w:rsid w:val="00980276"/>
    <w:rsid w:val="009819C1"/>
    <w:rsid w:val="0098436B"/>
    <w:rsid w:val="00985767"/>
    <w:rsid w:val="00987990"/>
    <w:rsid w:val="00990E07"/>
    <w:rsid w:val="00993183"/>
    <w:rsid w:val="009945C1"/>
    <w:rsid w:val="00995A83"/>
    <w:rsid w:val="009963E8"/>
    <w:rsid w:val="00996F07"/>
    <w:rsid w:val="009A73FF"/>
    <w:rsid w:val="009B443F"/>
    <w:rsid w:val="009B4A1E"/>
    <w:rsid w:val="009C129E"/>
    <w:rsid w:val="009C37BB"/>
    <w:rsid w:val="009C38D4"/>
    <w:rsid w:val="009C3BEB"/>
    <w:rsid w:val="009D0F00"/>
    <w:rsid w:val="009D1AAD"/>
    <w:rsid w:val="009D252C"/>
    <w:rsid w:val="009D2D65"/>
    <w:rsid w:val="009D3E37"/>
    <w:rsid w:val="009D488C"/>
    <w:rsid w:val="009E09CF"/>
    <w:rsid w:val="009E2F4B"/>
    <w:rsid w:val="009E3B08"/>
    <w:rsid w:val="009E51F2"/>
    <w:rsid w:val="009E6180"/>
    <w:rsid w:val="009F07F6"/>
    <w:rsid w:val="009F7B83"/>
    <w:rsid w:val="00A028B7"/>
    <w:rsid w:val="00A03031"/>
    <w:rsid w:val="00A03D85"/>
    <w:rsid w:val="00A04D82"/>
    <w:rsid w:val="00A064FA"/>
    <w:rsid w:val="00A11B74"/>
    <w:rsid w:val="00A17A52"/>
    <w:rsid w:val="00A20976"/>
    <w:rsid w:val="00A276E6"/>
    <w:rsid w:val="00A30267"/>
    <w:rsid w:val="00A31147"/>
    <w:rsid w:val="00A31D02"/>
    <w:rsid w:val="00A35EDB"/>
    <w:rsid w:val="00A37F6D"/>
    <w:rsid w:val="00A42819"/>
    <w:rsid w:val="00A507F3"/>
    <w:rsid w:val="00A50C87"/>
    <w:rsid w:val="00A52748"/>
    <w:rsid w:val="00A52C74"/>
    <w:rsid w:val="00A52CE1"/>
    <w:rsid w:val="00A532DF"/>
    <w:rsid w:val="00A628E2"/>
    <w:rsid w:val="00A64878"/>
    <w:rsid w:val="00A65025"/>
    <w:rsid w:val="00A66284"/>
    <w:rsid w:val="00A66D30"/>
    <w:rsid w:val="00A70F02"/>
    <w:rsid w:val="00A730CD"/>
    <w:rsid w:val="00A7350E"/>
    <w:rsid w:val="00A7434C"/>
    <w:rsid w:val="00A77E6E"/>
    <w:rsid w:val="00A806BE"/>
    <w:rsid w:val="00A80DA4"/>
    <w:rsid w:val="00A81FA2"/>
    <w:rsid w:val="00A82577"/>
    <w:rsid w:val="00A83DB4"/>
    <w:rsid w:val="00A85E54"/>
    <w:rsid w:val="00A913B8"/>
    <w:rsid w:val="00A9245F"/>
    <w:rsid w:val="00AA01CA"/>
    <w:rsid w:val="00AA4AC2"/>
    <w:rsid w:val="00AB2D1E"/>
    <w:rsid w:val="00AB43E7"/>
    <w:rsid w:val="00AB49B6"/>
    <w:rsid w:val="00AB4B08"/>
    <w:rsid w:val="00AB710E"/>
    <w:rsid w:val="00AC0262"/>
    <w:rsid w:val="00AC09A8"/>
    <w:rsid w:val="00AC0D35"/>
    <w:rsid w:val="00AC1015"/>
    <w:rsid w:val="00AC2405"/>
    <w:rsid w:val="00AD0AF2"/>
    <w:rsid w:val="00AD15F3"/>
    <w:rsid w:val="00AD18F5"/>
    <w:rsid w:val="00AD227A"/>
    <w:rsid w:val="00AD4462"/>
    <w:rsid w:val="00AE1242"/>
    <w:rsid w:val="00AE41DC"/>
    <w:rsid w:val="00AE6DF7"/>
    <w:rsid w:val="00AE70A7"/>
    <w:rsid w:val="00AF27F6"/>
    <w:rsid w:val="00AF3736"/>
    <w:rsid w:val="00AF3B78"/>
    <w:rsid w:val="00AF449A"/>
    <w:rsid w:val="00AF75A7"/>
    <w:rsid w:val="00B02B69"/>
    <w:rsid w:val="00B0569B"/>
    <w:rsid w:val="00B10AE5"/>
    <w:rsid w:val="00B13A0C"/>
    <w:rsid w:val="00B13A71"/>
    <w:rsid w:val="00B16270"/>
    <w:rsid w:val="00B231E4"/>
    <w:rsid w:val="00B23CEE"/>
    <w:rsid w:val="00B23F58"/>
    <w:rsid w:val="00B23F99"/>
    <w:rsid w:val="00B261F6"/>
    <w:rsid w:val="00B27BEC"/>
    <w:rsid w:val="00B31F45"/>
    <w:rsid w:val="00B3233E"/>
    <w:rsid w:val="00B330FD"/>
    <w:rsid w:val="00B33E67"/>
    <w:rsid w:val="00B34CCD"/>
    <w:rsid w:val="00B35686"/>
    <w:rsid w:val="00B400DF"/>
    <w:rsid w:val="00B40C07"/>
    <w:rsid w:val="00B54414"/>
    <w:rsid w:val="00B65D9E"/>
    <w:rsid w:val="00B670FA"/>
    <w:rsid w:val="00B67404"/>
    <w:rsid w:val="00B7252F"/>
    <w:rsid w:val="00B746CA"/>
    <w:rsid w:val="00B75377"/>
    <w:rsid w:val="00B76199"/>
    <w:rsid w:val="00B77577"/>
    <w:rsid w:val="00B84AF5"/>
    <w:rsid w:val="00B84BD7"/>
    <w:rsid w:val="00B91154"/>
    <w:rsid w:val="00B91B54"/>
    <w:rsid w:val="00B95E48"/>
    <w:rsid w:val="00B9681E"/>
    <w:rsid w:val="00B9762F"/>
    <w:rsid w:val="00BA3E01"/>
    <w:rsid w:val="00BA67DB"/>
    <w:rsid w:val="00BA68F1"/>
    <w:rsid w:val="00BA7A3A"/>
    <w:rsid w:val="00BB1B2D"/>
    <w:rsid w:val="00BB471F"/>
    <w:rsid w:val="00BD0EB2"/>
    <w:rsid w:val="00BD26CC"/>
    <w:rsid w:val="00BD39FF"/>
    <w:rsid w:val="00BD5E35"/>
    <w:rsid w:val="00BD7DAD"/>
    <w:rsid w:val="00BE0E0D"/>
    <w:rsid w:val="00BE4126"/>
    <w:rsid w:val="00BE696A"/>
    <w:rsid w:val="00BF5BFA"/>
    <w:rsid w:val="00C0210C"/>
    <w:rsid w:val="00C05410"/>
    <w:rsid w:val="00C06B12"/>
    <w:rsid w:val="00C06D37"/>
    <w:rsid w:val="00C108A3"/>
    <w:rsid w:val="00C108B3"/>
    <w:rsid w:val="00C156F5"/>
    <w:rsid w:val="00C17860"/>
    <w:rsid w:val="00C20DB5"/>
    <w:rsid w:val="00C24A02"/>
    <w:rsid w:val="00C27B17"/>
    <w:rsid w:val="00C3066E"/>
    <w:rsid w:val="00C32173"/>
    <w:rsid w:val="00C367F2"/>
    <w:rsid w:val="00C40080"/>
    <w:rsid w:val="00C41811"/>
    <w:rsid w:val="00C436FE"/>
    <w:rsid w:val="00C46ACB"/>
    <w:rsid w:val="00C544D1"/>
    <w:rsid w:val="00C62436"/>
    <w:rsid w:val="00C62F44"/>
    <w:rsid w:val="00C72492"/>
    <w:rsid w:val="00C72E8A"/>
    <w:rsid w:val="00C735AD"/>
    <w:rsid w:val="00C76AC2"/>
    <w:rsid w:val="00C76B04"/>
    <w:rsid w:val="00C815FB"/>
    <w:rsid w:val="00C8390C"/>
    <w:rsid w:val="00C87312"/>
    <w:rsid w:val="00C9637B"/>
    <w:rsid w:val="00CA049E"/>
    <w:rsid w:val="00CA0DD5"/>
    <w:rsid w:val="00CA0FF6"/>
    <w:rsid w:val="00CA2513"/>
    <w:rsid w:val="00CA305A"/>
    <w:rsid w:val="00CA4608"/>
    <w:rsid w:val="00CA5FDA"/>
    <w:rsid w:val="00CA66DF"/>
    <w:rsid w:val="00CA6C68"/>
    <w:rsid w:val="00CB6D3D"/>
    <w:rsid w:val="00CC1E18"/>
    <w:rsid w:val="00CD11A5"/>
    <w:rsid w:val="00CD1355"/>
    <w:rsid w:val="00CD3C00"/>
    <w:rsid w:val="00CD470D"/>
    <w:rsid w:val="00CD4B98"/>
    <w:rsid w:val="00CD5A35"/>
    <w:rsid w:val="00CD6A9C"/>
    <w:rsid w:val="00CE1A3A"/>
    <w:rsid w:val="00CE4C3E"/>
    <w:rsid w:val="00CE562F"/>
    <w:rsid w:val="00CE633C"/>
    <w:rsid w:val="00CF0EAC"/>
    <w:rsid w:val="00CF337D"/>
    <w:rsid w:val="00CF50B3"/>
    <w:rsid w:val="00CF5CED"/>
    <w:rsid w:val="00D00FE0"/>
    <w:rsid w:val="00D010EC"/>
    <w:rsid w:val="00D039BB"/>
    <w:rsid w:val="00D059E9"/>
    <w:rsid w:val="00D07A9D"/>
    <w:rsid w:val="00D11E14"/>
    <w:rsid w:val="00D15A9C"/>
    <w:rsid w:val="00D2054D"/>
    <w:rsid w:val="00D20E66"/>
    <w:rsid w:val="00D228D1"/>
    <w:rsid w:val="00D236B3"/>
    <w:rsid w:val="00D23B6E"/>
    <w:rsid w:val="00D27111"/>
    <w:rsid w:val="00D3485A"/>
    <w:rsid w:val="00D34882"/>
    <w:rsid w:val="00D35779"/>
    <w:rsid w:val="00D35D91"/>
    <w:rsid w:val="00D35E98"/>
    <w:rsid w:val="00D3618D"/>
    <w:rsid w:val="00D36AFF"/>
    <w:rsid w:val="00D41060"/>
    <w:rsid w:val="00D415E4"/>
    <w:rsid w:val="00D421EC"/>
    <w:rsid w:val="00D4525C"/>
    <w:rsid w:val="00D45BB8"/>
    <w:rsid w:val="00D472A8"/>
    <w:rsid w:val="00D51ED7"/>
    <w:rsid w:val="00D6110D"/>
    <w:rsid w:val="00D649CF"/>
    <w:rsid w:val="00D652AD"/>
    <w:rsid w:val="00D67A11"/>
    <w:rsid w:val="00D71F02"/>
    <w:rsid w:val="00D74AD6"/>
    <w:rsid w:val="00D77C89"/>
    <w:rsid w:val="00D77F43"/>
    <w:rsid w:val="00D77FD1"/>
    <w:rsid w:val="00D81547"/>
    <w:rsid w:val="00D84365"/>
    <w:rsid w:val="00D84DE2"/>
    <w:rsid w:val="00D8526A"/>
    <w:rsid w:val="00D85B68"/>
    <w:rsid w:val="00D95DE7"/>
    <w:rsid w:val="00DA03A0"/>
    <w:rsid w:val="00DA708E"/>
    <w:rsid w:val="00DB0589"/>
    <w:rsid w:val="00DB3AC9"/>
    <w:rsid w:val="00DB3E7E"/>
    <w:rsid w:val="00DB65CF"/>
    <w:rsid w:val="00DB6867"/>
    <w:rsid w:val="00DC30AA"/>
    <w:rsid w:val="00DC4C0E"/>
    <w:rsid w:val="00DC57A6"/>
    <w:rsid w:val="00DD7979"/>
    <w:rsid w:val="00DE017A"/>
    <w:rsid w:val="00DE2755"/>
    <w:rsid w:val="00DE5067"/>
    <w:rsid w:val="00DE6952"/>
    <w:rsid w:val="00DF0588"/>
    <w:rsid w:val="00DF16C8"/>
    <w:rsid w:val="00DF7124"/>
    <w:rsid w:val="00E02759"/>
    <w:rsid w:val="00E04D99"/>
    <w:rsid w:val="00E06F17"/>
    <w:rsid w:val="00E10869"/>
    <w:rsid w:val="00E11033"/>
    <w:rsid w:val="00E142D5"/>
    <w:rsid w:val="00E170CA"/>
    <w:rsid w:val="00E23919"/>
    <w:rsid w:val="00E248F4"/>
    <w:rsid w:val="00E259F9"/>
    <w:rsid w:val="00E26F09"/>
    <w:rsid w:val="00E27AEB"/>
    <w:rsid w:val="00E33D96"/>
    <w:rsid w:val="00E34063"/>
    <w:rsid w:val="00E41081"/>
    <w:rsid w:val="00E503B6"/>
    <w:rsid w:val="00E5559F"/>
    <w:rsid w:val="00E57C43"/>
    <w:rsid w:val="00E60768"/>
    <w:rsid w:val="00E74C13"/>
    <w:rsid w:val="00E74F60"/>
    <w:rsid w:val="00E75485"/>
    <w:rsid w:val="00E8100C"/>
    <w:rsid w:val="00E81E50"/>
    <w:rsid w:val="00E85362"/>
    <w:rsid w:val="00E87BF3"/>
    <w:rsid w:val="00E919D1"/>
    <w:rsid w:val="00E91AEB"/>
    <w:rsid w:val="00E96F21"/>
    <w:rsid w:val="00EA2EC4"/>
    <w:rsid w:val="00EA438D"/>
    <w:rsid w:val="00EA5197"/>
    <w:rsid w:val="00EB2146"/>
    <w:rsid w:val="00EB468C"/>
    <w:rsid w:val="00EB5295"/>
    <w:rsid w:val="00EB6FCC"/>
    <w:rsid w:val="00EC0CA5"/>
    <w:rsid w:val="00EC0E02"/>
    <w:rsid w:val="00EC247C"/>
    <w:rsid w:val="00EC6D14"/>
    <w:rsid w:val="00EC76A9"/>
    <w:rsid w:val="00EC7FF6"/>
    <w:rsid w:val="00ED0A29"/>
    <w:rsid w:val="00ED1469"/>
    <w:rsid w:val="00ED18E0"/>
    <w:rsid w:val="00ED266F"/>
    <w:rsid w:val="00ED42AA"/>
    <w:rsid w:val="00ED49E8"/>
    <w:rsid w:val="00ED4ECE"/>
    <w:rsid w:val="00EE2509"/>
    <w:rsid w:val="00EE4066"/>
    <w:rsid w:val="00EE4B58"/>
    <w:rsid w:val="00EE585C"/>
    <w:rsid w:val="00EF0395"/>
    <w:rsid w:val="00EF1C9F"/>
    <w:rsid w:val="00EF1CAB"/>
    <w:rsid w:val="00EF47FF"/>
    <w:rsid w:val="00EF4B48"/>
    <w:rsid w:val="00F0064F"/>
    <w:rsid w:val="00F00D0D"/>
    <w:rsid w:val="00F0508B"/>
    <w:rsid w:val="00F06B01"/>
    <w:rsid w:val="00F1006B"/>
    <w:rsid w:val="00F110B8"/>
    <w:rsid w:val="00F15215"/>
    <w:rsid w:val="00F15F1E"/>
    <w:rsid w:val="00F16212"/>
    <w:rsid w:val="00F2036C"/>
    <w:rsid w:val="00F27FC2"/>
    <w:rsid w:val="00F34FCF"/>
    <w:rsid w:val="00F46119"/>
    <w:rsid w:val="00F46339"/>
    <w:rsid w:val="00F46AA5"/>
    <w:rsid w:val="00F50EC5"/>
    <w:rsid w:val="00F52054"/>
    <w:rsid w:val="00F529D2"/>
    <w:rsid w:val="00F55742"/>
    <w:rsid w:val="00F55A55"/>
    <w:rsid w:val="00F602AA"/>
    <w:rsid w:val="00F640EF"/>
    <w:rsid w:val="00F7078F"/>
    <w:rsid w:val="00F713D6"/>
    <w:rsid w:val="00F73D04"/>
    <w:rsid w:val="00F81F9F"/>
    <w:rsid w:val="00F822FC"/>
    <w:rsid w:val="00F8262B"/>
    <w:rsid w:val="00F82ABE"/>
    <w:rsid w:val="00F835C0"/>
    <w:rsid w:val="00F837D3"/>
    <w:rsid w:val="00F90498"/>
    <w:rsid w:val="00F9131D"/>
    <w:rsid w:val="00F92BEA"/>
    <w:rsid w:val="00F93710"/>
    <w:rsid w:val="00F9529D"/>
    <w:rsid w:val="00F96276"/>
    <w:rsid w:val="00F9794A"/>
    <w:rsid w:val="00FA2E78"/>
    <w:rsid w:val="00FA4965"/>
    <w:rsid w:val="00FA51F6"/>
    <w:rsid w:val="00FA54F1"/>
    <w:rsid w:val="00FA642D"/>
    <w:rsid w:val="00FB2579"/>
    <w:rsid w:val="00FB4C8D"/>
    <w:rsid w:val="00FB68FB"/>
    <w:rsid w:val="00FC054C"/>
    <w:rsid w:val="00FC07B7"/>
    <w:rsid w:val="00FC11B0"/>
    <w:rsid w:val="00FC769E"/>
    <w:rsid w:val="00FC7C49"/>
    <w:rsid w:val="00FD5E3C"/>
    <w:rsid w:val="00FD69E6"/>
    <w:rsid w:val="00FE2215"/>
    <w:rsid w:val="00FE2304"/>
    <w:rsid w:val="00FE3586"/>
    <w:rsid w:val="00FE5BB2"/>
    <w:rsid w:val="00FE6FD1"/>
    <w:rsid w:val="00FF0E3F"/>
    <w:rsid w:val="00FF3184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4EC2D8"/>
  <w15:chartTrackingRefBased/>
  <w15:docId w15:val="{FCC00604-2386-489A-837E-7F542925C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1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5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5293"/>
  </w:style>
  <w:style w:type="paragraph" w:styleId="a5">
    <w:name w:val="footer"/>
    <w:basedOn w:val="a"/>
    <w:link w:val="a6"/>
    <w:uiPriority w:val="99"/>
    <w:unhideWhenUsed/>
    <w:rsid w:val="00765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5293"/>
  </w:style>
  <w:style w:type="paragraph" w:styleId="a7">
    <w:name w:val="List Paragraph"/>
    <w:basedOn w:val="a"/>
    <w:uiPriority w:val="34"/>
    <w:qFormat/>
    <w:rsid w:val="00D4106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D62B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62B1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263899"/>
    <w:rPr>
      <w:rFonts w:ascii="Times New Roman" w:hAnsi="Times New Roman" w:cs="Times New Roman"/>
      <w:sz w:val="24"/>
      <w:szCs w:val="24"/>
    </w:rPr>
  </w:style>
  <w:style w:type="paragraph" w:styleId="aa">
    <w:name w:val="footnote text"/>
    <w:aliases w:val="Сноска,Table_Footnote_last,fn,fn Char,single space,Footnote Text Char Char Char Char Char Char,Footnote Text Char,footnote text,FOOTNOTES,stile 1,Testo_note,Testo_note1,Testo_note2,Footnote Text Char3 Char,Footnote Text Char2 Char Char"/>
    <w:basedOn w:val="a"/>
    <w:link w:val="ab"/>
    <w:uiPriority w:val="99"/>
    <w:unhideWhenUsed/>
    <w:qFormat/>
    <w:rsid w:val="00852684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aliases w:val="Сноска Знак,Table_Footnote_last Знак,fn Знак,fn Char Знак,single space Знак,Footnote Text Char Char Char Char Char Char Знак,Footnote Text Char Знак,footnote text Знак,FOOTNOTES Знак,stile 1 Знак,Testo_note Знак,Testo_note1 Знак"/>
    <w:basedOn w:val="a0"/>
    <w:link w:val="aa"/>
    <w:uiPriority w:val="99"/>
    <w:rsid w:val="00852684"/>
    <w:rPr>
      <w:sz w:val="20"/>
      <w:szCs w:val="20"/>
    </w:rPr>
  </w:style>
  <w:style w:type="character" w:styleId="ac">
    <w:name w:val="footnote reference"/>
    <w:aliases w:val="fr,Footnote Reference Number,Footnote Reference_LVL6,Footnote Reference_LVL61,Footnote Reference_LVL62,Footnote Reference_LVL63,Footnote Reference_LVL64,SUPERS,EN Footnote Reference,number,ftref,Footnote symbol,Rabbani Footnote,Ref,normal"/>
    <w:basedOn w:val="a0"/>
    <w:uiPriority w:val="99"/>
    <w:unhideWhenUsed/>
    <w:qFormat/>
    <w:rsid w:val="00852684"/>
    <w:rPr>
      <w:vertAlign w:val="superscript"/>
    </w:rPr>
  </w:style>
  <w:style w:type="table" w:styleId="ad">
    <w:name w:val="Table Grid"/>
    <w:basedOn w:val="a1"/>
    <w:uiPriority w:val="59"/>
    <w:rsid w:val="00F06B0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61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D6110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1B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9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osfera.ru/bo/esg-regulirovanie-finansovyh-rynkov?" TargetMode="External"/><Relationship Id="rId3" Type="http://schemas.openxmlformats.org/officeDocument/2006/relationships/styles" Target="styles.xml"/><Relationship Id="rId21" Type="http://schemas.openxmlformats.org/officeDocument/2006/relationships/hyperlink" Target="https://ec.europa.eu/info/business-economy-euro/banking-and-finance/sustainable-finance/eu-taxonomy-sustainable-activities_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iseeconomist.ru/poleznoe/83082-prioritetnye-napravleniya-deyatelnosti-banka-strategii-razvitiya?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vedomosti.ru/partner/articles/2021/12/09/899929-lideri-predpochitayut?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udwood.net/1350565/bankovskoe_delo/strategicheskie_tseli_prioritety_banka_kreditovanii?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77671-DE5F-4643-A9B2-CDBF9204A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10475</Words>
  <Characters>59710</Characters>
  <Application>Microsoft Office Word</Application>
  <DocSecurity>0</DocSecurity>
  <Lines>497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NK;AM</dc:creator>
  <cp:keywords/>
  <dc:description/>
  <cp:lastModifiedBy>Nazar</cp:lastModifiedBy>
  <cp:revision>2</cp:revision>
  <dcterms:created xsi:type="dcterms:W3CDTF">2023-04-13T16:15:00Z</dcterms:created>
  <dcterms:modified xsi:type="dcterms:W3CDTF">2023-04-13T16:15:00Z</dcterms:modified>
</cp:coreProperties>
</file>